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FA577A" w:rsidTr="00FA577A">
        <w:trPr>
          <w:trHeight w:val="960"/>
        </w:trPr>
        <w:tc>
          <w:tcPr>
            <w:tcW w:w="4410" w:type="dxa"/>
            <w:hideMark/>
          </w:tcPr>
          <w:p w:rsidR="00FA577A" w:rsidRDefault="00BD07C8">
            <w:pPr>
              <w:pStyle w:val="Normal1"/>
              <w:spacing w:before="0"/>
              <w:ind w:left="0" w:firstLine="0"/>
              <w:jc w:val="center"/>
              <w:rPr>
                <w:b/>
                <w:bCs/>
                <w:color w:val="000000"/>
                <w:sz w:val="24"/>
              </w:rPr>
            </w:pPr>
            <w: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FA577A">
              <w:rPr>
                <w:bCs/>
                <w:color w:val="000000"/>
                <w:sz w:val="24"/>
              </w:rPr>
              <w:t>BỘ GIÁO DỤC VÀ ĐÀO TẠO</w:t>
            </w:r>
            <w:r w:rsidR="00FA577A">
              <w:rPr>
                <w:b/>
                <w:bCs/>
                <w:color w:val="000000"/>
                <w:sz w:val="24"/>
              </w:rPr>
              <w:t>TRƯỜNG ĐẠI HỌC MỎ - ĐỊA CHẤT</w:t>
            </w:r>
          </w:p>
        </w:tc>
        <w:tc>
          <w:tcPr>
            <w:tcW w:w="5435" w:type="dxa"/>
            <w:hideMark/>
          </w:tcPr>
          <w:p w:rsidR="00FA577A" w:rsidRDefault="00FA577A">
            <w:pPr>
              <w:pStyle w:val="Normal1"/>
              <w:spacing w:before="0"/>
              <w:ind w:left="0" w:firstLine="0"/>
              <w:jc w:val="center"/>
              <w:rPr>
                <w:b/>
                <w:bCs/>
                <w:color w:val="000000"/>
                <w:sz w:val="24"/>
              </w:rPr>
            </w:pPr>
            <w:r>
              <w:rPr>
                <w:b/>
                <w:bCs/>
                <w:color w:val="000000"/>
                <w:sz w:val="24"/>
              </w:rPr>
              <w:t>CỘNG HÒA XÃ HỘI CHỦ NGHĨA VIỆT NAM</w:t>
            </w:r>
          </w:p>
          <w:p w:rsidR="00FA577A" w:rsidRDefault="00BD07C8">
            <w:pPr>
              <w:pStyle w:val="Normal1"/>
              <w:spacing w:before="0"/>
              <w:ind w:left="0" w:firstLine="0"/>
              <w:jc w:val="center"/>
              <w:rPr>
                <w:b/>
                <w:bCs/>
                <w:color w:val="000000"/>
                <w:sz w:val="24"/>
              </w:rPr>
            </w:pPr>
            <w: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FA577A">
              <w:rPr>
                <w:b/>
                <w:bCs/>
                <w:color w:val="000000"/>
                <w:sz w:val="24"/>
              </w:rPr>
              <w:t>Độc lập – Tự do – Hạnh Phúc</w:t>
            </w:r>
          </w:p>
        </w:tc>
      </w:tr>
    </w:tbl>
    <w:p w:rsidR="00FA577A" w:rsidRDefault="00FA577A" w:rsidP="00FA577A">
      <w:pPr>
        <w:pStyle w:val="Normal1"/>
        <w:spacing w:before="240"/>
        <w:ind w:left="0" w:firstLine="0"/>
        <w:jc w:val="center"/>
        <w:rPr>
          <w:bCs/>
          <w:color w:val="000000"/>
          <w:sz w:val="24"/>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FA577A" w:rsidRDefault="00FA577A" w:rsidP="00E929FB">
      <w:pPr>
        <w:pStyle w:val="1"/>
        <w:rPr>
          <w:b w:val="0"/>
        </w:rPr>
      </w:pPr>
      <w:r>
        <w:t>1. Tên</w:t>
      </w:r>
      <w:r>
        <w:rPr>
          <w:lang w:val="vi-VN"/>
        </w:rPr>
        <w:t xml:space="preserve"> học phần</w:t>
      </w:r>
      <w:r>
        <w:t xml:space="preserve">:  </w:t>
      </w:r>
      <w:bookmarkStart w:id="0" w:name="_Toc364686716"/>
      <w:r>
        <w:t xml:space="preserve"> Luật và Quản lý nhà nước về đất đai</w:t>
      </w:r>
      <w:bookmarkEnd w:id="0"/>
      <w:r w:rsidR="00E929FB">
        <w:t xml:space="preserve"> (</w:t>
      </w:r>
      <w:r>
        <w:t xml:space="preserve"> Law and Land Administration</w:t>
      </w:r>
      <w:r w:rsidR="00E929FB">
        <w:t>)</w:t>
      </w:r>
    </w:p>
    <w:p w:rsidR="00FA577A" w:rsidRDefault="00FA577A" w:rsidP="00FA577A">
      <w:pPr>
        <w:pStyle w:val="Thnvnban2"/>
        <w:spacing w:before="120" w:after="0" w:line="240" w:lineRule="auto"/>
        <w:ind w:left="720"/>
        <w:jc w:val="both"/>
      </w:pPr>
      <w:r>
        <w:rPr>
          <w:b/>
          <w:sz w:val="24"/>
          <w:szCs w:val="24"/>
          <w:lang w:val="vi-VN"/>
        </w:rPr>
        <w:t>Mã số học phần:</w:t>
      </w:r>
      <w:r w:rsidR="00E929FB">
        <w:rPr>
          <w:b/>
          <w:sz w:val="24"/>
          <w:szCs w:val="24"/>
        </w:rPr>
        <w:t xml:space="preserve"> </w:t>
      </w:r>
      <w:r w:rsidR="00E929FB">
        <w:t>7050625</w:t>
      </w:r>
    </w:p>
    <w:p w:rsidR="00FA577A" w:rsidRDefault="00FA577A" w:rsidP="00FA577A">
      <w:pPr>
        <w:pStyle w:val="Thnvnban2"/>
        <w:spacing w:before="120" w:after="0" w:line="240" w:lineRule="auto"/>
        <w:ind w:left="720"/>
        <w:jc w:val="both"/>
        <w:rPr>
          <w:sz w:val="24"/>
          <w:szCs w:val="24"/>
        </w:rPr>
      </w:pPr>
      <w:r>
        <w:rPr>
          <w:b/>
          <w:bCs/>
          <w:color w:val="000000"/>
          <w:sz w:val="24"/>
          <w:szCs w:val="24"/>
        </w:rPr>
        <w:t>Số tín chỉ học phần:</w:t>
      </w:r>
      <w:r w:rsidR="00E929FB">
        <w:rPr>
          <w:b/>
          <w:bCs/>
          <w:color w:val="000000"/>
          <w:sz w:val="24"/>
          <w:szCs w:val="24"/>
        </w:rPr>
        <w:t xml:space="preserve"> </w:t>
      </w:r>
      <w:r>
        <w:rPr>
          <w:bCs/>
          <w:color w:val="000000"/>
          <w:sz w:val="24"/>
          <w:szCs w:val="24"/>
        </w:rPr>
        <w:t>2 (2-0-4), thời gian học 8 tuần.</w:t>
      </w:r>
    </w:p>
    <w:p w:rsidR="00FA577A" w:rsidRDefault="00FA577A" w:rsidP="00FA577A">
      <w:pPr>
        <w:pStyle w:val="Thnvnban2"/>
        <w:spacing w:before="120" w:after="0" w:line="240" w:lineRule="auto"/>
        <w:ind w:left="720"/>
        <w:jc w:val="both"/>
        <w:rPr>
          <w:b/>
          <w:sz w:val="24"/>
          <w:szCs w:val="24"/>
        </w:rPr>
      </w:pPr>
      <w:r>
        <w:rPr>
          <w:b/>
          <w:sz w:val="24"/>
          <w:szCs w:val="24"/>
          <w:lang w:val="vi-VN"/>
        </w:rPr>
        <w:t>Số tiết học phần:</w:t>
      </w:r>
    </w:p>
    <w:p w:rsidR="00FA577A" w:rsidRDefault="00FA577A" w:rsidP="00FA577A">
      <w:pPr>
        <w:pStyle w:val="Thnvnban2"/>
        <w:spacing w:before="120" w:after="0" w:line="240" w:lineRule="auto"/>
        <w:ind w:left="720"/>
        <w:jc w:val="both"/>
        <w:rPr>
          <w:sz w:val="24"/>
          <w:szCs w:val="24"/>
          <w:lang w:val="vi-VN"/>
        </w:rPr>
      </w:pPr>
      <w:r>
        <w:rPr>
          <w:sz w:val="24"/>
          <w:szCs w:val="24"/>
          <w:lang w:val="vi-VN"/>
        </w:rPr>
        <w:t>Lý thuyết:</w:t>
      </w:r>
      <w:r>
        <w:rPr>
          <w:sz w:val="24"/>
          <w:szCs w:val="24"/>
        </w:rPr>
        <w:t>30</w:t>
      </w:r>
      <w:r>
        <w:rPr>
          <w:sz w:val="24"/>
          <w:szCs w:val="24"/>
          <w:lang w:val="vi-VN"/>
        </w:rPr>
        <w:t xml:space="preserve">; </w:t>
      </w:r>
      <w:r>
        <w:rPr>
          <w:sz w:val="24"/>
          <w:szCs w:val="24"/>
          <w:lang w:val="vi-VN"/>
        </w:rPr>
        <w:tab/>
      </w:r>
      <w:r w:rsidR="00E929FB">
        <w:rPr>
          <w:sz w:val="24"/>
          <w:szCs w:val="24"/>
        </w:rPr>
        <w:t xml:space="preserve"> </w:t>
      </w:r>
      <w:r>
        <w:rPr>
          <w:sz w:val="24"/>
          <w:szCs w:val="24"/>
          <w:lang w:val="vi-VN"/>
        </w:rPr>
        <w:t>Bài tập:</w:t>
      </w:r>
      <w:r>
        <w:rPr>
          <w:sz w:val="24"/>
          <w:szCs w:val="24"/>
        </w:rPr>
        <w:t>0</w:t>
      </w:r>
      <w:r>
        <w:rPr>
          <w:sz w:val="24"/>
          <w:szCs w:val="24"/>
          <w:lang w:val="vi-VN"/>
        </w:rPr>
        <w:t xml:space="preserve">; </w:t>
      </w:r>
      <w:r>
        <w:rPr>
          <w:sz w:val="24"/>
          <w:szCs w:val="24"/>
          <w:lang w:val="vi-VN"/>
        </w:rPr>
        <w:tab/>
        <w:t>Thực hành:...</w:t>
      </w:r>
      <w:r>
        <w:rPr>
          <w:sz w:val="24"/>
          <w:szCs w:val="24"/>
        </w:rPr>
        <w:t>......</w:t>
      </w:r>
      <w:r>
        <w:rPr>
          <w:sz w:val="24"/>
          <w:szCs w:val="24"/>
          <w:lang w:val="vi-VN"/>
        </w:rPr>
        <w:t xml:space="preserve">......; </w:t>
      </w:r>
    </w:p>
    <w:p w:rsidR="00FA577A" w:rsidRPr="00A77664" w:rsidRDefault="00FA577A" w:rsidP="00FA577A">
      <w:pPr>
        <w:pStyle w:val="Thnvnban2"/>
        <w:spacing w:before="120" w:after="0" w:line="240" w:lineRule="auto"/>
        <w:ind w:left="2340" w:hanging="2080"/>
        <w:rPr>
          <w:sz w:val="24"/>
          <w:szCs w:val="24"/>
          <w:lang w:val="vi-VN"/>
        </w:rPr>
      </w:pPr>
      <w:r w:rsidRPr="00A77664">
        <w:rPr>
          <w:sz w:val="24"/>
          <w:szCs w:val="24"/>
          <w:lang w:val="vi-VN"/>
        </w:rPr>
        <w:t>T</w:t>
      </w:r>
      <w:r>
        <w:rPr>
          <w:sz w:val="24"/>
          <w:szCs w:val="24"/>
          <w:lang w:val="vi-VN"/>
        </w:rPr>
        <w:t>hực tập:...........</w:t>
      </w:r>
      <w:r w:rsidRPr="00A77664">
        <w:rPr>
          <w:sz w:val="24"/>
          <w:szCs w:val="24"/>
          <w:lang w:val="vi-VN"/>
        </w:rPr>
        <w:t>..</w:t>
      </w:r>
      <w:r>
        <w:rPr>
          <w:sz w:val="24"/>
          <w:szCs w:val="24"/>
          <w:lang w:val="vi-VN"/>
        </w:rPr>
        <w:t xml:space="preserve">....; </w:t>
      </w:r>
      <w:r>
        <w:rPr>
          <w:sz w:val="24"/>
          <w:szCs w:val="24"/>
          <w:lang w:val="vi-VN"/>
        </w:rPr>
        <w:tab/>
        <w:t>Đồ án:............; Tự học</w:t>
      </w:r>
      <w:r w:rsidRPr="00A77664">
        <w:rPr>
          <w:sz w:val="24"/>
          <w:szCs w:val="24"/>
          <w:lang w:val="vi-VN"/>
        </w:rPr>
        <w:t>: 60;</w:t>
      </w:r>
    </w:p>
    <w:p w:rsidR="00FA577A" w:rsidRPr="00A77664" w:rsidRDefault="00FA577A" w:rsidP="00FA577A">
      <w:pPr>
        <w:pStyle w:val="1"/>
        <w:rPr>
          <w:lang w:val="vi-VN"/>
        </w:rPr>
      </w:pPr>
      <w:r w:rsidRPr="00A77664">
        <w:rPr>
          <w:lang w:val="vi-VN"/>
        </w:rPr>
        <w:t>2. Đơn vị quản lý học phần</w:t>
      </w:r>
    </w:p>
    <w:p w:rsidR="0064392E" w:rsidRPr="00A77664" w:rsidRDefault="0064392E" w:rsidP="0064392E">
      <w:pPr>
        <w:tabs>
          <w:tab w:val="left" w:pos="1418"/>
          <w:tab w:val="center" w:pos="6804"/>
        </w:tabs>
        <w:spacing w:before="120"/>
        <w:rPr>
          <w:b/>
          <w:i/>
          <w:sz w:val="24"/>
          <w:szCs w:val="24"/>
          <w:lang w:val="vi-VN"/>
        </w:rPr>
      </w:pPr>
      <w:r w:rsidRPr="00A77664">
        <w:rPr>
          <w:b/>
          <w:i/>
          <w:sz w:val="24"/>
          <w:szCs w:val="24"/>
          <w:lang w:val="vi-VN"/>
        </w:rPr>
        <w:t>2.1. Giảng viên giảng dạy:</w:t>
      </w:r>
      <w:r w:rsidRPr="00A77664">
        <w:rPr>
          <w:b/>
          <w:i/>
          <w:sz w:val="24"/>
          <w:szCs w:val="24"/>
          <w:lang w:val="vi-VN"/>
        </w:rPr>
        <w:tab/>
        <w:t>Mã CBGD</w:t>
      </w:r>
    </w:p>
    <w:p w:rsidR="0064392E" w:rsidRPr="00A77664" w:rsidRDefault="0064392E" w:rsidP="0064392E">
      <w:pPr>
        <w:tabs>
          <w:tab w:val="left" w:pos="1418"/>
        </w:tabs>
        <w:spacing w:before="120"/>
        <w:rPr>
          <w:sz w:val="24"/>
          <w:szCs w:val="24"/>
          <w:lang w:val="vi-VN"/>
        </w:rPr>
      </w:pPr>
      <w:r w:rsidRPr="00A77664">
        <w:rPr>
          <w:sz w:val="24"/>
          <w:szCs w:val="24"/>
          <w:lang w:val="vi-VN"/>
        </w:rPr>
        <w:tab/>
        <w:t>1. Ths. Nguyễn Thị Dung</w:t>
      </w:r>
      <w:r w:rsidRPr="00A77664">
        <w:rPr>
          <w:sz w:val="24"/>
          <w:szCs w:val="24"/>
          <w:lang w:val="vi-VN"/>
        </w:rPr>
        <w:tab/>
      </w:r>
      <w:r w:rsidRPr="00A77664">
        <w:rPr>
          <w:sz w:val="24"/>
          <w:szCs w:val="24"/>
          <w:lang w:val="vi-VN"/>
        </w:rPr>
        <w:tab/>
      </w:r>
      <w:r w:rsidRPr="00A77664">
        <w:rPr>
          <w:sz w:val="24"/>
          <w:szCs w:val="24"/>
          <w:lang w:val="vi-VN"/>
        </w:rPr>
        <w:tab/>
      </w:r>
      <w:r w:rsidRPr="00A77664">
        <w:rPr>
          <w:sz w:val="24"/>
          <w:szCs w:val="24"/>
          <w:lang w:val="vi-VN"/>
        </w:rPr>
        <w:tab/>
        <w:t>0506-04</w:t>
      </w:r>
    </w:p>
    <w:p w:rsidR="0064392E" w:rsidRPr="00A77664" w:rsidRDefault="0064392E" w:rsidP="0064392E">
      <w:pPr>
        <w:tabs>
          <w:tab w:val="left" w:pos="1418"/>
        </w:tabs>
        <w:spacing w:before="120"/>
        <w:rPr>
          <w:sz w:val="24"/>
          <w:szCs w:val="24"/>
          <w:lang w:val="vi-VN"/>
        </w:rPr>
      </w:pPr>
      <w:r w:rsidRPr="00A77664">
        <w:rPr>
          <w:sz w:val="24"/>
          <w:szCs w:val="24"/>
          <w:lang w:val="vi-VN"/>
        </w:rPr>
        <w:tab/>
        <w:t>2.TS. Nguyễn Thị Kim Yến</w:t>
      </w:r>
      <w:r w:rsidRPr="00A77664">
        <w:rPr>
          <w:sz w:val="24"/>
          <w:szCs w:val="24"/>
          <w:lang w:val="vi-VN"/>
        </w:rPr>
        <w:tab/>
      </w:r>
      <w:r w:rsidRPr="00A77664">
        <w:rPr>
          <w:sz w:val="24"/>
          <w:szCs w:val="24"/>
          <w:lang w:val="vi-VN"/>
        </w:rPr>
        <w:tab/>
      </w:r>
      <w:r w:rsidRPr="00A77664">
        <w:rPr>
          <w:sz w:val="24"/>
          <w:szCs w:val="24"/>
          <w:lang w:val="vi-VN"/>
        </w:rPr>
        <w:tab/>
      </w:r>
      <w:r w:rsidRPr="00A77664">
        <w:rPr>
          <w:sz w:val="24"/>
          <w:szCs w:val="24"/>
          <w:lang w:val="vi-VN"/>
        </w:rPr>
        <w:tab/>
      </w:r>
      <w:r w:rsidRPr="00A77664">
        <w:rPr>
          <w:color w:val="000000"/>
          <w:sz w:val="24"/>
          <w:szCs w:val="24"/>
          <w:lang w:val="vi-VN"/>
        </w:rPr>
        <w:t>0</w:t>
      </w:r>
      <w:r w:rsidRPr="003A330E">
        <w:rPr>
          <w:color w:val="000000"/>
          <w:sz w:val="24"/>
          <w:szCs w:val="24"/>
          <w:lang w:val="vi-VN"/>
        </w:rPr>
        <w:t>5</w:t>
      </w:r>
      <w:r w:rsidRPr="00A77664">
        <w:rPr>
          <w:color w:val="000000"/>
          <w:sz w:val="24"/>
          <w:szCs w:val="24"/>
          <w:lang w:val="vi-VN"/>
        </w:rPr>
        <w:t>0</w:t>
      </w:r>
      <w:r w:rsidRPr="003A330E">
        <w:rPr>
          <w:color w:val="000000"/>
          <w:sz w:val="24"/>
          <w:szCs w:val="24"/>
          <w:lang w:val="vi-VN"/>
        </w:rPr>
        <w:t>6</w:t>
      </w:r>
      <w:r w:rsidRPr="00A77664">
        <w:rPr>
          <w:color w:val="000000"/>
          <w:sz w:val="24"/>
          <w:szCs w:val="24"/>
          <w:lang w:val="vi-VN"/>
        </w:rPr>
        <w:t>-06</w:t>
      </w:r>
    </w:p>
    <w:p w:rsidR="0064392E" w:rsidRPr="00A77664" w:rsidRDefault="0064392E" w:rsidP="0064392E">
      <w:pPr>
        <w:tabs>
          <w:tab w:val="left" w:pos="1418"/>
        </w:tabs>
        <w:spacing w:before="120"/>
        <w:rPr>
          <w:sz w:val="24"/>
          <w:szCs w:val="24"/>
          <w:lang w:val="vi-VN"/>
        </w:rPr>
      </w:pPr>
      <w:r w:rsidRPr="00A77664">
        <w:rPr>
          <w:sz w:val="24"/>
          <w:szCs w:val="24"/>
          <w:lang w:val="vi-VN"/>
        </w:rPr>
        <w:tab/>
        <w:t>3. TS. Trần Xuân Miễn</w:t>
      </w:r>
      <w:r w:rsidRPr="00A77664">
        <w:rPr>
          <w:sz w:val="24"/>
          <w:szCs w:val="24"/>
          <w:lang w:val="vi-VN"/>
        </w:rPr>
        <w:tab/>
      </w:r>
      <w:r w:rsidRPr="00A77664">
        <w:rPr>
          <w:sz w:val="24"/>
          <w:szCs w:val="24"/>
          <w:lang w:val="vi-VN"/>
        </w:rPr>
        <w:tab/>
      </w:r>
      <w:r w:rsidRPr="00A77664">
        <w:rPr>
          <w:sz w:val="24"/>
          <w:szCs w:val="24"/>
          <w:lang w:val="vi-VN"/>
        </w:rPr>
        <w:tab/>
      </w:r>
      <w:r w:rsidRPr="00A77664">
        <w:rPr>
          <w:sz w:val="24"/>
          <w:szCs w:val="24"/>
          <w:lang w:val="vi-VN"/>
        </w:rPr>
        <w:tab/>
        <w:t>0506-13</w:t>
      </w:r>
    </w:p>
    <w:p w:rsidR="00FA577A" w:rsidRPr="00A77664" w:rsidRDefault="00FA577A" w:rsidP="00FA577A">
      <w:pPr>
        <w:pStyle w:val="11"/>
        <w:rPr>
          <w:lang w:val="vi-VN"/>
        </w:rPr>
      </w:pPr>
      <w:r w:rsidRPr="00A77664">
        <w:rPr>
          <w:lang w:val="vi-VN"/>
        </w:rPr>
        <w:t>2.2. Bộ môn: Địa chính</w:t>
      </w:r>
    </w:p>
    <w:p w:rsidR="00FA577A" w:rsidRPr="00A77664" w:rsidRDefault="00FA577A" w:rsidP="00FA577A">
      <w:pPr>
        <w:pStyle w:val="11"/>
        <w:rPr>
          <w:lang w:val="vi-VN"/>
        </w:rPr>
      </w:pPr>
      <w:r w:rsidRPr="00A77664">
        <w:rPr>
          <w:lang w:val="vi-VN"/>
        </w:rPr>
        <w:t>2.3. Khoa:Trắc địa – Bản đồ và Quản lý đất đai</w:t>
      </w:r>
    </w:p>
    <w:p w:rsidR="00FA577A" w:rsidRPr="00A77664" w:rsidRDefault="00FA577A" w:rsidP="00FA577A">
      <w:pPr>
        <w:pStyle w:val="1"/>
        <w:rPr>
          <w:lang w:val="vi-VN"/>
        </w:rPr>
      </w:pPr>
      <w:r w:rsidRPr="00A77664">
        <w:rPr>
          <w:lang w:val="vi-VN"/>
        </w:rPr>
        <w:t>3. Điều kiện học học phần</w:t>
      </w:r>
      <w:r w:rsidR="0013779F" w:rsidRPr="00A77664">
        <w:rPr>
          <w:lang w:val="vi-VN"/>
        </w:rPr>
        <w:t xml:space="preserve"> </w:t>
      </w:r>
    </w:p>
    <w:p w:rsidR="00FA577A" w:rsidRPr="00A77664" w:rsidRDefault="00FA577A" w:rsidP="00FA577A">
      <w:pPr>
        <w:pStyle w:val="11"/>
        <w:rPr>
          <w:lang w:val="vi-VN"/>
        </w:rPr>
      </w:pPr>
      <w:r w:rsidRPr="00A77664">
        <w:rPr>
          <w:lang w:val="vi-VN"/>
        </w:rPr>
        <w:t xml:space="preserve">3.1. Môn học tiên quyết:  </w:t>
      </w:r>
      <w:r w:rsidR="0013779F" w:rsidRPr="00A77664">
        <w:rPr>
          <w:lang w:val="vi-VN"/>
        </w:rPr>
        <w:t xml:space="preserve"> </w:t>
      </w:r>
    </w:p>
    <w:p w:rsidR="00FA577A" w:rsidRPr="00A77664" w:rsidRDefault="00FA577A" w:rsidP="00FA577A">
      <w:pPr>
        <w:pStyle w:val="11"/>
        <w:rPr>
          <w:lang w:val="vi-VN"/>
        </w:rPr>
      </w:pPr>
      <w:r w:rsidRPr="00A77664">
        <w:rPr>
          <w:lang w:val="vi-VN"/>
        </w:rPr>
        <w:t>3.2. Môn học học trước:</w:t>
      </w:r>
    </w:p>
    <w:p w:rsidR="00FA577A" w:rsidRPr="00A77664" w:rsidRDefault="00FA577A" w:rsidP="00FA577A">
      <w:pPr>
        <w:pStyle w:val="1"/>
        <w:rPr>
          <w:lang w:val="vi-VN"/>
        </w:rPr>
      </w:pPr>
      <w:r w:rsidRPr="00A77664">
        <w:rPr>
          <w:lang w:val="vi-VN"/>
        </w:rPr>
        <w:t>4. Mục tiêu của học phần</w:t>
      </w:r>
    </w:p>
    <w:p w:rsidR="00FA577A" w:rsidRDefault="00FA577A" w:rsidP="00FA577A">
      <w:pPr>
        <w:pStyle w:val="11"/>
        <w:rPr>
          <w:lang w:val="vi-VN"/>
        </w:rPr>
      </w:pPr>
      <w:r w:rsidRPr="00A77664">
        <w:rPr>
          <w:lang w:val="vi-VN"/>
        </w:rPr>
        <w:t xml:space="preserve">4.1. </w:t>
      </w:r>
      <w:r>
        <w:rPr>
          <w:lang w:val="vi-VN"/>
        </w:rPr>
        <w:t xml:space="preserve">Kiến thức </w:t>
      </w:r>
    </w:p>
    <w:p w:rsidR="00FA577A" w:rsidRDefault="00FA577A" w:rsidP="00FA577A">
      <w:pPr>
        <w:pStyle w:val="oancuaDanhsach"/>
        <w:spacing w:before="120"/>
        <w:ind w:left="0" w:firstLine="284"/>
        <w:jc w:val="both"/>
        <w:rPr>
          <w:lang w:val="vi-VN"/>
        </w:rPr>
      </w:pPr>
      <w:r>
        <w:rPr>
          <w:lang w:val="vi-VN"/>
        </w:rPr>
        <w:t>4.1.1. Hiểu và nắm vững các khái niệm chung về ngành luật đất đai: Khái niệm luật đất đai; Khái niệm về quản lý đất đai; Các quan điểm về chế độ sở hữu, chế độ sử dụng đất.</w:t>
      </w:r>
    </w:p>
    <w:p w:rsidR="00FA577A" w:rsidRDefault="00FA577A" w:rsidP="00FA577A">
      <w:pPr>
        <w:spacing w:before="120"/>
        <w:ind w:left="360"/>
        <w:jc w:val="both"/>
        <w:rPr>
          <w:sz w:val="24"/>
          <w:szCs w:val="24"/>
          <w:lang w:val="vi-VN"/>
        </w:rPr>
      </w:pPr>
      <w:r>
        <w:rPr>
          <w:sz w:val="24"/>
          <w:szCs w:val="24"/>
          <w:lang w:val="vi-VN"/>
        </w:rPr>
        <w:t>4.1.2.  Hiểu rõ nhiệm vụ và cơ cấu tổ chức hệ thống các cơ quan quản lý đất đai.</w:t>
      </w:r>
    </w:p>
    <w:p w:rsidR="00FA577A" w:rsidRDefault="00FA577A" w:rsidP="00FA577A">
      <w:pPr>
        <w:spacing w:before="120"/>
        <w:ind w:left="360"/>
        <w:jc w:val="both"/>
        <w:rPr>
          <w:sz w:val="24"/>
          <w:szCs w:val="24"/>
          <w:lang w:val="vi-VN"/>
        </w:rPr>
      </w:pPr>
      <w:r>
        <w:rPr>
          <w:sz w:val="24"/>
          <w:szCs w:val="24"/>
          <w:lang w:val="vi-VN"/>
        </w:rPr>
        <w:t>4.1.3.  Nắm chắc nội dung quản lý nhà nước về đất đai.</w:t>
      </w:r>
    </w:p>
    <w:p w:rsidR="00FA577A" w:rsidRDefault="00FA577A" w:rsidP="00FA577A">
      <w:pPr>
        <w:pStyle w:val="11"/>
        <w:rPr>
          <w:lang w:val="vi-VN"/>
        </w:rPr>
      </w:pPr>
      <w:r>
        <w:rPr>
          <w:lang w:val="vi-VN"/>
        </w:rPr>
        <w:t>4.2. Kỹ năng</w:t>
      </w:r>
    </w:p>
    <w:p w:rsidR="00FA577A" w:rsidRDefault="00FA577A" w:rsidP="00FA577A">
      <w:pPr>
        <w:pStyle w:val="oancuaDanhsach"/>
        <w:spacing w:before="120"/>
        <w:ind w:left="426"/>
        <w:jc w:val="both"/>
        <w:rPr>
          <w:bCs/>
          <w:lang w:val="vi-VN"/>
        </w:rPr>
      </w:pPr>
      <w:r>
        <w:rPr>
          <w:bCs/>
          <w:lang w:val="vi-VN"/>
        </w:rPr>
        <w:t>4.2.1. Kỹ năng cứng: Kiến thức chuyên sâu về công tác quản lý nhà nước đối với đất đai</w:t>
      </w:r>
    </w:p>
    <w:p w:rsidR="00FA577A" w:rsidRDefault="00FA577A" w:rsidP="00FA577A">
      <w:pPr>
        <w:pStyle w:val="oancuaDanhsach"/>
        <w:spacing w:before="120"/>
        <w:ind w:left="426"/>
        <w:jc w:val="both"/>
        <w:rPr>
          <w:bCs/>
          <w:lang w:val="nl-NL"/>
        </w:rPr>
      </w:pPr>
      <w:r>
        <w:rPr>
          <w:lang w:val="nl-NL"/>
        </w:rPr>
        <w:t>4.2.2. Kỹ năng mềm: Áp dụng linh hoạt và chuẩn xác các quy định của nhà nước trong quản lý đất đai đối với từng trường hợp cụ thể</w:t>
      </w:r>
    </w:p>
    <w:p w:rsidR="00FA577A" w:rsidRDefault="00FA577A" w:rsidP="00FA577A">
      <w:pPr>
        <w:pStyle w:val="1"/>
        <w:rPr>
          <w:lang w:val="nl-NL"/>
        </w:rPr>
      </w:pPr>
      <w:r>
        <w:rPr>
          <w:lang w:val="nl-NL"/>
        </w:rPr>
        <w:t>5. Tóm tắt nội dung học phần</w:t>
      </w:r>
    </w:p>
    <w:p w:rsidR="00FA577A" w:rsidRDefault="00FA577A" w:rsidP="00FA577A">
      <w:pPr>
        <w:rPr>
          <w:sz w:val="24"/>
          <w:szCs w:val="24"/>
          <w:lang w:val="nl-NL"/>
        </w:rPr>
      </w:pPr>
      <w:r>
        <w:rPr>
          <w:lang w:val="nl-NL"/>
        </w:rPr>
        <w:lastRenderedPageBreak/>
        <w:tab/>
      </w:r>
      <w:r>
        <w:rPr>
          <w:sz w:val="24"/>
          <w:szCs w:val="24"/>
          <w:lang w:val="nl-NL"/>
        </w:rPr>
        <w:t xml:space="preserve">- </w:t>
      </w:r>
      <w:r>
        <w:rPr>
          <w:sz w:val="24"/>
          <w:szCs w:val="24"/>
          <w:lang w:val="vi-VN"/>
        </w:rPr>
        <w:t>Giới thiệu những vấn đề cơ bản của ngành luật đất đai; Nội dung cơ bản của pháp luật quản lý nhà nướ</w:t>
      </w:r>
      <w:r>
        <w:rPr>
          <w:sz w:val="24"/>
          <w:szCs w:val="24"/>
          <w:lang w:val="nl-NL"/>
        </w:rPr>
        <w:t>c đối với đất đai; Chế độ sử dụng đất; Quyền và nghĩa vụ của người sử dụng đất; Thủ tục hành chính trong quản lý và sử dụng đất</w:t>
      </w:r>
    </w:p>
    <w:p w:rsidR="00FA577A" w:rsidRDefault="00FA577A" w:rsidP="00FA577A">
      <w:pPr>
        <w:rPr>
          <w:sz w:val="24"/>
          <w:szCs w:val="24"/>
          <w:lang w:val="nl-NL"/>
        </w:rPr>
      </w:pPr>
      <w:r>
        <w:rPr>
          <w:sz w:val="24"/>
          <w:szCs w:val="24"/>
          <w:lang w:val="nl-NL"/>
        </w:rPr>
        <w:tab/>
        <w:t xml:space="preserve">- Giới thiệu nội dung Luật đất đai hiện hành; Giới thiệu về cơ cấu, tổ chức của các cơ quan quản lý nhà nước về đất đai; Giới thiệu nội dung và các quy định của pháp luật khi thực hiện 13 nội dung trong quá trình quản lý đất đai; </w:t>
      </w:r>
    </w:p>
    <w:p w:rsidR="005C63AD" w:rsidRDefault="005C63AD" w:rsidP="005C63AD">
      <w:pPr>
        <w:ind w:firstLine="720"/>
        <w:rPr>
          <w:sz w:val="24"/>
          <w:szCs w:val="24"/>
          <w:lang w:val="nl-NL"/>
        </w:rPr>
      </w:pPr>
      <w:r>
        <w:rPr>
          <w:sz w:val="24"/>
          <w:szCs w:val="24"/>
          <w:lang w:val="nl-NL"/>
        </w:rPr>
        <w:t>Học phần gồm 5 chương:</w:t>
      </w:r>
    </w:p>
    <w:p w:rsidR="005C63AD" w:rsidRDefault="005C63AD" w:rsidP="005C63AD">
      <w:pPr>
        <w:ind w:firstLine="720"/>
        <w:rPr>
          <w:sz w:val="24"/>
          <w:szCs w:val="24"/>
          <w:lang w:val="nl-NL"/>
        </w:rPr>
      </w:pPr>
      <w:r>
        <w:rPr>
          <w:sz w:val="24"/>
          <w:szCs w:val="24"/>
          <w:lang w:val="nl-NL"/>
        </w:rPr>
        <w:t>Chương 1: Những vấn đề cơ bản về ngành luật đất đai</w:t>
      </w:r>
    </w:p>
    <w:p w:rsidR="005C63AD" w:rsidRDefault="005C63AD" w:rsidP="005C63AD">
      <w:pPr>
        <w:ind w:firstLine="720"/>
        <w:rPr>
          <w:sz w:val="24"/>
          <w:szCs w:val="24"/>
          <w:lang w:val="nl-NL"/>
        </w:rPr>
      </w:pPr>
      <w:r>
        <w:rPr>
          <w:sz w:val="24"/>
          <w:szCs w:val="24"/>
          <w:lang w:val="nl-NL"/>
        </w:rPr>
        <w:t>Chương 2: Nội dung quản lý đất đai</w:t>
      </w:r>
    </w:p>
    <w:p w:rsidR="005C63AD" w:rsidRDefault="005C63AD" w:rsidP="005C63AD">
      <w:pPr>
        <w:ind w:firstLine="720"/>
        <w:rPr>
          <w:sz w:val="24"/>
          <w:szCs w:val="24"/>
          <w:lang w:val="nl-NL"/>
        </w:rPr>
      </w:pPr>
      <w:r>
        <w:rPr>
          <w:sz w:val="24"/>
          <w:szCs w:val="24"/>
          <w:lang w:val="nl-NL"/>
        </w:rPr>
        <w:t>Chương 3: Chế độ sử dụng các loại đất</w:t>
      </w:r>
    </w:p>
    <w:p w:rsidR="005C63AD" w:rsidRDefault="005C63AD" w:rsidP="005C63AD">
      <w:pPr>
        <w:ind w:firstLine="720"/>
        <w:rPr>
          <w:sz w:val="24"/>
          <w:szCs w:val="24"/>
          <w:lang w:val="nl-NL"/>
        </w:rPr>
      </w:pPr>
      <w:r>
        <w:rPr>
          <w:sz w:val="24"/>
          <w:szCs w:val="24"/>
          <w:lang w:val="nl-NL"/>
        </w:rPr>
        <w:t>Chương 4: Quyền và nghĩa vụ của người sử dụng đất</w:t>
      </w:r>
    </w:p>
    <w:p w:rsidR="005C63AD" w:rsidRDefault="005C63AD" w:rsidP="005C63AD">
      <w:pPr>
        <w:ind w:firstLine="720"/>
        <w:rPr>
          <w:sz w:val="24"/>
          <w:szCs w:val="24"/>
          <w:lang w:val="nl-NL"/>
        </w:rPr>
      </w:pPr>
      <w:r>
        <w:rPr>
          <w:sz w:val="24"/>
          <w:szCs w:val="24"/>
          <w:lang w:val="nl-NL"/>
        </w:rPr>
        <w:t>Chương 5: Thủ tục hành chính trong quản lý và sử dụng đất</w:t>
      </w:r>
    </w:p>
    <w:p w:rsidR="00FA577A" w:rsidRDefault="00FA577A" w:rsidP="00FA577A">
      <w:pPr>
        <w:pStyle w:val="1"/>
        <w:rPr>
          <w:lang w:val="nl-NL"/>
        </w:rPr>
      </w:pPr>
      <w:r>
        <w:rPr>
          <w:lang w:val="nl-NL"/>
        </w:rPr>
        <w:t>6. Cấu trúc nội dung học phần</w:t>
      </w:r>
    </w:p>
    <w:p w:rsidR="00FA577A" w:rsidRDefault="00FA577A" w:rsidP="00FA577A">
      <w:pPr>
        <w:pStyle w:val="oancuaDanhsach"/>
        <w:spacing w:before="120"/>
        <w:jc w:val="center"/>
        <w:rPr>
          <w:b/>
          <w:bCs/>
          <w:lang w:val="nl-NL"/>
        </w:rPr>
      </w:pPr>
      <w:r>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245"/>
        <w:gridCol w:w="567"/>
        <w:gridCol w:w="1979"/>
      </w:tblGrid>
      <w:tr w:rsidR="00FA577A" w:rsidTr="00FA577A">
        <w:tc>
          <w:tcPr>
            <w:tcW w:w="9062" w:type="dxa"/>
            <w:gridSpan w:val="4"/>
            <w:tcBorders>
              <w:top w:val="single" w:sz="4" w:space="0" w:color="auto"/>
              <w:left w:val="single" w:sz="4" w:space="0" w:color="auto"/>
              <w:bottom w:val="single" w:sz="4" w:space="0" w:color="auto"/>
              <w:right w:val="single" w:sz="4" w:space="0" w:color="auto"/>
            </w:tcBorders>
            <w:hideMark/>
          </w:tcPr>
          <w:p w:rsidR="00FA577A" w:rsidRDefault="00FA577A">
            <w:pPr>
              <w:pStyle w:val="oancuaDanhsach"/>
              <w:spacing w:before="120"/>
              <w:ind w:left="0"/>
              <w:rPr>
                <w:b/>
                <w:bCs/>
                <w:lang w:val="vi-VN"/>
              </w:rPr>
            </w:pPr>
            <w:r>
              <w:rPr>
                <w:b/>
                <w:bCs/>
              </w:rPr>
              <w:t>6.1. Lý thuyết</w:t>
            </w:r>
          </w:p>
        </w:tc>
      </w:tr>
      <w:tr w:rsidR="00FA577A" w:rsidTr="00FA577A">
        <w:tc>
          <w:tcPr>
            <w:tcW w:w="1271" w:type="dxa"/>
            <w:tcBorders>
              <w:top w:val="single" w:sz="4" w:space="0" w:color="auto"/>
              <w:left w:val="single" w:sz="4" w:space="0" w:color="auto"/>
              <w:bottom w:val="single" w:sz="4" w:space="0" w:color="auto"/>
              <w:right w:val="single" w:sz="4" w:space="0" w:color="auto"/>
            </w:tcBorders>
            <w:hideMark/>
          </w:tcPr>
          <w:p w:rsidR="00FA577A" w:rsidRDefault="00FA577A">
            <w:pPr>
              <w:pStyle w:val="oancuaDanhsach"/>
              <w:spacing w:before="120"/>
              <w:ind w:left="0"/>
              <w:jc w:val="center"/>
              <w:rPr>
                <w:b/>
                <w:bCs/>
                <w:i/>
              </w:rPr>
            </w:pPr>
            <w:r>
              <w:rPr>
                <w:b/>
                <w:bCs/>
                <w:i/>
              </w:rPr>
              <w:t>Đề mục</w:t>
            </w:r>
          </w:p>
        </w:tc>
        <w:tc>
          <w:tcPr>
            <w:tcW w:w="5245" w:type="dxa"/>
            <w:tcBorders>
              <w:top w:val="single" w:sz="4" w:space="0" w:color="auto"/>
              <w:left w:val="single" w:sz="4" w:space="0" w:color="auto"/>
              <w:bottom w:val="single" w:sz="4" w:space="0" w:color="auto"/>
              <w:right w:val="single" w:sz="4" w:space="0" w:color="auto"/>
            </w:tcBorders>
            <w:hideMark/>
          </w:tcPr>
          <w:p w:rsidR="00FA577A" w:rsidRDefault="00FA577A">
            <w:pPr>
              <w:pStyle w:val="oancuaDanhsach"/>
              <w:spacing w:before="120"/>
              <w:ind w:left="0"/>
              <w:jc w:val="center"/>
              <w:rPr>
                <w:b/>
                <w:bCs/>
                <w:i/>
                <w:lang w:val="vi-VN"/>
              </w:rPr>
            </w:pPr>
            <w:r>
              <w:rPr>
                <w:b/>
                <w:bCs/>
                <w:i/>
                <w:lang w:val="vi-VN"/>
              </w:rPr>
              <w:t>Nội dung</w:t>
            </w:r>
          </w:p>
        </w:tc>
        <w:tc>
          <w:tcPr>
            <w:tcW w:w="567" w:type="dxa"/>
            <w:tcBorders>
              <w:top w:val="single" w:sz="4" w:space="0" w:color="auto"/>
              <w:left w:val="single" w:sz="4" w:space="0" w:color="auto"/>
              <w:bottom w:val="single" w:sz="4" w:space="0" w:color="auto"/>
              <w:right w:val="single" w:sz="4" w:space="0" w:color="auto"/>
            </w:tcBorders>
            <w:hideMark/>
          </w:tcPr>
          <w:p w:rsidR="00FA577A" w:rsidRDefault="00FA577A">
            <w:pPr>
              <w:pStyle w:val="oancuaDanhsach"/>
              <w:spacing w:before="120"/>
              <w:ind w:left="0"/>
              <w:jc w:val="center"/>
              <w:rPr>
                <w:b/>
                <w:bCs/>
                <w:i/>
                <w:lang w:val="vi-VN"/>
              </w:rPr>
            </w:pPr>
            <w:r>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rsidR="00FA577A" w:rsidRDefault="00FA577A">
            <w:pPr>
              <w:pStyle w:val="oancuaDanhsach"/>
              <w:spacing w:before="120"/>
              <w:ind w:left="0"/>
              <w:jc w:val="center"/>
              <w:rPr>
                <w:b/>
                <w:bCs/>
                <w:i/>
                <w:lang w:val="vi-VN"/>
              </w:rPr>
            </w:pPr>
            <w:r>
              <w:rPr>
                <w:b/>
                <w:bCs/>
                <w:i/>
                <w:lang w:val="vi-VN"/>
              </w:rPr>
              <w:t>Mục tiêu</w:t>
            </w:r>
          </w:p>
        </w:tc>
      </w:tr>
      <w:tr w:rsidR="00FA577A" w:rsidTr="00FA577A">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lang w:val="nl-NL"/>
              </w:rPr>
              <w:t>Chương 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spacing w:before="120"/>
              <w:rPr>
                <w:bCs/>
                <w:sz w:val="24"/>
                <w:szCs w:val="24"/>
                <w:lang w:val="vi-VN"/>
              </w:rPr>
            </w:pPr>
            <w:r>
              <w:rPr>
                <w:sz w:val="24"/>
                <w:szCs w:val="24"/>
                <w:lang w:val="nb-NO"/>
              </w:rPr>
              <w:t>NHỮNG VẤN ĐỀ LÝ LUẬN CƠ BẢN VỀ NGÀNH LUẬT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rPr>
              <w:t>4</w:t>
            </w:r>
          </w:p>
        </w:tc>
        <w:tc>
          <w:tcPr>
            <w:tcW w:w="1979"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oancuaDanhsach"/>
              <w:spacing w:before="120"/>
              <w:ind w:left="0"/>
              <w:jc w:val="center"/>
              <w:rPr>
                <w:b/>
                <w:bCs/>
              </w:rPr>
            </w:pP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lang w:val="vi-VN"/>
              </w:rPr>
              <w:t>1.1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spacing w:before="120"/>
              <w:rPr>
                <w:bCs/>
              </w:rPr>
            </w:pPr>
            <w:r>
              <w:rPr>
                <w:lang w:val="nb-NO"/>
              </w:rPr>
              <w:t>Khái niệm luật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rPr>
                <w:bCs/>
                <w:lang w:val="vi-VN"/>
              </w:rPr>
              <w:t>4.1.1</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lang w:val="vi-VN"/>
              </w:rPr>
              <w:t>1.2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bCs/>
              </w:rPr>
            </w:pPr>
            <w:r>
              <w:rPr>
                <w:lang w:val="nb-NO"/>
              </w:rPr>
              <w:t>Cơ sở lý luận của chế độ sở hữu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rPr>
            </w:pPr>
            <w:r>
              <w:rPr>
                <w:bCs/>
                <w:lang w:val="vi-VN"/>
              </w:rPr>
              <w:t>4.</w:t>
            </w:r>
            <w:r>
              <w:rPr>
                <w:bCs/>
              </w:rPr>
              <w:t>1</w:t>
            </w:r>
            <w:r>
              <w:rPr>
                <w:bCs/>
                <w:lang w:val="vi-VN"/>
              </w:rPr>
              <w:t>.1</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1.3</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lang w:val="nb-NO"/>
              </w:rPr>
            </w:pPr>
            <w:r>
              <w:rPr>
                <w:lang w:val="nb-NO"/>
              </w:rPr>
              <w:t>Chế độ sử dụng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rPr>
                <w:bCs/>
                <w:lang w:val="vi-VN"/>
              </w:rPr>
              <w:t>4.</w:t>
            </w:r>
            <w:r>
              <w:rPr>
                <w:bCs/>
              </w:rPr>
              <w:t>1</w:t>
            </w:r>
            <w:r>
              <w:rPr>
                <w:bCs/>
                <w:lang w:val="vi-VN"/>
              </w:rPr>
              <w:t>.1</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1.4</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lang w:val="nb-NO"/>
              </w:rPr>
            </w:pPr>
            <w:r>
              <w:rPr>
                <w:lang w:val="nb-NO"/>
              </w:rPr>
              <w:t>Nội dung Luật đất đai hiện hành</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rPr>
                <w:bCs/>
                <w:lang w:val="vi-VN"/>
              </w:rPr>
              <w:t>4.</w:t>
            </w:r>
            <w:r>
              <w:rPr>
                <w:bCs/>
              </w:rPr>
              <w:t>1</w:t>
            </w:r>
            <w:r>
              <w:rPr>
                <w:bCs/>
                <w:lang w:val="vi-VN"/>
              </w:rPr>
              <w:t>.1</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lang w:val="nl-NL"/>
              </w:rPr>
              <w:t xml:space="preserve">Chương </w:t>
            </w:r>
            <w:r>
              <w:rPr>
                <w:b/>
                <w:bCs/>
                <w:lang w:val="vi-VN"/>
              </w:rPr>
              <w:t>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spacing w:before="120"/>
              <w:rPr>
                <w:bCs/>
                <w:sz w:val="24"/>
                <w:szCs w:val="24"/>
                <w:lang w:val="vi-VN"/>
              </w:rPr>
            </w:pPr>
            <w:r>
              <w:rPr>
                <w:sz w:val="24"/>
                <w:szCs w:val="24"/>
                <w:lang w:val="nb-NO"/>
              </w:rPr>
              <w:t xml:space="preserve"> NỘI DUNG QUẢN LÝ ĐÂT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rPr>
              <w:t>10</w:t>
            </w:r>
          </w:p>
        </w:tc>
        <w:tc>
          <w:tcPr>
            <w:tcW w:w="1979"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oancuaDanhsach"/>
              <w:spacing w:before="120"/>
              <w:ind w:left="0"/>
              <w:jc w:val="center"/>
              <w:rPr>
                <w:bCs/>
              </w:rPr>
            </w:pP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vi-VN"/>
              </w:rPr>
            </w:pPr>
            <w:r>
              <w:rPr>
                <w:bCs/>
                <w:lang w:val="vi-VN"/>
              </w:rPr>
              <w:t>2.1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vi-VN"/>
              </w:rPr>
            </w:pPr>
            <w:r>
              <w:rPr>
                <w:lang w:val="nb-NO"/>
              </w:rPr>
              <w:t>Sơ lược về sự phát triển của ngành địa chính Việt Nam</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rPr>
            </w:pPr>
            <w:r>
              <w:rPr>
                <w:bCs/>
              </w:rPr>
              <w:t>4.1.2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vi-VN"/>
              </w:rPr>
            </w:pPr>
            <w:r>
              <w:rPr>
                <w:bCs/>
                <w:lang w:val="vi-VN"/>
              </w:rPr>
              <w:t>2.2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bCs/>
                <w:lang w:val="vi-VN"/>
              </w:rPr>
            </w:pPr>
            <w:r>
              <w:rPr>
                <w:lang w:val="nb-NO"/>
              </w:rPr>
              <w:t>Hệ thống cơ quan quản lý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rPr>
            </w:pPr>
            <w:r>
              <w:rPr>
                <w:bCs/>
              </w:rPr>
              <w:t>4.1.2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nl-NL"/>
              </w:rPr>
            </w:pPr>
            <w:r>
              <w:rPr>
                <w:bCs/>
                <w:lang w:val="nl-NL"/>
              </w:rPr>
              <w:t>2.3</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bCs/>
                <w:lang w:val="vi-VN"/>
              </w:rPr>
            </w:pPr>
            <w:r>
              <w:rPr>
                <w:lang w:val="nb-NO"/>
              </w:rPr>
              <w:t>Các nội dung quản lý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7</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lang w:val="nl-NL"/>
              </w:rPr>
              <w:t xml:space="preserve">Chương </w:t>
            </w:r>
            <w:r>
              <w:rPr>
                <w:b/>
                <w:bCs/>
                <w:lang w:val="vi-VN"/>
              </w:rPr>
              <w:t>3</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bCs/>
                <w:lang w:val="vi-VN"/>
              </w:rPr>
            </w:pPr>
            <w:r>
              <w:rPr>
                <w:lang w:val="nb-NO"/>
              </w:rPr>
              <w:t>CHẾ ĐỘ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oancuaDanhsach"/>
              <w:ind w:left="0"/>
              <w:jc w:val="center"/>
              <w:rPr>
                <w:bCs/>
              </w:rPr>
            </w:pP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3.1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bCs/>
              </w:rPr>
            </w:pPr>
            <w:r>
              <w:rPr>
                <w:lang w:val="nb-NO"/>
              </w:rPr>
              <w:t>Nhóm đất nông nghiệp</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3.2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lang w:val="nb-NO"/>
              </w:rPr>
            </w:pPr>
            <w:r>
              <w:rPr>
                <w:lang w:val="nb-NO"/>
              </w:rPr>
              <w:t>Nhóm đất phi nông nghiệp</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2.5</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3.3</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lang w:val="nb-NO"/>
              </w:rPr>
            </w:pPr>
            <w:r>
              <w:rPr>
                <w:lang w:val="nb-NO"/>
              </w:rPr>
              <w:t>Nhóm đất chưa sử dụng</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
                <w:bCs/>
                <w:lang w:val="nl-NL"/>
              </w:rPr>
              <w:t xml:space="preserve">Chương </w:t>
            </w:r>
            <w:r>
              <w:rPr>
                <w:b/>
                <w:bCs/>
              </w:rPr>
              <w:t>4</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spacing w:before="120"/>
              <w:rPr>
                <w:sz w:val="24"/>
                <w:szCs w:val="24"/>
                <w:lang w:val="nb-NO"/>
              </w:rPr>
            </w:pPr>
            <w:r>
              <w:rPr>
                <w:sz w:val="24"/>
                <w:szCs w:val="24"/>
                <w:lang w:val="nb-NO"/>
              </w:rPr>
              <w:t>QUYỀN VÀ NGHĨA VỤ CỦA NGƯỜI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lang w:val="nb-NO"/>
              </w:rPr>
              <w:t>6</w:t>
            </w:r>
          </w:p>
        </w:tc>
        <w:tc>
          <w:tcPr>
            <w:tcW w:w="1979"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oancuaDanhsach"/>
              <w:ind w:left="0"/>
              <w:jc w:val="center"/>
              <w:rPr>
                <w:bCs/>
                <w:lang w:val="vi-VN"/>
              </w:rPr>
            </w:pP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4.1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rPr>
                <w:lang w:val="nb-NO"/>
              </w:rPr>
            </w:pPr>
            <w:r>
              <w:rPr>
                <w:lang w:val="nb-NO"/>
              </w:rPr>
              <w:t>Khái niệm người sử dụng đất theo Luật đất đai</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4.2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lang w:val="nb-NO"/>
              </w:rPr>
            </w:pPr>
            <w:r>
              <w:rPr>
                <w:lang w:val="nb-NO"/>
              </w:rPr>
              <w:t>Quyền và nghĩa vụ của người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5</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
                <w:bCs/>
                <w:lang w:val="nl-NL"/>
              </w:rPr>
              <w:t xml:space="preserve">Chương </w:t>
            </w:r>
            <w:r>
              <w:rPr>
                <w:b/>
                <w:bCs/>
              </w:rPr>
              <w:t>5</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spacing w:before="120"/>
              <w:rPr>
                <w:lang w:val="nb-NO"/>
              </w:rPr>
            </w:pPr>
            <w:r>
              <w:rPr>
                <w:sz w:val="24"/>
                <w:szCs w:val="24"/>
                <w:lang w:val="nb-NO"/>
              </w:rPr>
              <w:t xml:space="preserve">THỦ TỤC HÀNH CHÍNH TRONG QUẢN LÝ </w:t>
            </w:r>
            <w:r>
              <w:rPr>
                <w:sz w:val="24"/>
                <w:szCs w:val="24"/>
                <w:lang w:val="nb-NO"/>
              </w:rPr>
              <w:lastRenderedPageBreak/>
              <w:t>VÀ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
                <w:bCs/>
              </w:rPr>
            </w:pPr>
            <w:r>
              <w:rPr>
                <w:b/>
                <w:lang w:val="nb-NO"/>
              </w:rPr>
              <w:lastRenderedPageBreak/>
              <w:t>5</w:t>
            </w:r>
          </w:p>
        </w:tc>
        <w:tc>
          <w:tcPr>
            <w:tcW w:w="1979"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oancuaDanhsach"/>
              <w:ind w:left="0"/>
              <w:jc w:val="center"/>
              <w:rPr>
                <w:bCs/>
                <w:lang w:val="vi-VN"/>
              </w:rPr>
            </w:pP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nl-NL"/>
              </w:rPr>
            </w:pPr>
            <w:r>
              <w:rPr>
                <w:bCs/>
                <w:lang w:val="nl-NL"/>
              </w:rPr>
              <w:t>5.1</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lang w:val="nb-NO"/>
              </w:rPr>
            </w:pPr>
            <w:r>
              <w:rPr>
                <w:lang w:val="nb-NO"/>
              </w:rPr>
              <w:t>Khái quát chung về thủ tục hành chính trong quản lý và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r w:rsidR="00FA577A" w:rsidTr="00FA577A">
        <w:tc>
          <w:tcPr>
            <w:tcW w:w="127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lang w:val="nl-NL"/>
              </w:rPr>
            </w:pPr>
            <w:r>
              <w:rPr>
                <w:bCs/>
                <w:lang w:val="nl-NL"/>
              </w:rPr>
              <w:t>5.2</w:t>
            </w:r>
          </w:p>
        </w:tc>
        <w:tc>
          <w:tcPr>
            <w:tcW w:w="5245"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lang w:val="nb-NO"/>
              </w:rPr>
            </w:pPr>
            <w:r>
              <w:rPr>
                <w:lang w:val="nb-NO"/>
              </w:rPr>
              <w:t>Các thủ tục hành chính cụ thể trong quản lý và sử dụng đất</w:t>
            </w:r>
          </w:p>
        </w:tc>
        <w:tc>
          <w:tcPr>
            <w:tcW w:w="56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spacing w:before="120"/>
              <w:ind w:left="0"/>
              <w:jc w:val="center"/>
              <w:rPr>
                <w:bCs/>
              </w:rPr>
            </w:pPr>
            <w:r>
              <w:rPr>
                <w:bCs/>
              </w:rPr>
              <w:t>4</w:t>
            </w:r>
          </w:p>
        </w:tc>
        <w:tc>
          <w:tcPr>
            <w:tcW w:w="1979"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oancuaDanhsach"/>
              <w:ind w:left="0"/>
              <w:jc w:val="center"/>
              <w:rPr>
                <w:bCs/>
                <w:lang w:val="vi-VN"/>
              </w:rPr>
            </w:pPr>
            <w:r>
              <w:t>4.1.3;  4.2.1; 4.2.2</w:t>
            </w:r>
          </w:p>
        </w:tc>
      </w:tr>
    </w:tbl>
    <w:p w:rsidR="00B148E6" w:rsidRPr="003A330E" w:rsidRDefault="00B148E6" w:rsidP="00B148E6">
      <w:pPr>
        <w:spacing w:before="120"/>
        <w:rPr>
          <w:b/>
          <w:sz w:val="24"/>
          <w:szCs w:val="24"/>
          <w:lang w:val="nb-NO"/>
        </w:rPr>
      </w:pPr>
      <w:r w:rsidRPr="003A330E">
        <w:rPr>
          <w:b/>
          <w:sz w:val="24"/>
          <w:szCs w:val="24"/>
          <w:lang w:val="nb-NO"/>
        </w:rPr>
        <w:t xml:space="preserve">7. Phương pháp giảng dạy </w:t>
      </w:r>
    </w:p>
    <w:p w:rsidR="00B148E6" w:rsidRPr="00A77664" w:rsidRDefault="00B148E6" w:rsidP="00B148E6">
      <w:pPr>
        <w:jc w:val="both"/>
        <w:rPr>
          <w:sz w:val="24"/>
          <w:szCs w:val="24"/>
          <w:lang w:val="nb-NO"/>
        </w:rPr>
      </w:pPr>
      <w:r w:rsidRPr="00A77664">
        <w:rPr>
          <w:b/>
          <w:sz w:val="24"/>
          <w:szCs w:val="24"/>
          <w:lang w:val="nb-NO"/>
        </w:rPr>
        <w:t>-</w:t>
      </w:r>
      <w:r w:rsidRPr="00A77664">
        <w:rPr>
          <w:sz w:val="24"/>
          <w:szCs w:val="24"/>
          <w:lang w:val="nb-NO"/>
        </w:rPr>
        <w:t>Giảng dạy lý thuyết kết hợp với hướng dẫn giải quyết các tình huống pháp luật</w:t>
      </w:r>
    </w:p>
    <w:p w:rsidR="00B148E6" w:rsidRPr="00A77664" w:rsidRDefault="00B148E6" w:rsidP="00B148E6">
      <w:pPr>
        <w:jc w:val="both"/>
        <w:rPr>
          <w:sz w:val="24"/>
          <w:szCs w:val="24"/>
          <w:lang w:val="nb-NO"/>
        </w:rPr>
      </w:pPr>
      <w:r w:rsidRPr="00A77664">
        <w:rPr>
          <w:sz w:val="24"/>
          <w:szCs w:val="24"/>
          <w:lang w:val="nb-NO"/>
        </w:rPr>
        <w:t xml:space="preserve">- Giờ thực hành các bài tập tình huống </w:t>
      </w:r>
    </w:p>
    <w:p w:rsidR="00B148E6" w:rsidRPr="00A77664" w:rsidRDefault="00B148E6" w:rsidP="00B148E6">
      <w:pPr>
        <w:ind w:firstLine="720"/>
        <w:jc w:val="both"/>
        <w:rPr>
          <w:sz w:val="24"/>
          <w:szCs w:val="24"/>
          <w:lang w:val="nb-NO"/>
        </w:rPr>
      </w:pPr>
      <w:r w:rsidRPr="00A77664">
        <w:rPr>
          <w:sz w:val="24"/>
          <w:szCs w:val="24"/>
          <w:lang w:val="nb-NO"/>
        </w:rPr>
        <w:t>*Học sinh nêu thắc mắc : những vấn đề lý thuyết chưa rõ và những tình  huống không làm được hoặc làm được nhưng không tự tin.</w:t>
      </w:r>
    </w:p>
    <w:p w:rsidR="00B148E6" w:rsidRPr="00A77664" w:rsidRDefault="00B148E6" w:rsidP="00B148E6">
      <w:pPr>
        <w:spacing w:before="120"/>
        <w:ind w:firstLine="720"/>
        <w:rPr>
          <w:sz w:val="24"/>
          <w:szCs w:val="24"/>
          <w:lang w:val="nb-NO"/>
        </w:rPr>
      </w:pPr>
      <w:r w:rsidRPr="00A77664">
        <w:rPr>
          <w:sz w:val="24"/>
          <w:szCs w:val="24"/>
          <w:lang w:val="nb-NO"/>
        </w:rPr>
        <w:t>* Giáo viên giải đáp những thắc mắc về lý thuyết; gợi ý để sinh viên có thể tự làm bài tập tình huống và gợi ý sát hơn nếu sinh viên chưa hiểu. Cố gắng hướng dẫn cho sinh viên cách nhìn nhận, dự đoán về từng dạng bài tập để sinh viên có thể giải được các bài tập cùng dạng.</w:t>
      </w:r>
    </w:p>
    <w:p w:rsidR="00B148E6" w:rsidRPr="003A330E" w:rsidRDefault="00B148E6" w:rsidP="00B148E6">
      <w:pPr>
        <w:spacing w:before="120"/>
        <w:rPr>
          <w:b/>
          <w:sz w:val="24"/>
          <w:szCs w:val="24"/>
          <w:lang w:val="nb-NO"/>
        </w:rPr>
      </w:pPr>
      <w:r w:rsidRPr="003A330E">
        <w:rPr>
          <w:b/>
          <w:sz w:val="24"/>
          <w:szCs w:val="24"/>
          <w:lang w:val="nb-NO"/>
        </w:rPr>
        <w:t xml:space="preserve">8. Nhiệm vụ của sinh viên </w:t>
      </w:r>
    </w:p>
    <w:p w:rsidR="00B148E6" w:rsidRPr="003A330E" w:rsidRDefault="00B148E6" w:rsidP="00B148E6">
      <w:pPr>
        <w:spacing w:before="120"/>
        <w:ind w:firstLine="720"/>
        <w:jc w:val="both"/>
        <w:rPr>
          <w:sz w:val="24"/>
          <w:szCs w:val="24"/>
          <w:lang w:val="nb-NO"/>
        </w:rPr>
      </w:pPr>
      <w:r w:rsidRPr="003A330E">
        <w:rPr>
          <w:sz w:val="24"/>
          <w:szCs w:val="24"/>
          <w:lang w:val="nb-NO"/>
        </w:rPr>
        <w:t>Sinh viên phải thực hiện các nhiệm vụ sau:</w:t>
      </w:r>
    </w:p>
    <w:p w:rsidR="00B148E6" w:rsidRPr="003A330E" w:rsidRDefault="00B148E6" w:rsidP="00B148E6">
      <w:pPr>
        <w:spacing w:before="120"/>
        <w:ind w:firstLine="720"/>
        <w:rPr>
          <w:sz w:val="24"/>
          <w:szCs w:val="24"/>
          <w:lang w:val="nb-NO"/>
        </w:rPr>
      </w:pPr>
      <w:r w:rsidRPr="003A330E">
        <w:rPr>
          <w:sz w:val="24"/>
          <w:szCs w:val="24"/>
          <w:lang w:val="nb-NO"/>
        </w:rPr>
        <w:t>- Có mặt tối thiểu 80% số tiết học lý thuyết.</w:t>
      </w:r>
    </w:p>
    <w:p w:rsidR="00B148E6" w:rsidRPr="003A330E" w:rsidRDefault="00B148E6" w:rsidP="00B148E6">
      <w:pPr>
        <w:spacing w:before="120"/>
        <w:ind w:firstLine="720"/>
        <w:rPr>
          <w:sz w:val="24"/>
          <w:szCs w:val="24"/>
          <w:lang w:val="nb-NO"/>
        </w:rPr>
      </w:pPr>
      <w:r w:rsidRPr="003A330E">
        <w:rPr>
          <w:sz w:val="24"/>
          <w:szCs w:val="24"/>
          <w:lang w:val="nb-NO"/>
        </w:rPr>
        <w:t>- Hoàn thành đầy đủ 100% giờ bài tập và có báo cáo kết quả.</w:t>
      </w:r>
    </w:p>
    <w:p w:rsidR="00B148E6" w:rsidRPr="003A330E" w:rsidRDefault="00B148E6" w:rsidP="00B148E6">
      <w:pPr>
        <w:spacing w:before="120"/>
        <w:ind w:firstLine="720"/>
        <w:rPr>
          <w:sz w:val="24"/>
          <w:szCs w:val="24"/>
          <w:lang w:val="nb-NO"/>
        </w:rPr>
      </w:pPr>
      <w:r w:rsidRPr="003A330E">
        <w:rPr>
          <w:sz w:val="24"/>
          <w:szCs w:val="24"/>
          <w:lang w:val="nb-NO"/>
        </w:rPr>
        <w:t>- Tham dự thi kết thúc học phần (bắt buộc).</w:t>
      </w:r>
    </w:p>
    <w:p w:rsidR="00B148E6" w:rsidRPr="003A330E" w:rsidRDefault="00B148E6" w:rsidP="00B148E6">
      <w:pPr>
        <w:spacing w:before="120"/>
        <w:ind w:firstLine="720"/>
        <w:rPr>
          <w:sz w:val="24"/>
          <w:szCs w:val="24"/>
          <w:lang w:val="nb-NO"/>
        </w:rPr>
      </w:pPr>
      <w:r w:rsidRPr="003A330E">
        <w:rPr>
          <w:sz w:val="24"/>
          <w:szCs w:val="24"/>
          <w:lang w:val="nb-NO"/>
        </w:rPr>
        <w:t>- Chủ động chuẩn bị các nội dung và thực hiện giờ tự học theo mục 11.</w:t>
      </w:r>
    </w:p>
    <w:p w:rsidR="00B148E6" w:rsidRPr="00A77664" w:rsidRDefault="00B148E6" w:rsidP="00B148E6">
      <w:pPr>
        <w:ind w:right="-279"/>
        <w:rPr>
          <w:b/>
          <w:sz w:val="24"/>
          <w:szCs w:val="24"/>
          <w:lang w:val="nb-NO"/>
        </w:rPr>
      </w:pPr>
      <w:r w:rsidRPr="00A77664">
        <w:rPr>
          <w:b/>
          <w:sz w:val="24"/>
          <w:szCs w:val="24"/>
          <w:lang w:val="nb-NO"/>
        </w:rPr>
        <w:t>9. Đánh giá kết quả học tập của sinh viên</w:t>
      </w:r>
    </w:p>
    <w:p w:rsidR="00B148E6" w:rsidRPr="00A77664" w:rsidRDefault="00B148E6" w:rsidP="00B148E6">
      <w:pPr>
        <w:rPr>
          <w:sz w:val="24"/>
          <w:szCs w:val="24"/>
          <w:lang w:val="nb-NO"/>
        </w:rPr>
      </w:pPr>
      <w:r w:rsidRPr="00A77664">
        <w:rPr>
          <w:b/>
          <w:sz w:val="24"/>
          <w:szCs w:val="24"/>
          <w:lang w:val="nb-NO"/>
        </w:rPr>
        <w:t xml:space="preserve">9.1. </w:t>
      </w:r>
      <w:r w:rsidRPr="00A77664">
        <w:rPr>
          <w:sz w:val="24"/>
          <w:szCs w:val="24"/>
          <w:lang w:val="nb-NO"/>
        </w:rPr>
        <w:t>Sinh viên được đánh giá tích lũy học phần như sau:</w:t>
      </w:r>
    </w:p>
    <w:p w:rsidR="00B148E6" w:rsidRPr="003A330E" w:rsidRDefault="00B148E6" w:rsidP="00B148E6">
      <w:pPr>
        <w:jc w:val="center"/>
        <w:rPr>
          <w:b/>
          <w:sz w:val="24"/>
          <w:szCs w:val="24"/>
        </w:rPr>
      </w:pPr>
      <w:r w:rsidRPr="003A330E">
        <w:rPr>
          <w:b/>
          <w:sz w:val="24"/>
          <w:szCs w:val="24"/>
        </w:rPr>
        <w:t>Bảng 2. Đánh giá học phần</w:t>
      </w:r>
    </w:p>
    <w:tbl>
      <w:tblPr>
        <w:tblStyle w:val="LiBang"/>
        <w:tblW w:w="0" w:type="auto"/>
        <w:tblLook w:val="04A0" w:firstRow="1" w:lastRow="0" w:firstColumn="1" w:lastColumn="0" w:noHBand="0" w:noVBand="1"/>
      </w:tblPr>
      <w:tblGrid>
        <w:gridCol w:w="590"/>
        <w:gridCol w:w="3346"/>
        <w:gridCol w:w="4252"/>
        <w:gridCol w:w="1388"/>
      </w:tblGrid>
      <w:tr w:rsidR="00B148E6" w:rsidRPr="003A330E" w:rsidTr="00BA4BE8">
        <w:tc>
          <w:tcPr>
            <w:tcW w:w="590" w:type="dxa"/>
          </w:tcPr>
          <w:p w:rsidR="00B148E6" w:rsidRPr="003A330E" w:rsidRDefault="00B148E6" w:rsidP="00BA4BE8">
            <w:pPr>
              <w:spacing w:line="276" w:lineRule="auto"/>
              <w:jc w:val="center"/>
              <w:rPr>
                <w:b/>
                <w:sz w:val="24"/>
                <w:szCs w:val="24"/>
              </w:rPr>
            </w:pPr>
            <w:r w:rsidRPr="003A330E">
              <w:rPr>
                <w:b/>
                <w:sz w:val="24"/>
                <w:szCs w:val="24"/>
              </w:rPr>
              <w:t>TT</w:t>
            </w:r>
          </w:p>
        </w:tc>
        <w:tc>
          <w:tcPr>
            <w:tcW w:w="3346" w:type="dxa"/>
          </w:tcPr>
          <w:p w:rsidR="00B148E6" w:rsidRPr="003A330E" w:rsidRDefault="00B148E6" w:rsidP="00BA4BE8">
            <w:pPr>
              <w:spacing w:line="276" w:lineRule="auto"/>
              <w:jc w:val="center"/>
              <w:rPr>
                <w:b/>
                <w:sz w:val="24"/>
                <w:szCs w:val="24"/>
              </w:rPr>
            </w:pPr>
            <w:r w:rsidRPr="003A330E">
              <w:rPr>
                <w:b/>
                <w:sz w:val="24"/>
                <w:szCs w:val="24"/>
              </w:rPr>
              <w:t>Điểm thành phần</w:t>
            </w:r>
          </w:p>
        </w:tc>
        <w:tc>
          <w:tcPr>
            <w:tcW w:w="4252" w:type="dxa"/>
          </w:tcPr>
          <w:p w:rsidR="00B148E6" w:rsidRPr="003A330E" w:rsidRDefault="00B148E6" w:rsidP="00BA4BE8">
            <w:pPr>
              <w:spacing w:line="276" w:lineRule="auto"/>
              <w:jc w:val="center"/>
              <w:rPr>
                <w:b/>
                <w:sz w:val="24"/>
                <w:szCs w:val="24"/>
              </w:rPr>
            </w:pPr>
            <w:r w:rsidRPr="003A330E">
              <w:rPr>
                <w:b/>
                <w:sz w:val="24"/>
                <w:szCs w:val="24"/>
              </w:rPr>
              <w:t xml:space="preserve">Quy định </w:t>
            </w:r>
          </w:p>
        </w:tc>
        <w:tc>
          <w:tcPr>
            <w:tcW w:w="1388" w:type="dxa"/>
          </w:tcPr>
          <w:p w:rsidR="00B148E6" w:rsidRPr="003A330E" w:rsidRDefault="00B148E6" w:rsidP="00BA4BE8">
            <w:pPr>
              <w:spacing w:line="276" w:lineRule="auto"/>
              <w:jc w:val="center"/>
              <w:rPr>
                <w:b/>
                <w:sz w:val="24"/>
                <w:szCs w:val="24"/>
              </w:rPr>
            </w:pPr>
            <w:r w:rsidRPr="003A330E">
              <w:rPr>
                <w:b/>
                <w:sz w:val="24"/>
                <w:szCs w:val="24"/>
              </w:rPr>
              <w:t>Trọng số</w:t>
            </w:r>
          </w:p>
        </w:tc>
      </w:tr>
      <w:tr w:rsidR="00B148E6" w:rsidRPr="003A330E" w:rsidTr="00BA4BE8">
        <w:tc>
          <w:tcPr>
            <w:tcW w:w="590" w:type="dxa"/>
          </w:tcPr>
          <w:p w:rsidR="00B148E6" w:rsidRPr="003A330E" w:rsidRDefault="00B148E6" w:rsidP="00BA4BE8">
            <w:pPr>
              <w:spacing w:line="276" w:lineRule="auto"/>
              <w:jc w:val="center"/>
              <w:rPr>
                <w:sz w:val="24"/>
                <w:szCs w:val="24"/>
              </w:rPr>
            </w:pPr>
            <w:r w:rsidRPr="003A330E">
              <w:rPr>
                <w:sz w:val="24"/>
                <w:szCs w:val="24"/>
              </w:rPr>
              <w:t>1</w:t>
            </w:r>
          </w:p>
        </w:tc>
        <w:tc>
          <w:tcPr>
            <w:tcW w:w="3346" w:type="dxa"/>
          </w:tcPr>
          <w:p w:rsidR="00B148E6" w:rsidRPr="003A330E" w:rsidRDefault="00B148E6" w:rsidP="00BA4BE8">
            <w:pPr>
              <w:spacing w:line="276" w:lineRule="auto"/>
              <w:jc w:val="center"/>
              <w:rPr>
                <w:sz w:val="24"/>
                <w:szCs w:val="24"/>
              </w:rPr>
            </w:pPr>
            <w:r w:rsidRPr="003A330E">
              <w:rPr>
                <w:sz w:val="24"/>
                <w:szCs w:val="24"/>
              </w:rPr>
              <w:t>Điểm chuyên cần</w:t>
            </w:r>
          </w:p>
        </w:tc>
        <w:tc>
          <w:tcPr>
            <w:tcW w:w="4252" w:type="dxa"/>
          </w:tcPr>
          <w:p w:rsidR="00B148E6" w:rsidRPr="003A330E" w:rsidRDefault="00B148E6" w:rsidP="00BA4BE8">
            <w:pPr>
              <w:spacing w:line="276" w:lineRule="auto"/>
              <w:jc w:val="center"/>
              <w:rPr>
                <w:sz w:val="24"/>
                <w:szCs w:val="24"/>
              </w:rPr>
            </w:pPr>
            <w:r w:rsidRPr="003A330E">
              <w:rPr>
                <w:sz w:val="24"/>
                <w:szCs w:val="24"/>
              </w:rPr>
              <w:t>Số tiết tham dự học/tổng số tiết</w:t>
            </w:r>
          </w:p>
        </w:tc>
        <w:tc>
          <w:tcPr>
            <w:tcW w:w="1388" w:type="dxa"/>
          </w:tcPr>
          <w:p w:rsidR="00B148E6" w:rsidRPr="003A330E" w:rsidRDefault="00B148E6" w:rsidP="00BA4BE8">
            <w:pPr>
              <w:spacing w:line="276" w:lineRule="auto"/>
              <w:jc w:val="center"/>
              <w:rPr>
                <w:sz w:val="24"/>
                <w:szCs w:val="24"/>
              </w:rPr>
            </w:pPr>
            <w:r w:rsidRPr="003A330E">
              <w:rPr>
                <w:sz w:val="24"/>
                <w:szCs w:val="24"/>
              </w:rPr>
              <w:t>10%</w:t>
            </w:r>
          </w:p>
        </w:tc>
      </w:tr>
      <w:tr w:rsidR="00B148E6" w:rsidRPr="003A330E" w:rsidTr="00BA4BE8">
        <w:tc>
          <w:tcPr>
            <w:tcW w:w="590" w:type="dxa"/>
          </w:tcPr>
          <w:p w:rsidR="00B148E6" w:rsidRPr="003A330E" w:rsidRDefault="00B148E6" w:rsidP="00BA4BE8">
            <w:pPr>
              <w:spacing w:line="276" w:lineRule="auto"/>
              <w:jc w:val="center"/>
              <w:rPr>
                <w:sz w:val="24"/>
                <w:szCs w:val="24"/>
              </w:rPr>
            </w:pPr>
            <w:r w:rsidRPr="003A330E">
              <w:rPr>
                <w:sz w:val="24"/>
                <w:szCs w:val="24"/>
              </w:rPr>
              <w:t>2</w:t>
            </w:r>
          </w:p>
        </w:tc>
        <w:tc>
          <w:tcPr>
            <w:tcW w:w="3346" w:type="dxa"/>
          </w:tcPr>
          <w:p w:rsidR="00B148E6" w:rsidRPr="003A330E" w:rsidRDefault="00B148E6" w:rsidP="00BA4BE8">
            <w:pPr>
              <w:spacing w:line="276" w:lineRule="auto"/>
              <w:jc w:val="center"/>
              <w:rPr>
                <w:sz w:val="24"/>
                <w:szCs w:val="24"/>
              </w:rPr>
            </w:pPr>
            <w:r w:rsidRPr="003A330E">
              <w:rPr>
                <w:sz w:val="24"/>
                <w:szCs w:val="24"/>
              </w:rPr>
              <w:t>Điểm kiểm tra giữa kỳ</w:t>
            </w:r>
          </w:p>
          <w:p w:rsidR="00B148E6" w:rsidRPr="003A330E" w:rsidRDefault="00B148E6" w:rsidP="00BA4BE8">
            <w:pPr>
              <w:spacing w:line="276" w:lineRule="auto"/>
              <w:jc w:val="center"/>
              <w:rPr>
                <w:b/>
                <w:sz w:val="24"/>
                <w:szCs w:val="24"/>
              </w:rPr>
            </w:pPr>
            <w:r w:rsidRPr="003A330E">
              <w:rPr>
                <w:sz w:val="24"/>
                <w:szCs w:val="24"/>
              </w:rPr>
              <w:t>Bài tập làm ở nhà</w:t>
            </w:r>
          </w:p>
        </w:tc>
        <w:tc>
          <w:tcPr>
            <w:tcW w:w="4252" w:type="dxa"/>
          </w:tcPr>
          <w:p w:rsidR="00B148E6" w:rsidRPr="003A330E" w:rsidRDefault="00B148E6" w:rsidP="00BA4BE8">
            <w:pPr>
              <w:spacing w:line="276" w:lineRule="auto"/>
              <w:jc w:val="center"/>
              <w:rPr>
                <w:sz w:val="24"/>
                <w:szCs w:val="24"/>
              </w:rPr>
            </w:pPr>
            <w:r w:rsidRPr="003A330E">
              <w:rPr>
                <w:sz w:val="24"/>
                <w:szCs w:val="24"/>
              </w:rPr>
              <w:t>Thi viết</w:t>
            </w:r>
          </w:p>
          <w:p w:rsidR="00B148E6" w:rsidRPr="003A330E" w:rsidRDefault="00B148E6" w:rsidP="00BA4BE8">
            <w:pPr>
              <w:spacing w:line="276" w:lineRule="auto"/>
              <w:jc w:val="center"/>
              <w:rPr>
                <w:sz w:val="24"/>
                <w:szCs w:val="24"/>
              </w:rPr>
            </w:pPr>
            <w:r w:rsidRPr="003A330E">
              <w:rPr>
                <w:sz w:val="24"/>
                <w:szCs w:val="24"/>
              </w:rPr>
              <w:t>Theo yêu cầu của bộ môn</w:t>
            </w:r>
          </w:p>
        </w:tc>
        <w:tc>
          <w:tcPr>
            <w:tcW w:w="1388" w:type="dxa"/>
          </w:tcPr>
          <w:p w:rsidR="00B148E6" w:rsidRPr="003A330E" w:rsidRDefault="00B148E6" w:rsidP="00BA4BE8">
            <w:pPr>
              <w:spacing w:line="276" w:lineRule="auto"/>
              <w:jc w:val="center"/>
              <w:rPr>
                <w:sz w:val="24"/>
                <w:szCs w:val="24"/>
              </w:rPr>
            </w:pPr>
            <w:r w:rsidRPr="003A330E">
              <w:rPr>
                <w:rFonts w:eastAsiaTheme="minorEastAsia"/>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7" o:title=""/>
                </v:shape>
                <o:OLEObject Type="Embed" ProgID="Equation.DSMT4" ShapeID="_x0000_i1025" DrawAspect="Content" ObjectID="_1649234648" r:id="rId8"/>
              </w:object>
            </w:r>
          </w:p>
        </w:tc>
      </w:tr>
      <w:tr w:rsidR="00B148E6" w:rsidRPr="003A330E" w:rsidTr="00BA4BE8">
        <w:tc>
          <w:tcPr>
            <w:tcW w:w="590" w:type="dxa"/>
          </w:tcPr>
          <w:p w:rsidR="00B148E6" w:rsidRPr="003A330E" w:rsidRDefault="00B148E6" w:rsidP="00BA4BE8">
            <w:pPr>
              <w:spacing w:line="276" w:lineRule="auto"/>
              <w:jc w:val="center"/>
              <w:rPr>
                <w:sz w:val="24"/>
                <w:szCs w:val="24"/>
              </w:rPr>
            </w:pPr>
            <w:r w:rsidRPr="003A330E">
              <w:rPr>
                <w:sz w:val="24"/>
                <w:szCs w:val="24"/>
              </w:rPr>
              <w:t>3</w:t>
            </w:r>
          </w:p>
        </w:tc>
        <w:tc>
          <w:tcPr>
            <w:tcW w:w="3346" w:type="dxa"/>
          </w:tcPr>
          <w:p w:rsidR="00B148E6" w:rsidRPr="003A330E" w:rsidRDefault="00B148E6" w:rsidP="00BA4BE8">
            <w:pPr>
              <w:spacing w:line="276" w:lineRule="auto"/>
              <w:jc w:val="center"/>
              <w:rPr>
                <w:sz w:val="24"/>
                <w:szCs w:val="24"/>
              </w:rPr>
            </w:pPr>
            <w:r w:rsidRPr="003A330E">
              <w:rPr>
                <w:sz w:val="24"/>
                <w:szCs w:val="24"/>
              </w:rPr>
              <w:t>Điểm thi kết thúc học phần</w:t>
            </w:r>
          </w:p>
        </w:tc>
        <w:tc>
          <w:tcPr>
            <w:tcW w:w="4252" w:type="dxa"/>
          </w:tcPr>
          <w:p w:rsidR="004E0FB5" w:rsidRDefault="004E0FB5" w:rsidP="00BA4BE8">
            <w:pPr>
              <w:spacing w:line="276" w:lineRule="auto"/>
              <w:jc w:val="center"/>
              <w:rPr>
                <w:sz w:val="24"/>
                <w:szCs w:val="24"/>
              </w:rPr>
            </w:pPr>
            <w:r>
              <w:rPr>
                <w:sz w:val="24"/>
                <w:szCs w:val="24"/>
              </w:rPr>
              <w:t>Thi vấn đáp</w:t>
            </w:r>
          </w:p>
          <w:p w:rsidR="004E0FB5" w:rsidRDefault="004E0FB5" w:rsidP="00BA4BE8">
            <w:pPr>
              <w:spacing w:line="276" w:lineRule="auto"/>
              <w:jc w:val="center"/>
              <w:rPr>
                <w:sz w:val="24"/>
                <w:szCs w:val="24"/>
              </w:rPr>
            </w:pPr>
            <w:r>
              <w:rPr>
                <w:sz w:val="24"/>
                <w:szCs w:val="24"/>
              </w:rPr>
              <w:t>Thi viết</w:t>
            </w:r>
          </w:p>
          <w:p w:rsidR="00B148E6" w:rsidRPr="003A330E" w:rsidRDefault="00B148E6" w:rsidP="00BA4BE8">
            <w:pPr>
              <w:spacing w:line="276" w:lineRule="auto"/>
              <w:jc w:val="center"/>
              <w:rPr>
                <w:sz w:val="24"/>
                <w:szCs w:val="24"/>
              </w:rPr>
            </w:pPr>
            <w:r w:rsidRPr="003A330E">
              <w:rPr>
                <w:sz w:val="24"/>
                <w:szCs w:val="24"/>
              </w:rPr>
              <w:t xml:space="preserve">Yêu cầu tham dự </w:t>
            </w:r>
            <w:r w:rsidRPr="003A330E">
              <w:rPr>
                <w:rFonts w:eastAsiaTheme="minorEastAsia"/>
                <w:position w:val="-6"/>
                <w:sz w:val="24"/>
                <w:szCs w:val="24"/>
              </w:rPr>
              <w:object w:dxaOrig="680" w:dyaOrig="279">
                <v:shape id="_x0000_i1026" type="#_x0000_t75" style="width:33.75pt;height:14.25pt" o:ole="">
                  <v:imagedata r:id="rId9" o:title=""/>
                </v:shape>
                <o:OLEObject Type="Embed" ProgID="Equation.DSMT4" ShapeID="_x0000_i1026" DrawAspect="Content" ObjectID="_1649234649" r:id="rId10"/>
              </w:object>
            </w:r>
            <w:r w:rsidRPr="003A330E">
              <w:rPr>
                <w:sz w:val="24"/>
                <w:szCs w:val="24"/>
              </w:rPr>
              <w:t>tiết trên lớp</w:t>
            </w:r>
          </w:p>
        </w:tc>
        <w:tc>
          <w:tcPr>
            <w:tcW w:w="1388" w:type="dxa"/>
          </w:tcPr>
          <w:p w:rsidR="00B148E6" w:rsidRPr="003A330E" w:rsidRDefault="00B148E6" w:rsidP="00BA4BE8">
            <w:pPr>
              <w:spacing w:line="276" w:lineRule="auto"/>
              <w:jc w:val="center"/>
              <w:rPr>
                <w:sz w:val="24"/>
                <w:szCs w:val="24"/>
              </w:rPr>
            </w:pPr>
            <w:r w:rsidRPr="003A330E">
              <w:rPr>
                <w:sz w:val="24"/>
                <w:szCs w:val="24"/>
              </w:rPr>
              <w:t>60%</w:t>
            </w:r>
          </w:p>
        </w:tc>
      </w:tr>
    </w:tbl>
    <w:p w:rsidR="00B148E6" w:rsidRPr="003A330E" w:rsidRDefault="00B148E6" w:rsidP="00B148E6">
      <w:pPr>
        <w:rPr>
          <w:b/>
          <w:sz w:val="24"/>
          <w:szCs w:val="24"/>
        </w:rPr>
      </w:pPr>
      <w:r w:rsidRPr="003A330E">
        <w:rPr>
          <w:b/>
          <w:sz w:val="24"/>
          <w:szCs w:val="24"/>
        </w:rPr>
        <w:t>9.2.Cách tính điểm</w:t>
      </w:r>
    </w:p>
    <w:p w:rsidR="00B148E6" w:rsidRPr="003A330E" w:rsidRDefault="00B148E6" w:rsidP="00B148E6">
      <w:pPr>
        <w:jc w:val="both"/>
        <w:rPr>
          <w:sz w:val="24"/>
          <w:szCs w:val="24"/>
        </w:rPr>
      </w:pPr>
      <w:r w:rsidRPr="003A330E">
        <w:rPr>
          <w:b/>
          <w:sz w:val="24"/>
          <w:szCs w:val="24"/>
        </w:rPr>
        <w:t>-</w:t>
      </w:r>
      <w:r w:rsidRPr="003A330E">
        <w:rPr>
          <w:sz w:val="24"/>
          <w:szCs w:val="24"/>
        </w:rPr>
        <w:t>Điểm đánh giá thành phần và điểm thi kết thúc học phần được chấm theo thang điểm 10(từ 0 đến 10), được làm tròn đến một chữ số thập phân.</w:t>
      </w:r>
    </w:p>
    <w:p w:rsidR="00B148E6" w:rsidRPr="003A330E" w:rsidRDefault="00B148E6" w:rsidP="00B148E6">
      <w:pPr>
        <w:jc w:val="both"/>
        <w:rPr>
          <w:sz w:val="24"/>
          <w:szCs w:val="24"/>
        </w:rPr>
      </w:pPr>
      <w:r w:rsidRPr="003A330E">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B148E6" w:rsidRPr="003A330E" w:rsidRDefault="00B148E6" w:rsidP="00B148E6">
      <w:pPr>
        <w:pStyle w:val="1"/>
      </w:pPr>
      <w:r w:rsidRPr="003A330E">
        <w:t>10. Tài liệu học tập</w:t>
      </w:r>
    </w:p>
    <w:p w:rsidR="002F7922" w:rsidRPr="003A330E" w:rsidRDefault="002F7922" w:rsidP="002F7922">
      <w:pPr>
        <w:pStyle w:val="1"/>
        <w:rPr>
          <w:b w:val="0"/>
          <w:lang w:val="nb-NO"/>
        </w:rPr>
      </w:pPr>
      <w:r w:rsidRPr="003A330E">
        <w:rPr>
          <w:b w:val="0"/>
          <w:lang w:val="nb-NO"/>
        </w:rPr>
        <w:t>[1].Nguyễn Thị Dung (2008), Giáo trình cấp trường Luật và Quản lý Nhà n</w:t>
      </w:r>
      <w:r w:rsidRPr="003A330E">
        <w:rPr>
          <w:b w:val="0"/>
          <w:lang w:val="nb-NO"/>
        </w:rPr>
        <w:softHyphen/>
        <w:t xml:space="preserve">ước về đất đai, </w:t>
      </w:r>
    </w:p>
    <w:p w:rsidR="002F7922" w:rsidRPr="00556CF9" w:rsidRDefault="002F7922" w:rsidP="002F7922">
      <w:pPr>
        <w:pStyle w:val="1"/>
        <w:spacing w:before="0" w:after="0"/>
        <w:rPr>
          <w:b w:val="0"/>
          <w:bCs w:val="0"/>
          <w:lang w:val="nb-NO"/>
        </w:rPr>
      </w:pPr>
      <w:r w:rsidRPr="003A330E">
        <w:rPr>
          <w:b w:val="0"/>
          <w:lang w:val="nb-NO"/>
        </w:rPr>
        <w:lastRenderedPageBreak/>
        <w:t xml:space="preserve">[2]  </w:t>
      </w:r>
      <w:r w:rsidRPr="00556CF9">
        <w:rPr>
          <w:b w:val="0"/>
          <w:bCs w:val="0"/>
          <w:lang w:val="nb-NO"/>
        </w:rPr>
        <w:t>Quý Lâm, Kim Phượng  (2017), Các thông tư hướng dẫn chi tiết của Bộ tài nguyên và Môi trường, Bộ xây dựng, Bộ tài chính về đất đai và nhà ở, Nxb Hồng Đức.</w:t>
      </w:r>
    </w:p>
    <w:p w:rsidR="002F7922" w:rsidRPr="002F7922" w:rsidRDefault="002F7922" w:rsidP="002F7922">
      <w:pPr>
        <w:spacing w:before="120"/>
        <w:jc w:val="both"/>
        <w:rPr>
          <w:lang w:val="nb-NO"/>
        </w:rPr>
      </w:pPr>
      <w:r w:rsidRPr="003A330E">
        <w:rPr>
          <w:lang w:val="nb-NO"/>
        </w:rPr>
        <w:t xml:space="preserve"> </w:t>
      </w:r>
      <w:r>
        <w:rPr>
          <w:sz w:val="24"/>
          <w:szCs w:val="24"/>
          <w:lang w:val="nl-NL"/>
        </w:rPr>
        <w:t>[3].</w:t>
      </w:r>
      <w:r>
        <w:rPr>
          <w:bCs/>
          <w:iCs/>
          <w:color w:val="000000"/>
          <w:sz w:val="24"/>
          <w:szCs w:val="24"/>
          <w:lang w:val="nl-NL"/>
        </w:rPr>
        <w:t xml:space="preserve"> </w:t>
      </w:r>
      <w:r w:rsidRPr="002F7922">
        <w:rPr>
          <w:lang w:val="nb-NO"/>
        </w:rPr>
        <w:t>Quốc hội (2017), Hệ thống toàn văn luật đất đai và các nghị định, thông tư, quyết định hướng dẫn thi hành, Nxb Nông nghiệp</w:t>
      </w:r>
    </w:p>
    <w:p w:rsidR="00FA577A" w:rsidRDefault="00FA577A" w:rsidP="00FA577A">
      <w:pPr>
        <w:pStyle w:val="1"/>
        <w:rPr>
          <w:lang w:val="nb-NO"/>
        </w:rPr>
      </w:pPr>
      <w:r>
        <w:rPr>
          <w:lang w:val="nb-NO"/>
        </w:rPr>
        <w:t>11. Hướng dẫn tự học của học phần</w:t>
      </w:r>
    </w:p>
    <w:p w:rsidR="00FA577A" w:rsidRDefault="00FA577A" w:rsidP="00FA577A">
      <w:pPr>
        <w:pStyle w:val="Thnvnban2"/>
        <w:tabs>
          <w:tab w:val="num" w:pos="960"/>
        </w:tabs>
        <w:spacing w:before="120" w:line="240" w:lineRule="auto"/>
        <w:jc w:val="center"/>
        <w:rPr>
          <w:b/>
          <w:bCs/>
          <w:color w:val="000000"/>
          <w:sz w:val="24"/>
          <w:szCs w:val="24"/>
        </w:rPr>
      </w:pPr>
      <w:r>
        <w:rPr>
          <w:b/>
          <w:bCs/>
          <w:color w:val="000000"/>
          <w:sz w:val="24"/>
          <w:szCs w:val="24"/>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347"/>
        <w:gridCol w:w="872"/>
        <w:gridCol w:w="594"/>
        <w:gridCol w:w="123"/>
        <w:gridCol w:w="846"/>
        <w:gridCol w:w="3675"/>
        <w:gridCol w:w="27"/>
      </w:tblGrid>
      <w:tr w:rsidR="00FA577A" w:rsidRPr="00BD07C8" w:rsidTr="00FA577A">
        <w:trPr>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before="120" w:line="240" w:lineRule="auto"/>
              <w:jc w:val="center"/>
              <w:rPr>
                <w:b/>
                <w:bCs/>
                <w:color w:val="000000"/>
                <w:sz w:val="24"/>
                <w:szCs w:val="24"/>
                <w:lang w:val="nl-NL"/>
              </w:rPr>
            </w:pPr>
            <w:r>
              <w:rPr>
                <w:b/>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before="120" w:line="240" w:lineRule="auto"/>
              <w:jc w:val="center"/>
              <w:rPr>
                <w:b/>
                <w:bCs/>
                <w:color w:val="000000"/>
                <w:sz w:val="24"/>
                <w:szCs w:val="24"/>
                <w:lang w:val="nl-NL"/>
              </w:rPr>
            </w:pPr>
            <w:r>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before="120" w:line="240" w:lineRule="auto"/>
              <w:jc w:val="center"/>
              <w:rPr>
                <w:b/>
                <w:bCs/>
                <w:color w:val="000000"/>
                <w:sz w:val="24"/>
                <w:szCs w:val="24"/>
                <w:lang w:val="nl-NL"/>
              </w:rPr>
            </w:pPr>
            <w:r>
              <w:rPr>
                <w:b/>
                <w:bCs/>
                <w:color w:val="000000"/>
                <w:sz w:val="24"/>
                <w:szCs w:val="24"/>
                <w:lang w:val="nl-NL"/>
              </w:rPr>
              <w:t>Lý thuyết (tiết)</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Bài tập</w:t>
            </w:r>
          </w:p>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Thực hành</w:t>
            </w:r>
          </w:p>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(tiết)</w:t>
            </w: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before="120" w:line="240" w:lineRule="auto"/>
              <w:jc w:val="center"/>
              <w:rPr>
                <w:b/>
                <w:bCs/>
                <w:color w:val="000000"/>
                <w:sz w:val="24"/>
                <w:szCs w:val="24"/>
                <w:lang w:val="nl-NL"/>
              </w:rPr>
            </w:pPr>
            <w:r>
              <w:rPr>
                <w:b/>
                <w:bCs/>
                <w:color w:val="000000"/>
                <w:sz w:val="24"/>
                <w:szCs w:val="24"/>
                <w:lang w:val="nl-NL"/>
              </w:rPr>
              <w:t>Sinh viên cần chuẩn bị</w:t>
            </w:r>
          </w:p>
        </w:tc>
      </w:tr>
      <w:tr w:rsidR="00FA577A" w:rsidRPr="00BD07C8" w:rsidTr="00FA577A">
        <w:trPr>
          <w:trHeight w:val="1657"/>
        </w:trPr>
        <w:tc>
          <w:tcPr>
            <w:tcW w:w="83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347" w:type="dxa"/>
            <w:tcBorders>
              <w:top w:val="single" w:sz="4" w:space="0" w:color="auto"/>
              <w:left w:val="single" w:sz="4" w:space="0" w:color="auto"/>
              <w:bottom w:val="single" w:sz="4" w:space="0" w:color="auto"/>
              <w:right w:val="single" w:sz="4" w:space="0" w:color="auto"/>
            </w:tcBorders>
            <w:hideMark/>
          </w:tcPr>
          <w:p w:rsidR="00FA577A" w:rsidRDefault="00FA577A">
            <w:pPr>
              <w:jc w:val="center"/>
              <w:rPr>
                <w:b/>
                <w:bCs/>
                <w:color w:val="000000"/>
                <w:sz w:val="24"/>
                <w:szCs w:val="24"/>
                <w:lang w:val="nl-NL"/>
              </w:rPr>
            </w:pPr>
            <w:r>
              <w:rPr>
                <w:b/>
                <w:bCs/>
                <w:color w:val="000000"/>
                <w:sz w:val="24"/>
                <w:szCs w:val="24"/>
                <w:lang w:val="nl-NL"/>
              </w:rPr>
              <w:t>Chương 1:</w:t>
            </w:r>
          </w:p>
          <w:p w:rsidR="00FA577A" w:rsidRDefault="00FA577A">
            <w:pPr>
              <w:rPr>
                <w:bCs/>
                <w:color w:val="000000"/>
                <w:sz w:val="24"/>
                <w:szCs w:val="24"/>
                <w:lang w:val="nl-NL"/>
              </w:rPr>
            </w:pPr>
            <w:r>
              <w:rPr>
                <w:bCs/>
                <w:color w:val="000000"/>
                <w:sz w:val="24"/>
                <w:szCs w:val="24"/>
                <w:lang w:val="nl-NL"/>
              </w:rPr>
              <w:t>Chế độ sở hữu toàn dân về đất đai dược quy định như thế nào trong Luật đất đai hiện hành?</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rPr>
                <w:rFonts w:asciiTheme="minorHAnsi" w:eastAsiaTheme="minorEastAsia" w:hAnsiTheme="minorHAnsi" w:cstheme="minorBidi"/>
                <w:sz w:val="22"/>
                <w:szCs w:val="22"/>
              </w:rPr>
            </w:pPr>
          </w:p>
        </w:tc>
        <w:tc>
          <w:tcPr>
            <w:tcW w:w="846"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Thnvnban2"/>
              <w:tabs>
                <w:tab w:val="num" w:pos="960"/>
              </w:tabs>
              <w:spacing w:after="0" w:line="240" w:lineRule="auto"/>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hideMark/>
          </w:tcPr>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+Tài liệu </w:t>
            </w:r>
            <w:r>
              <w:rPr>
                <w:lang w:val="nb-NO"/>
              </w:rPr>
              <w:t>[1]; [2]; [3]</w:t>
            </w:r>
            <w:r>
              <w:rPr>
                <w:bCs/>
                <w:color w:val="000000"/>
                <w:sz w:val="24"/>
                <w:szCs w:val="24"/>
                <w:lang w:val="nl-NL"/>
              </w:rPr>
              <w:t xml:space="preserve"> và do giáo viên cung cấp, hướng dẫn truy tìm.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Làm việc theo nhóm (theo danh sách phân nhóm)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Tóm tắt kết quả tìm hiểu</w:t>
            </w:r>
          </w:p>
        </w:tc>
      </w:tr>
      <w:tr w:rsidR="00FA577A" w:rsidRPr="00BD07C8" w:rsidTr="00FA577A">
        <w:trPr>
          <w:trHeight w:val="2220"/>
        </w:trPr>
        <w:tc>
          <w:tcPr>
            <w:tcW w:w="831"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2-3</w:t>
            </w:r>
          </w:p>
          <w:p w:rsidR="00FA577A" w:rsidRDefault="00FA577A">
            <w:pPr>
              <w:pStyle w:val="Thnvnban2"/>
              <w:tabs>
                <w:tab w:val="num" w:pos="960"/>
              </w:tabs>
              <w:spacing w:after="0" w:line="240" w:lineRule="auto"/>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hideMark/>
          </w:tcPr>
          <w:p w:rsidR="00FA577A" w:rsidRDefault="00FA577A">
            <w:pPr>
              <w:jc w:val="center"/>
              <w:rPr>
                <w:b/>
                <w:lang w:val="nl-NL"/>
              </w:rPr>
            </w:pPr>
            <w:r>
              <w:rPr>
                <w:b/>
                <w:bCs/>
                <w:color w:val="000000"/>
                <w:sz w:val="24"/>
                <w:szCs w:val="24"/>
                <w:lang w:val="nl-NL"/>
              </w:rPr>
              <w:t>Chương 2:</w:t>
            </w:r>
          </w:p>
          <w:p w:rsidR="00FA577A" w:rsidRDefault="00FA577A">
            <w:pPr>
              <w:pStyle w:val="Thnvnban2"/>
              <w:spacing w:after="0" w:line="240" w:lineRule="auto"/>
              <w:jc w:val="both"/>
              <w:rPr>
                <w:bCs/>
                <w:color w:val="000000"/>
                <w:sz w:val="24"/>
                <w:szCs w:val="24"/>
                <w:lang w:val="nl-NL"/>
              </w:rPr>
            </w:pPr>
            <w:r>
              <w:rPr>
                <w:b/>
                <w:bCs/>
                <w:color w:val="000000"/>
                <w:sz w:val="24"/>
                <w:szCs w:val="24"/>
                <w:lang w:val="nl-NL"/>
              </w:rPr>
              <w:t>-</w:t>
            </w:r>
            <w:r>
              <w:rPr>
                <w:bCs/>
                <w:color w:val="000000"/>
                <w:sz w:val="24"/>
                <w:szCs w:val="24"/>
                <w:lang w:val="nl-NL"/>
              </w:rPr>
              <w:t>Xác định thẩm quyền giao đất, cho thuê đất, thu hồi đất</w:t>
            </w:r>
          </w:p>
          <w:p w:rsidR="00FA577A" w:rsidRDefault="00FA577A">
            <w:pPr>
              <w:pStyle w:val="Thnvnban2"/>
              <w:spacing w:after="0" w:line="240" w:lineRule="auto"/>
              <w:jc w:val="both"/>
              <w:rPr>
                <w:bCs/>
                <w:color w:val="000000"/>
                <w:sz w:val="24"/>
                <w:szCs w:val="24"/>
                <w:lang w:val="nl-NL"/>
              </w:rPr>
            </w:pPr>
            <w:r>
              <w:rPr>
                <w:bCs/>
                <w:color w:val="000000"/>
                <w:sz w:val="24"/>
                <w:szCs w:val="24"/>
                <w:lang w:val="nl-NL"/>
              </w:rPr>
              <w:t>-Xác định các trường hợp được nhà nước bồi thường khi thu hồi đất</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10</w:t>
            </w:r>
          </w:p>
        </w:tc>
        <w:tc>
          <w:tcPr>
            <w:tcW w:w="846"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tcPr>
          <w:p w:rsidR="00FA577A" w:rsidRDefault="00FA577A">
            <w:pPr>
              <w:pStyle w:val="Thnvnban2"/>
              <w:tabs>
                <w:tab w:val="num" w:pos="960"/>
              </w:tabs>
              <w:spacing w:after="0" w:line="240" w:lineRule="auto"/>
              <w:jc w:val="both"/>
              <w:rPr>
                <w:bCs/>
                <w:color w:val="000000"/>
                <w:sz w:val="24"/>
                <w:szCs w:val="24"/>
                <w:lang w:val="nl-NL"/>
              </w:rPr>
            </w:pP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+Tài liệu </w:t>
            </w:r>
            <w:r>
              <w:rPr>
                <w:lang w:val="nb-NO"/>
              </w:rPr>
              <w:t>[1]; [2]; [3]</w:t>
            </w:r>
            <w:r>
              <w:rPr>
                <w:bCs/>
                <w:color w:val="000000"/>
                <w:sz w:val="24"/>
                <w:szCs w:val="24"/>
                <w:lang w:val="nl-NL"/>
              </w:rPr>
              <w:t xml:space="preserve"> và do giáo viên cung cấp, hướng dẫn truy tìm.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Làm việc theo nhóm (theo danh sách phân nhóm)</w:t>
            </w:r>
          </w:p>
          <w:p w:rsidR="00FA577A" w:rsidRDefault="00FA577A">
            <w:pPr>
              <w:pStyle w:val="Thnvnban2"/>
              <w:tabs>
                <w:tab w:val="num" w:pos="960"/>
              </w:tabs>
              <w:spacing w:after="0" w:line="240" w:lineRule="auto"/>
              <w:jc w:val="both"/>
              <w:rPr>
                <w:bCs/>
                <w:color w:val="000000"/>
                <w:sz w:val="24"/>
                <w:szCs w:val="24"/>
                <w:lang w:val="de-DE"/>
              </w:rPr>
            </w:pPr>
            <w:r>
              <w:rPr>
                <w:bCs/>
                <w:color w:val="000000"/>
                <w:sz w:val="24"/>
                <w:szCs w:val="24"/>
                <w:lang w:val="nl-NL"/>
              </w:rPr>
              <w:t>+ Tóm tắt kết quả tìm hiểu</w:t>
            </w:r>
          </w:p>
        </w:tc>
      </w:tr>
      <w:tr w:rsidR="00FA577A" w:rsidRPr="00BD07C8" w:rsidTr="00FA577A">
        <w:trPr>
          <w:trHeight w:val="1151"/>
        </w:trPr>
        <w:tc>
          <w:tcPr>
            <w:tcW w:w="83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4-5</w:t>
            </w:r>
          </w:p>
        </w:tc>
        <w:tc>
          <w:tcPr>
            <w:tcW w:w="2347" w:type="dxa"/>
            <w:tcBorders>
              <w:top w:val="single" w:sz="4" w:space="0" w:color="auto"/>
              <w:left w:val="single" w:sz="4" w:space="0" w:color="auto"/>
              <w:bottom w:val="single" w:sz="4" w:space="0" w:color="auto"/>
              <w:right w:val="single" w:sz="4" w:space="0" w:color="auto"/>
            </w:tcBorders>
            <w:hideMark/>
          </w:tcPr>
          <w:p w:rsidR="00FA577A" w:rsidRDefault="00FA577A">
            <w:pPr>
              <w:rPr>
                <w:sz w:val="24"/>
                <w:szCs w:val="24"/>
                <w:lang w:val="nl-NL"/>
              </w:rPr>
            </w:pPr>
            <w:r>
              <w:rPr>
                <w:b/>
                <w:bCs/>
                <w:color w:val="000000"/>
                <w:sz w:val="24"/>
                <w:szCs w:val="24"/>
                <w:lang w:val="nl-NL"/>
              </w:rPr>
              <w:t>Chương 2:</w:t>
            </w:r>
          </w:p>
          <w:p w:rsidR="00FA577A" w:rsidRDefault="00FA577A">
            <w:pPr>
              <w:jc w:val="center"/>
              <w:rPr>
                <w:b/>
                <w:sz w:val="24"/>
                <w:szCs w:val="24"/>
                <w:lang w:val="nl-NL"/>
              </w:rPr>
            </w:pPr>
            <w:r>
              <w:rPr>
                <w:sz w:val="24"/>
                <w:szCs w:val="24"/>
                <w:lang w:val="nl-NL"/>
              </w:rPr>
              <w:t>-Tìm hiểu cách tính các khoản thu tài chính về đất đai</w:t>
            </w:r>
          </w:p>
          <w:p w:rsidR="00FA577A" w:rsidRDefault="00FA577A">
            <w:pPr>
              <w:rPr>
                <w:sz w:val="24"/>
                <w:szCs w:val="24"/>
                <w:lang w:val="nb-NO"/>
              </w:rPr>
            </w:pPr>
            <w:r>
              <w:rPr>
                <w:sz w:val="24"/>
                <w:szCs w:val="24"/>
                <w:lang w:val="nb-NO"/>
              </w:rPr>
              <w:t xml:space="preserve">-Xác định các khoản thu tài chính về đất đai mà người sử dụng đất phải nộp </w:t>
            </w:r>
          </w:p>
          <w:p w:rsidR="00FA577A" w:rsidRDefault="00FA577A">
            <w:pPr>
              <w:rPr>
                <w:b/>
                <w:sz w:val="24"/>
                <w:szCs w:val="24"/>
                <w:lang w:val="nl-NL"/>
              </w:rPr>
            </w:pPr>
            <w:r>
              <w:rPr>
                <w:b/>
                <w:bCs/>
                <w:color w:val="000000"/>
                <w:sz w:val="24"/>
                <w:szCs w:val="24"/>
                <w:lang w:val="nl-NL"/>
              </w:rPr>
              <w:t>-</w:t>
            </w:r>
            <w:r>
              <w:rPr>
                <w:bCs/>
                <w:color w:val="000000"/>
                <w:sz w:val="24"/>
                <w:szCs w:val="24"/>
                <w:lang w:val="nl-NL"/>
              </w:rPr>
              <w:t>Xác định hạn mức và thời hạn của từng loại đất đối với từng chủ sử dụng đất</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8</w:t>
            </w:r>
          </w:p>
        </w:tc>
        <w:tc>
          <w:tcPr>
            <w:tcW w:w="846"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Thnvnban2"/>
              <w:tabs>
                <w:tab w:val="num" w:pos="960"/>
              </w:tabs>
              <w:spacing w:after="0" w:line="240" w:lineRule="auto"/>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+Tài liệu </w:t>
            </w:r>
            <w:r>
              <w:rPr>
                <w:lang w:val="nb-NO"/>
              </w:rPr>
              <w:t>[1]; [2]; [3]</w:t>
            </w:r>
            <w:r>
              <w:rPr>
                <w:bCs/>
                <w:color w:val="000000"/>
                <w:sz w:val="24"/>
                <w:szCs w:val="24"/>
                <w:lang w:val="nl-NL"/>
              </w:rPr>
              <w:t xml:space="preserve"> và do giáo viên cung cấp, hướng dẫn truy tìm.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Làm việc theo nhóm (theo danh sách phân nhóm)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Tóm tắt kết quả tìm hiểu</w:t>
            </w:r>
          </w:p>
        </w:tc>
      </w:tr>
      <w:tr w:rsidR="00FA577A" w:rsidRPr="00BD07C8" w:rsidTr="00FA577A">
        <w:trPr>
          <w:trHeight w:val="1775"/>
        </w:trPr>
        <w:tc>
          <w:tcPr>
            <w:tcW w:w="831"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7" w:type="dxa"/>
            <w:tcBorders>
              <w:top w:val="single" w:sz="4" w:space="0" w:color="auto"/>
              <w:left w:val="single" w:sz="4" w:space="0" w:color="auto"/>
              <w:bottom w:val="single" w:sz="4" w:space="0" w:color="auto"/>
              <w:right w:val="single" w:sz="4" w:space="0" w:color="auto"/>
            </w:tcBorders>
            <w:hideMark/>
          </w:tcPr>
          <w:p w:rsidR="00FA577A" w:rsidRDefault="00FA577A">
            <w:pPr>
              <w:pStyle w:val="Thnvnban2"/>
              <w:tabs>
                <w:tab w:val="num" w:pos="960"/>
              </w:tabs>
              <w:spacing w:after="0" w:line="240" w:lineRule="auto"/>
              <w:jc w:val="both"/>
              <w:rPr>
                <w:b/>
                <w:bCs/>
                <w:color w:val="000000"/>
                <w:sz w:val="24"/>
                <w:szCs w:val="24"/>
                <w:lang w:val="nl-NL"/>
              </w:rPr>
            </w:pPr>
            <w:r>
              <w:rPr>
                <w:b/>
                <w:bCs/>
                <w:color w:val="000000"/>
                <w:sz w:val="24"/>
                <w:szCs w:val="24"/>
                <w:lang w:val="nl-NL"/>
              </w:rPr>
              <w:t>Chương 4:</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-Xác định quyền và nghĩa vụ của từng loại chủ sử dụng đất</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5</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Thnvnban2"/>
              <w:tabs>
                <w:tab w:val="num" w:pos="960"/>
              </w:tabs>
              <w:spacing w:after="0" w:line="240" w:lineRule="auto"/>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hideMark/>
          </w:tcPr>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+Tài liệu </w:t>
            </w:r>
            <w:r>
              <w:rPr>
                <w:lang w:val="nb-NO"/>
              </w:rPr>
              <w:t>[1]; [2]; [3]</w:t>
            </w:r>
            <w:r>
              <w:rPr>
                <w:bCs/>
                <w:color w:val="000000"/>
                <w:sz w:val="24"/>
                <w:szCs w:val="24"/>
                <w:lang w:val="nl-NL"/>
              </w:rPr>
              <w:t xml:space="preserve"> và do giáo viên cung cấp, hướng dẫn truy tìm.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Làm việc theo nhóm (theo danh sách phân nhóm)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Tóm tắt kết quả tìm hiểu</w:t>
            </w:r>
          </w:p>
        </w:tc>
      </w:tr>
      <w:tr w:rsidR="00FA577A" w:rsidRPr="00BD07C8" w:rsidTr="00FA577A">
        <w:trPr>
          <w:trHeight w:val="1829"/>
        </w:trPr>
        <w:tc>
          <w:tcPr>
            <w:tcW w:w="831" w:type="dxa"/>
            <w:tcBorders>
              <w:top w:val="single" w:sz="4" w:space="0" w:color="auto"/>
              <w:left w:val="single" w:sz="4" w:space="0" w:color="auto"/>
              <w:bottom w:val="single" w:sz="4" w:space="0" w:color="auto"/>
              <w:right w:val="single" w:sz="4" w:space="0" w:color="auto"/>
            </w:tcBorders>
          </w:tcPr>
          <w:p w:rsidR="00FA577A" w:rsidRDefault="00FA577A">
            <w:pPr>
              <w:pStyle w:val="Thnvnban2"/>
              <w:tabs>
                <w:tab w:val="num" w:pos="960"/>
              </w:tabs>
              <w:spacing w:after="0" w:line="240" w:lineRule="auto"/>
              <w:jc w:val="center"/>
              <w:rPr>
                <w:b/>
                <w:bCs/>
                <w:color w:val="000000"/>
                <w:sz w:val="24"/>
                <w:szCs w:val="24"/>
                <w:lang w:val="nl-NL"/>
              </w:rPr>
            </w:pPr>
          </w:p>
          <w:p w:rsidR="00FA577A" w:rsidRDefault="00FA577A">
            <w:pPr>
              <w:pStyle w:val="Thnvnban2"/>
              <w:tabs>
                <w:tab w:val="num" w:pos="960"/>
              </w:tabs>
              <w:spacing w:after="0" w:line="240" w:lineRule="auto"/>
              <w:jc w:val="center"/>
              <w:rPr>
                <w:b/>
                <w:bCs/>
                <w:color w:val="000000"/>
                <w:sz w:val="24"/>
                <w:szCs w:val="24"/>
                <w:lang w:val="nl-NL"/>
              </w:rPr>
            </w:pPr>
          </w:p>
          <w:p w:rsidR="00FA577A" w:rsidRDefault="00FA577A">
            <w:pPr>
              <w:pStyle w:val="Thnvnban2"/>
              <w:tabs>
                <w:tab w:val="num" w:pos="960"/>
              </w:tabs>
              <w:spacing w:after="0" w:line="240" w:lineRule="auto"/>
              <w:jc w:val="center"/>
              <w:rPr>
                <w:b/>
                <w:bCs/>
                <w:color w:val="000000"/>
                <w:sz w:val="24"/>
                <w:szCs w:val="24"/>
                <w:lang w:val="nl-NL"/>
              </w:rPr>
            </w:pPr>
            <w:r>
              <w:rPr>
                <w:b/>
                <w:bCs/>
                <w:color w:val="000000"/>
                <w:sz w:val="24"/>
                <w:szCs w:val="24"/>
                <w:lang w:val="nl-NL"/>
              </w:rPr>
              <w:t>7-8</w:t>
            </w:r>
          </w:p>
        </w:tc>
        <w:tc>
          <w:tcPr>
            <w:tcW w:w="2347" w:type="dxa"/>
            <w:tcBorders>
              <w:top w:val="single" w:sz="4" w:space="0" w:color="auto"/>
              <w:left w:val="single" w:sz="4" w:space="0" w:color="auto"/>
              <w:bottom w:val="single" w:sz="4" w:space="0" w:color="auto"/>
              <w:right w:val="single" w:sz="4" w:space="0" w:color="auto"/>
            </w:tcBorders>
            <w:hideMark/>
          </w:tcPr>
          <w:p w:rsidR="00FA577A" w:rsidRDefault="00FA577A">
            <w:pPr>
              <w:pStyle w:val="Thnvnban2"/>
              <w:tabs>
                <w:tab w:val="num" w:pos="960"/>
              </w:tabs>
              <w:spacing w:after="0" w:line="240" w:lineRule="auto"/>
              <w:jc w:val="both"/>
              <w:rPr>
                <w:b/>
                <w:bCs/>
                <w:color w:val="000000"/>
                <w:sz w:val="24"/>
                <w:szCs w:val="24"/>
                <w:lang w:val="nl-NL"/>
              </w:rPr>
            </w:pPr>
            <w:r>
              <w:rPr>
                <w:b/>
                <w:bCs/>
                <w:color w:val="000000"/>
                <w:sz w:val="24"/>
                <w:szCs w:val="24"/>
                <w:lang w:val="nl-NL"/>
              </w:rPr>
              <w:t xml:space="preserve">Chương 5: </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-Tư vấn giải quyết các thủ tục hành chính trong quản lý và sử dụng đất đai</w:t>
            </w:r>
          </w:p>
          <w:p w:rsidR="00FA577A" w:rsidRDefault="00FA577A">
            <w:pPr>
              <w:pStyle w:val="Thnvnban2"/>
              <w:tabs>
                <w:tab w:val="num" w:pos="960"/>
              </w:tabs>
              <w:spacing w:after="0" w:line="240" w:lineRule="auto"/>
              <w:jc w:val="both"/>
              <w:rPr>
                <w:b/>
                <w:bCs/>
                <w:color w:val="000000"/>
                <w:sz w:val="24"/>
                <w:szCs w:val="24"/>
                <w:lang w:val="nl-NL"/>
              </w:rPr>
            </w:pPr>
            <w:r>
              <w:rPr>
                <w:b/>
                <w:bCs/>
                <w:color w:val="000000"/>
                <w:sz w:val="24"/>
                <w:szCs w:val="24"/>
                <w:lang w:val="nl-NL"/>
              </w:rPr>
              <w:t>Ôn tập</w:t>
            </w:r>
          </w:p>
        </w:tc>
        <w:tc>
          <w:tcPr>
            <w:tcW w:w="872" w:type="dxa"/>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FA577A" w:rsidRDefault="00FA577A">
            <w:pPr>
              <w:pStyle w:val="Thnvnban2"/>
              <w:tabs>
                <w:tab w:val="num" w:pos="960"/>
              </w:tabs>
              <w:spacing w:after="0" w:line="240" w:lineRule="auto"/>
              <w:jc w:val="center"/>
              <w:rPr>
                <w:bCs/>
                <w:color w:val="000000"/>
                <w:sz w:val="24"/>
                <w:szCs w:val="24"/>
                <w:lang w:val="nl-NL"/>
              </w:rPr>
            </w:pPr>
            <w:r>
              <w:rPr>
                <w:bCs/>
                <w:color w:val="000000"/>
                <w:sz w:val="24"/>
                <w:szCs w:val="24"/>
                <w:lang w:val="nl-NL"/>
              </w:rPr>
              <w:t>7</w:t>
            </w:r>
          </w:p>
        </w:tc>
        <w:tc>
          <w:tcPr>
            <w:tcW w:w="846" w:type="dxa"/>
            <w:tcBorders>
              <w:top w:val="single" w:sz="4" w:space="0" w:color="auto"/>
              <w:left w:val="single" w:sz="4" w:space="0" w:color="auto"/>
              <w:bottom w:val="single" w:sz="4" w:space="0" w:color="auto"/>
              <w:right w:val="single" w:sz="4" w:space="0" w:color="auto"/>
            </w:tcBorders>
            <w:vAlign w:val="center"/>
          </w:tcPr>
          <w:p w:rsidR="00FA577A" w:rsidRDefault="00FA577A">
            <w:pPr>
              <w:pStyle w:val="Thnvnban2"/>
              <w:tabs>
                <w:tab w:val="num" w:pos="960"/>
              </w:tabs>
              <w:spacing w:after="0" w:line="240" w:lineRule="auto"/>
              <w:jc w:val="center"/>
              <w:rPr>
                <w:bCs/>
                <w:color w:val="000000"/>
                <w:sz w:val="24"/>
                <w:szCs w:val="24"/>
                <w:lang w:val="nl-NL"/>
              </w:rPr>
            </w:pPr>
          </w:p>
        </w:tc>
        <w:tc>
          <w:tcPr>
            <w:tcW w:w="3702" w:type="dxa"/>
            <w:gridSpan w:val="2"/>
            <w:tcBorders>
              <w:top w:val="single" w:sz="4" w:space="0" w:color="auto"/>
              <w:left w:val="single" w:sz="4" w:space="0" w:color="auto"/>
              <w:bottom w:val="single" w:sz="4" w:space="0" w:color="auto"/>
              <w:right w:val="single" w:sz="4" w:space="0" w:color="auto"/>
            </w:tcBorders>
            <w:hideMark/>
          </w:tcPr>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+Tài liệu </w:t>
            </w:r>
            <w:r>
              <w:rPr>
                <w:lang w:val="nb-NO"/>
              </w:rPr>
              <w:t>[1]; [2]; [3]</w:t>
            </w:r>
            <w:r>
              <w:rPr>
                <w:bCs/>
                <w:color w:val="000000"/>
                <w:sz w:val="24"/>
                <w:szCs w:val="24"/>
                <w:lang w:val="nl-NL"/>
              </w:rPr>
              <w:t xml:space="preserve"> và do giáo viên cung cấp, hướng dẫn truy tìm.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Làm việc theo nhóm (theo danh sách phân nhóm)</w:t>
            </w:r>
          </w:p>
          <w:p w:rsidR="00FA577A" w:rsidRDefault="00FA577A">
            <w:pPr>
              <w:pStyle w:val="Thnvnban2"/>
              <w:tabs>
                <w:tab w:val="num" w:pos="960"/>
              </w:tabs>
              <w:spacing w:after="0" w:line="240" w:lineRule="auto"/>
              <w:jc w:val="both"/>
              <w:rPr>
                <w:bCs/>
                <w:color w:val="000000"/>
                <w:sz w:val="24"/>
                <w:szCs w:val="24"/>
                <w:lang w:val="nl-NL"/>
              </w:rPr>
            </w:pPr>
            <w:r>
              <w:rPr>
                <w:bCs/>
                <w:color w:val="000000"/>
                <w:sz w:val="24"/>
                <w:szCs w:val="24"/>
                <w:lang w:val="nl-NL"/>
              </w:rPr>
              <w:t>+ Tóm tắt kết quả tìm hiểu</w:t>
            </w:r>
          </w:p>
        </w:tc>
      </w:tr>
      <w:tr w:rsidR="00FA577A" w:rsidRPr="00C55394" w:rsidTr="00FA577A">
        <w:trPr>
          <w:gridAfter w:val="1"/>
          <w:wAfter w:w="27" w:type="dxa"/>
          <w:trHeight w:val="210"/>
        </w:trPr>
        <w:tc>
          <w:tcPr>
            <w:tcW w:w="4644" w:type="dxa"/>
            <w:gridSpan w:val="4"/>
            <w:tcBorders>
              <w:top w:val="nil"/>
              <w:left w:val="nil"/>
              <w:bottom w:val="nil"/>
              <w:right w:val="nil"/>
            </w:tcBorders>
          </w:tcPr>
          <w:p w:rsidR="00FA577A" w:rsidRDefault="00FA577A">
            <w:pPr>
              <w:spacing w:before="120"/>
              <w:jc w:val="both"/>
              <w:rPr>
                <w:rFonts w:eastAsia="Calibri"/>
                <w:b/>
                <w:i/>
                <w:color w:val="FF0000"/>
                <w:sz w:val="24"/>
                <w:szCs w:val="24"/>
                <w:u w:val="single"/>
                <w:lang w:val="nl-NL"/>
              </w:rPr>
            </w:pPr>
          </w:p>
        </w:tc>
        <w:tc>
          <w:tcPr>
            <w:tcW w:w="4644" w:type="dxa"/>
            <w:gridSpan w:val="3"/>
            <w:tcBorders>
              <w:top w:val="nil"/>
              <w:left w:val="nil"/>
              <w:bottom w:val="nil"/>
              <w:right w:val="nil"/>
            </w:tcBorders>
            <w:hideMark/>
          </w:tcPr>
          <w:p w:rsidR="00FA577A" w:rsidRPr="00A77664" w:rsidRDefault="00C55394" w:rsidP="004E0FB5">
            <w:pPr>
              <w:spacing w:before="120"/>
              <w:jc w:val="center"/>
              <w:rPr>
                <w:rFonts w:eastAsia="Calibri"/>
                <w:b/>
                <w:i/>
                <w:color w:val="FF0000"/>
                <w:sz w:val="24"/>
                <w:szCs w:val="24"/>
                <w:u w:val="single"/>
                <w:lang w:val="nl-NL"/>
              </w:rPr>
            </w:pPr>
            <w:r w:rsidRPr="00C87A58">
              <w:rPr>
                <w:i/>
                <w:sz w:val="24"/>
                <w:szCs w:val="24"/>
                <w:lang w:val="nl-NL"/>
              </w:rPr>
              <w:t xml:space="preserve">Hà Nội, ngày  </w:t>
            </w:r>
            <w:r w:rsidR="00BD07C8">
              <w:rPr>
                <w:i/>
                <w:sz w:val="24"/>
                <w:szCs w:val="24"/>
                <w:lang w:val="nl-NL"/>
              </w:rPr>
              <w:t>2</w:t>
            </w:r>
            <w:bookmarkStart w:id="1" w:name="_GoBack"/>
            <w:bookmarkEnd w:id="1"/>
            <w:r>
              <w:rPr>
                <w:i/>
                <w:sz w:val="24"/>
                <w:szCs w:val="24"/>
                <w:lang w:val="nl-NL"/>
              </w:rPr>
              <w:t>1</w:t>
            </w:r>
            <w:r w:rsidRPr="00C87A58">
              <w:rPr>
                <w:i/>
                <w:sz w:val="24"/>
                <w:szCs w:val="24"/>
                <w:lang w:val="nl-NL"/>
              </w:rPr>
              <w:t xml:space="preserve">  tháng 0</w:t>
            </w:r>
            <w:r>
              <w:rPr>
                <w:i/>
                <w:sz w:val="24"/>
                <w:szCs w:val="24"/>
                <w:lang w:val="nl-NL"/>
              </w:rPr>
              <w:t>4</w:t>
            </w:r>
            <w:r w:rsidRPr="00C87A58">
              <w:rPr>
                <w:i/>
                <w:sz w:val="24"/>
                <w:szCs w:val="24"/>
                <w:lang w:val="nl-NL"/>
              </w:rPr>
              <w:t xml:space="preserve">  năm 20</w:t>
            </w:r>
            <w:r>
              <w:rPr>
                <w:i/>
                <w:sz w:val="24"/>
                <w:szCs w:val="24"/>
                <w:lang w:val="nl-NL"/>
              </w:rPr>
              <w:t>20</w:t>
            </w:r>
          </w:p>
        </w:tc>
      </w:tr>
      <w:tr w:rsidR="00FA577A" w:rsidRPr="00BD07C8" w:rsidTr="00FA577A">
        <w:trPr>
          <w:gridAfter w:val="1"/>
          <w:wAfter w:w="27" w:type="dxa"/>
          <w:trHeight w:val="210"/>
        </w:trPr>
        <w:tc>
          <w:tcPr>
            <w:tcW w:w="4644" w:type="dxa"/>
            <w:gridSpan w:val="4"/>
            <w:tcBorders>
              <w:top w:val="nil"/>
              <w:left w:val="nil"/>
              <w:bottom w:val="nil"/>
              <w:right w:val="nil"/>
            </w:tcBorders>
          </w:tcPr>
          <w:p w:rsidR="00FA577A" w:rsidRDefault="00FA577A">
            <w:pPr>
              <w:spacing w:before="60"/>
              <w:jc w:val="center"/>
              <w:rPr>
                <w:rFonts w:eastAsia="Calibri"/>
                <w:b/>
                <w:sz w:val="24"/>
                <w:szCs w:val="24"/>
                <w:lang w:val="nl-NL"/>
              </w:rPr>
            </w:pPr>
            <w:r>
              <w:rPr>
                <w:rFonts w:eastAsia="Calibri"/>
                <w:b/>
                <w:sz w:val="24"/>
                <w:szCs w:val="24"/>
                <w:lang w:val="nl-NL"/>
              </w:rPr>
              <w:t>TRƯỞNG KHOA</w:t>
            </w: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r>
              <w:rPr>
                <w:rFonts w:eastAsia="Calibri"/>
                <w:b/>
                <w:sz w:val="24"/>
                <w:szCs w:val="24"/>
                <w:lang w:val="nl-NL"/>
              </w:rPr>
              <w:t>TS. Trần Thùy Dương</w:t>
            </w:r>
          </w:p>
          <w:p w:rsidR="00FA577A" w:rsidRDefault="00FA577A">
            <w:pPr>
              <w:spacing w:before="120"/>
              <w:jc w:val="both"/>
              <w:rPr>
                <w:rFonts w:eastAsia="Calibri"/>
                <w:b/>
                <w:i/>
                <w:color w:val="FF0000"/>
                <w:sz w:val="24"/>
                <w:szCs w:val="24"/>
                <w:u w:val="single"/>
                <w:lang w:val="nl-NL"/>
              </w:rPr>
            </w:pPr>
          </w:p>
        </w:tc>
        <w:tc>
          <w:tcPr>
            <w:tcW w:w="4644" w:type="dxa"/>
            <w:gridSpan w:val="3"/>
            <w:tcBorders>
              <w:top w:val="nil"/>
              <w:left w:val="nil"/>
              <w:bottom w:val="nil"/>
              <w:right w:val="nil"/>
            </w:tcBorders>
          </w:tcPr>
          <w:p w:rsidR="00FA577A" w:rsidRDefault="00FA577A">
            <w:pPr>
              <w:spacing w:before="120"/>
              <w:jc w:val="center"/>
              <w:rPr>
                <w:rFonts w:eastAsia="Calibri"/>
                <w:b/>
                <w:sz w:val="24"/>
                <w:szCs w:val="24"/>
                <w:lang w:val="nl-NL"/>
              </w:rPr>
            </w:pPr>
            <w:r>
              <w:rPr>
                <w:rFonts w:eastAsia="Calibri"/>
                <w:b/>
                <w:sz w:val="24"/>
                <w:szCs w:val="24"/>
                <w:lang w:val="nl-NL"/>
              </w:rPr>
              <w:t>TRƯỞNG BỘ MÔN</w:t>
            </w: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p>
          <w:p w:rsidR="00FA577A" w:rsidRDefault="00FA577A">
            <w:pPr>
              <w:spacing w:before="120"/>
              <w:jc w:val="center"/>
              <w:rPr>
                <w:rFonts w:eastAsia="Calibri"/>
                <w:b/>
                <w:sz w:val="24"/>
                <w:szCs w:val="24"/>
                <w:lang w:val="nl-NL"/>
              </w:rPr>
            </w:pPr>
            <w:r>
              <w:rPr>
                <w:rFonts w:eastAsia="Calibri"/>
                <w:b/>
                <w:sz w:val="24"/>
                <w:szCs w:val="24"/>
                <w:lang w:val="nl-NL"/>
              </w:rPr>
              <w:t>TS. Trần Thùy Dương</w:t>
            </w:r>
          </w:p>
          <w:p w:rsidR="00FA577A" w:rsidRDefault="00FA577A">
            <w:pPr>
              <w:spacing w:before="120"/>
              <w:jc w:val="both"/>
              <w:rPr>
                <w:rFonts w:eastAsia="Calibri"/>
                <w:b/>
                <w:i/>
                <w:color w:val="FF0000"/>
                <w:sz w:val="24"/>
                <w:szCs w:val="24"/>
                <w:u w:val="single"/>
                <w:lang w:val="nl-NL"/>
              </w:rPr>
            </w:pPr>
          </w:p>
        </w:tc>
      </w:tr>
    </w:tbl>
    <w:p w:rsidR="00FA577A" w:rsidRDefault="00FA577A" w:rsidP="00FA577A">
      <w:pPr>
        <w:rPr>
          <w:sz w:val="24"/>
          <w:szCs w:val="24"/>
          <w:lang w:val="nl-NL"/>
        </w:rPr>
      </w:pPr>
    </w:p>
    <w:p w:rsidR="006452B9" w:rsidRPr="00A77664" w:rsidRDefault="006452B9">
      <w:pPr>
        <w:rPr>
          <w:lang w:val="nl-NL"/>
        </w:rPr>
      </w:pPr>
    </w:p>
    <w:sectPr w:rsidR="006452B9" w:rsidRPr="00A77664" w:rsidSect="00322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3"/>
    <w:family w:val="swiss"/>
    <w:pitch w:val="variable"/>
    <w:sig w:usb0="E0002A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A577A"/>
    <w:rsid w:val="0013779F"/>
    <w:rsid w:val="00183F1D"/>
    <w:rsid w:val="002F7922"/>
    <w:rsid w:val="0032242C"/>
    <w:rsid w:val="004E0FB5"/>
    <w:rsid w:val="0059408D"/>
    <w:rsid w:val="005C63AD"/>
    <w:rsid w:val="005D5DA1"/>
    <w:rsid w:val="0064392E"/>
    <w:rsid w:val="006452B9"/>
    <w:rsid w:val="0088091D"/>
    <w:rsid w:val="009664FF"/>
    <w:rsid w:val="00A00E49"/>
    <w:rsid w:val="00A77664"/>
    <w:rsid w:val="00B148E6"/>
    <w:rsid w:val="00BD07C8"/>
    <w:rsid w:val="00C55394"/>
    <w:rsid w:val="00D1565C"/>
    <w:rsid w:val="00DD7505"/>
    <w:rsid w:val="00E929FB"/>
    <w:rsid w:val="00FA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0E2141"/>
  <w15:docId w15:val="{54C26D9D-511A-4863-B1D0-76147CD7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A577A"/>
    <w:pPr>
      <w:spacing w:after="0" w:line="240" w:lineRule="auto"/>
    </w:pPr>
    <w:rPr>
      <w:rFonts w:ascii="Times New Roman" w:eastAsia="Times New Roman" w:hAnsi="Times New Roman" w:cs="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unhideWhenUsed/>
    <w:rsid w:val="00FA577A"/>
    <w:pPr>
      <w:spacing w:after="120" w:line="480" w:lineRule="auto"/>
    </w:pPr>
  </w:style>
  <w:style w:type="character" w:customStyle="1" w:styleId="Thnvnban2Char">
    <w:name w:val="Thân văn bản 2 Char"/>
    <w:basedOn w:val="Phngmcinhcuaoanvn"/>
    <w:link w:val="Thnvnban2"/>
    <w:rsid w:val="00FA577A"/>
    <w:rPr>
      <w:rFonts w:ascii="Times New Roman" w:eastAsia="Times New Roman" w:hAnsi="Times New Roman" w:cs="Times New Roman"/>
      <w:sz w:val="26"/>
      <w:szCs w:val="26"/>
    </w:rPr>
  </w:style>
  <w:style w:type="paragraph" w:styleId="oancuaDanhsach">
    <w:name w:val="List Paragraph"/>
    <w:basedOn w:val="Binhthng"/>
    <w:qFormat/>
    <w:rsid w:val="00FA577A"/>
    <w:pPr>
      <w:ind w:left="720"/>
    </w:pPr>
    <w:rPr>
      <w:sz w:val="24"/>
      <w:szCs w:val="24"/>
    </w:rPr>
  </w:style>
  <w:style w:type="paragraph" w:customStyle="1" w:styleId="Normal1">
    <w:name w:val="Normal 1"/>
    <w:basedOn w:val="Binhthng"/>
    <w:rsid w:val="00FA577A"/>
    <w:pPr>
      <w:spacing w:before="120"/>
      <w:ind w:left="1309" w:hanging="345"/>
      <w:jc w:val="both"/>
    </w:pPr>
    <w:rPr>
      <w:szCs w:val="24"/>
    </w:rPr>
  </w:style>
  <w:style w:type="paragraph" w:customStyle="1" w:styleId="1">
    <w:name w:val="1"/>
    <w:basedOn w:val="Thnvnban2"/>
    <w:autoRedefine/>
    <w:qFormat/>
    <w:rsid w:val="00FA577A"/>
    <w:pPr>
      <w:spacing w:before="120" w:line="240" w:lineRule="auto"/>
      <w:ind w:firstLine="426"/>
      <w:jc w:val="both"/>
    </w:pPr>
    <w:rPr>
      <w:b/>
      <w:bCs/>
      <w:color w:val="000000"/>
      <w:sz w:val="24"/>
      <w:szCs w:val="24"/>
    </w:rPr>
  </w:style>
  <w:style w:type="paragraph" w:customStyle="1" w:styleId="11">
    <w:name w:val="1.1"/>
    <w:basedOn w:val="1"/>
    <w:autoRedefine/>
    <w:qFormat/>
    <w:rsid w:val="00FA577A"/>
    <w:rPr>
      <w:i/>
    </w:rPr>
  </w:style>
  <w:style w:type="table" w:styleId="LiBang">
    <w:name w:val="Table Grid"/>
    <w:basedOn w:val="BangThngthng"/>
    <w:uiPriority w:val="59"/>
    <w:rsid w:val="00B148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050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222C7E-243A-4F9F-A68B-43B03F59C3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960C77-1A46-4E85-9624-4E0715E77761}">
  <ds:schemaRefs>
    <ds:schemaRef ds:uri="http://schemas.microsoft.com/sharepoint/v3/contenttype/forms"/>
  </ds:schemaRefs>
</ds:datastoreItem>
</file>

<file path=customXml/itemProps3.xml><?xml version="1.0" encoding="utf-8"?>
<ds:datastoreItem xmlns:ds="http://schemas.openxmlformats.org/officeDocument/2006/customXml" ds:itemID="{7D5F94C8-54E1-4351-9FE6-5806359BB9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1052</Words>
  <Characters>6001</Characters>
  <Application>Microsoft Office Word</Application>
  <DocSecurity>0</DocSecurity>
  <Lines>50</Lines>
  <Paragraphs>14</Paragraphs>
  <ScaleCrop>false</ScaleCrop>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Phòng thí nghiệm Trắc địa</cp:lastModifiedBy>
  <cp:revision>7</cp:revision>
  <dcterms:created xsi:type="dcterms:W3CDTF">2020-04-23T15:49:00Z</dcterms:created>
  <dcterms:modified xsi:type="dcterms:W3CDTF">2020-04-24T04:58:00Z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