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2.xml" ContentType="application/vnd.openxmlformats-officedocument.wordprocessingml.foot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2.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3.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4.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5.xml" ContentType="application/vnd.openxmlformats-officedocument.themeOverrid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theme/themeOverride6.xml" ContentType="application/vnd.openxmlformats-officedocument.themeOverrid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7.xml" ContentType="application/vnd.openxmlformats-officedocument.themeOverrid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theme/themeOverride8.xml" ContentType="application/vnd.openxmlformats-officedocument.themeOverrid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theme/themeOverride9.xml" ContentType="application/vnd.openxmlformats-officedocument.themeOverrid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theme/themeOverride10.xml" ContentType="application/vnd.openxmlformats-officedocument.themeOverrid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theme/themeOverride11.xml" ContentType="application/vnd.openxmlformats-officedocument.themeOverrid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theme/themeOverride12.xml" ContentType="application/vnd.openxmlformats-officedocument.themeOverrid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theme/themeOverride13.xml" ContentType="application/vnd.openxmlformats-officedocument.themeOverrid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theme/themeOverride14.xml" ContentType="application/vnd.openxmlformats-officedocument.themeOverrid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theme/themeOverride15.xml" ContentType="application/vnd.openxmlformats-officedocument.themeOverrid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theme/themeOverride16.xml" ContentType="application/vnd.openxmlformats-officedocument.themeOverrid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theme/themeOverride17.xml" ContentType="application/vnd.openxmlformats-officedocument.themeOverrid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theme/themeOverride18.xml" ContentType="application/vnd.openxmlformats-officedocument.themeOverrid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theme/themeOverride19.xml" ContentType="application/vnd.openxmlformats-officedocument.themeOverrid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theme/themeOverride20.xml" ContentType="application/vnd.openxmlformats-officedocument.themeOverrid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theme/themeOverride21.xml" ContentType="application/vnd.openxmlformats-officedocument.themeOverrid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theme/themeOverride22.xml" ContentType="application/vnd.openxmlformats-officedocument.themeOverrid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theme/themeOverride23.xml" ContentType="application/vnd.openxmlformats-officedocument.themeOverrid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theme/themeOverride24.xml" ContentType="application/vnd.openxmlformats-officedocument.themeOverrid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theme/themeOverride25.xml" ContentType="application/vnd.openxmlformats-officedocument.themeOverrid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theme/themeOverride26.xml" ContentType="application/vnd.openxmlformats-officedocument.themeOverrid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theme/themeOverride27.xml" ContentType="application/vnd.openxmlformats-officedocument.themeOverrid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theme/themeOverride28.xml" ContentType="application/vnd.openxmlformats-officedocument.themeOverrid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theme/themeOverride29.xml" ContentType="application/vnd.openxmlformats-officedocument.themeOverrid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theme/themeOverride30.xml" ContentType="application/vnd.openxmlformats-officedocument.themeOverrid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theme/themeOverride31.xml" ContentType="application/vnd.openxmlformats-officedocument.themeOverrid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theme/themeOverride32.xml" ContentType="application/vnd.openxmlformats-officedocument.themeOverrid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theme/themeOverride33.xml" ContentType="application/vnd.openxmlformats-officedocument.themeOverrid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theme/themeOverride34.xml" ContentType="application/vnd.openxmlformats-officedocument.themeOverrid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theme/themeOverride35.xml" ContentType="application/vnd.openxmlformats-officedocument.themeOverrid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theme/themeOverride36.xml" ContentType="application/vnd.openxmlformats-officedocument.themeOverrid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theme/themeOverride37.xml" ContentType="application/vnd.openxmlformats-officedocument.themeOverrid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theme/themeOverride38.xml" ContentType="application/vnd.openxmlformats-officedocument.themeOverrid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theme/themeOverride39.xml" ContentType="application/vnd.openxmlformats-officedocument.themeOverrid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theme/themeOverride40.xml" ContentType="application/vnd.openxmlformats-officedocument.themeOverrid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theme/themeOverride41.xml" ContentType="application/vnd.openxmlformats-officedocument.themeOverrid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theme/themeOverride42.xml" ContentType="application/vnd.openxmlformats-officedocument.themeOverrid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theme/themeOverride43.xml" ContentType="application/vnd.openxmlformats-officedocument.themeOverrid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theme/themeOverride44.xml" ContentType="application/vnd.openxmlformats-officedocument.themeOverrid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theme/themeOverride45.xml" ContentType="application/vnd.openxmlformats-officedocument.themeOverride+xml"/>
  <Override PartName="/word/charts/chart47.xml" ContentType="application/vnd.openxmlformats-officedocument.drawingml.chart+xml"/>
  <Override PartName="/word/charts/style47.xml" ContentType="application/vnd.ms-office.chartstyle+xml"/>
  <Override PartName="/word/charts/colors47.xml" ContentType="application/vnd.ms-office.chartcolorstyle+xml"/>
  <Override PartName="/word/theme/themeOverride46.xml" ContentType="application/vnd.openxmlformats-officedocument.themeOverride+xml"/>
  <Override PartName="/word/charts/chart48.xml" ContentType="application/vnd.openxmlformats-officedocument.drawingml.chart+xml"/>
  <Override PartName="/word/charts/style48.xml" ContentType="application/vnd.ms-office.chartstyle+xml"/>
  <Override PartName="/word/charts/colors48.xml" ContentType="application/vnd.ms-office.chartcolorstyle+xml"/>
  <Override PartName="/word/theme/themeOverride47.xml" ContentType="application/vnd.openxmlformats-officedocument.themeOverride+xml"/>
  <Override PartName="/word/charts/chart49.xml" ContentType="application/vnd.openxmlformats-officedocument.drawingml.chart+xml"/>
  <Override PartName="/word/charts/style49.xml" ContentType="application/vnd.ms-office.chartstyle+xml"/>
  <Override PartName="/word/charts/colors49.xml" ContentType="application/vnd.ms-office.chartcolorstyle+xml"/>
  <Override PartName="/word/theme/themeOverride48.xml" ContentType="application/vnd.openxmlformats-officedocument.themeOverride+xml"/>
  <Override PartName="/word/charts/chart50.xml" ContentType="application/vnd.openxmlformats-officedocument.drawingml.chart+xml"/>
  <Override PartName="/word/charts/style50.xml" ContentType="application/vnd.ms-office.chartstyle+xml"/>
  <Override PartName="/word/charts/colors50.xml" ContentType="application/vnd.ms-office.chartcolorstyle+xml"/>
  <Override PartName="/word/theme/themeOverride49.xml" ContentType="application/vnd.openxmlformats-officedocument.themeOverride+xml"/>
  <Override PartName="/word/charts/chart51.xml" ContentType="application/vnd.openxmlformats-officedocument.drawingml.chart+xml"/>
  <Override PartName="/word/charts/style51.xml" ContentType="application/vnd.ms-office.chartstyle+xml"/>
  <Override PartName="/word/charts/colors51.xml" ContentType="application/vnd.ms-office.chartcolorstyle+xml"/>
  <Override PartName="/word/theme/themeOverride50.xml" ContentType="application/vnd.openxmlformats-officedocument.themeOverride+xml"/>
  <Override PartName="/word/charts/chart52.xml" ContentType="application/vnd.openxmlformats-officedocument.drawingml.chart+xml"/>
  <Override PartName="/word/charts/style52.xml" ContentType="application/vnd.ms-office.chartstyle+xml"/>
  <Override PartName="/word/charts/colors52.xml" ContentType="application/vnd.ms-office.chartcolorstyle+xml"/>
  <Override PartName="/word/theme/themeOverride51.xml" ContentType="application/vnd.openxmlformats-officedocument.themeOverride+xml"/>
  <Override PartName="/word/charts/chart53.xml" ContentType="application/vnd.openxmlformats-officedocument.drawingml.chart+xml"/>
  <Override PartName="/word/charts/style53.xml" ContentType="application/vnd.ms-office.chartstyle+xml"/>
  <Override PartName="/word/charts/colors53.xml" ContentType="application/vnd.ms-office.chartcolorstyle+xml"/>
  <Override PartName="/word/theme/themeOverride52.xml" ContentType="application/vnd.openxmlformats-officedocument.themeOverride+xml"/>
  <Override PartName="/word/charts/chart54.xml" ContentType="application/vnd.openxmlformats-officedocument.drawingml.chart+xml"/>
  <Override PartName="/word/charts/style54.xml" ContentType="application/vnd.ms-office.chartstyle+xml"/>
  <Override PartName="/word/charts/colors54.xml" ContentType="application/vnd.ms-office.chartcolorstyle+xml"/>
  <Override PartName="/word/theme/themeOverride53.xml" ContentType="application/vnd.openxmlformats-officedocument.themeOverride+xml"/>
  <Override PartName="/word/charts/chart55.xml" ContentType="application/vnd.openxmlformats-officedocument.drawingml.chart+xml"/>
  <Override PartName="/word/charts/style55.xml" ContentType="application/vnd.ms-office.chartstyle+xml"/>
  <Override PartName="/word/charts/colors55.xml" ContentType="application/vnd.ms-office.chartcolorstyle+xml"/>
  <Override PartName="/word/theme/themeOverride54.xml" ContentType="application/vnd.openxmlformats-officedocument.themeOverride+xml"/>
  <Override PartName="/word/charts/chart56.xml" ContentType="application/vnd.openxmlformats-officedocument.drawingml.chart+xml"/>
  <Override PartName="/word/charts/style56.xml" ContentType="application/vnd.ms-office.chartstyle+xml"/>
  <Override PartName="/word/charts/colors56.xml" ContentType="application/vnd.ms-office.chartcolorstyle+xml"/>
  <Override PartName="/word/theme/themeOverride55.xml" ContentType="application/vnd.openxmlformats-officedocument.themeOverride+xml"/>
  <Override PartName="/word/charts/chart57.xml" ContentType="application/vnd.openxmlformats-officedocument.drawingml.chart+xml"/>
  <Override PartName="/word/charts/style57.xml" ContentType="application/vnd.ms-office.chartstyle+xml"/>
  <Override PartName="/word/charts/colors57.xml" ContentType="application/vnd.ms-office.chartcolorstyle+xml"/>
  <Override PartName="/word/theme/themeOverride56.xml" ContentType="application/vnd.openxmlformats-officedocument.themeOverride+xml"/>
  <Override PartName="/word/charts/chart58.xml" ContentType="application/vnd.openxmlformats-officedocument.drawingml.chart+xml"/>
  <Override PartName="/word/charts/style58.xml" ContentType="application/vnd.ms-office.chartstyle+xml"/>
  <Override PartName="/word/charts/colors58.xml" ContentType="application/vnd.ms-office.chartcolorstyle+xml"/>
  <Override PartName="/word/theme/themeOverride57.xml" ContentType="application/vnd.openxmlformats-officedocument.themeOverride+xml"/>
  <Override PartName="/word/charts/chart59.xml" ContentType="application/vnd.openxmlformats-officedocument.drawingml.chart+xml"/>
  <Override PartName="/word/charts/style59.xml" ContentType="application/vnd.ms-office.chartstyle+xml"/>
  <Override PartName="/word/charts/colors59.xml" ContentType="application/vnd.ms-office.chartcolorstyle+xml"/>
  <Override PartName="/word/theme/themeOverride58.xml" ContentType="application/vnd.openxmlformats-officedocument.themeOverride+xml"/>
  <Override PartName="/word/charts/chart60.xml" ContentType="application/vnd.openxmlformats-officedocument.drawingml.chart+xml"/>
  <Override PartName="/word/charts/style60.xml" ContentType="application/vnd.ms-office.chartstyle+xml"/>
  <Override PartName="/word/charts/colors60.xml" ContentType="application/vnd.ms-office.chartcolorstyle+xml"/>
  <Override PartName="/word/theme/themeOverride59.xml" ContentType="application/vnd.openxmlformats-officedocument.themeOverride+xml"/>
  <Override PartName="/word/charts/chart61.xml" ContentType="application/vnd.openxmlformats-officedocument.drawingml.chart+xml"/>
  <Override PartName="/word/charts/style61.xml" ContentType="application/vnd.ms-office.chartstyle+xml"/>
  <Override PartName="/word/charts/colors61.xml" ContentType="application/vnd.ms-office.chartcolorstyle+xml"/>
  <Override PartName="/word/theme/themeOverride60.xml" ContentType="application/vnd.openxmlformats-officedocument.themeOverride+xml"/>
  <Override PartName="/word/charts/chart62.xml" ContentType="application/vnd.openxmlformats-officedocument.drawingml.chart+xml"/>
  <Override PartName="/word/charts/style62.xml" ContentType="application/vnd.ms-office.chartstyle+xml"/>
  <Override PartName="/word/charts/colors62.xml" ContentType="application/vnd.ms-office.chartcolorstyle+xml"/>
  <Override PartName="/word/theme/themeOverride61.xml" ContentType="application/vnd.openxmlformats-officedocument.themeOverride+xml"/>
  <Override PartName="/word/charts/chart63.xml" ContentType="application/vnd.openxmlformats-officedocument.drawingml.chart+xml"/>
  <Override PartName="/word/charts/style63.xml" ContentType="application/vnd.ms-office.chartstyle+xml"/>
  <Override PartName="/word/charts/colors63.xml" ContentType="application/vnd.ms-office.chartcolorstyle+xml"/>
  <Override PartName="/word/theme/themeOverride62.xml" ContentType="application/vnd.openxmlformats-officedocument.themeOverride+xml"/>
  <Override PartName="/word/charts/chart64.xml" ContentType="application/vnd.openxmlformats-officedocument.drawingml.chart+xml"/>
  <Override PartName="/word/charts/style64.xml" ContentType="application/vnd.ms-office.chartstyle+xml"/>
  <Override PartName="/word/charts/colors64.xml" ContentType="application/vnd.ms-office.chartcolorstyle+xml"/>
  <Override PartName="/word/theme/themeOverride63.xml" ContentType="application/vnd.openxmlformats-officedocument.themeOverride+xml"/>
  <Override PartName="/word/charts/chart65.xml" ContentType="application/vnd.openxmlformats-officedocument.drawingml.chart+xml"/>
  <Override PartName="/word/charts/style65.xml" ContentType="application/vnd.ms-office.chartstyle+xml"/>
  <Override PartName="/word/charts/colors65.xml" ContentType="application/vnd.ms-office.chartcolorstyle+xml"/>
  <Override PartName="/word/theme/themeOverride64.xml" ContentType="application/vnd.openxmlformats-officedocument.themeOverride+xml"/>
  <Override PartName="/word/charts/chart66.xml" ContentType="application/vnd.openxmlformats-officedocument.drawingml.chart+xml"/>
  <Override PartName="/word/charts/style66.xml" ContentType="application/vnd.ms-office.chartstyle+xml"/>
  <Override PartName="/word/charts/colors66.xml" ContentType="application/vnd.ms-office.chartcolorstyle+xml"/>
  <Override PartName="/word/theme/themeOverride65.xml" ContentType="application/vnd.openxmlformats-officedocument.themeOverride+xml"/>
  <Override PartName="/word/charts/chart67.xml" ContentType="application/vnd.openxmlformats-officedocument.drawingml.chart+xml"/>
  <Override PartName="/word/charts/style67.xml" ContentType="application/vnd.ms-office.chartstyle+xml"/>
  <Override PartName="/word/charts/colors67.xml" ContentType="application/vnd.ms-office.chartcolorstyle+xml"/>
  <Override PartName="/word/theme/themeOverride66.xml" ContentType="application/vnd.openxmlformats-officedocument.themeOverride+xml"/>
  <Override PartName="/word/charts/chart68.xml" ContentType="application/vnd.openxmlformats-officedocument.drawingml.chart+xml"/>
  <Override PartName="/word/charts/style68.xml" ContentType="application/vnd.ms-office.chartstyle+xml"/>
  <Override PartName="/word/charts/colors68.xml" ContentType="application/vnd.ms-office.chartcolorstyle+xml"/>
  <Override PartName="/word/theme/themeOverride67.xml" ContentType="application/vnd.openxmlformats-officedocument.themeOverride+xml"/>
  <Override PartName="/word/charts/chart69.xml" ContentType="application/vnd.openxmlformats-officedocument.drawingml.chart+xml"/>
  <Override PartName="/word/charts/style69.xml" ContentType="application/vnd.ms-office.chartstyle+xml"/>
  <Override PartName="/word/charts/colors69.xml" ContentType="application/vnd.ms-office.chartcolorstyle+xml"/>
  <Override PartName="/word/theme/themeOverride68.xml" ContentType="application/vnd.openxmlformats-officedocument.themeOverride+xml"/>
  <Override PartName="/word/charts/chart70.xml" ContentType="application/vnd.openxmlformats-officedocument.drawingml.chart+xml"/>
  <Override PartName="/word/charts/style70.xml" ContentType="application/vnd.ms-office.chartstyle+xml"/>
  <Override PartName="/word/charts/colors70.xml" ContentType="application/vnd.ms-office.chartcolorstyle+xml"/>
  <Override PartName="/word/theme/themeOverride69.xml" ContentType="application/vnd.openxmlformats-officedocument.themeOverride+xml"/>
  <Override PartName="/word/charts/chart71.xml" ContentType="application/vnd.openxmlformats-officedocument.drawingml.chart+xml"/>
  <Override PartName="/word/charts/style71.xml" ContentType="application/vnd.ms-office.chartstyle+xml"/>
  <Override PartName="/word/charts/colors71.xml" ContentType="application/vnd.ms-office.chartcolorstyle+xml"/>
  <Override PartName="/word/theme/themeOverride70.xml" ContentType="application/vnd.openxmlformats-officedocument.themeOverride+xml"/>
  <Override PartName="/word/charts/chart72.xml" ContentType="application/vnd.openxmlformats-officedocument.drawingml.chart+xml"/>
  <Override PartName="/word/charts/style72.xml" ContentType="application/vnd.ms-office.chartstyle+xml"/>
  <Override PartName="/word/charts/colors72.xml" ContentType="application/vnd.ms-office.chartcolorstyle+xml"/>
  <Override PartName="/word/theme/themeOverride71.xml" ContentType="application/vnd.openxmlformats-officedocument.themeOverride+xml"/>
  <Override PartName="/word/charts/chart73.xml" ContentType="application/vnd.openxmlformats-officedocument.drawingml.chart+xml"/>
  <Override PartName="/word/charts/style73.xml" ContentType="application/vnd.ms-office.chartstyle+xml"/>
  <Override PartName="/word/charts/colors73.xml" ContentType="application/vnd.ms-office.chartcolorstyle+xml"/>
  <Override PartName="/word/theme/themeOverride72.xml" ContentType="application/vnd.openxmlformats-officedocument.themeOverride+xml"/>
  <Override PartName="/word/charts/chart74.xml" ContentType="application/vnd.openxmlformats-officedocument.drawingml.chart+xml"/>
  <Override PartName="/word/charts/style74.xml" ContentType="application/vnd.ms-office.chartstyle+xml"/>
  <Override PartName="/word/charts/colors74.xml" ContentType="application/vnd.ms-office.chartcolorstyle+xml"/>
  <Override PartName="/word/theme/themeOverride73.xml" ContentType="application/vnd.openxmlformats-officedocument.themeOverride+xml"/>
  <Override PartName="/word/charts/chart75.xml" ContentType="application/vnd.openxmlformats-officedocument.drawingml.chart+xml"/>
  <Override PartName="/word/charts/style75.xml" ContentType="application/vnd.ms-office.chartstyle+xml"/>
  <Override PartName="/word/charts/colors75.xml" ContentType="application/vnd.ms-office.chartcolorstyle+xml"/>
  <Override PartName="/word/theme/themeOverride74.xml" ContentType="application/vnd.openxmlformats-officedocument.themeOverride+xml"/>
  <Override PartName="/word/charts/chart76.xml" ContentType="application/vnd.openxmlformats-officedocument.drawingml.chart+xml"/>
  <Override PartName="/word/charts/style76.xml" ContentType="application/vnd.ms-office.chartstyle+xml"/>
  <Override PartName="/word/charts/colors76.xml" ContentType="application/vnd.ms-office.chartcolorstyle+xml"/>
  <Override PartName="/word/theme/themeOverride75.xml" ContentType="application/vnd.openxmlformats-officedocument.themeOverride+xml"/>
  <Override PartName="/word/charts/chart77.xml" ContentType="application/vnd.openxmlformats-officedocument.drawingml.chart+xml"/>
  <Override PartName="/word/charts/style77.xml" ContentType="application/vnd.ms-office.chartstyle+xml"/>
  <Override PartName="/word/charts/colors77.xml" ContentType="application/vnd.ms-office.chartcolorstyle+xml"/>
  <Override PartName="/word/theme/themeOverride76.xml" ContentType="application/vnd.openxmlformats-officedocument.themeOverride+xml"/>
  <Override PartName="/word/footer3.xml" ContentType="application/vnd.openxmlformats-officedocument.wordprocessingml.footer+xml"/>
  <Override PartName="/word/charts/chart78.xml" ContentType="application/vnd.openxmlformats-officedocument.drawingml.chart+xml"/>
  <Override PartName="/word/charts/style78.xml" ContentType="application/vnd.ms-office.chartstyle+xml"/>
  <Override PartName="/word/charts/colors78.xml" ContentType="application/vnd.ms-office.chartcolorstyle+xml"/>
  <Override PartName="/word/theme/themeOverride77.xml" ContentType="application/vnd.openxmlformats-officedocument.themeOverride+xml"/>
  <Override PartName="/word/charts/chart79.xml" ContentType="application/vnd.openxmlformats-officedocument.drawingml.chart+xml"/>
  <Override PartName="/word/charts/style79.xml" ContentType="application/vnd.ms-office.chartstyle+xml"/>
  <Override PartName="/word/charts/colors79.xml" ContentType="application/vnd.ms-office.chartcolorstyle+xml"/>
  <Override PartName="/word/theme/themeOverride78.xml" ContentType="application/vnd.openxmlformats-officedocument.themeOverride+xml"/>
  <Override PartName="/word/charts/chart80.xml" ContentType="application/vnd.openxmlformats-officedocument.drawingml.chart+xml"/>
  <Override PartName="/word/charts/style80.xml" ContentType="application/vnd.ms-office.chartstyle+xml"/>
  <Override PartName="/word/charts/colors80.xml" ContentType="application/vnd.ms-office.chartcolorstyle+xml"/>
  <Override PartName="/word/theme/themeOverride79.xml" ContentType="application/vnd.openxmlformats-officedocument.themeOverride+xml"/>
  <Override PartName="/word/charts/chart81.xml" ContentType="application/vnd.openxmlformats-officedocument.drawingml.chart+xml"/>
  <Override PartName="/word/charts/style81.xml" ContentType="application/vnd.ms-office.chartstyle+xml"/>
  <Override PartName="/word/charts/colors81.xml" ContentType="application/vnd.ms-office.chartcolorstyle+xml"/>
  <Override PartName="/word/theme/themeOverride80.xml" ContentType="application/vnd.openxmlformats-officedocument.themeOverride+xml"/>
  <Override PartName="/word/charts/chart82.xml" ContentType="application/vnd.openxmlformats-officedocument.drawingml.chart+xml"/>
  <Override PartName="/word/charts/style82.xml" ContentType="application/vnd.ms-office.chartstyle+xml"/>
  <Override PartName="/word/charts/colors82.xml" ContentType="application/vnd.ms-office.chartcolorstyle+xml"/>
  <Override PartName="/word/theme/themeOverride81.xml" ContentType="application/vnd.openxmlformats-officedocument.themeOverride+xml"/>
  <Override PartName="/word/charts/chart83.xml" ContentType="application/vnd.openxmlformats-officedocument.drawingml.chart+xml"/>
  <Override PartName="/word/charts/style83.xml" ContentType="application/vnd.ms-office.chartstyle+xml"/>
  <Override PartName="/word/charts/colors83.xml" ContentType="application/vnd.ms-office.chartcolorstyle+xml"/>
  <Override PartName="/word/theme/themeOverride82.xml" ContentType="application/vnd.openxmlformats-officedocument.themeOverride+xml"/>
  <Override PartName="/word/charts/chart84.xml" ContentType="application/vnd.openxmlformats-officedocument.drawingml.chart+xml"/>
  <Override PartName="/word/charts/style84.xml" ContentType="application/vnd.ms-office.chartstyle+xml"/>
  <Override PartName="/word/charts/colors84.xml" ContentType="application/vnd.ms-office.chartcolorstyle+xml"/>
  <Override PartName="/word/theme/themeOverride83.xml" ContentType="application/vnd.openxmlformats-officedocument.themeOverride+xml"/>
  <Override PartName="/word/charts/chart85.xml" ContentType="application/vnd.openxmlformats-officedocument.drawingml.chart+xml"/>
  <Override PartName="/word/charts/style85.xml" ContentType="application/vnd.ms-office.chartstyle+xml"/>
  <Override PartName="/word/charts/colors85.xml" ContentType="application/vnd.ms-office.chartcolorstyle+xml"/>
  <Override PartName="/word/theme/themeOverride84.xml" ContentType="application/vnd.openxmlformats-officedocument.themeOverride+xml"/>
  <Override PartName="/word/charts/chart86.xml" ContentType="application/vnd.openxmlformats-officedocument.drawingml.chart+xml"/>
  <Override PartName="/word/charts/style86.xml" ContentType="application/vnd.ms-office.chartstyle+xml"/>
  <Override PartName="/word/charts/colors86.xml" ContentType="application/vnd.ms-office.chartcolorstyle+xml"/>
  <Override PartName="/word/theme/themeOverride85.xml" ContentType="application/vnd.openxmlformats-officedocument.themeOverride+xml"/>
  <Override PartName="/word/charts/chart87.xml" ContentType="application/vnd.openxmlformats-officedocument.drawingml.chart+xml"/>
  <Override PartName="/word/charts/style87.xml" ContentType="application/vnd.ms-office.chartstyle+xml"/>
  <Override PartName="/word/charts/colors87.xml" ContentType="application/vnd.ms-office.chartcolorstyle+xml"/>
  <Override PartName="/word/theme/themeOverride86.xml" ContentType="application/vnd.openxmlformats-officedocument.themeOverride+xml"/>
  <Override PartName="/word/charts/chart88.xml" ContentType="application/vnd.openxmlformats-officedocument.drawingml.chart+xml"/>
  <Override PartName="/word/charts/style88.xml" ContentType="application/vnd.ms-office.chartstyle+xml"/>
  <Override PartName="/word/charts/colors88.xml" ContentType="application/vnd.ms-office.chartcolorstyle+xml"/>
  <Override PartName="/word/theme/themeOverride87.xml" ContentType="application/vnd.openxmlformats-officedocument.themeOverride+xml"/>
  <Override PartName="/word/charts/chart89.xml" ContentType="application/vnd.openxmlformats-officedocument.drawingml.chart+xml"/>
  <Override PartName="/word/charts/style89.xml" ContentType="application/vnd.ms-office.chartstyle+xml"/>
  <Override PartName="/word/charts/colors89.xml" ContentType="application/vnd.ms-office.chartcolorstyle+xml"/>
  <Override PartName="/word/theme/themeOverride88.xml" ContentType="application/vnd.openxmlformats-officedocument.themeOverride+xml"/>
  <Override PartName="/word/charts/chart90.xml" ContentType="application/vnd.openxmlformats-officedocument.drawingml.chart+xml"/>
  <Override PartName="/word/charts/style90.xml" ContentType="application/vnd.ms-office.chartstyle+xml"/>
  <Override PartName="/word/charts/colors90.xml" ContentType="application/vnd.ms-office.chartcolorstyle+xml"/>
  <Override PartName="/word/theme/themeOverride89.xml" ContentType="application/vnd.openxmlformats-officedocument.themeOverride+xml"/>
  <Override PartName="/word/charts/chart91.xml" ContentType="application/vnd.openxmlformats-officedocument.drawingml.chart+xml"/>
  <Override PartName="/word/charts/style91.xml" ContentType="application/vnd.ms-office.chartstyle+xml"/>
  <Override PartName="/word/charts/colors91.xml" ContentType="application/vnd.ms-office.chartcolorstyle+xml"/>
  <Override PartName="/word/theme/themeOverride90.xml" ContentType="application/vnd.openxmlformats-officedocument.themeOverride+xml"/>
  <Override PartName="/word/charts/chart92.xml" ContentType="application/vnd.openxmlformats-officedocument.drawingml.chart+xml"/>
  <Override PartName="/word/charts/style92.xml" ContentType="application/vnd.ms-office.chartstyle+xml"/>
  <Override PartName="/word/charts/colors92.xml" ContentType="application/vnd.ms-office.chartcolorstyle+xml"/>
  <Override PartName="/word/theme/themeOverride91.xml" ContentType="application/vnd.openxmlformats-officedocument.themeOverride+xml"/>
  <Override PartName="/word/charts/chart93.xml" ContentType="application/vnd.openxmlformats-officedocument.drawingml.chart+xml"/>
  <Override PartName="/word/charts/style93.xml" ContentType="application/vnd.ms-office.chartstyle+xml"/>
  <Override PartName="/word/charts/colors93.xml" ContentType="application/vnd.ms-office.chartcolorstyle+xml"/>
  <Override PartName="/word/theme/themeOverride92.xml" ContentType="application/vnd.openxmlformats-officedocument.themeOverride+xml"/>
  <Override PartName="/word/charts/chart94.xml" ContentType="application/vnd.openxmlformats-officedocument.drawingml.chart+xml"/>
  <Override PartName="/word/charts/style94.xml" ContentType="application/vnd.ms-office.chartstyle+xml"/>
  <Override PartName="/word/charts/colors94.xml" ContentType="application/vnd.ms-office.chartcolorstyle+xml"/>
  <Override PartName="/word/theme/themeOverride93.xml" ContentType="application/vnd.openxmlformats-officedocument.themeOverride+xml"/>
  <Override PartName="/word/charts/chart95.xml" ContentType="application/vnd.openxmlformats-officedocument.drawingml.chart+xml"/>
  <Override PartName="/word/charts/style95.xml" ContentType="application/vnd.ms-office.chartstyle+xml"/>
  <Override PartName="/word/charts/colors95.xml" ContentType="application/vnd.ms-office.chartcolorstyle+xml"/>
  <Override PartName="/word/theme/themeOverride94.xml" ContentType="application/vnd.openxmlformats-officedocument.themeOverride+xml"/>
  <Override PartName="/word/charts/chart96.xml" ContentType="application/vnd.openxmlformats-officedocument.drawingml.chart+xml"/>
  <Override PartName="/word/charts/style96.xml" ContentType="application/vnd.ms-office.chartstyle+xml"/>
  <Override PartName="/word/charts/colors96.xml" ContentType="application/vnd.ms-office.chartcolorstyle+xml"/>
  <Override PartName="/word/theme/themeOverride95.xml" ContentType="application/vnd.openxmlformats-officedocument.themeOverride+xml"/>
  <Override PartName="/word/charts/chart97.xml" ContentType="application/vnd.openxmlformats-officedocument.drawingml.chart+xml"/>
  <Override PartName="/word/charts/style97.xml" ContentType="application/vnd.ms-office.chartstyle+xml"/>
  <Override PartName="/word/charts/colors97.xml" ContentType="application/vnd.ms-office.chartcolorstyle+xml"/>
  <Override PartName="/word/theme/themeOverride96.xml" ContentType="application/vnd.openxmlformats-officedocument.themeOverride+xml"/>
  <Override PartName="/word/charts/chart98.xml" ContentType="application/vnd.openxmlformats-officedocument.drawingml.chart+xml"/>
  <Override PartName="/word/charts/style98.xml" ContentType="application/vnd.ms-office.chartstyle+xml"/>
  <Override PartName="/word/charts/colors98.xml" ContentType="application/vnd.ms-office.chartcolorstyle+xml"/>
  <Override PartName="/word/theme/themeOverride97.xml" ContentType="application/vnd.openxmlformats-officedocument.themeOverride+xml"/>
  <Override PartName="/word/charts/chart99.xml" ContentType="application/vnd.openxmlformats-officedocument.drawingml.chart+xml"/>
  <Override PartName="/word/charts/style99.xml" ContentType="application/vnd.ms-office.chartstyle+xml"/>
  <Override PartName="/word/charts/colors99.xml" ContentType="application/vnd.ms-office.chartcolorstyle+xml"/>
  <Override PartName="/word/theme/themeOverride98.xml" ContentType="application/vnd.openxmlformats-officedocument.themeOverride+xml"/>
  <Override PartName="/word/charts/chart100.xml" ContentType="application/vnd.openxmlformats-officedocument.drawingml.chart+xml"/>
  <Override PartName="/word/charts/style100.xml" ContentType="application/vnd.ms-office.chartstyle+xml"/>
  <Override PartName="/word/charts/colors100.xml" ContentType="application/vnd.ms-office.chartcolorstyle+xml"/>
  <Override PartName="/word/theme/themeOverride99.xml" ContentType="application/vnd.openxmlformats-officedocument.themeOverride+xml"/>
  <Override PartName="/word/charts/chart101.xml" ContentType="application/vnd.openxmlformats-officedocument.drawingml.chart+xml"/>
  <Override PartName="/word/charts/style101.xml" ContentType="application/vnd.ms-office.chartstyle+xml"/>
  <Override PartName="/word/charts/colors101.xml" ContentType="application/vnd.ms-office.chartcolorstyle+xml"/>
  <Override PartName="/word/theme/themeOverride100.xml" ContentType="application/vnd.openxmlformats-officedocument.themeOverride+xml"/>
  <Override PartName="/word/charts/chart102.xml" ContentType="application/vnd.openxmlformats-officedocument.drawingml.chart+xml"/>
  <Override PartName="/word/charts/style102.xml" ContentType="application/vnd.ms-office.chartstyle+xml"/>
  <Override PartName="/word/charts/colors102.xml" ContentType="application/vnd.ms-office.chartcolorstyle+xml"/>
  <Override PartName="/word/theme/themeOverride101.xml" ContentType="application/vnd.openxmlformats-officedocument.themeOverride+xml"/>
  <Override PartName="/word/charts/chart103.xml" ContentType="application/vnd.openxmlformats-officedocument.drawingml.chart+xml"/>
  <Override PartName="/word/charts/style103.xml" ContentType="application/vnd.ms-office.chartstyle+xml"/>
  <Override PartName="/word/charts/colors103.xml" ContentType="application/vnd.ms-office.chartcolorstyle+xml"/>
  <Override PartName="/word/theme/themeOverride102.xml" ContentType="application/vnd.openxmlformats-officedocument.themeOverride+xml"/>
  <Override PartName="/word/charts/chart104.xml" ContentType="application/vnd.openxmlformats-officedocument.drawingml.chart+xml"/>
  <Override PartName="/word/charts/style104.xml" ContentType="application/vnd.ms-office.chartstyle+xml"/>
  <Override PartName="/word/charts/colors104.xml" ContentType="application/vnd.ms-office.chartcolorstyle+xml"/>
  <Override PartName="/word/theme/themeOverride103.xml" ContentType="application/vnd.openxmlformats-officedocument.themeOverride+xml"/>
  <Override PartName="/word/charts/chart105.xml" ContentType="application/vnd.openxmlformats-officedocument.drawingml.chart+xml"/>
  <Override PartName="/word/charts/style105.xml" ContentType="application/vnd.ms-office.chartstyle+xml"/>
  <Override PartName="/word/charts/colors105.xml" ContentType="application/vnd.ms-office.chartcolorstyle+xml"/>
  <Override PartName="/word/theme/themeOverride104.xml" ContentType="application/vnd.openxmlformats-officedocument.themeOverride+xml"/>
  <Override PartName="/word/charts/chart106.xml" ContentType="application/vnd.openxmlformats-officedocument.drawingml.chart+xml"/>
  <Override PartName="/word/charts/style106.xml" ContentType="application/vnd.ms-office.chartstyle+xml"/>
  <Override PartName="/word/charts/colors106.xml" ContentType="application/vnd.ms-office.chartcolorstyle+xml"/>
  <Override PartName="/word/theme/themeOverride105.xml" ContentType="application/vnd.openxmlformats-officedocument.themeOverride+xml"/>
  <Override PartName="/word/charts/chart107.xml" ContentType="application/vnd.openxmlformats-officedocument.drawingml.chart+xml"/>
  <Override PartName="/word/charts/style107.xml" ContentType="application/vnd.ms-office.chartstyle+xml"/>
  <Override PartName="/word/charts/colors107.xml" ContentType="application/vnd.ms-office.chartcolorstyle+xml"/>
  <Override PartName="/word/theme/themeOverride106.xml" ContentType="application/vnd.openxmlformats-officedocument.themeOverride+xml"/>
  <Override PartName="/word/charts/chart108.xml" ContentType="application/vnd.openxmlformats-officedocument.drawingml.chart+xml"/>
  <Override PartName="/word/charts/style108.xml" ContentType="application/vnd.ms-office.chartstyle+xml"/>
  <Override PartName="/word/charts/colors108.xml" ContentType="application/vnd.ms-office.chartcolorstyle+xml"/>
  <Override PartName="/word/theme/themeOverride107.xml" ContentType="application/vnd.openxmlformats-officedocument.themeOverride+xml"/>
  <Override PartName="/word/charts/chart109.xml" ContentType="application/vnd.openxmlformats-officedocument.drawingml.chart+xml"/>
  <Override PartName="/word/charts/style109.xml" ContentType="application/vnd.ms-office.chartstyle+xml"/>
  <Override PartName="/word/charts/colors109.xml" ContentType="application/vnd.ms-office.chartcolorstyle+xml"/>
  <Override PartName="/word/theme/themeOverride108.xml" ContentType="application/vnd.openxmlformats-officedocument.themeOverride+xml"/>
  <Override PartName="/word/charts/chart110.xml" ContentType="application/vnd.openxmlformats-officedocument.drawingml.chart+xml"/>
  <Override PartName="/word/charts/style110.xml" ContentType="application/vnd.ms-office.chartstyle+xml"/>
  <Override PartName="/word/charts/colors110.xml" ContentType="application/vnd.ms-office.chartcolorstyle+xml"/>
  <Override PartName="/word/theme/themeOverride109.xml" ContentType="application/vnd.openxmlformats-officedocument.themeOverride+xml"/>
  <Override PartName="/word/charts/chart111.xml" ContentType="application/vnd.openxmlformats-officedocument.drawingml.chart+xml"/>
  <Override PartName="/word/charts/style111.xml" ContentType="application/vnd.ms-office.chartstyle+xml"/>
  <Override PartName="/word/charts/colors111.xml" ContentType="application/vnd.ms-office.chartcolorstyle+xml"/>
  <Override PartName="/word/theme/themeOverride110.xml" ContentType="application/vnd.openxmlformats-officedocument.themeOverride+xml"/>
  <Override PartName="/word/charts/chart112.xml" ContentType="application/vnd.openxmlformats-officedocument.drawingml.chart+xml"/>
  <Override PartName="/word/charts/style112.xml" ContentType="application/vnd.ms-office.chartstyle+xml"/>
  <Override PartName="/word/charts/colors112.xml" ContentType="application/vnd.ms-office.chartcolorstyle+xml"/>
  <Override PartName="/word/theme/themeOverride111.xml" ContentType="application/vnd.openxmlformats-officedocument.themeOverride+xml"/>
  <Override PartName="/word/charts/chart113.xml" ContentType="application/vnd.openxmlformats-officedocument.drawingml.chart+xml"/>
  <Override PartName="/word/charts/style113.xml" ContentType="application/vnd.ms-office.chartstyle+xml"/>
  <Override PartName="/word/charts/colors113.xml" ContentType="application/vnd.ms-office.chartcolorstyle+xml"/>
  <Override PartName="/word/theme/themeOverride112.xml" ContentType="application/vnd.openxmlformats-officedocument.themeOverride+xml"/>
  <Override PartName="/word/charts/chart114.xml" ContentType="application/vnd.openxmlformats-officedocument.drawingml.chart+xml"/>
  <Override PartName="/word/charts/style114.xml" ContentType="application/vnd.ms-office.chartstyle+xml"/>
  <Override PartName="/word/charts/colors114.xml" ContentType="application/vnd.ms-office.chartcolorstyle+xml"/>
  <Override PartName="/word/theme/themeOverride113.xml" ContentType="application/vnd.openxmlformats-officedocument.themeOverride+xml"/>
  <Override PartName="/word/charts/chart115.xml" ContentType="application/vnd.openxmlformats-officedocument.drawingml.chart+xml"/>
  <Override PartName="/word/charts/style115.xml" ContentType="application/vnd.ms-office.chartstyle+xml"/>
  <Override PartName="/word/charts/colors115.xml" ContentType="application/vnd.ms-office.chartcolorstyle+xml"/>
  <Override PartName="/word/theme/themeOverride114.xml" ContentType="application/vnd.openxmlformats-officedocument.themeOverride+xml"/>
  <Override PartName="/word/charts/chart116.xml" ContentType="application/vnd.openxmlformats-officedocument.drawingml.chart+xml"/>
  <Override PartName="/word/charts/style116.xml" ContentType="application/vnd.ms-office.chartstyle+xml"/>
  <Override PartName="/word/charts/colors116.xml" ContentType="application/vnd.ms-office.chartcolorstyle+xml"/>
  <Override PartName="/word/theme/themeOverride115.xml" ContentType="application/vnd.openxmlformats-officedocument.themeOverride+xml"/>
  <Override PartName="/word/charts/chart117.xml" ContentType="application/vnd.openxmlformats-officedocument.drawingml.chart+xml"/>
  <Override PartName="/word/charts/style117.xml" ContentType="application/vnd.ms-office.chartstyle+xml"/>
  <Override PartName="/word/charts/colors117.xml" ContentType="application/vnd.ms-office.chartcolorstyle+xml"/>
  <Override PartName="/word/theme/themeOverride116.xml" ContentType="application/vnd.openxmlformats-officedocument.themeOverride+xml"/>
  <Override PartName="/word/charts/chart118.xml" ContentType="application/vnd.openxmlformats-officedocument.drawingml.chart+xml"/>
  <Override PartName="/word/charts/style118.xml" ContentType="application/vnd.ms-office.chartstyle+xml"/>
  <Override PartName="/word/charts/colors118.xml" ContentType="application/vnd.ms-office.chartcolorstyle+xml"/>
  <Override PartName="/word/theme/themeOverride117.xml" ContentType="application/vnd.openxmlformats-officedocument.themeOverride+xml"/>
  <Override PartName="/word/charts/chart119.xml" ContentType="application/vnd.openxmlformats-officedocument.drawingml.chart+xml"/>
  <Override PartName="/word/theme/themeOverride118.xml" ContentType="application/vnd.openxmlformats-officedocument.themeOverride+xml"/>
  <Override PartName="/word/charts/chart120.xml" ContentType="application/vnd.openxmlformats-officedocument.drawingml.chart+xml"/>
  <Override PartName="/word/charts/style119.xml" ContentType="application/vnd.ms-office.chartstyle+xml"/>
  <Override PartName="/word/charts/colors119.xml" ContentType="application/vnd.ms-office.chartcolorstyle+xml"/>
  <Override PartName="/word/theme/themeOverride119.xml" ContentType="application/vnd.openxmlformats-officedocument.themeOverride+xml"/>
  <Override PartName="/word/charts/chart121.xml" ContentType="application/vnd.openxmlformats-officedocument.drawingml.chart+xml"/>
  <Override PartName="/word/charts/style120.xml" ContentType="application/vnd.ms-office.chartstyle+xml"/>
  <Override PartName="/word/charts/colors120.xml" ContentType="application/vnd.ms-office.chartcolorstyle+xml"/>
  <Override PartName="/word/theme/themeOverride120.xml" ContentType="application/vnd.openxmlformats-officedocument.themeOverride+xml"/>
  <Override PartName="/word/charts/chart122.xml" ContentType="application/vnd.openxmlformats-officedocument.drawingml.chart+xml"/>
  <Override PartName="/word/charts/style121.xml" ContentType="application/vnd.ms-office.chartstyle+xml"/>
  <Override PartName="/word/charts/colors121.xml" ContentType="application/vnd.ms-office.chartcolorstyle+xml"/>
  <Override PartName="/word/theme/themeOverride121.xml" ContentType="application/vnd.openxmlformats-officedocument.themeOverride+xml"/>
  <Override PartName="/word/charts/chart123.xml" ContentType="application/vnd.openxmlformats-officedocument.drawingml.chart+xml"/>
  <Override PartName="/word/charts/style122.xml" ContentType="application/vnd.ms-office.chartstyle+xml"/>
  <Override PartName="/word/charts/colors122.xml" ContentType="application/vnd.ms-office.chartcolorstyle+xml"/>
  <Override PartName="/word/theme/themeOverride122.xml" ContentType="application/vnd.openxmlformats-officedocument.themeOverride+xml"/>
  <Override PartName="/word/charts/chart124.xml" ContentType="application/vnd.openxmlformats-officedocument.drawingml.chart+xml"/>
  <Override PartName="/word/charts/style123.xml" ContentType="application/vnd.ms-office.chartstyle+xml"/>
  <Override PartName="/word/charts/colors123.xml" ContentType="application/vnd.ms-office.chartcolorstyle+xml"/>
  <Override PartName="/word/theme/themeOverride123.xml" ContentType="application/vnd.openxmlformats-officedocument.themeOverride+xml"/>
  <Override PartName="/word/charts/chart125.xml" ContentType="application/vnd.openxmlformats-officedocument.drawingml.chart+xml"/>
  <Override PartName="/word/charts/style124.xml" ContentType="application/vnd.ms-office.chartstyle+xml"/>
  <Override PartName="/word/charts/colors124.xml" ContentType="application/vnd.ms-office.chartcolorstyle+xml"/>
  <Override PartName="/word/theme/themeOverride124.xml" ContentType="application/vnd.openxmlformats-officedocument.themeOverride+xml"/>
  <Override PartName="/word/charts/chart126.xml" ContentType="application/vnd.openxmlformats-officedocument.drawingml.chart+xml"/>
  <Override PartName="/word/charts/style125.xml" ContentType="application/vnd.ms-office.chartstyle+xml"/>
  <Override PartName="/word/charts/colors125.xml" ContentType="application/vnd.ms-office.chartcolorstyle+xml"/>
  <Override PartName="/word/theme/themeOverride125.xml" ContentType="application/vnd.openxmlformats-officedocument.themeOverride+xml"/>
  <Override PartName="/word/charts/chart127.xml" ContentType="application/vnd.openxmlformats-officedocument.drawingml.chart+xml"/>
  <Override PartName="/word/charts/style126.xml" ContentType="application/vnd.ms-office.chartstyle+xml"/>
  <Override PartName="/word/charts/colors126.xml" ContentType="application/vnd.ms-office.chartcolorstyle+xml"/>
  <Override PartName="/word/theme/themeOverride126.xml" ContentType="application/vnd.openxmlformats-officedocument.themeOverride+xml"/>
  <Override PartName="/word/charts/chart128.xml" ContentType="application/vnd.openxmlformats-officedocument.drawingml.chart+xml"/>
  <Override PartName="/word/charts/style127.xml" ContentType="application/vnd.ms-office.chartstyle+xml"/>
  <Override PartName="/word/charts/colors127.xml" ContentType="application/vnd.ms-office.chartcolorstyle+xml"/>
  <Override PartName="/word/theme/themeOverride127.xml" ContentType="application/vnd.openxmlformats-officedocument.themeOverride+xml"/>
  <Override PartName="/word/charts/chart129.xml" ContentType="application/vnd.openxmlformats-officedocument.drawingml.chart+xml"/>
  <Override PartName="/word/charts/style128.xml" ContentType="application/vnd.ms-office.chartstyle+xml"/>
  <Override PartName="/word/charts/colors128.xml" ContentType="application/vnd.ms-office.chartcolorstyle+xml"/>
  <Override PartName="/word/theme/themeOverride128.xml" ContentType="application/vnd.openxmlformats-officedocument.themeOverride+xml"/>
  <Override PartName="/word/charts/chart130.xml" ContentType="application/vnd.openxmlformats-officedocument.drawingml.chart+xml"/>
  <Override PartName="/word/charts/style129.xml" ContentType="application/vnd.ms-office.chartstyle+xml"/>
  <Override PartName="/word/charts/colors129.xml" ContentType="application/vnd.ms-office.chartcolorstyle+xml"/>
  <Override PartName="/word/theme/themeOverride129.xml" ContentType="application/vnd.openxmlformats-officedocument.themeOverride+xml"/>
  <Override PartName="/word/charts/chart131.xml" ContentType="application/vnd.openxmlformats-officedocument.drawingml.chart+xml"/>
  <Override PartName="/word/charts/style130.xml" ContentType="application/vnd.ms-office.chartstyle+xml"/>
  <Override PartName="/word/charts/colors130.xml" ContentType="application/vnd.ms-office.chartcolorstyle+xml"/>
  <Override PartName="/word/theme/themeOverride130.xml" ContentType="application/vnd.openxmlformats-officedocument.themeOverride+xml"/>
  <Override PartName="/word/charts/chart132.xml" ContentType="application/vnd.openxmlformats-officedocument.drawingml.chart+xml"/>
  <Override PartName="/word/charts/style131.xml" ContentType="application/vnd.ms-office.chartstyle+xml"/>
  <Override PartName="/word/charts/colors131.xml" ContentType="application/vnd.ms-office.chartcolorstyle+xml"/>
  <Override PartName="/word/theme/themeOverride131.xml" ContentType="application/vnd.openxmlformats-officedocument.themeOverride+xml"/>
  <Override PartName="/word/charts/chart133.xml" ContentType="application/vnd.openxmlformats-officedocument.drawingml.chart+xml"/>
  <Override PartName="/word/charts/style132.xml" ContentType="application/vnd.ms-office.chartstyle+xml"/>
  <Override PartName="/word/charts/colors132.xml" ContentType="application/vnd.ms-office.chartcolorstyle+xml"/>
  <Override PartName="/word/theme/themeOverride132.xml" ContentType="application/vnd.openxmlformats-officedocument.themeOverride+xml"/>
  <Override PartName="/word/charts/chart134.xml" ContentType="application/vnd.openxmlformats-officedocument.drawingml.chart+xml"/>
  <Override PartName="/word/charts/style133.xml" ContentType="application/vnd.ms-office.chartstyle+xml"/>
  <Override PartName="/word/charts/colors133.xml" ContentType="application/vnd.ms-office.chartcolorstyle+xml"/>
  <Override PartName="/word/theme/themeOverride133.xml" ContentType="application/vnd.openxmlformats-officedocument.themeOverride+xml"/>
  <Override PartName="/word/charts/chart135.xml" ContentType="application/vnd.openxmlformats-officedocument.drawingml.chart+xml"/>
  <Override PartName="/word/charts/style134.xml" ContentType="application/vnd.ms-office.chartstyle+xml"/>
  <Override PartName="/word/charts/colors134.xml" ContentType="application/vnd.ms-office.chartcolorstyle+xml"/>
  <Override PartName="/word/theme/themeOverride134.xml" ContentType="application/vnd.openxmlformats-officedocument.themeOverride+xml"/>
  <Override PartName="/word/charts/chart136.xml" ContentType="application/vnd.openxmlformats-officedocument.drawingml.chart+xml"/>
  <Override PartName="/word/charts/style135.xml" ContentType="application/vnd.ms-office.chartstyle+xml"/>
  <Override PartName="/word/charts/colors135.xml" ContentType="application/vnd.ms-office.chartcolorstyle+xml"/>
  <Override PartName="/word/theme/themeOverride135.xml" ContentType="application/vnd.openxmlformats-officedocument.themeOverride+xml"/>
  <Override PartName="/word/charts/chart137.xml" ContentType="application/vnd.openxmlformats-officedocument.drawingml.chart+xml"/>
  <Override PartName="/word/charts/style136.xml" ContentType="application/vnd.ms-office.chartstyle+xml"/>
  <Override PartName="/word/charts/colors136.xml" ContentType="application/vnd.ms-office.chartcolorstyle+xml"/>
  <Override PartName="/word/theme/themeOverride136.xml" ContentType="application/vnd.openxmlformats-officedocument.themeOverride+xml"/>
  <Override PartName="/word/charts/chart138.xml" ContentType="application/vnd.openxmlformats-officedocument.drawingml.chart+xml"/>
  <Override PartName="/word/charts/style137.xml" ContentType="application/vnd.ms-office.chartstyle+xml"/>
  <Override PartName="/word/charts/colors137.xml" ContentType="application/vnd.ms-office.chartcolorstyle+xml"/>
  <Override PartName="/word/theme/themeOverride137.xml" ContentType="application/vnd.openxmlformats-officedocument.themeOverride+xml"/>
  <Override PartName="/word/charts/chart139.xml" ContentType="application/vnd.openxmlformats-officedocument.drawingml.chart+xml"/>
  <Override PartName="/word/charts/style138.xml" ContentType="application/vnd.ms-office.chartstyle+xml"/>
  <Override PartName="/word/charts/colors138.xml" ContentType="application/vnd.ms-office.chartcolorstyle+xml"/>
  <Override PartName="/word/theme/themeOverride138.xml" ContentType="application/vnd.openxmlformats-officedocument.themeOverride+xml"/>
  <Override PartName="/word/charts/chart140.xml" ContentType="application/vnd.openxmlformats-officedocument.drawingml.chart+xml"/>
  <Override PartName="/word/charts/style139.xml" ContentType="application/vnd.ms-office.chartstyle+xml"/>
  <Override PartName="/word/charts/colors139.xml" ContentType="application/vnd.ms-office.chartcolorstyle+xml"/>
  <Override PartName="/word/theme/themeOverride139.xml" ContentType="application/vnd.openxmlformats-officedocument.themeOverride+xml"/>
  <Override PartName="/word/charts/chart141.xml" ContentType="application/vnd.openxmlformats-officedocument.drawingml.chart+xml"/>
  <Override PartName="/word/charts/style140.xml" ContentType="application/vnd.ms-office.chartstyle+xml"/>
  <Override PartName="/word/charts/colors140.xml" ContentType="application/vnd.ms-office.chartcolorstyle+xml"/>
  <Override PartName="/word/theme/themeOverride140.xml" ContentType="application/vnd.openxmlformats-officedocument.themeOverride+xml"/>
  <Override PartName="/word/charts/chart142.xml" ContentType="application/vnd.openxmlformats-officedocument.drawingml.chart+xml"/>
  <Override PartName="/word/charts/style141.xml" ContentType="application/vnd.ms-office.chartstyle+xml"/>
  <Override PartName="/word/charts/colors141.xml" ContentType="application/vnd.ms-office.chartcolorstyle+xml"/>
  <Override PartName="/word/theme/themeOverride141.xml" ContentType="application/vnd.openxmlformats-officedocument.themeOverride+xml"/>
  <Override PartName="/word/charts/chart143.xml" ContentType="application/vnd.openxmlformats-officedocument.drawingml.chart+xml"/>
  <Override PartName="/word/charts/style142.xml" ContentType="application/vnd.ms-office.chartstyle+xml"/>
  <Override PartName="/word/charts/colors142.xml" ContentType="application/vnd.ms-office.chartcolorstyle+xml"/>
  <Override PartName="/word/theme/themeOverride142.xml" ContentType="application/vnd.openxmlformats-officedocument.themeOverride+xml"/>
  <Override PartName="/word/charts/chart144.xml" ContentType="application/vnd.openxmlformats-officedocument.drawingml.chart+xml"/>
  <Override PartName="/word/charts/style143.xml" ContentType="application/vnd.ms-office.chartstyle+xml"/>
  <Override PartName="/word/charts/colors143.xml" ContentType="application/vnd.ms-office.chartcolorstyle+xml"/>
  <Override PartName="/word/theme/themeOverride143.xml" ContentType="application/vnd.openxmlformats-officedocument.themeOverride+xml"/>
  <Override PartName="/word/charts/chart145.xml" ContentType="application/vnd.openxmlformats-officedocument.drawingml.chart+xml"/>
  <Override PartName="/word/charts/style144.xml" ContentType="application/vnd.ms-office.chartstyle+xml"/>
  <Override PartName="/word/charts/colors144.xml" ContentType="application/vnd.ms-office.chartcolorstyle+xml"/>
  <Override PartName="/word/theme/themeOverride144.xml" ContentType="application/vnd.openxmlformats-officedocument.themeOverride+xml"/>
  <Override PartName="/word/charts/chart146.xml" ContentType="application/vnd.openxmlformats-officedocument.drawingml.chart+xml"/>
  <Override PartName="/word/charts/style145.xml" ContentType="application/vnd.ms-office.chartstyle+xml"/>
  <Override PartName="/word/charts/colors145.xml" ContentType="application/vnd.ms-office.chartcolorstyle+xml"/>
  <Override PartName="/word/theme/themeOverride145.xml" ContentType="application/vnd.openxmlformats-officedocument.themeOverride+xml"/>
  <Override PartName="/word/charts/chart147.xml" ContentType="application/vnd.openxmlformats-officedocument.drawingml.chart+xml"/>
  <Override PartName="/word/charts/style146.xml" ContentType="application/vnd.ms-office.chartstyle+xml"/>
  <Override PartName="/word/charts/colors146.xml" ContentType="application/vnd.ms-office.chartcolorstyle+xml"/>
  <Override PartName="/word/theme/themeOverride146.xml" ContentType="application/vnd.openxmlformats-officedocument.themeOverride+xml"/>
  <Override PartName="/word/charts/chart148.xml" ContentType="application/vnd.openxmlformats-officedocument.drawingml.chart+xml"/>
  <Override PartName="/word/charts/style147.xml" ContentType="application/vnd.ms-office.chartstyle+xml"/>
  <Override PartName="/word/charts/colors147.xml" ContentType="application/vnd.ms-office.chartcolorstyle+xml"/>
  <Override PartName="/word/theme/themeOverride147.xml" ContentType="application/vnd.openxmlformats-officedocument.themeOverride+xml"/>
  <Override PartName="/word/charts/chart149.xml" ContentType="application/vnd.openxmlformats-officedocument.drawingml.chart+xml"/>
  <Override PartName="/word/charts/style148.xml" ContentType="application/vnd.ms-office.chartstyle+xml"/>
  <Override PartName="/word/charts/colors148.xml" ContentType="application/vnd.ms-office.chartcolorstyle+xml"/>
  <Override PartName="/word/theme/themeOverride148.xml" ContentType="application/vnd.openxmlformats-officedocument.themeOverride+xml"/>
  <Override PartName="/word/charts/chart150.xml" ContentType="application/vnd.openxmlformats-officedocument.drawingml.chart+xml"/>
  <Override PartName="/word/charts/style149.xml" ContentType="application/vnd.ms-office.chartstyle+xml"/>
  <Override PartName="/word/charts/colors149.xml" ContentType="application/vnd.ms-office.chartcolorstyle+xml"/>
  <Override PartName="/word/theme/themeOverride149.xml" ContentType="application/vnd.openxmlformats-officedocument.themeOverride+xml"/>
  <Override PartName="/word/charts/chart151.xml" ContentType="application/vnd.openxmlformats-officedocument.drawingml.chart+xml"/>
  <Override PartName="/word/charts/style150.xml" ContentType="application/vnd.ms-office.chartstyle+xml"/>
  <Override PartName="/word/charts/colors150.xml" ContentType="application/vnd.ms-office.chartcolorstyle+xml"/>
  <Override PartName="/word/theme/themeOverride150.xml" ContentType="application/vnd.openxmlformats-officedocument.themeOverride+xml"/>
  <Override PartName="/word/charts/chart152.xml" ContentType="application/vnd.openxmlformats-officedocument.drawingml.chart+xml"/>
  <Override PartName="/word/charts/style151.xml" ContentType="application/vnd.ms-office.chartstyle+xml"/>
  <Override PartName="/word/charts/colors151.xml" ContentType="application/vnd.ms-office.chartcolorstyle+xml"/>
  <Override PartName="/word/theme/themeOverride151.xml" ContentType="application/vnd.openxmlformats-officedocument.themeOverride+xml"/>
  <Override PartName="/word/charts/chart153.xml" ContentType="application/vnd.openxmlformats-officedocument.drawingml.chart+xml"/>
  <Override PartName="/word/charts/style152.xml" ContentType="application/vnd.ms-office.chartstyle+xml"/>
  <Override PartName="/word/charts/colors152.xml" ContentType="application/vnd.ms-office.chartcolorstyle+xml"/>
  <Override PartName="/word/theme/themeOverride152.xml" ContentType="application/vnd.openxmlformats-officedocument.themeOverride+xml"/>
  <Override PartName="/word/charts/chart154.xml" ContentType="application/vnd.openxmlformats-officedocument.drawingml.chart+xml"/>
  <Override PartName="/word/charts/style153.xml" ContentType="application/vnd.ms-office.chartstyle+xml"/>
  <Override PartName="/word/charts/colors153.xml" ContentType="application/vnd.ms-office.chartcolorstyle+xml"/>
  <Override PartName="/word/theme/themeOverride153.xml" ContentType="application/vnd.openxmlformats-officedocument.themeOverride+xml"/>
  <Override PartName="/word/charts/chart155.xml" ContentType="application/vnd.openxmlformats-officedocument.drawingml.chart+xml"/>
  <Override PartName="/word/charts/style154.xml" ContentType="application/vnd.ms-office.chartstyle+xml"/>
  <Override PartName="/word/charts/colors154.xml" ContentType="application/vnd.ms-office.chartcolorstyle+xml"/>
  <Override PartName="/word/theme/themeOverride154.xml" ContentType="application/vnd.openxmlformats-officedocument.themeOverride+xml"/>
  <Override PartName="/word/charts/chart156.xml" ContentType="application/vnd.openxmlformats-officedocument.drawingml.chart+xml"/>
  <Override PartName="/word/charts/style155.xml" ContentType="application/vnd.ms-office.chartstyle+xml"/>
  <Override PartName="/word/charts/colors155.xml" ContentType="application/vnd.ms-office.chartcolorstyle+xml"/>
  <Override PartName="/word/theme/themeOverride155.xml" ContentType="application/vnd.openxmlformats-officedocument.themeOverride+xml"/>
  <Override PartName="/word/charts/chart157.xml" ContentType="application/vnd.openxmlformats-officedocument.drawingml.chart+xml"/>
  <Override PartName="/word/charts/style156.xml" ContentType="application/vnd.ms-office.chartstyle+xml"/>
  <Override PartName="/word/charts/colors156.xml" ContentType="application/vnd.ms-office.chartcolorstyle+xml"/>
  <Override PartName="/word/theme/themeOverride156.xml" ContentType="application/vnd.openxmlformats-officedocument.themeOverride+xml"/>
  <Override PartName="/word/charts/chart158.xml" ContentType="application/vnd.openxmlformats-officedocument.drawingml.chart+xml"/>
  <Override PartName="/word/charts/style157.xml" ContentType="application/vnd.ms-office.chartstyle+xml"/>
  <Override PartName="/word/charts/colors157.xml" ContentType="application/vnd.ms-office.chartcolorstyle+xml"/>
  <Override PartName="/word/theme/themeOverride157.xml" ContentType="application/vnd.openxmlformats-officedocument.themeOverride+xml"/>
  <Override PartName="/word/charts/chart159.xml" ContentType="application/vnd.openxmlformats-officedocument.drawingml.chart+xml"/>
  <Override PartName="/word/charts/style158.xml" ContentType="application/vnd.ms-office.chartstyle+xml"/>
  <Override PartName="/word/charts/colors158.xml" ContentType="application/vnd.ms-office.chartcolorstyle+xml"/>
  <Override PartName="/word/theme/themeOverride158.xml" ContentType="application/vnd.openxmlformats-officedocument.themeOverride+xml"/>
  <Override PartName="/word/charts/chart160.xml" ContentType="application/vnd.openxmlformats-officedocument.drawingml.chart+xml"/>
  <Override PartName="/word/charts/style159.xml" ContentType="application/vnd.ms-office.chartstyle+xml"/>
  <Override PartName="/word/charts/colors159.xml" ContentType="application/vnd.ms-office.chartcolorstyle+xml"/>
  <Override PartName="/word/theme/themeOverride159.xml" ContentType="application/vnd.openxmlformats-officedocument.themeOverride+xml"/>
  <Override PartName="/word/charts/chart161.xml" ContentType="application/vnd.openxmlformats-officedocument.drawingml.chart+xml"/>
  <Override PartName="/word/charts/style160.xml" ContentType="application/vnd.ms-office.chartstyle+xml"/>
  <Override PartName="/word/charts/colors160.xml" ContentType="application/vnd.ms-office.chartcolorstyle+xml"/>
  <Override PartName="/word/theme/themeOverride160.xml" ContentType="application/vnd.openxmlformats-officedocument.themeOverride+xml"/>
  <Override PartName="/word/charts/chart162.xml" ContentType="application/vnd.openxmlformats-officedocument.drawingml.chart+xml"/>
  <Override PartName="/word/charts/style161.xml" ContentType="application/vnd.ms-office.chartstyle+xml"/>
  <Override PartName="/word/charts/colors161.xml" ContentType="application/vnd.ms-office.chartcolorstyle+xml"/>
  <Override PartName="/word/theme/themeOverride161.xml" ContentType="application/vnd.openxmlformats-officedocument.themeOverride+xml"/>
  <Override PartName="/word/charts/chart163.xml" ContentType="application/vnd.openxmlformats-officedocument.drawingml.chart+xml"/>
  <Override PartName="/word/charts/style162.xml" ContentType="application/vnd.ms-office.chartstyle+xml"/>
  <Override PartName="/word/charts/colors162.xml" ContentType="application/vnd.ms-office.chartcolorstyle+xml"/>
  <Override PartName="/word/theme/themeOverride162.xml" ContentType="application/vnd.openxmlformats-officedocument.themeOverride+xml"/>
  <Override PartName="/word/charts/chart164.xml" ContentType="application/vnd.openxmlformats-officedocument.drawingml.chart+xml"/>
  <Override PartName="/word/charts/style163.xml" ContentType="application/vnd.ms-office.chartstyle+xml"/>
  <Override PartName="/word/charts/colors163.xml" ContentType="application/vnd.ms-office.chartcolorstyle+xml"/>
  <Override PartName="/word/theme/themeOverride163.xml" ContentType="application/vnd.openxmlformats-officedocument.themeOverride+xml"/>
  <Override PartName="/word/charts/chart165.xml" ContentType="application/vnd.openxmlformats-officedocument.drawingml.chart+xml"/>
  <Override PartName="/word/charts/style164.xml" ContentType="application/vnd.ms-office.chartstyle+xml"/>
  <Override PartName="/word/charts/colors164.xml" ContentType="application/vnd.ms-office.chartcolorstyle+xml"/>
  <Override PartName="/word/theme/themeOverride164.xml" ContentType="application/vnd.openxmlformats-officedocument.themeOverride+xml"/>
  <Override PartName="/word/charts/chart166.xml" ContentType="application/vnd.openxmlformats-officedocument.drawingml.chart+xml"/>
  <Override PartName="/word/charts/style165.xml" ContentType="application/vnd.ms-office.chartstyle+xml"/>
  <Override PartName="/word/charts/colors165.xml" ContentType="application/vnd.ms-office.chartcolorstyle+xml"/>
  <Override PartName="/word/theme/themeOverride165.xml" ContentType="application/vnd.openxmlformats-officedocument.themeOverride+xml"/>
  <Override PartName="/word/charts/chart167.xml" ContentType="application/vnd.openxmlformats-officedocument.drawingml.chart+xml"/>
  <Override PartName="/word/charts/style166.xml" ContentType="application/vnd.ms-office.chartstyle+xml"/>
  <Override PartName="/word/charts/colors166.xml" ContentType="application/vnd.ms-office.chartcolorstyle+xml"/>
  <Override PartName="/word/theme/themeOverride166.xml" ContentType="application/vnd.openxmlformats-officedocument.themeOverride+xml"/>
  <Override PartName="/word/charts/chart168.xml" ContentType="application/vnd.openxmlformats-officedocument.drawingml.chart+xml"/>
  <Override PartName="/word/charts/style167.xml" ContentType="application/vnd.ms-office.chartstyle+xml"/>
  <Override PartName="/word/charts/colors167.xml" ContentType="application/vnd.ms-office.chartcolorstyle+xml"/>
  <Override PartName="/word/theme/themeOverride167.xml" ContentType="application/vnd.openxmlformats-officedocument.themeOverride+xml"/>
  <Override PartName="/word/charts/chart169.xml" ContentType="application/vnd.openxmlformats-officedocument.drawingml.chart+xml"/>
  <Override PartName="/word/charts/style168.xml" ContentType="application/vnd.ms-office.chartstyle+xml"/>
  <Override PartName="/word/charts/colors168.xml" ContentType="application/vnd.ms-office.chartcolorstyle+xml"/>
  <Override PartName="/word/theme/themeOverride168.xml" ContentType="application/vnd.openxmlformats-officedocument.themeOverride+xml"/>
  <Override PartName="/word/charts/chart170.xml" ContentType="application/vnd.openxmlformats-officedocument.drawingml.chart+xml"/>
  <Override PartName="/word/charts/style169.xml" ContentType="application/vnd.ms-office.chartstyle+xml"/>
  <Override PartName="/word/charts/colors169.xml" ContentType="application/vnd.ms-office.chartcolorstyle+xml"/>
  <Override PartName="/word/theme/themeOverride169.xml" ContentType="application/vnd.openxmlformats-officedocument.themeOverride+xml"/>
  <Override PartName="/word/charts/chart171.xml" ContentType="application/vnd.openxmlformats-officedocument.drawingml.chart+xml"/>
  <Override PartName="/word/charts/style170.xml" ContentType="application/vnd.ms-office.chartstyle+xml"/>
  <Override PartName="/word/charts/colors170.xml" ContentType="application/vnd.ms-office.chartcolorstyle+xml"/>
  <Override PartName="/word/theme/themeOverride170.xml" ContentType="application/vnd.openxmlformats-officedocument.themeOverride+xml"/>
  <Override PartName="/word/charts/chart172.xml" ContentType="application/vnd.openxmlformats-officedocument.drawingml.chart+xml"/>
  <Override PartName="/word/charts/style171.xml" ContentType="application/vnd.ms-office.chartstyle+xml"/>
  <Override PartName="/word/charts/colors171.xml" ContentType="application/vnd.ms-office.chartcolorstyle+xml"/>
  <Override PartName="/word/theme/themeOverride171.xml" ContentType="application/vnd.openxmlformats-officedocument.themeOverride+xml"/>
  <Override PartName="/word/charts/chart173.xml" ContentType="application/vnd.openxmlformats-officedocument.drawingml.chart+xml"/>
  <Override PartName="/word/charts/style172.xml" ContentType="application/vnd.ms-office.chartstyle+xml"/>
  <Override PartName="/word/charts/colors172.xml" ContentType="application/vnd.ms-office.chartcolorstyle+xml"/>
  <Override PartName="/word/theme/themeOverride172.xml" ContentType="application/vnd.openxmlformats-officedocument.themeOverride+xml"/>
  <Override PartName="/word/charts/chart174.xml" ContentType="application/vnd.openxmlformats-officedocument.drawingml.chart+xml"/>
  <Override PartName="/word/charts/style173.xml" ContentType="application/vnd.ms-office.chartstyle+xml"/>
  <Override PartName="/word/charts/colors173.xml" ContentType="application/vnd.ms-office.chartcolorstyle+xml"/>
  <Override PartName="/word/theme/themeOverride173.xml" ContentType="application/vnd.openxmlformats-officedocument.themeOverride+xml"/>
  <Override PartName="/word/charts/chart175.xml" ContentType="application/vnd.openxmlformats-officedocument.drawingml.chart+xml"/>
  <Override PartName="/word/charts/style174.xml" ContentType="application/vnd.ms-office.chartstyle+xml"/>
  <Override PartName="/word/charts/colors174.xml" ContentType="application/vnd.ms-office.chartcolorstyle+xml"/>
  <Override PartName="/word/theme/themeOverride174.xml" ContentType="application/vnd.openxmlformats-officedocument.themeOverride+xml"/>
  <Override PartName="/word/charts/chart176.xml" ContentType="application/vnd.openxmlformats-officedocument.drawingml.chart+xml"/>
  <Override PartName="/word/charts/style175.xml" ContentType="application/vnd.ms-office.chartstyle+xml"/>
  <Override PartName="/word/charts/colors175.xml" ContentType="application/vnd.ms-office.chartcolorstyle+xml"/>
  <Override PartName="/word/theme/themeOverride175.xml" ContentType="application/vnd.openxmlformats-officedocument.themeOverride+xml"/>
  <Override PartName="/word/charts/chart177.xml" ContentType="application/vnd.openxmlformats-officedocument.drawingml.chart+xml"/>
  <Override PartName="/word/charts/style176.xml" ContentType="application/vnd.ms-office.chartstyle+xml"/>
  <Override PartName="/word/charts/colors176.xml" ContentType="application/vnd.ms-office.chartcolorstyle+xml"/>
  <Override PartName="/word/theme/themeOverride176.xml" ContentType="application/vnd.openxmlformats-officedocument.themeOverride+xml"/>
  <Override PartName="/word/charts/chart178.xml" ContentType="application/vnd.openxmlformats-officedocument.drawingml.chart+xml"/>
  <Override PartName="/word/charts/style177.xml" ContentType="application/vnd.ms-office.chartstyle+xml"/>
  <Override PartName="/word/charts/colors177.xml" ContentType="application/vnd.ms-office.chartcolorstyle+xml"/>
  <Override PartName="/word/theme/themeOverride177.xml" ContentType="application/vnd.openxmlformats-officedocument.themeOverride+xml"/>
  <Override PartName="/word/charts/chart179.xml" ContentType="application/vnd.openxmlformats-officedocument.drawingml.chart+xml"/>
  <Override PartName="/word/charts/style178.xml" ContentType="application/vnd.ms-office.chartstyle+xml"/>
  <Override PartName="/word/charts/colors178.xml" ContentType="application/vnd.ms-office.chartcolorstyle+xml"/>
  <Override PartName="/word/theme/themeOverride178.xml" ContentType="application/vnd.openxmlformats-officedocument.themeOverride+xml"/>
  <Override PartName="/word/charts/chart180.xml" ContentType="application/vnd.openxmlformats-officedocument.drawingml.chart+xml"/>
  <Override PartName="/word/charts/style179.xml" ContentType="application/vnd.ms-office.chartstyle+xml"/>
  <Override PartName="/word/charts/colors179.xml" ContentType="application/vnd.ms-office.chartcolorstyle+xml"/>
  <Override PartName="/word/theme/themeOverride179.xml" ContentType="application/vnd.openxmlformats-officedocument.themeOverride+xml"/>
  <Override PartName="/word/charts/chart181.xml" ContentType="application/vnd.openxmlformats-officedocument.drawingml.chart+xml"/>
  <Override PartName="/word/charts/style180.xml" ContentType="application/vnd.ms-office.chartstyle+xml"/>
  <Override PartName="/word/charts/colors180.xml" ContentType="application/vnd.ms-office.chartcolorstyle+xml"/>
  <Override PartName="/word/theme/themeOverride180.xml" ContentType="application/vnd.openxmlformats-officedocument.themeOverride+xml"/>
  <Override PartName="/word/charts/chart182.xml" ContentType="application/vnd.openxmlformats-officedocument.drawingml.chart+xml"/>
  <Override PartName="/word/charts/style181.xml" ContentType="application/vnd.ms-office.chartstyle+xml"/>
  <Override PartName="/word/charts/colors181.xml" ContentType="application/vnd.ms-office.chartcolorstyle+xml"/>
  <Override PartName="/word/theme/themeOverride181.xml" ContentType="application/vnd.openxmlformats-officedocument.themeOverride+xml"/>
  <Override PartName="/word/charts/chart183.xml" ContentType="application/vnd.openxmlformats-officedocument.drawingml.chart+xml"/>
  <Override PartName="/word/charts/style182.xml" ContentType="application/vnd.ms-office.chartstyle+xml"/>
  <Override PartName="/word/charts/colors182.xml" ContentType="application/vnd.ms-office.chartcolorstyle+xml"/>
  <Override PartName="/word/theme/themeOverride182.xml" ContentType="application/vnd.openxmlformats-officedocument.themeOverride+xml"/>
  <Override PartName="/word/charts/chart184.xml" ContentType="application/vnd.openxmlformats-officedocument.drawingml.chart+xml"/>
  <Override PartName="/word/charts/style183.xml" ContentType="application/vnd.ms-office.chartstyle+xml"/>
  <Override PartName="/word/charts/colors183.xml" ContentType="application/vnd.ms-office.chartcolorstyle+xml"/>
  <Override PartName="/word/theme/themeOverride183.xml" ContentType="application/vnd.openxmlformats-officedocument.themeOverride+xml"/>
  <Override PartName="/word/charts/chart185.xml" ContentType="application/vnd.openxmlformats-officedocument.drawingml.chart+xml"/>
  <Override PartName="/word/charts/style184.xml" ContentType="application/vnd.ms-office.chartstyle+xml"/>
  <Override PartName="/word/charts/colors184.xml" ContentType="application/vnd.ms-office.chartcolorstyle+xml"/>
  <Override PartName="/word/theme/themeOverride184.xml" ContentType="application/vnd.openxmlformats-officedocument.themeOverride+xml"/>
  <Override PartName="/word/charts/chart186.xml" ContentType="application/vnd.openxmlformats-officedocument.drawingml.chart+xml"/>
  <Override PartName="/word/charts/style185.xml" ContentType="application/vnd.ms-office.chartstyle+xml"/>
  <Override PartName="/word/charts/colors185.xml" ContentType="application/vnd.ms-office.chartcolorstyle+xml"/>
  <Override PartName="/word/theme/themeOverride185.xml" ContentType="application/vnd.openxmlformats-officedocument.themeOverride+xml"/>
  <Override PartName="/word/charts/chart187.xml" ContentType="application/vnd.openxmlformats-officedocument.drawingml.chart+xml"/>
  <Override PartName="/word/charts/style186.xml" ContentType="application/vnd.ms-office.chartstyle+xml"/>
  <Override PartName="/word/charts/colors186.xml" ContentType="application/vnd.ms-office.chartcolorstyle+xml"/>
  <Override PartName="/word/theme/themeOverride186.xml" ContentType="application/vnd.openxmlformats-officedocument.themeOverride+xml"/>
  <Override PartName="/word/charts/chart188.xml" ContentType="application/vnd.openxmlformats-officedocument.drawingml.chart+xml"/>
  <Override PartName="/word/charts/style187.xml" ContentType="application/vnd.ms-office.chartstyle+xml"/>
  <Override PartName="/word/charts/colors187.xml" ContentType="application/vnd.ms-office.chartcolorstyle+xml"/>
  <Override PartName="/word/theme/themeOverride187.xml" ContentType="application/vnd.openxmlformats-officedocument.themeOverride+xml"/>
  <Override PartName="/word/charts/chart189.xml" ContentType="application/vnd.openxmlformats-officedocument.drawingml.chart+xml"/>
  <Override PartName="/word/charts/style188.xml" ContentType="application/vnd.ms-office.chartstyle+xml"/>
  <Override PartName="/word/charts/colors188.xml" ContentType="application/vnd.ms-office.chartcolorstyle+xml"/>
  <Override PartName="/word/theme/themeOverride188.xml" ContentType="application/vnd.openxmlformats-officedocument.themeOverride+xml"/>
  <Override PartName="/word/charts/chart190.xml" ContentType="application/vnd.openxmlformats-officedocument.drawingml.chart+xml"/>
  <Override PartName="/word/charts/style189.xml" ContentType="application/vnd.ms-office.chartstyle+xml"/>
  <Override PartName="/word/charts/colors189.xml" ContentType="application/vnd.ms-office.chartcolorstyle+xml"/>
  <Override PartName="/word/theme/themeOverride189.xml" ContentType="application/vnd.openxmlformats-officedocument.themeOverride+xml"/>
  <Override PartName="/word/charts/chart191.xml" ContentType="application/vnd.openxmlformats-officedocument.drawingml.chart+xml"/>
  <Override PartName="/word/charts/style190.xml" ContentType="application/vnd.ms-office.chartstyle+xml"/>
  <Override PartName="/word/charts/colors190.xml" ContentType="application/vnd.ms-office.chartcolorstyle+xml"/>
  <Override PartName="/word/theme/themeOverride190.xml" ContentType="application/vnd.openxmlformats-officedocument.themeOverride+xml"/>
  <Override PartName="/word/charts/chart192.xml" ContentType="application/vnd.openxmlformats-officedocument.drawingml.chart+xml"/>
  <Override PartName="/word/charts/style191.xml" ContentType="application/vnd.ms-office.chartstyle+xml"/>
  <Override PartName="/word/charts/colors191.xml" ContentType="application/vnd.ms-office.chartcolorstyle+xml"/>
  <Override PartName="/word/theme/themeOverride191.xml" ContentType="application/vnd.openxmlformats-officedocument.themeOverride+xml"/>
  <Override PartName="/word/charts/chart193.xml" ContentType="application/vnd.openxmlformats-officedocument.drawingml.chart+xml"/>
  <Override PartName="/word/charts/style192.xml" ContentType="application/vnd.ms-office.chartstyle+xml"/>
  <Override PartName="/word/charts/colors192.xml" ContentType="application/vnd.ms-office.chartcolorstyle+xml"/>
  <Override PartName="/word/theme/themeOverride192.xml" ContentType="application/vnd.openxmlformats-officedocument.themeOverride+xml"/>
  <Override PartName="/word/charts/chart194.xml" ContentType="application/vnd.openxmlformats-officedocument.drawingml.chart+xml"/>
  <Override PartName="/word/charts/style193.xml" ContentType="application/vnd.ms-office.chartstyle+xml"/>
  <Override PartName="/word/charts/colors193.xml" ContentType="application/vnd.ms-office.chartcolorstyle+xml"/>
  <Override PartName="/word/theme/themeOverride193.xml" ContentType="application/vnd.openxmlformats-officedocument.themeOverride+xml"/>
  <Override PartName="/word/charts/chart195.xml" ContentType="application/vnd.openxmlformats-officedocument.drawingml.chart+xml"/>
  <Override PartName="/word/charts/style194.xml" ContentType="application/vnd.ms-office.chartstyle+xml"/>
  <Override PartName="/word/charts/colors194.xml" ContentType="application/vnd.ms-office.chartcolorstyle+xml"/>
  <Override PartName="/word/theme/themeOverride194.xml" ContentType="application/vnd.openxmlformats-officedocument.themeOverride+xml"/>
  <Override PartName="/word/charts/chart196.xml" ContentType="application/vnd.openxmlformats-officedocument.drawingml.chart+xml"/>
  <Override PartName="/word/charts/style195.xml" ContentType="application/vnd.ms-office.chartstyle+xml"/>
  <Override PartName="/word/charts/colors195.xml" ContentType="application/vnd.ms-office.chartcolorstyle+xml"/>
  <Override PartName="/word/theme/themeOverride195.xml" ContentType="application/vnd.openxmlformats-officedocument.themeOverride+xml"/>
  <Override PartName="/word/charts/chart197.xml" ContentType="application/vnd.openxmlformats-officedocument.drawingml.chart+xml"/>
  <Override PartName="/word/charts/style196.xml" ContentType="application/vnd.ms-office.chartstyle+xml"/>
  <Override PartName="/word/charts/colors196.xml" ContentType="application/vnd.ms-office.chartcolorstyle+xml"/>
  <Override PartName="/word/theme/themeOverride196.xml" ContentType="application/vnd.openxmlformats-officedocument.themeOverride+xml"/>
  <Override PartName="/word/charts/chart198.xml" ContentType="application/vnd.openxmlformats-officedocument.drawingml.chart+xml"/>
  <Override PartName="/word/charts/style197.xml" ContentType="application/vnd.ms-office.chartstyle+xml"/>
  <Override PartName="/word/charts/colors197.xml" ContentType="application/vnd.ms-office.chartcolorstyle+xml"/>
  <Override PartName="/word/theme/themeOverride197.xml" ContentType="application/vnd.openxmlformats-officedocument.themeOverride+xml"/>
  <Override PartName="/word/charts/chart199.xml" ContentType="application/vnd.openxmlformats-officedocument.drawingml.chart+xml"/>
  <Override PartName="/word/charts/style198.xml" ContentType="application/vnd.ms-office.chartstyle+xml"/>
  <Override PartName="/word/charts/colors198.xml" ContentType="application/vnd.ms-office.chartcolorstyle+xml"/>
  <Override PartName="/word/theme/themeOverride198.xml" ContentType="application/vnd.openxmlformats-officedocument.themeOverride+xml"/>
  <Override PartName="/word/charts/chart200.xml" ContentType="application/vnd.openxmlformats-officedocument.drawingml.chart+xml"/>
  <Override PartName="/word/charts/style199.xml" ContentType="application/vnd.ms-office.chartstyle+xml"/>
  <Override PartName="/word/charts/colors199.xml" ContentType="application/vnd.ms-office.chartcolorstyle+xml"/>
  <Override PartName="/word/theme/themeOverride199.xml" ContentType="application/vnd.openxmlformats-officedocument.themeOverride+xml"/>
  <Override PartName="/word/charts/chart201.xml" ContentType="application/vnd.openxmlformats-officedocument.drawingml.chart+xml"/>
  <Override PartName="/word/charts/style200.xml" ContentType="application/vnd.ms-office.chartstyle+xml"/>
  <Override PartName="/word/charts/colors200.xml" ContentType="application/vnd.ms-office.chartcolorstyle+xml"/>
  <Override PartName="/word/theme/themeOverride200.xml" ContentType="application/vnd.openxmlformats-officedocument.themeOverride+xml"/>
  <Override PartName="/word/charts/chart202.xml" ContentType="application/vnd.openxmlformats-officedocument.drawingml.chart+xml"/>
  <Override PartName="/word/charts/style201.xml" ContentType="application/vnd.ms-office.chartstyle+xml"/>
  <Override PartName="/word/charts/colors201.xml" ContentType="application/vnd.ms-office.chartcolorstyle+xml"/>
  <Override PartName="/word/theme/themeOverride201.xml" ContentType="application/vnd.openxmlformats-officedocument.themeOverride+xml"/>
  <Override PartName="/word/charts/chart203.xml" ContentType="application/vnd.openxmlformats-officedocument.drawingml.chart+xml"/>
  <Override PartName="/word/charts/style202.xml" ContentType="application/vnd.ms-office.chartstyle+xml"/>
  <Override PartName="/word/charts/colors202.xml" ContentType="application/vnd.ms-office.chartcolorstyle+xml"/>
  <Override PartName="/word/theme/themeOverride202.xml" ContentType="application/vnd.openxmlformats-officedocument.themeOverride+xml"/>
  <Override PartName="/word/charts/chart204.xml" ContentType="application/vnd.openxmlformats-officedocument.drawingml.chart+xml"/>
  <Override PartName="/word/charts/style203.xml" ContentType="application/vnd.ms-office.chartstyle+xml"/>
  <Override PartName="/word/charts/colors203.xml" ContentType="application/vnd.ms-office.chartcolorstyle+xml"/>
  <Override PartName="/word/theme/themeOverride203.xml" ContentType="application/vnd.openxmlformats-officedocument.themeOverride+xml"/>
  <Override PartName="/word/charts/chart205.xml" ContentType="application/vnd.openxmlformats-officedocument.drawingml.chart+xml"/>
  <Override PartName="/word/charts/style204.xml" ContentType="application/vnd.ms-office.chartstyle+xml"/>
  <Override PartName="/word/charts/colors204.xml" ContentType="application/vnd.ms-office.chartcolorstyle+xml"/>
  <Override PartName="/word/theme/themeOverride204.xml" ContentType="application/vnd.openxmlformats-officedocument.themeOverride+xml"/>
  <Override PartName="/word/charts/chart206.xml" ContentType="application/vnd.openxmlformats-officedocument.drawingml.chart+xml"/>
  <Override PartName="/word/charts/style205.xml" ContentType="application/vnd.ms-office.chartstyle+xml"/>
  <Override PartName="/word/charts/colors205.xml" ContentType="application/vnd.ms-office.chartcolorstyle+xml"/>
  <Override PartName="/word/theme/themeOverride205.xml" ContentType="application/vnd.openxmlformats-officedocument.themeOverride+xml"/>
  <Override PartName="/word/charts/chart207.xml" ContentType="application/vnd.openxmlformats-officedocument.drawingml.chart+xml"/>
  <Override PartName="/word/charts/style206.xml" ContentType="application/vnd.ms-office.chartstyle+xml"/>
  <Override PartName="/word/charts/colors206.xml" ContentType="application/vnd.ms-office.chartcolorstyle+xml"/>
  <Override PartName="/word/theme/themeOverride206.xml" ContentType="application/vnd.openxmlformats-officedocument.themeOverride+xml"/>
  <Override PartName="/word/charts/chart208.xml" ContentType="application/vnd.openxmlformats-officedocument.drawingml.chart+xml"/>
  <Override PartName="/word/charts/style207.xml" ContentType="application/vnd.ms-office.chartstyle+xml"/>
  <Override PartName="/word/charts/colors207.xml" ContentType="application/vnd.ms-office.chartcolorstyle+xml"/>
  <Override PartName="/word/theme/themeOverride207.xml" ContentType="application/vnd.openxmlformats-officedocument.themeOverride+xml"/>
  <Override PartName="/word/charts/chart209.xml" ContentType="application/vnd.openxmlformats-officedocument.drawingml.chart+xml"/>
  <Override PartName="/word/charts/style208.xml" ContentType="application/vnd.ms-office.chartstyle+xml"/>
  <Override PartName="/word/charts/colors208.xml" ContentType="application/vnd.ms-office.chartcolorstyle+xml"/>
  <Override PartName="/word/theme/themeOverride208.xml" ContentType="application/vnd.openxmlformats-officedocument.themeOverride+xml"/>
  <Override PartName="/word/charts/chart210.xml" ContentType="application/vnd.openxmlformats-officedocument.drawingml.chart+xml"/>
  <Override PartName="/word/charts/style209.xml" ContentType="application/vnd.ms-office.chartstyle+xml"/>
  <Override PartName="/word/charts/colors209.xml" ContentType="application/vnd.ms-office.chartcolorstyle+xml"/>
  <Override PartName="/word/theme/themeOverride209.xml" ContentType="application/vnd.openxmlformats-officedocument.themeOverride+xml"/>
  <Override PartName="/word/charts/chart211.xml" ContentType="application/vnd.openxmlformats-officedocument.drawingml.chart+xml"/>
  <Override PartName="/word/charts/style210.xml" ContentType="application/vnd.ms-office.chartstyle+xml"/>
  <Override PartName="/word/charts/colors210.xml" ContentType="application/vnd.ms-office.chartcolorstyle+xml"/>
  <Override PartName="/word/theme/themeOverride210.xml" ContentType="application/vnd.openxmlformats-officedocument.themeOverride+xml"/>
  <Override PartName="/word/charts/chart212.xml" ContentType="application/vnd.openxmlformats-officedocument.drawingml.chart+xml"/>
  <Override PartName="/word/charts/style211.xml" ContentType="application/vnd.ms-office.chartstyle+xml"/>
  <Override PartName="/word/charts/colors211.xml" ContentType="application/vnd.ms-office.chartcolorstyle+xml"/>
  <Override PartName="/word/theme/themeOverride211.xml" ContentType="application/vnd.openxmlformats-officedocument.themeOverride+xml"/>
  <Override PartName="/word/charts/chart213.xml" ContentType="application/vnd.openxmlformats-officedocument.drawingml.chart+xml"/>
  <Override PartName="/word/charts/style212.xml" ContentType="application/vnd.ms-office.chartstyle+xml"/>
  <Override PartName="/word/charts/colors212.xml" ContentType="application/vnd.ms-office.chartcolorstyle+xml"/>
  <Override PartName="/word/theme/themeOverride212.xml" ContentType="application/vnd.openxmlformats-officedocument.themeOverride+xml"/>
  <Override PartName="/word/charts/chart214.xml" ContentType="application/vnd.openxmlformats-officedocument.drawingml.chart+xml"/>
  <Override PartName="/word/charts/style213.xml" ContentType="application/vnd.ms-office.chartstyle+xml"/>
  <Override PartName="/word/charts/colors213.xml" ContentType="application/vnd.ms-office.chartcolorstyle+xml"/>
  <Override PartName="/word/theme/themeOverride213.xml" ContentType="application/vnd.openxmlformats-officedocument.themeOverride+xml"/>
  <Override PartName="/word/charts/chart215.xml" ContentType="application/vnd.openxmlformats-officedocument.drawingml.chart+xml"/>
  <Override PartName="/word/charts/style214.xml" ContentType="application/vnd.ms-office.chartstyle+xml"/>
  <Override PartName="/word/charts/colors214.xml" ContentType="application/vnd.ms-office.chartcolorstyle+xml"/>
  <Override PartName="/word/theme/themeOverride214.xml" ContentType="application/vnd.openxmlformats-officedocument.themeOverride+xml"/>
  <Override PartName="/word/charts/chart216.xml" ContentType="application/vnd.openxmlformats-officedocument.drawingml.chart+xml"/>
  <Override PartName="/word/charts/style215.xml" ContentType="application/vnd.ms-office.chartstyle+xml"/>
  <Override PartName="/word/charts/colors215.xml" ContentType="application/vnd.ms-office.chartcolorstyle+xml"/>
  <Override PartName="/word/theme/themeOverride215.xml" ContentType="application/vnd.openxmlformats-officedocument.themeOverride+xml"/>
  <Override PartName="/word/charts/chart217.xml" ContentType="application/vnd.openxmlformats-officedocument.drawingml.chart+xml"/>
  <Override PartName="/word/charts/style216.xml" ContentType="application/vnd.ms-office.chartstyle+xml"/>
  <Override PartName="/word/charts/colors216.xml" ContentType="application/vnd.ms-office.chartcolorstyle+xml"/>
  <Override PartName="/word/theme/themeOverride216.xml" ContentType="application/vnd.openxmlformats-officedocument.themeOverride+xml"/>
  <Override PartName="/word/charts/chart218.xml" ContentType="application/vnd.openxmlformats-officedocument.drawingml.chart+xml"/>
  <Override PartName="/word/charts/style217.xml" ContentType="application/vnd.ms-office.chartstyle+xml"/>
  <Override PartName="/word/charts/colors217.xml" ContentType="application/vnd.ms-office.chartcolorstyle+xml"/>
  <Override PartName="/word/theme/themeOverride217.xml" ContentType="application/vnd.openxmlformats-officedocument.themeOverride+xml"/>
  <Override PartName="/word/charts/chart219.xml" ContentType="application/vnd.openxmlformats-officedocument.drawingml.chart+xml"/>
  <Override PartName="/word/charts/style218.xml" ContentType="application/vnd.ms-office.chartstyle+xml"/>
  <Override PartName="/word/charts/colors218.xml" ContentType="application/vnd.ms-office.chartcolorstyle+xml"/>
  <Override PartName="/word/theme/themeOverride218.xml" ContentType="application/vnd.openxmlformats-officedocument.themeOverride+xml"/>
  <Override PartName="/word/charts/chart220.xml" ContentType="application/vnd.openxmlformats-officedocument.drawingml.chart+xml"/>
  <Override PartName="/word/charts/style219.xml" ContentType="application/vnd.ms-office.chartstyle+xml"/>
  <Override PartName="/word/charts/colors219.xml" ContentType="application/vnd.ms-office.chartcolorstyle+xml"/>
  <Override PartName="/word/theme/themeOverride219.xml" ContentType="application/vnd.openxmlformats-officedocument.themeOverride+xml"/>
  <Override PartName="/word/charts/chart221.xml" ContentType="application/vnd.openxmlformats-officedocument.drawingml.chart+xml"/>
  <Override PartName="/word/charts/style220.xml" ContentType="application/vnd.ms-office.chartstyle+xml"/>
  <Override PartName="/word/charts/colors220.xml" ContentType="application/vnd.ms-office.chartcolorstyle+xml"/>
  <Override PartName="/word/theme/themeOverride220.xml" ContentType="application/vnd.openxmlformats-officedocument.themeOverride+xml"/>
  <Override PartName="/word/charts/chart222.xml" ContentType="application/vnd.openxmlformats-officedocument.drawingml.chart+xml"/>
  <Override PartName="/word/charts/style221.xml" ContentType="application/vnd.ms-office.chartstyle+xml"/>
  <Override PartName="/word/charts/colors221.xml" ContentType="application/vnd.ms-office.chartcolorstyle+xml"/>
  <Override PartName="/word/theme/themeOverride221.xml" ContentType="application/vnd.openxmlformats-officedocument.themeOverride+xml"/>
  <Override PartName="/word/charts/chart223.xml" ContentType="application/vnd.openxmlformats-officedocument.drawingml.chart+xml"/>
  <Override PartName="/word/charts/style222.xml" ContentType="application/vnd.ms-office.chartstyle+xml"/>
  <Override PartName="/word/charts/colors222.xml" ContentType="application/vnd.ms-office.chartcolorstyle+xml"/>
  <Override PartName="/word/theme/themeOverride222.xml" ContentType="application/vnd.openxmlformats-officedocument.themeOverride+xml"/>
  <Override PartName="/word/charts/chart224.xml" ContentType="application/vnd.openxmlformats-officedocument.drawingml.chart+xml"/>
  <Override PartName="/word/charts/style223.xml" ContentType="application/vnd.ms-office.chartstyle+xml"/>
  <Override PartName="/word/charts/colors223.xml" ContentType="application/vnd.ms-office.chartcolorstyle+xml"/>
  <Override PartName="/word/theme/themeOverride223.xml" ContentType="application/vnd.openxmlformats-officedocument.themeOverride+xml"/>
  <Override PartName="/word/charts/chart225.xml" ContentType="application/vnd.openxmlformats-officedocument.drawingml.chart+xml"/>
  <Override PartName="/word/charts/style224.xml" ContentType="application/vnd.ms-office.chartstyle+xml"/>
  <Override PartName="/word/charts/colors224.xml" ContentType="application/vnd.ms-office.chartcolorstyle+xml"/>
  <Override PartName="/word/theme/themeOverride224.xml" ContentType="application/vnd.openxmlformats-officedocument.themeOverride+xml"/>
  <Override PartName="/word/charts/chart226.xml" ContentType="application/vnd.openxmlformats-officedocument.drawingml.chart+xml"/>
  <Override PartName="/word/charts/style225.xml" ContentType="application/vnd.ms-office.chartstyle+xml"/>
  <Override PartName="/word/charts/colors225.xml" ContentType="application/vnd.ms-office.chartcolorstyle+xml"/>
  <Override PartName="/word/theme/themeOverride225.xml" ContentType="application/vnd.openxmlformats-officedocument.themeOverride+xml"/>
  <Override PartName="/word/charts/chart227.xml" ContentType="application/vnd.openxmlformats-officedocument.drawingml.chart+xml"/>
  <Override PartName="/word/charts/style226.xml" ContentType="application/vnd.ms-office.chartstyle+xml"/>
  <Override PartName="/word/charts/colors226.xml" ContentType="application/vnd.ms-office.chartcolorstyle+xml"/>
  <Override PartName="/word/theme/themeOverride226.xml" ContentType="application/vnd.openxmlformats-officedocument.themeOverride+xml"/>
  <Override PartName="/word/charts/chart228.xml" ContentType="application/vnd.openxmlformats-officedocument.drawingml.chart+xml"/>
  <Override PartName="/word/charts/style227.xml" ContentType="application/vnd.ms-office.chartstyle+xml"/>
  <Override PartName="/word/charts/colors227.xml" ContentType="application/vnd.ms-office.chartcolorstyle+xml"/>
  <Override PartName="/word/theme/themeOverride227.xml" ContentType="application/vnd.openxmlformats-officedocument.themeOverride+xml"/>
  <Override PartName="/word/charts/chart229.xml" ContentType="application/vnd.openxmlformats-officedocument.drawingml.chart+xml"/>
  <Override PartName="/word/charts/style228.xml" ContentType="application/vnd.ms-office.chartstyle+xml"/>
  <Override PartName="/word/charts/colors228.xml" ContentType="application/vnd.ms-office.chartcolorstyle+xml"/>
  <Override PartName="/word/theme/themeOverride228.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F2C5B" w14:textId="4A77F7B4" w:rsidR="00E3240A" w:rsidRPr="00BC7068" w:rsidRDefault="00E3240A" w:rsidP="00880EB3">
      <w:pPr>
        <w:spacing w:before="120"/>
        <w:ind w:firstLine="720"/>
        <w:jc w:val="center"/>
        <w:rPr>
          <w:sz w:val="28"/>
          <w:szCs w:val="28"/>
        </w:rPr>
      </w:pPr>
      <w:r w:rsidRPr="00BC7068">
        <w:rPr>
          <w:sz w:val="28"/>
          <w:szCs w:val="28"/>
        </w:rPr>
        <w:t>BỘ GIÁO DỤC VÀ ĐÀO TẠO</w:t>
      </w:r>
    </w:p>
    <w:p w14:paraId="2B4639D5" w14:textId="36141174" w:rsidR="00BB625E" w:rsidRPr="00BC7068" w:rsidRDefault="00970636" w:rsidP="00E3240A">
      <w:pPr>
        <w:autoSpaceDE/>
        <w:autoSpaceDN/>
        <w:spacing w:before="120" w:line="259" w:lineRule="auto"/>
        <w:jc w:val="center"/>
        <w:rPr>
          <w:b/>
          <w:sz w:val="28"/>
          <w:szCs w:val="28"/>
        </w:rPr>
      </w:pPr>
      <w:r w:rsidRPr="00BC7068">
        <w:rPr>
          <w:b/>
          <w:noProof/>
          <w:sz w:val="28"/>
          <w:szCs w:val="28"/>
        </w:rPr>
        <mc:AlternateContent>
          <mc:Choice Requires="wps">
            <w:drawing>
              <wp:anchor distT="0" distB="0" distL="114300" distR="114300" simplePos="0" relativeHeight="251658240" behindDoc="0" locked="0" layoutInCell="1" allowOverlap="1" wp14:anchorId="3AEE52E0" wp14:editId="289DD5C7">
                <wp:simplePos x="0" y="0"/>
                <wp:positionH relativeFrom="column">
                  <wp:posOffset>1731304</wp:posOffset>
                </wp:positionH>
                <wp:positionV relativeFrom="paragraph">
                  <wp:posOffset>298061</wp:posOffset>
                </wp:positionV>
                <wp:extent cx="2265528" cy="0"/>
                <wp:effectExtent l="0" t="0" r="0" b="0"/>
                <wp:wrapNone/>
                <wp:docPr id="3" name="Straight Connector 1"/>
                <wp:cNvGraphicFramePr/>
                <a:graphic xmlns:a="http://schemas.openxmlformats.org/drawingml/2006/main">
                  <a:graphicData uri="http://schemas.microsoft.com/office/word/2010/wordprocessingShape">
                    <wps:wsp>
                      <wps:cNvCnPr/>
                      <wps:spPr>
                        <a:xfrm>
                          <a:off x="0" y="0"/>
                          <a:ext cx="22655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c="http://schemas.openxmlformats.org/drawingml/2006/chart" xmlns:arto="http://schemas.microsoft.com/office/word/2006/arto">
            <w:pict w14:anchorId="3D96EF71">
              <v:line id="Straight Connector 1" style="position:absolute;z-index:251658240;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136.3pt,23.45pt" to="314.7pt,23.45pt" w14:anchorId="470170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">
                <v:stroke joinstyle="miter"/>
              </v:line>
            </w:pict>
          </mc:Fallback>
        </mc:AlternateContent>
      </w:r>
      <w:r w:rsidR="00E3240A" w:rsidRPr="00BC7068">
        <w:rPr>
          <w:b/>
          <w:sz w:val="28"/>
          <w:szCs w:val="28"/>
        </w:rPr>
        <w:t>TRƯỜNG ĐẠI HỌC MỎ - ĐỊA CHẤT</w:t>
      </w:r>
    </w:p>
    <w:p w14:paraId="6CFBBB0B" w14:textId="77777777" w:rsidR="00D42472" w:rsidRPr="00BC7068" w:rsidRDefault="00D42472" w:rsidP="00E3240A">
      <w:pPr>
        <w:autoSpaceDE/>
        <w:autoSpaceDN/>
        <w:spacing w:before="120" w:line="259" w:lineRule="auto"/>
        <w:jc w:val="center"/>
        <w:rPr>
          <w:b/>
          <w:sz w:val="28"/>
          <w:szCs w:val="28"/>
        </w:rPr>
      </w:pPr>
    </w:p>
    <w:p w14:paraId="62F8C9FE" w14:textId="77777777" w:rsidR="00D42472" w:rsidRPr="00BC7068" w:rsidRDefault="00D42472" w:rsidP="00E3240A">
      <w:pPr>
        <w:autoSpaceDE/>
        <w:autoSpaceDN/>
        <w:spacing w:before="120" w:line="259" w:lineRule="auto"/>
        <w:jc w:val="center"/>
        <w:rPr>
          <w:b/>
          <w:sz w:val="28"/>
          <w:szCs w:val="28"/>
        </w:rPr>
      </w:pPr>
    </w:p>
    <w:p w14:paraId="690343C9" w14:textId="77777777" w:rsidR="00D42472" w:rsidRPr="00BC7068" w:rsidRDefault="00D42472" w:rsidP="00E3240A">
      <w:pPr>
        <w:autoSpaceDE/>
        <w:autoSpaceDN/>
        <w:spacing w:before="120" w:line="259" w:lineRule="auto"/>
        <w:jc w:val="center"/>
        <w:rPr>
          <w:b/>
          <w:sz w:val="28"/>
          <w:szCs w:val="28"/>
        </w:rPr>
      </w:pPr>
    </w:p>
    <w:p w14:paraId="422BAD92" w14:textId="7777777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r w:rsidRPr="00BC7068">
        <w:rPr>
          <w:rFonts w:asciiTheme="majorHAnsi" w:eastAsiaTheme="majorEastAsia" w:hAnsiTheme="majorHAnsi" w:cstheme="majorBidi"/>
          <w:b/>
          <w:noProof/>
          <w:sz w:val="28"/>
          <w:szCs w:val="28"/>
        </w:rPr>
        <w:drawing>
          <wp:inline distT="0" distB="0" distL="0" distR="0" wp14:anchorId="57E434A3" wp14:editId="5AD4E544">
            <wp:extent cx="1724025" cy="17240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24025" cy="1724025"/>
                    </a:xfrm>
                    <a:prstGeom prst="rect">
                      <a:avLst/>
                    </a:prstGeom>
                    <a:noFill/>
                    <a:ln>
                      <a:noFill/>
                    </a:ln>
                  </pic:spPr>
                </pic:pic>
              </a:graphicData>
            </a:graphic>
          </wp:inline>
        </w:drawing>
      </w:r>
    </w:p>
    <w:p w14:paraId="615E1396" w14:textId="7777777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4A7BAFD8" w14:textId="7777777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ADB01C2" w14:textId="79E6CC97" w:rsidR="00D42472" w:rsidRPr="00BC7068" w:rsidRDefault="00D42472" w:rsidP="00E3240A">
      <w:pPr>
        <w:autoSpaceDE/>
        <w:autoSpaceDN/>
        <w:spacing w:before="120" w:line="259" w:lineRule="auto"/>
        <w:jc w:val="center"/>
        <w:rPr>
          <w:rFonts w:asciiTheme="majorHAnsi" w:eastAsiaTheme="majorEastAsia" w:hAnsiTheme="majorHAnsi" w:cstheme="majorBidi"/>
          <w:b/>
          <w:sz w:val="28"/>
          <w:szCs w:val="28"/>
        </w:rPr>
      </w:pPr>
    </w:p>
    <w:p w14:paraId="0E658976" w14:textId="77777777" w:rsidR="004C16EA" w:rsidRPr="00BC7068" w:rsidRDefault="004C16EA" w:rsidP="004C16EA">
      <w:pPr>
        <w:jc w:val="center"/>
        <w:rPr>
          <w:b/>
          <w:sz w:val="48"/>
          <w:szCs w:val="48"/>
        </w:rPr>
      </w:pPr>
      <w:r w:rsidRPr="00BC7068">
        <w:rPr>
          <w:b/>
          <w:sz w:val="48"/>
          <w:szCs w:val="48"/>
        </w:rPr>
        <w:t>BÁO CÁO</w:t>
      </w:r>
    </w:p>
    <w:p w14:paraId="58D7F36C" w14:textId="77777777" w:rsidR="0013788A" w:rsidRPr="00BC7068" w:rsidRDefault="004C16EA" w:rsidP="009362A9">
      <w:pPr>
        <w:spacing w:before="60"/>
        <w:jc w:val="center"/>
        <w:rPr>
          <w:b/>
          <w:sz w:val="48"/>
          <w:szCs w:val="48"/>
        </w:rPr>
      </w:pPr>
      <w:r w:rsidRPr="00BC7068">
        <w:rPr>
          <w:b/>
          <w:sz w:val="48"/>
          <w:szCs w:val="48"/>
        </w:rPr>
        <w:t>TỔNG KẾT CÔNG TÁC ĐÀO TẠO</w:t>
      </w:r>
      <w:r w:rsidR="009362A9" w:rsidRPr="00BC7068">
        <w:rPr>
          <w:b/>
          <w:sz w:val="48"/>
          <w:szCs w:val="48"/>
        </w:rPr>
        <w:t xml:space="preserve"> </w:t>
      </w:r>
    </w:p>
    <w:p w14:paraId="022E8659" w14:textId="1495FB57" w:rsidR="009362A9" w:rsidRPr="00BC7068" w:rsidRDefault="009362A9" w:rsidP="009362A9">
      <w:pPr>
        <w:spacing w:before="60"/>
        <w:jc w:val="center"/>
        <w:rPr>
          <w:b/>
          <w:sz w:val="48"/>
          <w:szCs w:val="48"/>
        </w:rPr>
      </w:pPr>
      <w:r w:rsidRPr="00BC7068">
        <w:rPr>
          <w:b/>
          <w:sz w:val="48"/>
          <w:szCs w:val="48"/>
        </w:rPr>
        <w:t xml:space="preserve">VÀ ĐẢM BẢO CHẤT LƯỢNG </w:t>
      </w:r>
    </w:p>
    <w:p w14:paraId="705EF4C8" w14:textId="780D2818" w:rsidR="00D42472" w:rsidRPr="000E4BA7" w:rsidRDefault="004C16EA" w:rsidP="009362A9">
      <w:pPr>
        <w:spacing w:before="60"/>
        <w:jc w:val="center"/>
        <w:rPr>
          <w:b/>
          <w:sz w:val="48"/>
          <w:szCs w:val="48"/>
        </w:rPr>
      </w:pPr>
      <w:r w:rsidRPr="00BC7068">
        <w:rPr>
          <w:b/>
          <w:sz w:val="48"/>
          <w:szCs w:val="48"/>
        </w:rPr>
        <w:t xml:space="preserve">NĂM HỌC </w:t>
      </w:r>
      <w:r w:rsidR="009E663B">
        <w:rPr>
          <w:b/>
          <w:sz w:val="48"/>
          <w:szCs w:val="48"/>
        </w:rPr>
        <w:t>202</w:t>
      </w:r>
      <w:r w:rsidR="00C347F5" w:rsidRPr="000E4BA7">
        <w:rPr>
          <w:b/>
          <w:sz w:val="48"/>
          <w:szCs w:val="48"/>
        </w:rPr>
        <w:t>4</w:t>
      </w:r>
      <w:r w:rsidR="009E663B">
        <w:rPr>
          <w:b/>
          <w:sz w:val="48"/>
          <w:szCs w:val="48"/>
        </w:rPr>
        <w:t>-202</w:t>
      </w:r>
      <w:r w:rsidR="00C347F5" w:rsidRPr="000E4BA7">
        <w:rPr>
          <w:b/>
          <w:sz w:val="48"/>
          <w:szCs w:val="48"/>
        </w:rPr>
        <w:t>5</w:t>
      </w:r>
    </w:p>
    <w:p w14:paraId="37B0BF42" w14:textId="77777777" w:rsidR="00E70FF7" w:rsidRPr="00BC7068" w:rsidRDefault="00E70FF7" w:rsidP="00E70FF7"/>
    <w:p w14:paraId="09516E98" w14:textId="77777777" w:rsidR="00E70FF7" w:rsidRPr="00BC7068" w:rsidRDefault="00E70FF7" w:rsidP="00E70FF7"/>
    <w:p w14:paraId="1AFCF317" w14:textId="77777777" w:rsidR="00E70FF7" w:rsidRPr="00BC7068" w:rsidRDefault="00E70FF7" w:rsidP="00E70FF7"/>
    <w:p w14:paraId="13788E52" w14:textId="77777777" w:rsidR="00E70FF7" w:rsidRPr="00BC7068" w:rsidRDefault="00E70FF7" w:rsidP="00E70FF7"/>
    <w:p w14:paraId="65A3A475" w14:textId="77777777" w:rsidR="00E70FF7" w:rsidRPr="00BC7068" w:rsidRDefault="00E70FF7" w:rsidP="00E70FF7"/>
    <w:p w14:paraId="4D1EAE2F" w14:textId="77777777" w:rsidR="00E70FF7" w:rsidRPr="00BC7068" w:rsidRDefault="00E70FF7" w:rsidP="00E70FF7">
      <w:pPr>
        <w:rPr>
          <w:rFonts w:asciiTheme="majorHAnsi" w:eastAsiaTheme="majorEastAsia" w:hAnsiTheme="majorHAnsi" w:cstheme="majorBidi"/>
          <w:sz w:val="28"/>
          <w:szCs w:val="28"/>
        </w:rPr>
      </w:pPr>
    </w:p>
    <w:p w14:paraId="6BAE8A97" w14:textId="77777777" w:rsidR="00E70FF7" w:rsidRPr="00BC7068" w:rsidRDefault="00E70FF7" w:rsidP="00E70FF7">
      <w:pPr>
        <w:rPr>
          <w:rFonts w:asciiTheme="majorHAnsi" w:eastAsiaTheme="majorEastAsia" w:hAnsiTheme="majorHAnsi" w:cstheme="majorBidi"/>
          <w:sz w:val="28"/>
          <w:szCs w:val="28"/>
        </w:rPr>
      </w:pPr>
    </w:p>
    <w:p w14:paraId="1C940210" w14:textId="77777777" w:rsidR="00E70FF7" w:rsidRPr="00BC7068" w:rsidRDefault="00E70FF7" w:rsidP="00E70FF7">
      <w:pPr>
        <w:rPr>
          <w:rFonts w:asciiTheme="majorHAnsi" w:eastAsiaTheme="majorEastAsia" w:hAnsiTheme="majorHAnsi" w:cstheme="majorBidi"/>
          <w:sz w:val="28"/>
          <w:szCs w:val="28"/>
        </w:rPr>
      </w:pPr>
    </w:p>
    <w:p w14:paraId="64BC843B" w14:textId="77777777" w:rsidR="00E70FF7" w:rsidRPr="00BC7068" w:rsidRDefault="00E70FF7" w:rsidP="00E70FF7">
      <w:pPr>
        <w:rPr>
          <w:rFonts w:asciiTheme="majorHAnsi" w:eastAsiaTheme="majorEastAsia" w:hAnsiTheme="majorHAnsi" w:cstheme="majorBidi"/>
          <w:sz w:val="28"/>
          <w:szCs w:val="28"/>
        </w:rPr>
      </w:pPr>
    </w:p>
    <w:p w14:paraId="6BBBFFD7" w14:textId="77777777" w:rsidR="00E70FF7" w:rsidRPr="00BC7068" w:rsidRDefault="00E70FF7" w:rsidP="00E70FF7">
      <w:pPr>
        <w:rPr>
          <w:rFonts w:asciiTheme="majorHAnsi" w:eastAsiaTheme="majorEastAsia" w:hAnsiTheme="majorHAnsi" w:cstheme="majorBidi"/>
          <w:sz w:val="28"/>
          <w:szCs w:val="28"/>
        </w:rPr>
      </w:pPr>
    </w:p>
    <w:p w14:paraId="5266C672" w14:textId="77777777" w:rsidR="00E70FF7" w:rsidRPr="00BC7068" w:rsidRDefault="00E70FF7" w:rsidP="00E70FF7">
      <w:pPr>
        <w:rPr>
          <w:rFonts w:asciiTheme="majorHAnsi" w:eastAsiaTheme="majorEastAsia" w:hAnsiTheme="majorHAnsi" w:cstheme="majorBidi"/>
          <w:sz w:val="28"/>
          <w:szCs w:val="28"/>
        </w:rPr>
      </w:pPr>
    </w:p>
    <w:p w14:paraId="36F04E84" w14:textId="77777777" w:rsidR="00E70FF7" w:rsidRPr="00BC7068" w:rsidRDefault="00E70FF7" w:rsidP="00E70FF7">
      <w:pPr>
        <w:rPr>
          <w:rFonts w:asciiTheme="majorHAnsi" w:eastAsiaTheme="majorEastAsia" w:hAnsiTheme="majorHAnsi" w:cstheme="majorBidi"/>
          <w:sz w:val="28"/>
          <w:szCs w:val="28"/>
        </w:rPr>
      </w:pPr>
    </w:p>
    <w:p w14:paraId="081B875E" w14:textId="215DAAB3" w:rsidR="00E70FF7" w:rsidRPr="00BC7068" w:rsidRDefault="00E70FF7" w:rsidP="00E70FF7">
      <w:pPr>
        <w:rPr>
          <w:rFonts w:asciiTheme="majorHAnsi" w:eastAsiaTheme="majorEastAsia" w:hAnsiTheme="majorHAnsi" w:cstheme="majorBidi"/>
          <w:sz w:val="28"/>
          <w:szCs w:val="28"/>
        </w:rPr>
      </w:pPr>
    </w:p>
    <w:p w14:paraId="216A4B34" w14:textId="05D3C9E2" w:rsidR="005655E8" w:rsidRPr="00BC7068" w:rsidRDefault="005655E8" w:rsidP="00E70FF7">
      <w:pPr>
        <w:rPr>
          <w:rFonts w:asciiTheme="majorHAnsi" w:eastAsiaTheme="majorEastAsia" w:hAnsiTheme="majorHAnsi" w:cstheme="majorBidi"/>
          <w:sz w:val="28"/>
          <w:szCs w:val="28"/>
        </w:rPr>
      </w:pPr>
    </w:p>
    <w:p w14:paraId="28F49B39" w14:textId="77777777" w:rsidR="005655E8" w:rsidRPr="00BC7068" w:rsidRDefault="005655E8" w:rsidP="00E70FF7">
      <w:pPr>
        <w:rPr>
          <w:rFonts w:asciiTheme="majorHAnsi" w:eastAsiaTheme="majorEastAsia" w:hAnsiTheme="majorHAnsi" w:cstheme="majorBidi"/>
          <w:sz w:val="28"/>
          <w:szCs w:val="28"/>
        </w:rPr>
      </w:pPr>
    </w:p>
    <w:p w14:paraId="56E3F0F6" w14:textId="77777777" w:rsidR="00E70FF7" w:rsidRPr="00BC7068" w:rsidRDefault="00E70FF7" w:rsidP="00E70FF7">
      <w:pPr>
        <w:rPr>
          <w:rFonts w:asciiTheme="majorHAnsi" w:eastAsiaTheme="majorEastAsia" w:hAnsiTheme="majorHAnsi" w:cstheme="majorBidi"/>
          <w:sz w:val="28"/>
          <w:szCs w:val="28"/>
        </w:rPr>
      </w:pPr>
    </w:p>
    <w:p w14:paraId="6E3390E6" w14:textId="77777777" w:rsidR="00E70FF7" w:rsidRPr="00BC7068" w:rsidRDefault="00E70FF7" w:rsidP="00E70FF7">
      <w:pPr>
        <w:rPr>
          <w:rFonts w:asciiTheme="majorHAnsi" w:eastAsiaTheme="majorEastAsia" w:hAnsiTheme="majorHAnsi" w:cstheme="majorBidi"/>
          <w:sz w:val="28"/>
          <w:szCs w:val="28"/>
        </w:rPr>
      </w:pPr>
    </w:p>
    <w:p w14:paraId="0BC1FE84" w14:textId="2763C560" w:rsidR="00E70FF7" w:rsidRPr="00BC7068" w:rsidRDefault="009D7854" w:rsidP="009D7854">
      <w:pPr>
        <w:jc w:val="center"/>
        <w:rPr>
          <w:rFonts w:asciiTheme="majorHAnsi" w:eastAsiaTheme="majorEastAsia" w:hAnsiTheme="majorHAnsi" w:cstheme="majorBidi"/>
          <w:sz w:val="28"/>
          <w:szCs w:val="28"/>
          <w:lang w:val="en-US"/>
        </w:rPr>
      </w:pPr>
      <w:r w:rsidRPr="00BC7068">
        <w:rPr>
          <w:b/>
          <w:sz w:val="26"/>
          <w:szCs w:val="28"/>
        </w:rPr>
        <w:t>HÀ NỘI, 1</w:t>
      </w:r>
      <w:r w:rsidR="00BC7068" w:rsidRPr="00BC7068">
        <w:rPr>
          <w:b/>
          <w:sz w:val="26"/>
          <w:szCs w:val="28"/>
          <w:lang w:val="en-US"/>
        </w:rPr>
        <w:t>0</w:t>
      </w:r>
      <w:r w:rsidRPr="00BC7068">
        <w:rPr>
          <w:b/>
          <w:sz w:val="26"/>
          <w:szCs w:val="28"/>
        </w:rPr>
        <w:t>/</w:t>
      </w:r>
      <w:r w:rsidR="00673F04" w:rsidRPr="00BC7068">
        <w:rPr>
          <w:b/>
          <w:sz w:val="26"/>
          <w:szCs w:val="28"/>
        </w:rPr>
        <w:t>202</w:t>
      </w:r>
      <w:r w:rsidR="009E663B">
        <w:rPr>
          <w:b/>
          <w:sz w:val="26"/>
          <w:szCs w:val="28"/>
          <w:lang w:val="en-US"/>
        </w:rPr>
        <w:t>5</w:t>
      </w:r>
    </w:p>
    <w:p w14:paraId="4AEA312C" w14:textId="4B4AB301" w:rsidR="00E70FF7" w:rsidRPr="00036958" w:rsidRDefault="00E70FF7" w:rsidP="00E70FF7">
      <w:pPr>
        <w:rPr>
          <w:rFonts w:asciiTheme="majorHAnsi" w:eastAsiaTheme="majorEastAsia" w:hAnsiTheme="majorHAnsi" w:cstheme="majorBidi"/>
          <w:color w:val="FF0000"/>
          <w:sz w:val="28"/>
          <w:szCs w:val="28"/>
        </w:rPr>
        <w:sectPr w:rsidR="00E70FF7" w:rsidRPr="00036958" w:rsidSect="005655E8">
          <w:footerReference w:type="default" r:id="rId9"/>
          <w:pgSz w:w="11906" w:h="16838"/>
          <w:pgMar w:top="1134" w:right="1134" w:bottom="1134" w:left="1701" w:header="709" w:footer="709" w:gutter="0"/>
          <w:pgBorders w:display="firstPage">
            <w:top w:val="thinThickLargeGap" w:sz="24" w:space="1" w:color="auto"/>
            <w:left w:val="thinThickLargeGap" w:sz="24" w:space="4" w:color="auto"/>
            <w:bottom w:val="thickThinLargeGap" w:sz="24" w:space="1" w:color="auto"/>
            <w:right w:val="thickThinLargeGap" w:sz="24" w:space="4" w:color="auto"/>
          </w:pgBorders>
          <w:pgNumType w:fmt="lowerRoman" w:start="1"/>
          <w:cols w:space="708"/>
          <w:titlePg/>
          <w:docGrid w:linePitch="360"/>
        </w:sectPr>
      </w:pPr>
    </w:p>
    <w:p w14:paraId="08307824" w14:textId="49D61A7B" w:rsidR="0049644A" w:rsidRPr="00BC7068" w:rsidRDefault="0049644A" w:rsidP="00DE43FF">
      <w:pPr>
        <w:pStyle w:val="Title"/>
      </w:pPr>
      <w:r w:rsidRPr="00BC7068">
        <w:lastRenderedPageBreak/>
        <w:t>MỤC LỤC</w:t>
      </w:r>
    </w:p>
    <w:p w14:paraId="60387A41" w14:textId="4A4480C9" w:rsidR="0049644A" w:rsidRPr="00BC7068" w:rsidRDefault="0049644A">
      <w:pPr>
        <w:autoSpaceDE/>
        <w:autoSpaceDN/>
        <w:spacing w:after="160" w:line="259" w:lineRule="auto"/>
        <w:jc w:val="left"/>
      </w:pPr>
    </w:p>
    <w:p w14:paraId="396CA1BE" w14:textId="192A3775" w:rsidR="00243A65" w:rsidRDefault="00C16238">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r w:rsidRPr="00BC7068">
        <w:fldChar w:fldCharType="begin"/>
      </w:r>
      <w:r w:rsidRPr="00BC7068">
        <w:instrText xml:space="preserve"> TOC \o "1-3" \h \z \u </w:instrText>
      </w:r>
      <w:r w:rsidRPr="00BC7068">
        <w:fldChar w:fldCharType="separate"/>
      </w:r>
      <w:hyperlink w:anchor="_Toc212535992" w:history="1">
        <w:r w:rsidR="00243A65" w:rsidRPr="00182914">
          <w:rPr>
            <w:rStyle w:val="Hyperlink"/>
            <w:noProof/>
          </w:rPr>
          <w:t>DANH MỤC HÌNH VẼ</w:t>
        </w:r>
        <w:r w:rsidR="00243A65">
          <w:rPr>
            <w:noProof/>
            <w:webHidden/>
          </w:rPr>
          <w:tab/>
        </w:r>
        <w:r w:rsidR="00243A65">
          <w:rPr>
            <w:noProof/>
            <w:webHidden/>
          </w:rPr>
          <w:fldChar w:fldCharType="begin"/>
        </w:r>
        <w:r w:rsidR="00243A65">
          <w:rPr>
            <w:noProof/>
            <w:webHidden/>
          </w:rPr>
          <w:instrText xml:space="preserve"> PAGEREF _Toc212535992 \h </w:instrText>
        </w:r>
        <w:r w:rsidR="00243A65">
          <w:rPr>
            <w:noProof/>
            <w:webHidden/>
          </w:rPr>
        </w:r>
        <w:r w:rsidR="00243A65">
          <w:rPr>
            <w:noProof/>
            <w:webHidden/>
          </w:rPr>
          <w:fldChar w:fldCharType="separate"/>
        </w:r>
        <w:r w:rsidR="008509D1">
          <w:rPr>
            <w:noProof/>
            <w:webHidden/>
          </w:rPr>
          <w:t>iii</w:t>
        </w:r>
        <w:r w:rsidR="00243A65">
          <w:rPr>
            <w:noProof/>
            <w:webHidden/>
          </w:rPr>
          <w:fldChar w:fldCharType="end"/>
        </w:r>
      </w:hyperlink>
    </w:p>
    <w:p w14:paraId="1785D08A" w14:textId="78840D79" w:rsidR="00243A65" w:rsidRDefault="00243A65">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212535993" w:history="1">
        <w:r w:rsidRPr="00182914">
          <w:rPr>
            <w:rStyle w:val="Hyperlink"/>
            <w:noProof/>
          </w:rPr>
          <w:t>DANH MỤC BẢNG</w:t>
        </w:r>
        <w:r>
          <w:rPr>
            <w:noProof/>
            <w:webHidden/>
          </w:rPr>
          <w:tab/>
        </w:r>
        <w:r>
          <w:rPr>
            <w:noProof/>
            <w:webHidden/>
          </w:rPr>
          <w:fldChar w:fldCharType="begin"/>
        </w:r>
        <w:r>
          <w:rPr>
            <w:noProof/>
            <w:webHidden/>
          </w:rPr>
          <w:instrText xml:space="preserve"> PAGEREF _Toc212535993 \h </w:instrText>
        </w:r>
        <w:r>
          <w:rPr>
            <w:noProof/>
            <w:webHidden/>
          </w:rPr>
        </w:r>
        <w:r>
          <w:rPr>
            <w:noProof/>
            <w:webHidden/>
          </w:rPr>
          <w:fldChar w:fldCharType="separate"/>
        </w:r>
        <w:r w:rsidR="008509D1">
          <w:rPr>
            <w:noProof/>
            <w:webHidden/>
          </w:rPr>
          <w:t>iv</w:t>
        </w:r>
        <w:r>
          <w:rPr>
            <w:noProof/>
            <w:webHidden/>
          </w:rPr>
          <w:fldChar w:fldCharType="end"/>
        </w:r>
      </w:hyperlink>
    </w:p>
    <w:p w14:paraId="039E01CC" w14:textId="64E38392" w:rsidR="00243A65" w:rsidRDefault="00243A65">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212535994" w:history="1">
        <w:r w:rsidRPr="00182914">
          <w:rPr>
            <w:rStyle w:val="Hyperlink"/>
            <w:rFonts w:eastAsia="PMingLiU"/>
            <w:noProof/>
            <w:lang w:eastAsia="zh-TW"/>
          </w:rPr>
          <w:t>I.</w:t>
        </w:r>
        <w:r w:rsidRPr="00182914">
          <w:rPr>
            <w:rStyle w:val="Hyperlink"/>
            <w:noProof/>
          </w:rPr>
          <w:t xml:space="preserve"> TỔNG KẾT CÔNG TÁC ĐÀO TẠO VÀ ĐẢM BẢO CHẤT LƯỢNG NĂM HỌC 2024-2025</w:t>
        </w:r>
        <w:r>
          <w:rPr>
            <w:noProof/>
            <w:webHidden/>
          </w:rPr>
          <w:tab/>
        </w:r>
        <w:r>
          <w:rPr>
            <w:noProof/>
            <w:webHidden/>
          </w:rPr>
          <w:fldChar w:fldCharType="begin"/>
        </w:r>
        <w:r>
          <w:rPr>
            <w:noProof/>
            <w:webHidden/>
          </w:rPr>
          <w:instrText xml:space="preserve"> PAGEREF _Toc212535994 \h </w:instrText>
        </w:r>
        <w:r>
          <w:rPr>
            <w:noProof/>
            <w:webHidden/>
          </w:rPr>
        </w:r>
        <w:r>
          <w:rPr>
            <w:noProof/>
            <w:webHidden/>
          </w:rPr>
          <w:fldChar w:fldCharType="separate"/>
        </w:r>
        <w:r w:rsidR="008509D1">
          <w:rPr>
            <w:noProof/>
            <w:webHidden/>
          </w:rPr>
          <w:t>1</w:t>
        </w:r>
        <w:r>
          <w:rPr>
            <w:noProof/>
            <w:webHidden/>
          </w:rPr>
          <w:fldChar w:fldCharType="end"/>
        </w:r>
      </w:hyperlink>
    </w:p>
    <w:p w14:paraId="5FB7A368" w14:textId="0C5BD869"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5995" w:history="1">
        <w:r w:rsidRPr="00182914">
          <w:rPr>
            <w:rStyle w:val="Hyperlink"/>
            <w:noProof/>
          </w:rPr>
          <w:t>I.1. Tổng quan kết quả thực hiện các mục tiêu năm học 2024-2025</w:t>
        </w:r>
        <w:r>
          <w:rPr>
            <w:noProof/>
            <w:webHidden/>
          </w:rPr>
          <w:tab/>
        </w:r>
        <w:r>
          <w:rPr>
            <w:noProof/>
            <w:webHidden/>
          </w:rPr>
          <w:fldChar w:fldCharType="begin"/>
        </w:r>
        <w:r>
          <w:rPr>
            <w:noProof/>
            <w:webHidden/>
          </w:rPr>
          <w:instrText xml:space="preserve"> PAGEREF _Toc212535995 \h </w:instrText>
        </w:r>
        <w:r>
          <w:rPr>
            <w:noProof/>
            <w:webHidden/>
          </w:rPr>
        </w:r>
        <w:r>
          <w:rPr>
            <w:noProof/>
            <w:webHidden/>
          </w:rPr>
          <w:fldChar w:fldCharType="separate"/>
        </w:r>
        <w:r w:rsidR="008509D1">
          <w:rPr>
            <w:noProof/>
            <w:webHidden/>
          </w:rPr>
          <w:t>1</w:t>
        </w:r>
        <w:r>
          <w:rPr>
            <w:noProof/>
            <w:webHidden/>
          </w:rPr>
          <w:fldChar w:fldCharType="end"/>
        </w:r>
      </w:hyperlink>
    </w:p>
    <w:p w14:paraId="2304C4BE" w14:textId="57E94C09"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5996" w:history="1">
        <w:r w:rsidRPr="00182914">
          <w:rPr>
            <w:rStyle w:val="Hyperlink"/>
            <w:noProof/>
          </w:rPr>
          <w:t>I.2. Tuyển sinh</w:t>
        </w:r>
        <w:r>
          <w:rPr>
            <w:noProof/>
            <w:webHidden/>
          </w:rPr>
          <w:tab/>
        </w:r>
        <w:r>
          <w:rPr>
            <w:noProof/>
            <w:webHidden/>
          </w:rPr>
          <w:fldChar w:fldCharType="begin"/>
        </w:r>
        <w:r>
          <w:rPr>
            <w:noProof/>
            <w:webHidden/>
          </w:rPr>
          <w:instrText xml:space="preserve"> PAGEREF _Toc212535996 \h </w:instrText>
        </w:r>
        <w:r>
          <w:rPr>
            <w:noProof/>
            <w:webHidden/>
          </w:rPr>
        </w:r>
        <w:r>
          <w:rPr>
            <w:noProof/>
            <w:webHidden/>
          </w:rPr>
          <w:fldChar w:fldCharType="separate"/>
        </w:r>
        <w:r w:rsidR="008509D1">
          <w:rPr>
            <w:noProof/>
            <w:webHidden/>
          </w:rPr>
          <w:t>3</w:t>
        </w:r>
        <w:r>
          <w:rPr>
            <w:noProof/>
            <w:webHidden/>
          </w:rPr>
          <w:fldChar w:fldCharType="end"/>
        </w:r>
      </w:hyperlink>
    </w:p>
    <w:p w14:paraId="08FC7F73" w14:textId="0402A09B"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5997" w:history="1">
        <w:r w:rsidRPr="00182914">
          <w:rPr>
            <w:rStyle w:val="Hyperlink"/>
            <w:noProof/>
            <w:lang w:val="sv-SE"/>
          </w:rPr>
          <w:t>I.2.1. Đại học</w:t>
        </w:r>
        <w:r>
          <w:rPr>
            <w:noProof/>
            <w:webHidden/>
          </w:rPr>
          <w:tab/>
        </w:r>
        <w:r>
          <w:rPr>
            <w:noProof/>
            <w:webHidden/>
          </w:rPr>
          <w:fldChar w:fldCharType="begin"/>
        </w:r>
        <w:r>
          <w:rPr>
            <w:noProof/>
            <w:webHidden/>
          </w:rPr>
          <w:instrText xml:space="preserve"> PAGEREF _Toc212535997 \h </w:instrText>
        </w:r>
        <w:r>
          <w:rPr>
            <w:noProof/>
            <w:webHidden/>
          </w:rPr>
        </w:r>
        <w:r>
          <w:rPr>
            <w:noProof/>
            <w:webHidden/>
          </w:rPr>
          <w:fldChar w:fldCharType="separate"/>
        </w:r>
        <w:r w:rsidR="008509D1">
          <w:rPr>
            <w:noProof/>
            <w:webHidden/>
          </w:rPr>
          <w:t>3</w:t>
        </w:r>
        <w:r>
          <w:rPr>
            <w:noProof/>
            <w:webHidden/>
          </w:rPr>
          <w:fldChar w:fldCharType="end"/>
        </w:r>
      </w:hyperlink>
    </w:p>
    <w:p w14:paraId="59B20AC2" w14:textId="3FC70A06"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5998" w:history="1">
        <w:r w:rsidRPr="00182914">
          <w:rPr>
            <w:rStyle w:val="Hyperlink"/>
            <w:noProof/>
            <w:lang w:val="sv-SE"/>
          </w:rPr>
          <w:t>I.2.2. Sau đại học</w:t>
        </w:r>
        <w:r>
          <w:rPr>
            <w:noProof/>
            <w:webHidden/>
          </w:rPr>
          <w:tab/>
        </w:r>
        <w:r>
          <w:rPr>
            <w:noProof/>
            <w:webHidden/>
          </w:rPr>
          <w:fldChar w:fldCharType="begin"/>
        </w:r>
        <w:r>
          <w:rPr>
            <w:noProof/>
            <w:webHidden/>
          </w:rPr>
          <w:instrText xml:space="preserve"> PAGEREF _Toc212535998 \h </w:instrText>
        </w:r>
        <w:r>
          <w:rPr>
            <w:noProof/>
            <w:webHidden/>
          </w:rPr>
        </w:r>
        <w:r>
          <w:rPr>
            <w:noProof/>
            <w:webHidden/>
          </w:rPr>
          <w:fldChar w:fldCharType="separate"/>
        </w:r>
        <w:r w:rsidR="008509D1">
          <w:rPr>
            <w:noProof/>
            <w:webHidden/>
          </w:rPr>
          <w:t>6</w:t>
        </w:r>
        <w:r>
          <w:rPr>
            <w:noProof/>
            <w:webHidden/>
          </w:rPr>
          <w:fldChar w:fldCharType="end"/>
        </w:r>
      </w:hyperlink>
    </w:p>
    <w:p w14:paraId="1E53A638" w14:textId="744F35D5"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5999" w:history="1">
        <w:r w:rsidRPr="00182914">
          <w:rPr>
            <w:rStyle w:val="Hyperlink"/>
            <w:noProof/>
          </w:rPr>
          <w:t>I.3. Quy mô đào tạo</w:t>
        </w:r>
        <w:r>
          <w:rPr>
            <w:noProof/>
            <w:webHidden/>
          </w:rPr>
          <w:tab/>
        </w:r>
        <w:r>
          <w:rPr>
            <w:noProof/>
            <w:webHidden/>
          </w:rPr>
          <w:fldChar w:fldCharType="begin"/>
        </w:r>
        <w:r>
          <w:rPr>
            <w:noProof/>
            <w:webHidden/>
          </w:rPr>
          <w:instrText xml:space="preserve"> PAGEREF _Toc212535999 \h </w:instrText>
        </w:r>
        <w:r>
          <w:rPr>
            <w:noProof/>
            <w:webHidden/>
          </w:rPr>
        </w:r>
        <w:r>
          <w:rPr>
            <w:noProof/>
            <w:webHidden/>
          </w:rPr>
          <w:fldChar w:fldCharType="separate"/>
        </w:r>
        <w:r w:rsidR="008509D1">
          <w:rPr>
            <w:noProof/>
            <w:webHidden/>
          </w:rPr>
          <w:t>9</w:t>
        </w:r>
        <w:r>
          <w:rPr>
            <w:noProof/>
            <w:webHidden/>
          </w:rPr>
          <w:fldChar w:fldCharType="end"/>
        </w:r>
      </w:hyperlink>
    </w:p>
    <w:p w14:paraId="0A1C81D9" w14:textId="7A40FD8C"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0" w:history="1">
        <w:r w:rsidRPr="00182914">
          <w:rPr>
            <w:rStyle w:val="Hyperlink"/>
            <w:noProof/>
          </w:rPr>
          <w:t>I.3.1. Đại học</w:t>
        </w:r>
        <w:r>
          <w:rPr>
            <w:noProof/>
            <w:webHidden/>
          </w:rPr>
          <w:tab/>
        </w:r>
        <w:r>
          <w:rPr>
            <w:noProof/>
            <w:webHidden/>
          </w:rPr>
          <w:fldChar w:fldCharType="begin"/>
        </w:r>
        <w:r>
          <w:rPr>
            <w:noProof/>
            <w:webHidden/>
          </w:rPr>
          <w:instrText xml:space="preserve"> PAGEREF _Toc212536000 \h </w:instrText>
        </w:r>
        <w:r>
          <w:rPr>
            <w:noProof/>
            <w:webHidden/>
          </w:rPr>
        </w:r>
        <w:r>
          <w:rPr>
            <w:noProof/>
            <w:webHidden/>
          </w:rPr>
          <w:fldChar w:fldCharType="separate"/>
        </w:r>
        <w:r w:rsidR="008509D1">
          <w:rPr>
            <w:noProof/>
            <w:webHidden/>
          </w:rPr>
          <w:t>9</w:t>
        </w:r>
        <w:r>
          <w:rPr>
            <w:noProof/>
            <w:webHidden/>
          </w:rPr>
          <w:fldChar w:fldCharType="end"/>
        </w:r>
      </w:hyperlink>
    </w:p>
    <w:p w14:paraId="02AE0A99" w14:textId="3D61E102"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1" w:history="1">
        <w:r w:rsidRPr="00182914">
          <w:rPr>
            <w:rStyle w:val="Hyperlink"/>
            <w:noProof/>
          </w:rPr>
          <w:t>I.3.2. Sau đại học</w:t>
        </w:r>
        <w:r>
          <w:rPr>
            <w:noProof/>
            <w:webHidden/>
          </w:rPr>
          <w:tab/>
        </w:r>
        <w:r>
          <w:rPr>
            <w:noProof/>
            <w:webHidden/>
          </w:rPr>
          <w:fldChar w:fldCharType="begin"/>
        </w:r>
        <w:r>
          <w:rPr>
            <w:noProof/>
            <w:webHidden/>
          </w:rPr>
          <w:instrText xml:space="preserve"> PAGEREF _Toc212536001 \h </w:instrText>
        </w:r>
        <w:r>
          <w:rPr>
            <w:noProof/>
            <w:webHidden/>
          </w:rPr>
        </w:r>
        <w:r>
          <w:rPr>
            <w:noProof/>
            <w:webHidden/>
          </w:rPr>
          <w:fldChar w:fldCharType="separate"/>
        </w:r>
        <w:r w:rsidR="008509D1">
          <w:rPr>
            <w:noProof/>
            <w:webHidden/>
          </w:rPr>
          <w:t>10</w:t>
        </w:r>
        <w:r>
          <w:rPr>
            <w:noProof/>
            <w:webHidden/>
          </w:rPr>
          <w:fldChar w:fldCharType="end"/>
        </w:r>
      </w:hyperlink>
    </w:p>
    <w:p w14:paraId="69D93BDD" w14:textId="382A9056"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02" w:history="1">
        <w:r w:rsidRPr="00182914">
          <w:rPr>
            <w:rStyle w:val="Hyperlink"/>
            <w:noProof/>
          </w:rPr>
          <w:t>I.4. Tổ chức, quản lý đào tạo</w:t>
        </w:r>
        <w:r>
          <w:rPr>
            <w:noProof/>
            <w:webHidden/>
          </w:rPr>
          <w:tab/>
        </w:r>
        <w:r>
          <w:rPr>
            <w:noProof/>
            <w:webHidden/>
          </w:rPr>
          <w:fldChar w:fldCharType="begin"/>
        </w:r>
        <w:r>
          <w:rPr>
            <w:noProof/>
            <w:webHidden/>
          </w:rPr>
          <w:instrText xml:space="preserve"> PAGEREF _Toc212536002 \h </w:instrText>
        </w:r>
        <w:r>
          <w:rPr>
            <w:noProof/>
            <w:webHidden/>
          </w:rPr>
        </w:r>
        <w:r>
          <w:rPr>
            <w:noProof/>
            <w:webHidden/>
          </w:rPr>
          <w:fldChar w:fldCharType="separate"/>
        </w:r>
        <w:r w:rsidR="008509D1">
          <w:rPr>
            <w:noProof/>
            <w:webHidden/>
          </w:rPr>
          <w:t>11</w:t>
        </w:r>
        <w:r>
          <w:rPr>
            <w:noProof/>
            <w:webHidden/>
          </w:rPr>
          <w:fldChar w:fldCharType="end"/>
        </w:r>
      </w:hyperlink>
    </w:p>
    <w:p w14:paraId="4DDA748A" w14:textId="3C57E31C"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3" w:history="1">
        <w:r w:rsidRPr="00182914">
          <w:rPr>
            <w:rStyle w:val="Hyperlink"/>
            <w:noProof/>
          </w:rPr>
          <w:t>I.4.1. Liên kết đào tạo</w:t>
        </w:r>
        <w:r>
          <w:rPr>
            <w:noProof/>
            <w:webHidden/>
          </w:rPr>
          <w:tab/>
        </w:r>
        <w:r>
          <w:rPr>
            <w:noProof/>
            <w:webHidden/>
          </w:rPr>
          <w:fldChar w:fldCharType="begin"/>
        </w:r>
        <w:r>
          <w:rPr>
            <w:noProof/>
            <w:webHidden/>
          </w:rPr>
          <w:instrText xml:space="preserve"> PAGEREF _Toc212536003 \h </w:instrText>
        </w:r>
        <w:r>
          <w:rPr>
            <w:noProof/>
            <w:webHidden/>
          </w:rPr>
        </w:r>
        <w:r>
          <w:rPr>
            <w:noProof/>
            <w:webHidden/>
          </w:rPr>
          <w:fldChar w:fldCharType="separate"/>
        </w:r>
        <w:r w:rsidR="008509D1">
          <w:rPr>
            <w:noProof/>
            <w:webHidden/>
          </w:rPr>
          <w:t>11</w:t>
        </w:r>
        <w:r>
          <w:rPr>
            <w:noProof/>
            <w:webHidden/>
          </w:rPr>
          <w:fldChar w:fldCharType="end"/>
        </w:r>
      </w:hyperlink>
    </w:p>
    <w:p w14:paraId="50B5A826" w14:textId="18CCD9B2"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4" w:history="1">
        <w:r w:rsidRPr="00182914">
          <w:rPr>
            <w:rStyle w:val="Hyperlink"/>
            <w:noProof/>
          </w:rPr>
          <w:t>I.4.2. Xây dựng và phát triển đào tạo trực tuyến</w:t>
        </w:r>
        <w:r>
          <w:rPr>
            <w:noProof/>
            <w:webHidden/>
          </w:rPr>
          <w:tab/>
        </w:r>
        <w:r>
          <w:rPr>
            <w:noProof/>
            <w:webHidden/>
          </w:rPr>
          <w:fldChar w:fldCharType="begin"/>
        </w:r>
        <w:r>
          <w:rPr>
            <w:noProof/>
            <w:webHidden/>
          </w:rPr>
          <w:instrText xml:space="preserve"> PAGEREF _Toc212536004 \h </w:instrText>
        </w:r>
        <w:r>
          <w:rPr>
            <w:noProof/>
            <w:webHidden/>
          </w:rPr>
        </w:r>
        <w:r>
          <w:rPr>
            <w:noProof/>
            <w:webHidden/>
          </w:rPr>
          <w:fldChar w:fldCharType="separate"/>
        </w:r>
        <w:r w:rsidR="008509D1">
          <w:rPr>
            <w:noProof/>
            <w:webHidden/>
          </w:rPr>
          <w:t>13</w:t>
        </w:r>
        <w:r>
          <w:rPr>
            <w:noProof/>
            <w:webHidden/>
          </w:rPr>
          <w:fldChar w:fldCharType="end"/>
        </w:r>
      </w:hyperlink>
    </w:p>
    <w:p w14:paraId="6400A7B9" w14:textId="6E3825E7"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5" w:history="1">
        <w:r w:rsidRPr="00182914">
          <w:rPr>
            <w:rStyle w:val="Hyperlink"/>
            <w:noProof/>
          </w:rPr>
          <w:t>I.4.3. Quản lý đào tạo</w:t>
        </w:r>
        <w:r>
          <w:rPr>
            <w:noProof/>
            <w:webHidden/>
          </w:rPr>
          <w:tab/>
        </w:r>
        <w:r>
          <w:rPr>
            <w:noProof/>
            <w:webHidden/>
          </w:rPr>
          <w:fldChar w:fldCharType="begin"/>
        </w:r>
        <w:r>
          <w:rPr>
            <w:noProof/>
            <w:webHidden/>
          </w:rPr>
          <w:instrText xml:space="preserve"> PAGEREF _Toc212536005 \h </w:instrText>
        </w:r>
        <w:r>
          <w:rPr>
            <w:noProof/>
            <w:webHidden/>
          </w:rPr>
        </w:r>
        <w:r>
          <w:rPr>
            <w:noProof/>
            <w:webHidden/>
          </w:rPr>
          <w:fldChar w:fldCharType="separate"/>
        </w:r>
        <w:r w:rsidR="008509D1">
          <w:rPr>
            <w:noProof/>
            <w:webHidden/>
          </w:rPr>
          <w:t>13</w:t>
        </w:r>
        <w:r>
          <w:rPr>
            <w:noProof/>
            <w:webHidden/>
          </w:rPr>
          <w:fldChar w:fldCharType="end"/>
        </w:r>
      </w:hyperlink>
    </w:p>
    <w:p w14:paraId="082F4FF5" w14:textId="2069A15D"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06" w:history="1">
        <w:r w:rsidRPr="00182914">
          <w:rPr>
            <w:rStyle w:val="Hyperlink"/>
            <w:noProof/>
          </w:rPr>
          <w:t>I.5. Kết quả học tập, tốt nghiệp</w:t>
        </w:r>
        <w:r>
          <w:rPr>
            <w:noProof/>
            <w:webHidden/>
          </w:rPr>
          <w:tab/>
        </w:r>
        <w:r>
          <w:rPr>
            <w:noProof/>
            <w:webHidden/>
          </w:rPr>
          <w:fldChar w:fldCharType="begin"/>
        </w:r>
        <w:r>
          <w:rPr>
            <w:noProof/>
            <w:webHidden/>
          </w:rPr>
          <w:instrText xml:space="preserve"> PAGEREF _Toc212536006 \h </w:instrText>
        </w:r>
        <w:r>
          <w:rPr>
            <w:noProof/>
            <w:webHidden/>
          </w:rPr>
        </w:r>
        <w:r>
          <w:rPr>
            <w:noProof/>
            <w:webHidden/>
          </w:rPr>
          <w:fldChar w:fldCharType="separate"/>
        </w:r>
        <w:r w:rsidR="008509D1">
          <w:rPr>
            <w:noProof/>
            <w:webHidden/>
          </w:rPr>
          <w:t>14</w:t>
        </w:r>
        <w:r>
          <w:rPr>
            <w:noProof/>
            <w:webHidden/>
          </w:rPr>
          <w:fldChar w:fldCharType="end"/>
        </w:r>
      </w:hyperlink>
    </w:p>
    <w:p w14:paraId="1A1B2520" w14:textId="769CF22E"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07" w:history="1">
        <w:r w:rsidRPr="00182914">
          <w:rPr>
            <w:rStyle w:val="Hyperlink"/>
            <w:noProof/>
          </w:rPr>
          <w:t>I.6. Khối lượng giảng dạy, giáo trình, bài giảng</w:t>
        </w:r>
        <w:r>
          <w:rPr>
            <w:noProof/>
            <w:webHidden/>
          </w:rPr>
          <w:tab/>
        </w:r>
        <w:r>
          <w:rPr>
            <w:noProof/>
            <w:webHidden/>
          </w:rPr>
          <w:fldChar w:fldCharType="begin"/>
        </w:r>
        <w:r>
          <w:rPr>
            <w:noProof/>
            <w:webHidden/>
          </w:rPr>
          <w:instrText xml:space="preserve"> PAGEREF _Toc212536007 \h </w:instrText>
        </w:r>
        <w:r>
          <w:rPr>
            <w:noProof/>
            <w:webHidden/>
          </w:rPr>
        </w:r>
        <w:r>
          <w:rPr>
            <w:noProof/>
            <w:webHidden/>
          </w:rPr>
          <w:fldChar w:fldCharType="separate"/>
        </w:r>
        <w:r w:rsidR="008509D1">
          <w:rPr>
            <w:noProof/>
            <w:webHidden/>
          </w:rPr>
          <w:t>18</w:t>
        </w:r>
        <w:r>
          <w:rPr>
            <w:noProof/>
            <w:webHidden/>
          </w:rPr>
          <w:fldChar w:fldCharType="end"/>
        </w:r>
      </w:hyperlink>
    </w:p>
    <w:p w14:paraId="1E6BFC2B" w14:textId="72230464"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8" w:history="1">
        <w:r w:rsidRPr="00182914">
          <w:rPr>
            <w:rStyle w:val="Hyperlink"/>
            <w:noProof/>
          </w:rPr>
          <w:t>I.6.1. Khối lượng giảng dạy</w:t>
        </w:r>
        <w:r>
          <w:rPr>
            <w:noProof/>
            <w:webHidden/>
          </w:rPr>
          <w:tab/>
        </w:r>
        <w:r>
          <w:rPr>
            <w:noProof/>
            <w:webHidden/>
          </w:rPr>
          <w:fldChar w:fldCharType="begin"/>
        </w:r>
        <w:r>
          <w:rPr>
            <w:noProof/>
            <w:webHidden/>
          </w:rPr>
          <w:instrText xml:space="preserve"> PAGEREF _Toc212536008 \h </w:instrText>
        </w:r>
        <w:r>
          <w:rPr>
            <w:noProof/>
            <w:webHidden/>
          </w:rPr>
        </w:r>
        <w:r>
          <w:rPr>
            <w:noProof/>
            <w:webHidden/>
          </w:rPr>
          <w:fldChar w:fldCharType="separate"/>
        </w:r>
        <w:r w:rsidR="008509D1">
          <w:rPr>
            <w:noProof/>
            <w:webHidden/>
          </w:rPr>
          <w:t>18</w:t>
        </w:r>
        <w:r>
          <w:rPr>
            <w:noProof/>
            <w:webHidden/>
          </w:rPr>
          <w:fldChar w:fldCharType="end"/>
        </w:r>
      </w:hyperlink>
    </w:p>
    <w:p w14:paraId="2FB5B24C" w14:textId="0E3A2DC3"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09" w:history="1">
        <w:r w:rsidRPr="00182914">
          <w:rPr>
            <w:rStyle w:val="Hyperlink"/>
            <w:noProof/>
          </w:rPr>
          <w:t>I.6.2. Xuất bản giáo trình, bài giảng</w:t>
        </w:r>
        <w:r>
          <w:rPr>
            <w:noProof/>
            <w:webHidden/>
          </w:rPr>
          <w:tab/>
        </w:r>
        <w:r>
          <w:rPr>
            <w:noProof/>
            <w:webHidden/>
          </w:rPr>
          <w:fldChar w:fldCharType="begin"/>
        </w:r>
        <w:r>
          <w:rPr>
            <w:noProof/>
            <w:webHidden/>
          </w:rPr>
          <w:instrText xml:space="preserve"> PAGEREF _Toc212536009 \h </w:instrText>
        </w:r>
        <w:r>
          <w:rPr>
            <w:noProof/>
            <w:webHidden/>
          </w:rPr>
        </w:r>
        <w:r>
          <w:rPr>
            <w:noProof/>
            <w:webHidden/>
          </w:rPr>
          <w:fldChar w:fldCharType="separate"/>
        </w:r>
        <w:r w:rsidR="008509D1">
          <w:rPr>
            <w:noProof/>
            <w:webHidden/>
          </w:rPr>
          <w:t>20</w:t>
        </w:r>
        <w:r>
          <w:rPr>
            <w:noProof/>
            <w:webHidden/>
          </w:rPr>
          <w:fldChar w:fldCharType="end"/>
        </w:r>
      </w:hyperlink>
    </w:p>
    <w:p w14:paraId="6885DBAF" w14:textId="64226785"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10" w:history="1">
        <w:r w:rsidRPr="00182914">
          <w:rPr>
            <w:rStyle w:val="Hyperlink"/>
            <w:noProof/>
          </w:rPr>
          <w:t>I.7. Nghiên cứu khoa học và Olympic sinh viên</w:t>
        </w:r>
        <w:r>
          <w:rPr>
            <w:noProof/>
            <w:webHidden/>
          </w:rPr>
          <w:tab/>
        </w:r>
        <w:r>
          <w:rPr>
            <w:noProof/>
            <w:webHidden/>
          </w:rPr>
          <w:fldChar w:fldCharType="begin"/>
        </w:r>
        <w:r>
          <w:rPr>
            <w:noProof/>
            <w:webHidden/>
          </w:rPr>
          <w:instrText xml:space="preserve"> PAGEREF _Toc212536010 \h </w:instrText>
        </w:r>
        <w:r>
          <w:rPr>
            <w:noProof/>
            <w:webHidden/>
          </w:rPr>
        </w:r>
        <w:r>
          <w:rPr>
            <w:noProof/>
            <w:webHidden/>
          </w:rPr>
          <w:fldChar w:fldCharType="separate"/>
        </w:r>
        <w:r w:rsidR="008509D1">
          <w:rPr>
            <w:noProof/>
            <w:webHidden/>
          </w:rPr>
          <w:t>22</w:t>
        </w:r>
        <w:r>
          <w:rPr>
            <w:noProof/>
            <w:webHidden/>
          </w:rPr>
          <w:fldChar w:fldCharType="end"/>
        </w:r>
      </w:hyperlink>
    </w:p>
    <w:p w14:paraId="7249ACC0" w14:textId="32B36BF4"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11" w:history="1">
        <w:r w:rsidRPr="00182914">
          <w:rPr>
            <w:rStyle w:val="Hyperlink"/>
            <w:noProof/>
            <w:lang w:val="fr-FR"/>
          </w:rPr>
          <w:t>I.8. Khảo thí và đảm bảo chất lượng</w:t>
        </w:r>
        <w:r>
          <w:rPr>
            <w:noProof/>
            <w:webHidden/>
          </w:rPr>
          <w:tab/>
        </w:r>
        <w:r>
          <w:rPr>
            <w:noProof/>
            <w:webHidden/>
          </w:rPr>
          <w:fldChar w:fldCharType="begin"/>
        </w:r>
        <w:r>
          <w:rPr>
            <w:noProof/>
            <w:webHidden/>
          </w:rPr>
          <w:instrText xml:space="preserve"> PAGEREF _Toc212536011 \h </w:instrText>
        </w:r>
        <w:r>
          <w:rPr>
            <w:noProof/>
            <w:webHidden/>
          </w:rPr>
        </w:r>
        <w:r>
          <w:rPr>
            <w:noProof/>
            <w:webHidden/>
          </w:rPr>
          <w:fldChar w:fldCharType="separate"/>
        </w:r>
        <w:r w:rsidR="008509D1">
          <w:rPr>
            <w:noProof/>
            <w:webHidden/>
          </w:rPr>
          <w:t>23</w:t>
        </w:r>
        <w:r>
          <w:rPr>
            <w:noProof/>
            <w:webHidden/>
          </w:rPr>
          <w:fldChar w:fldCharType="end"/>
        </w:r>
      </w:hyperlink>
    </w:p>
    <w:p w14:paraId="0F753C56" w14:textId="699EBD05"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12" w:history="1">
        <w:r w:rsidRPr="00182914">
          <w:rPr>
            <w:rStyle w:val="Hyperlink"/>
            <w:noProof/>
          </w:rPr>
          <w:t>I.8.1. Công tác khảo thí</w:t>
        </w:r>
        <w:r>
          <w:rPr>
            <w:noProof/>
            <w:webHidden/>
          </w:rPr>
          <w:tab/>
        </w:r>
        <w:r>
          <w:rPr>
            <w:noProof/>
            <w:webHidden/>
          </w:rPr>
          <w:fldChar w:fldCharType="begin"/>
        </w:r>
        <w:r>
          <w:rPr>
            <w:noProof/>
            <w:webHidden/>
          </w:rPr>
          <w:instrText xml:space="preserve"> PAGEREF _Toc212536012 \h </w:instrText>
        </w:r>
        <w:r>
          <w:rPr>
            <w:noProof/>
            <w:webHidden/>
          </w:rPr>
        </w:r>
        <w:r>
          <w:rPr>
            <w:noProof/>
            <w:webHidden/>
          </w:rPr>
          <w:fldChar w:fldCharType="separate"/>
        </w:r>
        <w:r w:rsidR="008509D1">
          <w:rPr>
            <w:noProof/>
            <w:webHidden/>
          </w:rPr>
          <w:t>23</w:t>
        </w:r>
        <w:r>
          <w:rPr>
            <w:noProof/>
            <w:webHidden/>
          </w:rPr>
          <w:fldChar w:fldCharType="end"/>
        </w:r>
      </w:hyperlink>
    </w:p>
    <w:p w14:paraId="1F986904" w14:textId="19AF6DE6"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13" w:history="1">
        <w:r w:rsidRPr="00182914">
          <w:rPr>
            <w:rStyle w:val="Hyperlink"/>
            <w:noProof/>
          </w:rPr>
          <w:t>I.8.2. Công tác đảm bảo chất lượng</w:t>
        </w:r>
        <w:r>
          <w:rPr>
            <w:noProof/>
            <w:webHidden/>
          </w:rPr>
          <w:tab/>
        </w:r>
        <w:r>
          <w:rPr>
            <w:noProof/>
            <w:webHidden/>
          </w:rPr>
          <w:fldChar w:fldCharType="begin"/>
        </w:r>
        <w:r>
          <w:rPr>
            <w:noProof/>
            <w:webHidden/>
          </w:rPr>
          <w:instrText xml:space="preserve"> PAGEREF _Toc212536013 \h </w:instrText>
        </w:r>
        <w:r>
          <w:rPr>
            <w:noProof/>
            <w:webHidden/>
          </w:rPr>
        </w:r>
        <w:r>
          <w:rPr>
            <w:noProof/>
            <w:webHidden/>
          </w:rPr>
          <w:fldChar w:fldCharType="separate"/>
        </w:r>
        <w:r w:rsidR="008509D1">
          <w:rPr>
            <w:noProof/>
            <w:webHidden/>
          </w:rPr>
          <w:t>26</w:t>
        </w:r>
        <w:r>
          <w:rPr>
            <w:noProof/>
            <w:webHidden/>
          </w:rPr>
          <w:fldChar w:fldCharType="end"/>
        </w:r>
      </w:hyperlink>
    </w:p>
    <w:p w14:paraId="350173A7" w14:textId="7F437BFE"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14" w:history="1">
        <w:r w:rsidRPr="00182914">
          <w:rPr>
            <w:rStyle w:val="Hyperlink"/>
            <w:noProof/>
            <w:lang w:val="sv-SE"/>
          </w:rPr>
          <w:t>I.9.</w:t>
        </w:r>
        <w:r w:rsidRPr="00182914">
          <w:rPr>
            <w:rStyle w:val="Hyperlink"/>
            <w:noProof/>
            <w:lang w:val="fr-FR"/>
          </w:rPr>
          <w:t xml:space="preserve"> Khó khăn, vướng mắc</w:t>
        </w:r>
        <w:r>
          <w:rPr>
            <w:noProof/>
            <w:webHidden/>
          </w:rPr>
          <w:tab/>
        </w:r>
        <w:r>
          <w:rPr>
            <w:noProof/>
            <w:webHidden/>
          </w:rPr>
          <w:fldChar w:fldCharType="begin"/>
        </w:r>
        <w:r>
          <w:rPr>
            <w:noProof/>
            <w:webHidden/>
          </w:rPr>
          <w:instrText xml:space="preserve"> PAGEREF _Toc212536014 \h </w:instrText>
        </w:r>
        <w:r>
          <w:rPr>
            <w:noProof/>
            <w:webHidden/>
          </w:rPr>
        </w:r>
        <w:r>
          <w:rPr>
            <w:noProof/>
            <w:webHidden/>
          </w:rPr>
          <w:fldChar w:fldCharType="separate"/>
        </w:r>
        <w:r w:rsidR="008509D1">
          <w:rPr>
            <w:noProof/>
            <w:webHidden/>
          </w:rPr>
          <w:t>33</w:t>
        </w:r>
        <w:r>
          <w:rPr>
            <w:noProof/>
            <w:webHidden/>
          </w:rPr>
          <w:fldChar w:fldCharType="end"/>
        </w:r>
      </w:hyperlink>
    </w:p>
    <w:p w14:paraId="13BEA629" w14:textId="15466C84" w:rsidR="00243A65" w:rsidRDefault="00243A65">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212536015" w:history="1">
        <w:r w:rsidRPr="00182914">
          <w:rPr>
            <w:rStyle w:val="Hyperlink"/>
            <w:noProof/>
            <w:lang w:val="sv-SE"/>
          </w:rPr>
          <w:t>II.</w:t>
        </w:r>
        <w:r w:rsidRPr="00182914">
          <w:rPr>
            <w:rStyle w:val="Hyperlink"/>
            <w:noProof/>
          </w:rPr>
          <w:t xml:space="preserve"> KẾ HOẠCH CÔNG TÁC ĐÀO TẠO VÀ ĐẢM BẢO CHẤT LƯỢNG NĂM HỌC 2025-2026</w:t>
        </w:r>
        <w:r>
          <w:rPr>
            <w:noProof/>
            <w:webHidden/>
          </w:rPr>
          <w:tab/>
        </w:r>
        <w:r>
          <w:rPr>
            <w:noProof/>
            <w:webHidden/>
          </w:rPr>
          <w:fldChar w:fldCharType="begin"/>
        </w:r>
        <w:r>
          <w:rPr>
            <w:noProof/>
            <w:webHidden/>
          </w:rPr>
          <w:instrText xml:space="preserve"> PAGEREF _Toc212536015 \h </w:instrText>
        </w:r>
        <w:r>
          <w:rPr>
            <w:noProof/>
            <w:webHidden/>
          </w:rPr>
        </w:r>
        <w:r>
          <w:rPr>
            <w:noProof/>
            <w:webHidden/>
          </w:rPr>
          <w:fldChar w:fldCharType="separate"/>
        </w:r>
        <w:r w:rsidR="008509D1">
          <w:rPr>
            <w:noProof/>
            <w:webHidden/>
          </w:rPr>
          <w:t>34</w:t>
        </w:r>
        <w:r>
          <w:rPr>
            <w:noProof/>
            <w:webHidden/>
          </w:rPr>
          <w:fldChar w:fldCharType="end"/>
        </w:r>
      </w:hyperlink>
    </w:p>
    <w:p w14:paraId="13F93A3B" w14:textId="109CCCD5"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16" w:history="1">
        <w:r w:rsidRPr="00182914">
          <w:rPr>
            <w:rStyle w:val="Hyperlink"/>
            <w:noProof/>
            <w:lang w:val="af-ZA"/>
          </w:rPr>
          <w:t>II.1. Đào tạo Đại học</w:t>
        </w:r>
        <w:r>
          <w:rPr>
            <w:noProof/>
            <w:webHidden/>
          </w:rPr>
          <w:tab/>
        </w:r>
        <w:r>
          <w:rPr>
            <w:noProof/>
            <w:webHidden/>
          </w:rPr>
          <w:fldChar w:fldCharType="begin"/>
        </w:r>
        <w:r>
          <w:rPr>
            <w:noProof/>
            <w:webHidden/>
          </w:rPr>
          <w:instrText xml:space="preserve"> PAGEREF _Toc212536016 \h </w:instrText>
        </w:r>
        <w:r>
          <w:rPr>
            <w:noProof/>
            <w:webHidden/>
          </w:rPr>
        </w:r>
        <w:r>
          <w:rPr>
            <w:noProof/>
            <w:webHidden/>
          </w:rPr>
          <w:fldChar w:fldCharType="separate"/>
        </w:r>
        <w:r w:rsidR="008509D1">
          <w:rPr>
            <w:noProof/>
            <w:webHidden/>
          </w:rPr>
          <w:t>34</w:t>
        </w:r>
        <w:r>
          <w:rPr>
            <w:noProof/>
            <w:webHidden/>
          </w:rPr>
          <w:fldChar w:fldCharType="end"/>
        </w:r>
      </w:hyperlink>
    </w:p>
    <w:p w14:paraId="5B3B99E9" w14:textId="1AF11C59"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17" w:history="1">
        <w:r w:rsidRPr="00182914">
          <w:rPr>
            <w:rStyle w:val="Hyperlink"/>
            <w:noProof/>
            <w:lang w:val="af-ZA"/>
          </w:rPr>
          <w:t>II.1.1. Mục tiêu chung</w:t>
        </w:r>
        <w:r>
          <w:rPr>
            <w:noProof/>
            <w:webHidden/>
          </w:rPr>
          <w:tab/>
        </w:r>
        <w:r>
          <w:rPr>
            <w:noProof/>
            <w:webHidden/>
          </w:rPr>
          <w:fldChar w:fldCharType="begin"/>
        </w:r>
        <w:r>
          <w:rPr>
            <w:noProof/>
            <w:webHidden/>
          </w:rPr>
          <w:instrText xml:space="preserve"> PAGEREF _Toc212536017 \h </w:instrText>
        </w:r>
        <w:r>
          <w:rPr>
            <w:noProof/>
            <w:webHidden/>
          </w:rPr>
        </w:r>
        <w:r>
          <w:rPr>
            <w:noProof/>
            <w:webHidden/>
          </w:rPr>
          <w:fldChar w:fldCharType="separate"/>
        </w:r>
        <w:r w:rsidR="008509D1">
          <w:rPr>
            <w:noProof/>
            <w:webHidden/>
          </w:rPr>
          <w:t>34</w:t>
        </w:r>
        <w:r>
          <w:rPr>
            <w:noProof/>
            <w:webHidden/>
          </w:rPr>
          <w:fldChar w:fldCharType="end"/>
        </w:r>
      </w:hyperlink>
    </w:p>
    <w:p w14:paraId="188C6D7E" w14:textId="5D59BEB9"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18" w:history="1">
        <w:r w:rsidRPr="00182914">
          <w:rPr>
            <w:rStyle w:val="Hyperlink"/>
            <w:noProof/>
            <w:lang w:val="af-ZA"/>
          </w:rPr>
          <w:t>II.1.2. Mục tiêu cụ thể</w:t>
        </w:r>
        <w:r>
          <w:rPr>
            <w:noProof/>
            <w:webHidden/>
          </w:rPr>
          <w:tab/>
        </w:r>
        <w:r>
          <w:rPr>
            <w:noProof/>
            <w:webHidden/>
          </w:rPr>
          <w:fldChar w:fldCharType="begin"/>
        </w:r>
        <w:r>
          <w:rPr>
            <w:noProof/>
            <w:webHidden/>
          </w:rPr>
          <w:instrText xml:space="preserve"> PAGEREF _Toc212536018 \h </w:instrText>
        </w:r>
        <w:r>
          <w:rPr>
            <w:noProof/>
            <w:webHidden/>
          </w:rPr>
        </w:r>
        <w:r>
          <w:rPr>
            <w:noProof/>
            <w:webHidden/>
          </w:rPr>
          <w:fldChar w:fldCharType="separate"/>
        </w:r>
        <w:r w:rsidR="008509D1">
          <w:rPr>
            <w:noProof/>
            <w:webHidden/>
          </w:rPr>
          <w:t>34</w:t>
        </w:r>
        <w:r>
          <w:rPr>
            <w:noProof/>
            <w:webHidden/>
          </w:rPr>
          <w:fldChar w:fldCharType="end"/>
        </w:r>
      </w:hyperlink>
    </w:p>
    <w:p w14:paraId="5E513930" w14:textId="514565E5"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19" w:history="1">
        <w:r w:rsidRPr="00182914">
          <w:rPr>
            <w:rStyle w:val="Hyperlink"/>
            <w:noProof/>
            <w:lang w:val="af-ZA"/>
          </w:rPr>
          <w:t>II.1.3. Các giải pháp chủ yếu</w:t>
        </w:r>
        <w:r>
          <w:rPr>
            <w:noProof/>
            <w:webHidden/>
          </w:rPr>
          <w:tab/>
        </w:r>
        <w:r>
          <w:rPr>
            <w:noProof/>
            <w:webHidden/>
          </w:rPr>
          <w:fldChar w:fldCharType="begin"/>
        </w:r>
        <w:r>
          <w:rPr>
            <w:noProof/>
            <w:webHidden/>
          </w:rPr>
          <w:instrText xml:space="preserve"> PAGEREF _Toc212536019 \h </w:instrText>
        </w:r>
        <w:r>
          <w:rPr>
            <w:noProof/>
            <w:webHidden/>
          </w:rPr>
        </w:r>
        <w:r>
          <w:rPr>
            <w:noProof/>
            <w:webHidden/>
          </w:rPr>
          <w:fldChar w:fldCharType="separate"/>
        </w:r>
        <w:r w:rsidR="008509D1">
          <w:rPr>
            <w:noProof/>
            <w:webHidden/>
          </w:rPr>
          <w:t>34</w:t>
        </w:r>
        <w:r>
          <w:rPr>
            <w:noProof/>
            <w:webHidden/>
          </w:rPr>
          <w:fldChar w:fldCharType="end"/>
        </w:r>
      </w:hyperlink>
    </w:p>
    <w:p w14:paraId="6D0BCC0A" w14:textId="647CEF99"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20" w:history="1">
        <w:r w:rsidRPr="00182914">
          <w:rPr>
            <w:rStyle w:val="Hyperlink"/>
            <w:noProof/>
            <w:lang w:val="af-ZA"/>
          </w:rPr>
          <w:t>II.2. Đào tạo Sau đại học</w:t>
        </w:r>
        <w:r>
          <w:rPr>
            <w:noProof/>
            <w:webHidden/>
          </w:rPr>
          <w:tab/>
        </w:r>
        <w:r>
          <w:rPr>
            <w:noProof/>
            <w:webHidden/>
          </w:rPr>
          <w:fldChar w:fldCharType="begin"/>
        </w:r>
        <w:r>
          <w:rPr>
            <w:noProof/>
            <w:webHidden/>
          </w:rPr>
          <w:instrText xml:space="preserve"> PAGEREF _Toc212536020 \h </w:instrText>
        </w:r>
        <w:r>
          <w:rPr>
            <w:noProof/>
            <w:webHidden/>
          </w:rPr>
        </w:r>
        <w:r>
          <w:rPr>
            <w:noProof/>
            <w:webHidden/>
          </w:rPr>
          <w:fldChar w:fldCharType="separate"/>
        </w:r>
        <w:r w:rsidR="008509D1">
          <w:rPr>
            <w:noProof/>
            <w:webHidden/>
          </w:rPr>
          <w:t>36</w:t>
        </w:r>
        <w:r>
          <w:rPr>
            <w:noProof/>
            <w:webHidden/>
          </w:rPr>
          <w:fldChar w:fldCharType="end"/>
        </w:r>
      </w:hyperlink>
    </w:p>
    <w:p w14:paraId="789F8128" w14:textId="3DA08B55"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21" w:history="1">
        <w:r w:rsidRPr="00182914">
          <w:rPr>
            <w:rStyle w:val="Hyperlink"/>
            <w:noProof/>
            <w:lang w:val="af-ZA"/>
          </w:rPr>
          <w:t>II.2.1. Mục tiêu chung</w:t>
        </w:r>
        <w:r>
          <w:rPr>
            <w:noProof/>
            <w:webHidden/>
          </w:rPr>
          <w:tab/>
        </w:r>
        <w:r>
          <w:rPr>
            <w:noProof/>
            <w:webHidden/>
          </w:rPr>
          <w:fldChar w:fldCharType="begin"/>
        </w:r>
        <w:r>
          <w:rPr>
            <w:noProof/>
            <w:webHidden/>
          </w:rPr>
          <w:instrText xml:space="preserve"> PAGEREF _Toc212536021 \h </w:instrText>
        </w:r>
        <w:r>
          <w:rPr>
            <w:noProof/>
            <w:webHidden/>
          </w:rPr>
        </w:r>
        <w:r>
          <w:rPr>
            <w:noProof/>
            <w:webHidden/>
          </w:rPr>
          <w:fldChar w:fldCharType="separate"/>
        </w:r>
        <w:r w:rsidR="008509D1">
          <w:rPr>
            <w:noProof/>
            <w:webHidden/>
          </w:rPr>
          <w:t>36</w:t>
        </w:r>
        <w:r>
          <w:rPr>
            <w:noProof/>
            <w:webHidden/>
          </w:rPr>
          <w:fldChar w:fldCharType="end"/>
        </w:r>
      </w:hyperlink>
    </w:p>
    <w:p w14:paraId="1A2AE088" w14:textId="5F107DC1"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22" w:history="1">
        <w:r w:rsidRPr="00182914">
          <w:rPr>
            <w:rStyle w:val="Hyperlink"/>
            <w:noProof/>
            <w:lang w:val="af-ZA"/>
          </w:rPr>
          <w:t>II.2.2. Mục tiêu cụ thể</w:t>
        </w:r>
        <w:r>
          <w:rPr>
            <w:noProof/>
            <w:webHidden/>
          </w:rPr>
          <w:tab/>
        </w:r>
        <w:r>
          <w:rPr>
            <w:noProof/>
            <w:webHidden/>
          </w:rPr>
          <w:fldChar w:fldCharType="begin"/>
        </w:r>
        <w:r>
          <w:rPr>
            <w:noProof/>
            <w:webHidden/>
          </w:rPr>
          <w:instrText xml:space="preserve"> PAGEREF _Toc212536022 \h </w:instrText>
        </w:r>
        <w:r>
          <w:rPr>
            <w:noProof/>
            <w:webHidden/>
          </w:rPr>
        </w:r>
        <w:r>
          <w:rPr>
            <w:noProof/>
            <w:webHidden/>
          </w:rPr>
          <w:fldChar w:fldCharType="separate"/>
        </w:r>
        <w:r w:rsidR="008509D1">
          <w:rPr>
            <w:noProof/>
            <w:webHidden/>
          </w:rPr>
          <w:t>36</w:t>
        </w:r>
        <w:r>
          <w:rPr>
            <w:noProof/>
            <w:webHidden/>
          </w:rPr>
          <w:fldChar w:fldCharType="end"/>
        </w:r>
      </w:hyperlink>
    </w:p>
    <w:p w14:paraId="79F484C3" w14:textId="42F6345C"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23" w:history="1">
        <w:r w:rsidRPr="00182914">
          <w:rPr>
            <w:rStyle w:val="Hyperlink"/>
            <w:noProof/>
            <w:lang w:val="af-ZA"/>
          </w:rPr>
          <w:t>II.2.3. Các giải pháp chủ yếu</w:t>
        </w:r>
        <w:r>
          <w:rPr>
            <w:noProof/>
            <w:webHidden/>
          </w:rPr>
          <w:tab/>
        </w:r>
        <w:r>
          <w:rPr>
            <w:noProof/>
            <w:webHidden/>
          </w:rPr>
          <w:fldChar w:fldCharType="begin"/>
        </w:r>
        <w:r>
          <w:rPr>
            <w:noProof/>
            <w:webHidden/>
          </w:rPr>
          <w:instrText xml:space="preserve"> PAGEREF _Toc212536023 \h </w:instrText>
        </w:r>
        <w:r>
          <w:rPr>
            <w:noProof/>
            <w:webHidden/>
          </w:rPr>
        </w:r>
        <w:r>
          <w:rPr>
            <w:noProof/>
            <w:webHidden/>
          </w:rPr>
          <w:fldChar w:fldCharType="separate"/>
        </w:r>
        <w:r w:rsidR="008509D1">
          <w:rPr>
            <w:noProof/>
            <w:webHidden/>
          </w:rPr>
          <w:t>36</w:t>
        </w:r>
        <w:r>
          <w:rPr>
            <w:noProof/>
            <w:webHidden/>
          </w:rPr>
          <w:fldChar w:fldCharType="end"/>
        </w:r>
      </w:hyperlink>
    </w:p>
    <w:p w14:paraId="3496385B" w14:textId="0C60DEBD" w:rsidR="00243A65" w:rsidRDefault="00243A65">
      <w:pPr>
        <w:pStyle w:val="TOC2"/>
        <w:tabs>
          <w:tab w:val="right" w:leader="dot" w:pos="9061"/>
        </w:tabs>
        <w:rPr>
          <w:rFonts w:asciiTheme="minorHAnsi" w:eastAsiaTheme="minorEastAsia" w:hAnsiTheme="minorHAnsi" w:cstheme="minorBidi"/>
          <w:noProof/>
          <w:kern w:val="2"/>
          <w:szCs w:val="24"/>
          <w:lang w:val="en-US"/>
          <w14:ligatures w14:val="standardContextual"/>
        </w:rPr>
      </w:pPr>
      <w:hyperlink w:anchor="_Toc212536024" w:history="1">
        <w:r w:rsidRPr="00182914">
          <w:rPr>
            <w:rStyle w:val="Hyperlink"/>
            <w:noProof/>
            <w:lang w:val="af-ZA"/>
          </w:rPr>
          <w:t>II.3. Khảo thí và đảm bảo chất lượng</w:t>
        </w:r>
        <w:r>
          <w:rPr>
            <w:noProof/>
            <w:webHidden/>
          </w:rPr>
          <w:tab/>
        </w:r>
        <w:r>
          <w:rPr>
            <w:noProof/>
            <w:webHidden/>
          </w:rPr>
          <w:fldChar w:fldCharType="begin"/>
        </w:r>
        <w:r>
          <w:rPr>
            <w:noProof/>
            <w:webHidden/>
          </w:rPr>
          <w:instrText xml:space="preserve"> PAGEREF _Toc212536024 \h </w:instrText>
        </w:r>
        <w:r>
          <w:rPr>
            <w:noProof/>
            <w:webHidden/>
          </w:rPr>
        </w:r>
        <w:r>
          <w:rPr>
            <w:noProof/>
            <w:webHidden/>
          </w:rPr>
          <w:fldChar w:fldCharType="separate"/>
        </w:r>
        <w:r w:rsidR="008509D1">
          <w:rPr>
            <w:noProof/>
            <w:webHidden/>
          </w:rPr>
          <w:t>37</w:t>
        </w:r>
        <w:r>
          <w:rPr>
            <w:noProof/>
            <w:webHidden/>
          </w:rPr>
          <w:fldChar w:fldCharType="end"/>
        </w:r>
      </w:hyperlink>
    </w:p>
    <w:p w14:paraId="01FCDD4B" w14:textId="6E7E04A0"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25" w:history="1">
        <w:r w:rsidRPr="00182914">
          <w:rPr>
            <w:rStyle w:val="Hyperlink"/>
            <w:noProof/>
            <w:lang w:val="af-ZA"/>
          </w:rPr>
          <w:t>II.3.1. Công tác khảo thí</w:t>
        </w:r>
        <w:r>
          <w:rPr>
            <w:noProof/>
            <w:webHidden/>
          </w:rPr>
          <w:tab/>
        </w:r>
        <w:r>
          <w:rPr>
            <w:noProof/>
            <w:webHidden/>
          </w:rPr>
          <w:fldChar w:fldCharType="begin"/>
        </w:r>
        <w:r>
          <w:rPr>
            <w:noProof/>
            <w:webHidden/>
          </w:rPr>
          <w:instrText xml:space="preserve"> PAGEREF _Toc212536025 \h </w:instrText>
        </w:r>
        <w:r>
          <w:rPr>
            <w:noProof/>
            <w:webHidden/>
          </w:rPr>
        </w:r>
        <w:r>
          <w:rPr>
            <w:noProof/>
            <w:webHidden/>
          </w:rPr>
          <w:fldChar w:fldCharType="separate"/>
        </w:r>
        <w:r w:rsidR="008509D1">
          <w:rPr>
            <w:noProof/>
            <w:webHidden/>
          </w:rPr>
          <w:t>37</w:t>
        </w:r>
        <w:r>
          <w:rPr>
            <w:noProof/>
            <w:webHidden/>
          </w:rPr>
          <w:fldChar w:fldCharType="end"/>
        </w:r>
      </w:hyperlink>
    </w:p>
    <w:p w14:paraId="5CC23EBE" w14:textId="37EE7C44"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26" w:history="1">
        <w:r w:rsidRPr="00182914">
          <w:rPr>
            <w:rStyle w:val="Hyperlink"/>
            <w:noProof/>
            <w:lang w:val="af-ZA"/>
          </w:rPr>
          <w:t>II.3.2. Công tác đảm bảo chất lượng</w:t>
        </w:r>
        <w:r>
          <w:rPr>
            <w:noProof/>
            <w:webHidden/>
          </w:rPr>
          <w:tab/>
        </w:r>
        <w:r>
          <w:rPr>
            <w:noProof/>
            <w:webHidden/>
          </w:rPr>
          <w:fldChar w:fldCharType="begin"/>
        </w:r>
        <w:r>
          <w:rPr>
            <w:noProof/>
            <w:webHidden/>
          </w:rPr>
          <w:instrText xml:space="preserve"> PAGEREF _Toc212536026 \h </w:instrText>
        </w:r>
        <w:r>
          <w:rPr>
            <w:noProof/>
            <w:webHidden/>
          </w:rPr>
        </w:r>
        <w:r>
          <w:rPr>
            <w:noProof/>
            <w:webHidden/>
          </w:rPr>
          <w:fldChar w:fldCharType="separate"/>
        </w:r>
        <w:r w:rsidR="008509D1">
          <w:rPr>
            <w:noProof/>
            <w:webHidden/>
          </w:rPr>
          <w:t>37</w:t>
        </w:r>
        <w:r>
          <w:rPr>
            <w:noProof/>
            <w:webHidden/>
          </w:rPr>
          <w:fldChar w:fldCharType="end"/>
        </w:r>
      </w:hyperlink>
    </w:p>
    <w:p w14:paraId="22EDD738" w14:textId="5E519DF5" w:rsidR="00243A65" w:rsidRDefault="00243A65">
      <w:pPr>
        <w:pStyle w:val="TOC3"/>
        <w:tabs>
          <w:tab w:val="right" w:leader="dot" w:pos="9061"/>
        </w:tabs>
        <w:rPr>
          <w:rFonts w:asciiTheme="minorHAnsi" w:eastAsiaTheme="minorEastAsia" w:hAnsiTheme="minorHAnsi" w:cstheme="minorBidi"/>
          <w:noProof/>
          <w:kern w:val="2"/>
          <w:szCs w:val="24"/>
          <w:lang w:val="en-US"/>
          <w14:ligatures w14:val="standardContextual"/>
        </w:rPr>
      </w:pPr>
      <w:hyperlink w:anchor="_Toc212536027" w:history="1">
        <w:r w:rsidRPr="00182914">
          <w:rPr>
            <w:rStyle w:val="Hyperlink"/>
            <w:noProof/>
            <w:lang w:val="af-ZA"/>
          </w:rPr>
          <w:t>II.3.3. Các giải pháp chủ yếu</w:t>
        </w:r>
        <w:r>
          <w:rPr>
            <w:noProof/>
            <w:webHidden/>
          </w:rPr>
          <w:tab/>
        </w:r>
        <w:r>
          <w:rPr>
            <w:noProof/>
            <w:webHidden/>
          </w:rPr>
          <w:fldChar w:fldCharType="begin"/>
        </w:r>
        <w:r>
          <w:rPr>
            <w:noProof/>
            <w:webHidden/>
          </w:rPr>
          <w:instrText xml:space="preserve"> PAGEREF _Toc212536027 \h </w:instrText>
        </w:r>
        <w:r>
          <w:rPr>
            <w:noProof/>
            <w:webHidden/>
          </w:rPr>
        </w:r>
        <w:r>
          <w:rPr>
            <w:noProof/>
            <w:webHidden/>
          </w:rPr>
          <w:fldChar w:fldCharType="separate"/>
        </w:r>
        <w:r w:rsidR="008509D1">
          <w:rPr>
            <w:noProof/>
            <w:webHidden/>
          </w:rPr>
          <w:t>38</w:t>
        </w:r>
        <w:r>
          <w:rPr>
            <w:noProof/>
            <w:webHidden/>
          </w:rPr>
          <w:fldChar w:fldCharType="end"/>
        </w:r>
      </w:hyperlink>
    </w:p>
    <w:p w14:paraId="196641CF" w14:textId="4E544E0C" w:rsidR="00243A65" w:rsidRDefault="00243A65">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212536028" w:history="1">
        <w:r w:rsidRPr="00182914">
          <w:rPr>
            <w:rStyle w:val="Hyperlink"/>
            <w:rFonts w:asciiTheme="majorHAnsi" w:hAnsiTheme="majorHAnsi" w:cstheme="majorHAnsi"/>
            <w:bCs/>
            <w:noProof/>
            <w:lang w:val="en-US"/>
          </w:rPr>
          <w:t>PHỤ LỤC 1</w:t>
        </w:r>
        <w:r>
          <w:rPr>
            <w:noProof/>
            <w:webHidden/>
          </w:rPr>
          <w:tab/>
        </w:r>
        <w:r>
          <w:rPr>
            <w:noProof/>
            <w:webHidden/>
          </w:rPr>
          <w:fldChar w:fldCharType="begin"/>
        </w:r>
        <w:r>
          <w:rPr>
            <w:noProof/>
            <w:webHidden/>
          </w:rPr>
          <w:instrText xml:space="preserve"> PAGEREF _Toc212536028 \h </w:instrText>
        </w:r>
        <w:r>
          <w:rPr>
            <w:noProof/>
            <w:webHidden/>
          </w:rPr>
        </w:r>
        <w:r>
          <w:rPr>
            <w:noProof/>
            <w:webHidden/>
          </w:rPr>
          <w:fldChar w:fldCharType="separate"/>
        </w:r>
        <w:r w:rsidR="008509D1">
          <w:rPr>
            <w:noProof/>
            <w:webHidden/>
          </w:rPr>
          <w:t>39</w:t>
        </w:r>
        <w:r>
          <w:rPr>
            <w:noProof/>
            <w:webHidden/>
          </w:rPr>
          <w:fldChar w:fldCharType="end"/>
        </w:r>
      </w:hyperlink>
    </w:p>
    <w:p w14:paraId="02F75A1A" w14:textId="0D1F7333" w:rsidR="00243A65" w:rsidRDefault="00243A65">
      <w:pPr>
        <w:pStyle w:val="TOC1"/>
        <w:tabs>
          <w:tab w:val="right" w:leader="dot" w:pos="9061"/>
        </w:tabs>
        <w:rPr>
          <w:rFonts w:asciiTheme="minorHAnsi" w:eastAsiaTheme="minorEastAsia" w:hAnsiTheme="minorHAnsi" w:cstheme="minorBidi"/>
          <w:b w:val="0"/>
          <w:noProof/>
          <w:kern w:val="2"/>
          <w:szCs w:val="24"/>
          <w:lang w:val="en-US"/>
          <w14:ligatures w14:val="standardContextual"/>
        </w:rPr>
      </w:pPr>
      <w:hyperlink w:anchor="_Toc212536029" w:history="1">
        <w:r w:rsidRPr="00182914">
          <w:rPr>
            <w:rStyle w:val="Hyperlink"/>
            <w:rFonts w:asciiTheme="majorHAnsi" w:hAnsiTheme="majorHAnsi" w:cstheme="majorHAnsi"/>
            <w:bCs/>
            <w:noProof/>
            <w:lang w:val="en-US"/>
          </w:rPr>
          <w:t>PHỤ LỤC 2</w:t>
        </w:r>
        <w:r>
          <w:rPr>
            <w:noProof/>
            <w:webHidden/>
          </w:rPr>
          <w:tab/>
        </w:r>
        <w:r>
          <w:rPr>
            <w:noProof/>
            <w:webHidden/>
          </w:rPr>
          <w:fldChar w:fldCharType="begin"/>
        </w:r>
        <w:r>
          <w:rPr>
            <w:noProof/>
            <w:webHidden/>
          </w:rPr>
          <w:instrText xml:space="preserve"> PAGEREF _Toc212536029 \h </w:instrText>
        </w:r>
        <w:r>
          <w:rPr>
            <w:noProof/>
            <w:webHidden/>
          </w:rPr>
        </w:r>
        <w:r>
          <w:rPr>
            <w:noProof/>
            <w:webHidden/>
          </w:rPr>
          <w:fldChar w:fldCharType="separate"/>
        </w:r>
        <w:r w:rsidR="008509D1">
          <w:rPr>
            <w:noProof/>
            <w:webHidden/>
          </w:rPr>
          <w:t>79</w:t>
        </w:r>
        <w:r>
          <w:rPr>
            <w:noProof/>
            <w:webHidden/>
          </w:rPr>
          <w:fldChar w:fldCharType="end"/>
        </w:r>
      </w:hyperlink>
    </w:p>
    <w:p w14:paraId="410D6EE5" w14:textId="664837E3" w:rsidR="0049644A" w:rsidRPr="00036958" w:rsidRDefault="00C16238">
      <w:pPr>
        <w:autoSpaceDE/>
        <w:autoSpaceDN/>
        <w:spacing w:after="160" w:line="259" w:lineRule="auto"/>
        <w:jc w:val="left"/>
        <w:rPr>
          <w:color w:val="FF0000"/>
        </w:rPr>
      </w:pPr>
      <w:r w:rsidRPr="00BC7068">
        <w:fldChar w:fldCharType="end"/>
      </w:r>
    </w:p>
    <w:p w14:paraId="18346218" w14:textId="77777777" w:rsidR="00AB3CFB" w:rsidRPr="00036958" w:rsidRDefault="00AB3CFB" w:rsidP="00204433">
      <w:pPr>
        <w:pStyle w:val="Heading1"/>
        <w:numPr>
          <w:ilvl w:val="0"/>
          <w:numId w:val="0"/>
        </w:numPr>
        <w:ind w:left="432" w:hanging="432"/>
        <w:jc w:val="center"/>
        <w:rPr>
          <w:color w:val="FF0000"/>
        </w:rPr>
        <w:sectPr w:rsidR="00AB3CFB" w:rsidRPr="00036958" w:rsidSect="005655E8">
          <w:pgSz w:w="11906" w:h="16838"/>
          <w:pgMar w:top="1134" w:right="1134" w:bottom="1134" w:left="1701" w:header="709" w:footer="709" w:gutter="0"/>
          <w:pgNumType w:fmt="lowerRoman" w:start="1"/>
          <w:cols w:space="708"/>
          <w:docGrid w:linePitch="360"/>
        </w:sectPr>
      </w:pPr>
    </w:p>
    <w:p w14:paraId="4F3F527E" w14:textId="443AECA3" w:rsidR="00731D8B" w:rsidRPr="00F818C5" w:rsidRDefault="00731D8B" w:rsidP="00204433">
      <w:pPr>
        <w:pStyle w:val="Heading1"/>
        <w:numPr>
          <w:ilvl w:val="0"/>
          <w:numId w:val="0"/>
        </w:numPr>
        <w:ind w:left="432" w:hanging="432"/>
        <w:jc w:val="center"/>
      </w:pPr>
      <w:bookmarkStart w:id="0" w:name="_Toc212535992"/>
      <w:r w:rsidRPr="00F818C5">
        <w:lastRenderedPageBreak/>
        <w:t>DANH MỤC HÌNH VẼ</w:t>
      </w:r>
      <w:bookmarkEnd w:id="0"/>
    </w:p>
    <w:p w14:paraId="133B7926" w14:textId="77777777" w:rsidR="00204433" w:rsidRPr="00F818C5" w:rsidRDefault="00204433">
      <w:pPr>
        <w:pStyle w:val="TableofFigures"/>
        <w:tabs>
          <w:tab w:val="right" w:leader="dot" w:pos="9016"/>
        </w:tabs>
      </w:pPr>
    </w:p>
    <w:p w14:paraId="578FFFBA" w14:textId="729B68B9" w:rsidR="00243A65" w:rsidRDefault="00AE42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r w:rsidRPr="00F818C5">
        <w:fldChar w:fldCharType="begin"/>
      </w:r>
      <w:r w:rsidRPr="00F818C5">
        <w:instrText xml:space="preserve"> TOC \h \z \c "Hình: " </w:instrText>
      </w:r>
      <w:r w:rsidRPr="00F818C5">
        <w:fldChar w:fldCharType="separate"/>
      </w:r>
      <w:hyperlink w:anchor="_Toc212536030" w:history="1">
        <w:r w:rsidR="00243A65" w:rsidRPr="0042063F">
          <w:rPr>
            <w:rStyle w:val="Hyperlink"/>
            <w:noProof/>
          </w:rPr>
          <w:t>Hình:  I.1 Quy mô đào tạo toàn trường</w:t>
        </w:r>
        <w:r w:rsidR="00243A65">
          <w:rPr>
            <w:noProof/>
            <w:webHidden/>
          </w:rPr>
          <w:tab/>
        </w:r>
        <w:r w:rsidR="00243A65">
          <w:rPr>
            <w:noProof/>
            <w:webHidden/>
          </w:rPr>
          <w:fldChar w:fldCharType="begin"/>
        </w:r>
        <w:r w:rsidR="00243A65">
          <w:rPr>
            <w:noProof/>
            <w:webHidden/>
          </w:rPr>
          <w:instrText xml:space="preserve"> PAGEREF _Toc212536030 \h </w:instrText>
        </w:r>
        <w:r w:rsidR="00243A65">
          <w:rPr>
            <w:noProof/>
            <w:webHidden/>
          </w:rPr>
        </w:r>
        <w:r w:rsidR="00243A65">
          <w:rPr>
            <w:noProof/>
            <w:webHidden/>
          </w:rPr>
          <w:fldChar w:fldCharType="separate"/>
        </w:r>
        <w:r w:rsidR="008509D1">
          <w:rPr>
            <w:noProof/>
            <w:webHidden/>
          </w:rPr>
          <w:t>9</w:t>
        </w:r>
        <w:r w:rsidR="00243A65">
          <w:rPr>
            <w:noProof/>
            <w:webHidden/>
          </w:rPr>
          <w:fldChar w:fldCharType="end"/>
        </w:r>
      </w:hyperlink>
    </w:p>
    <w:p w14:paraId="59C4D77A" w14:textId="4A5259A3" w:rsidR="00A9627C" w:rsidRPr="00036958" w:rsidRDefault="00AE4265" w:rsidP="00C70B53">
      <w:pPr>
        <w:pStyle w:val="BodyText"/>
        <w:rPr>
          <w:color w:val="FF0000"/>
        </w:rPr>
      </w:pPr>
      <w:r w:rsidRPr="00F818C5">
        <w:rPr>
          <w:rFonts w:ascii="Times New Roman" w:hAnsi="Times New Roman" w:cs=".VnTime"/>
          <w:color w:val="auto"/>
          <w:sz w:val="24"/>
        </w:rPr>
        <w:fldChar w:fldCharType="end"/>
      </w:r>
    </w:p>
    <w:p w14:paraId="4AE728E1" w14:textId="5B9B778D" w:rsidR="00A9627C" w:rsidRPr="00036958" w:rsidRDefault="00A9627C" w:rsidP="00C70B53">
      <w:pPr>
        <w:pStyle w:val="BodyText"/>
        <w:rPr>
          <w:color w:val="FF0000"/>
        </w:rPr>
      </w:pPr>
    </w:p>
    <w:p w14:paraId="06E17F1B" w14:textId="77777777" w:rsidR="00A9627C" w:rsidRPr="00036958" w:rsidRDefault="00A9627C" w:rsidP="00C70B53">
      <w:pPr>
        <w:pStyle w:val="BodyText"/>
        <w:rPr>
          <w:color w:val="FF0000"/>
        </w:rPr>
      </w:pPr>
    </w:p>
    <w:p w14:paraId="3307A68B" w14:textId="77777777" w:rsidR="00A9627C" w:rsidRPr="00036958" w:rsidRDefault="00A9627C">
      <w:pPr>
        <w:autoSpaceDE/>
        <w:autoSpaceDN/>
        <w:spacing w:after="160" w:line="259" w:lineRule="auto"/>
        <w:jc w:val="left"/>
        <w:rPr>
          <w:rFonts w:asciiTheme="majorHAnsi" w:eastAsiaTheme="majorEastAsia" w:hAnsiTheme="majorHAnsi" w:cstheme="majorBidi"/>
          <w:b/>
          <w:color w:val="FF0000"/>
          <w:sz w:val="32"/>
          <w:szCs w:val="32"/>
        </w:rPr>
      </w:pPr>
      <w:r w:rsidRPr="00036958">
        <w:rPr>
          <w:color w:val="FF0000"/>
        </w:rPr>
        <w:br w:type="page"/>
      </w:r>
    </w:p>
    <w:p w14:paraId="5D9B908A" w14:textId="21180F17" w:rsidR="008A62D7" w:rsidRPr="007773DF" w:rsidRDefault="008A62D7" w:rsidP="00204433">
      <w:pPr>
        <w:pStyle w:val="Heading1"/>
        <w:numPr>
          <w:ilvl w:val="0"/>
          <w:numId w:val="0"/>
        </w:numPr>
        <w:ind w:left="432" w:hanging="432"/>
        <w:jc w:val="center"/>
      </w:pPr>
      <w:bookmarkStart w:id="1" w:name="_Toc212535993"/>
      <w:r w:rsidRPr="007773DF">
        <w:lastRenderedPageBreak/>
        <w:t>DANH MỤC BẢNG</w:t>
      </w:r>
      <w:bookmarkEnd w:id="1"/>
    </w:p>
    <w:p w14:paraId="73CB7956" w14:textId="77777777" w:rsidR="00204433" w:rsidRPr="007773DF" w:rsidRDefault="00204433">
      <w:pPr>
        <w:pStyle w:val="TableofFigures"/>
        <w:tabs>
          <w:tab w:val="right" w:leader="dot" w:pos="9016"/>
        </w:tabs>
      </w:pPr>
    </w:p>
    <w:p w14:paraId="0EE246DF" w14:textId="52FF7857" w:rsidR="00243A65" w:rsidRDefault="00C51C08">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r w:rsidRPr="007773DF">
        <w:fldChar w:fldCharType="begin"/>
      </w:r>
      <w:r w:rsidRPr="007773DF">
        <w:instrText xml:space="preserve"> TOC \h \z \c "Bảng: " </w:instrText>
      </w:r>
      <w:r w:rsidRPr="007773DF">
        <w:fldChar w:fldCharType="separate"/>
      </w:r>
      <w:hyperlink w:anchor="_Toc212536031" w:history="1">
        <w:r w:rsidR="00243A65" w:rsidRPr="007D3DF4">
          <w:rPr>
            <w:rStyle w:val="Hyperlink"/>
            <w:noProof/>
          </w:rPr>
          <w:t>Bảng:  I.1 Tổng quan kết quả thực hiện mục tiêu năm học</w:t>
        </w:r>
        <w:r w:rsidR="00243A65">
          <w:rPr>
            <w:noProof/>
            <w:webHidden/>
          </w:rPr>
          <w:tab/>
        </w:r>
        <w:r w:rsidR="00243A65">
          <w:rPr>
            <w:noProof/>
            <w:webHidden/>
          </w:rPr>
          <w:fldChar w:fldCharType="begin"/>
        </w:r>
        <w:r w:rsidR="00243A65">
          <w:rPr>
            <w:noProof/>
            <w:webHidden/>
          </w:rPr>
          <w:instrText xml:space="preserve"> PAGEREF _Toc212536031 \h </w:instrText>
        </w:r>
        <w:r w:rsidR="00243A65">
          <w:rPr>
            <w:noProof/>
            <w:webHidden/>
          </w:rPr>
        </w:r>
        <w:r w:rsidR="00243A65">
          <w:rPr>
            <w:noProof/>
            <w:webHidden/>
          </w:rPr>
          <w:fldChar w:fldCharType="separate"/>
        </w:r>
        <w:r w:rsidR="008509D1">
          <w:rPr>
            <w:noProof/>
            <w:webHidden/>
          </w:rPr>
          <w:t>1</w:t>
        </w:r>
        <w:r w:rsidR="00243A65">
          <w:rPr>
            <w:noProof/>
            <w:webHidden/>
          </w:rPr>
          <w:fldChar w:fldCharType="end"/>
        </w:r>
      </w:hyperlink>
    </w:p>
    <w:p w14:paraId="19C5A49E" w14:textId="1B5B9F75"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2" w:history="1">
        <w:r w:rsidRPr="007D3DF4">
          <w:rPr>
            <w:rStyle w:val="Hyperlink"/>
            <w:noProof/>
          </w:rPr>
          <w:t>Bảng:  I.2 Kết quả tuyển sinh Hệ chính quy</w:t>
        </w:r>
        <w:r>
          <w:rPr>
            <w:noProof/>
            <w:webHidden/>
          </w:rPr>
          <w:tab/>
        </w:r>
        <w:r>
          <w:rPr>
            <w:noProof/>
            <w:webHidden/>
          </w:rPr>
          <w:fldChar w:fldCharType="begin"/>
        </w:r>
        <w:r>
          <w:rPr>
            <w:noProof/>
            <w:webHidden/>
          </w:rPr>
          <w:instrText xml:space="preserve"> PAGEREF _Toc212536032 \h </w:instrText>
        </w:r>
        <w:r>
          <w:rPr>
            <w:noProof/>
            <w:webHidden/>
          </w:rPr>
        </w:r>
        <w:r>
          <w:rPr>
            <w:noProof/>
            <w:webHidden/>
          </w:rPr>
          <w:fldChar w:fldCharType="separate"/>
        </w:r>
        <w:r w:rsidR="008509D1">
          <w:rPr>
            <w:noProof/>
            <w:webHidden/>
          </w:rPr>
          <w:t>3</w:t>
        </w:r>
        <w:r>
          <w:rPr>
            <w:noProof/>
            <w:webHidden/>
          </w:rPr>
          <w:fldChar w:fldCharType="end"/>
        </w:r>
      </w:hyperlink>
    </w:p>
    <w:p w14:paraId="4E48FF70" w14:textId="33598850"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3" w:history="1">
        <w:r w:rsidRPr="007D3DF4">
          <w:rPr>
            <w:rStyle w:val="Hyperlink"/>
            <w:noProof/>
          </w:rPr>
          <w:t>Bảng:  I.3</w:t>
        </w:r>
        <w:r w:rsidRPr="007D3DF4">
          <w:rPr>
            <w:rStyle w:val="Hyperlink"/>
            <w:noProof/>
            <w:lang w:val="sv-SE"/>
          </w:rPr>
          <w:t xml:space="preserve"> </w:t>
        </w:r>
        <w:r w:rsidRPr="007D3DF4">
          <w:rPr>
            <w:rStyle w:val="Hyperlink"/>
            <w:noProof/>
          </w:rPr>
          <w:t>Kết quả tuyển sinh Hệ vừa làm vừa học</w:t>
        </w:r>
        <w:r>
          <w:rPr>
            <w:noProof/>
            <w:webHidden/>
          </w:rPr>
          <w:tab/>
        </w:r>
        <w:r>
          <w:rPr>
            <w:noProof/>
            <w:webHidden/>
          </w:rPr>
          <w:fldChar w:fldCharType="begin"/>
        </w:r>
        <w:r>
          <w:rPr>
            <w:noProof/>
            <w:webHidden/>
          </w:rPr>
          <w:instrText xml:space="preserve"> PAGEREF _Toc212536033 \h </w:instrText>
        </w:r>
        <w:r>
          <w:rPr>
            <w:noProof/>
            <w:webHidden/>
          </w:rPr>
        </w:r>
        <w:r>
          <w:rPr>
            <w:noProof/>
            <w:webHidden/>
          </w:rPr>
          <w:fldChar w:fldCharType="separate"/>
        </w:r>
        <w:r w:rsidR="008509D1">
          <w:rPr>
            <w:noProof/>
            <w:webHidden/>
          </w:rPr>
          <w:t>5</w:t>
        </w:r>
        <w:r>
          <w:rPr>
            <w:noProof/>
            <w:webHidden/>
          </w:rPr>
          <w:fldChar w:fldCharType="end"/>
        </w:r>
      </w:hyperlink>
    </w:p>
    <w:p w14:paraId="617C54CF" w14:textId="0331B22D"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4" w:history="1">
        <w:r w:rsidRPr="007D3DF4">
          <w:rPr>
            <w:rStyle w:val="Hyperlink"/>
            <w:noProof/>
          </w:rPr>
          <w:t>Bảng:  I.4</w:t>
        </w:r>
        <w:r w:rsidRPr="007D3DF4">
          <w:rPr>
            <w:rStyle w:val="Hyperlink"/>
            <w:noProof/>
            <w:lang w:val="sv-SE"/>
          </w:rPr>
          <w:t xml:space="preserve"> </w:t>
        </w:r>
        <w:r w:rsidRPr="007D3DF4">
          <w:rPr>
            <w:rStyle w:val="Hyperlink"/>
            <w:noProof/>
          </w:rPr>
          <w:t>Kết quả tuyển sinh cao học năm học 2024-2025</w:t>
        </w:r>
        <w:r w:rsidRPr="007D3DF4">
          <w:rPr>
            <w:rStyle w:val="Hyperlink"/>
            <w:noProof/>
            <w:lang w:val="sv-SE"/>
          </w:rPr>
          <w:t xml:space="preserve"> và so sánh với năm học 2023-2024</w:t>
        </w:r>
        <w:r>
          <w:rPr>
            <w:noProof/>
            <w:webHidden/>
          </w:rPr>
          <w:tab/>
        </w:r>
        <w:r>
          <w:rPr>
            <w:noProof/>
            <w:webHidden/>
          </w:rPr>
          <w:fldChar w:fldCharType="begin"/>
        </w:r>
        <w:r>
          <w:rPr>
            <w:noProof/>
            <w:webHidden/>
          </w:rPr>
          <w:instrText xml:space="preserve"> PAGEREF _Toc212536034 \h </w:instrText>
        </w:r>
        <w:r>
          <w:rPr>
            <w:noProof/>
            <w:webHidden/>
          </w:rPr>
        </w:r>
        <w:r>
          <w:rPr>
            <w:noProof/>
            <w:webHidden/>
          </w:rPr>
          <w:fldChar w:fldCharType="separate"/>
        </w:r>
        <w:r w:rsidR="008509D1">
          <w:rPr>
            <w:noProof/>
            <w:webHidden/>
          </w:rPr>
          <w:t>6</w:t>
        </w:r>
        <w:r>
          <w:rPr>
            <w:noProof/>
            <w:webHidden/>
          </w:rPr>
          <w:fldChar w:fldCharType="end"/>
        </w:r>
      </w:hyperlink>
    </w:p>
    <w:p w14:paraId="79CE8354" w14:textId="52E1B14D"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5" w:history="1">
        <w:r w:rsidRPr="007D3DF4">
          <w:rPr>
            <w:rStyle w:val="Hyperlink"/>
            <w:noProof/>
          </w:rPr>
          <w:t>Bảng:  I.5 Kết quả tuyển sinh NCS năm học 2024-2025</w:t>
        </w:r>
        <w:r w:rsidRPr="007D3DF4">
          <w:rPr>
            <w:rStyle w:val="Hyperlink"/>
            <w:noProof/>
            <w:lang w:val="sv-SE"/>
          </w:rPr>
          <w:t xml:space="preserve"> và so sánh với năm học 2023-2024</w:t>
        </w:r>
        <w:r>
          <w:rPr>
            <w:noProof/>
            <w:webHidden/>
          </w:rPr>
          <w:tab/>
        </w:r>
        <w:r>
          <w:rPr>
            <w:noProof/>
            <w:webHidden/>
          </w:rPr>
          <w:fldChar w:fldCharType="begin"/>
        </w:r>
        <w:r>
          <w:rPr>
            <w:noProof/>
            <w:webHidden/>
          </w:rPr>
          <w:instrText xml:space="preserve"> PAGEREF _Toc212536035 \h </w:instrText>
        </w:r>
        <w:r>
          <w:rPr>
            <w:noProof/>
            <w:webHidden/>
          </w:rPr>
        </w:r>
        <w:r>
          <w:rPr>
            <w:noProof/>
            <w:webHidden/>
          </w:rPr>
          <w:fldChar w:fldCharType="separate"/>
        </w:r>
        <w:r w:rsidR="008509D1">
          <w:rPr>
            <w:noProof/>
            <w:webHidden/>
          </w:rPr>
          <w:t>7</w:t>
        </w:r>
        <w:r>
          <w:rPr>
            <w:noProof/>
            <w:webHidden/>
          </w:rPr>
          <w:fldChar w:fldCharType="end"/>
        </w:r>
      </w:hyperlink>
    </w:p>
    <w:p w14:paraId="02913092" w14:textId="56978AD5"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6" w:history="1">
        <w:r w:rsidRPr="007D3DF4">
          <w:rPr>
            <w:rStyle w:val="Hyperlink"/>
            <w:noProof/>
          </w:rPr>
          <w:t>Bảng:  I.6 Số lượng sinh viên Chính quy</w:t>
        </w:r>
        <w:r>
          <w:rPr>
            <w:noProof/>
            <w:webHidden/>
          </w:rPr>
          <w:tab/>
        </w:r>
        <w:r>
          <w:rPr>
            <w:noProof/>
            <w:webHidden/>
          </w:rPr>
          <w:fldChar w:fldCharType="begin"/>
        </w:r>
        <w:r>
          <w:rPr>
            <w:noProof/>
            <w:webHidden/>
          </w:rPr>
          <w:instrText xml:space="preserve"> PAGEREF _Toc212536036 \h </w:instrText>
        </w:r>
        <w:r>
          <w:rPr>
            <w:noProof/>
            <w:webHidden/>
          </w:rPr>
        </w:r>
        <w:r>
          <w:rPr>
            <w:noProof/>
            <w:webHidden/>
          </w:rPr>
          <w:fldChar w:fldCharType="separate"/>
        </w:r>
        <w:r w:rsidR="008509D1">
          <w:rPr>
            <w:noProof/>
            <w:webHidden/>
          </w:rPr>
          <w:t>9</w:t>
        </w:r>
        <w:r>
          <w:rPr>
            <w:noProof/>
            <w:webHidden/>
          </w:rPr>
          <w:fldChar w:fldCharType="end"/>
        </w:r>
      </w:hyperlink>
    </w:p>
    <w:p w14:paraId="1700F8AE" w14:textId="75D58598"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7" w:history="1">
        <w:r w:rsidRPr="007D3DF4">
          <w:rPr>
            <w:rStyle w:val="Hyperlink"/>
            <w:noProof/>
          </w:rPr>
          <w:t>Bảng:  I.7 Số lượng sinh viên Vừa làm vừa học</w:t>
        </w:r>
        <w:r>
          <w:rPr>
            <w:noProof/>
            <w:webHidden/>
          </w:rPr>
          <w:tab/>
        </w:r>
        <w:r>
          <w:rPr>
            <w:noProof/>
            <w:webHidden/>
          </w:rPr>
          <w:fldChar w:fldCharType="begin"/>
        </w:r>
        <w:r>
          <w:rPr>
            <w:noProof/>
            <w:webHidden/>
          </w:rPr>
          <w:instrText xml:space="preserve"> PAGEREF _Toc212536037 \h </w:instrText>
        </w:r>
        <w:r>
          <w:rPr>
            <w:noProof/>
            <w:webHidden/>
          </w:rPr>
        </w:r>
        <w:r>
          <w:rPr>
            <w:noProof/>
            <w:webHidden/>
          </w:rPr>
          <w:fldChar w:fldCharType="separate"/>
        </w:r>
        <w:r w:rsidR="008509D1">
          <w:rPr>
            <w:noProof/>
            <w:webHidden/>
          </w:rPr>
          <w:t>10</w:t>
        </w:r>
        <w:r>
          <w:rPr>
            <w:noProof/>
            <w:webHidden/>
          </w:rPr>
          <w:fldChar w:fldCharType="end"/>
        </w:r>
      </w:hyperlink>
    </w:p>
    <w:p w14:paraId="1B50E210" w14:textId="2AB8EAC2"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8" w:history="1">
        <w:r w:rsidRPr="007D3DF4">
          <w:rPr>
            <w:rStyle w:val="Hyperlink"/>
            <w:noProof/>
          </w:rPr>
          <w:t>Bảng:  I.8 Quy mô đào tạo cao học năm học 2024-2025 và so sánh với năm học 202</w:t>
        </w:r>
        <w:r w:rsidRPr="007D3DF4">
          <w:rPr>
            <w:rStyle w:val="Hyperlink"/>
            <w:noProof/>
            <w:lang w:val="en-US"/>
          </w:rPr>
          <w:t>3</w:t>
        </w:r>
        <w:r w:rsidRPr="007D3DF4">
          <w:rPr>
            <w:rStyle w:val="Hyperlink"/>
            <w:noProof/>
          </w:rPr>
          <w:t>-202</w:t>
        </w:r>
        <w:r w:rsidRPr="007D3DF4">
          <w:rPr>
            <w:rStyle w:val="Hyperlink"/>
            <w:noProof/>
            <w:lang w:val="en-US"/>
          </w:rPr>
          <w:t>4</w:t>
        </w:r>
        <w:r>
          <w:rPr>
            <w:noProof/>
            <w:webHidden/>
          </w:rPr>
          <w:tab/>
        </w:r>
        <w:r>
          <w:rPr>
            <w:noProof/>
            <w:webHidden/>
          </w:rPr>
          <w:fldChar w:fldCharType="begin"/>
        </w:r>
        <w:r>
          <w:rPr>
            <w:noProof/>
            <w:webHidden/>
          </w:rPr>
          <w:instrText xml:space="preserve"> PAGEREF _Toc212536038 \h </w:instrText>
        </w:r>
        <w:r>
          <w:rPr>
            <w:noProof/>
            <w:webHidden/>
          </w:rPr>
        </w:r>
        <w:r>
          <w:rPr>
            <w:noProof/>
            <w:webHidden/>
          </w:rPr>
          <w:fldChar w:fldCharType="separate"/>
        </w:r>
        <w:r w:rsidR="008509D1">
          <w:rPr>
            <w:noProof/>
            <w:webHidden/>
          </w:rPr>
          <w:t>11</w:t>
        </w:r>
        <w:r>
          <w:rPr>
            <w:noProof/>
            <w:webHidden/>
          </w:rPr>
          <w:fldChar w:fldCharType="end"/>
        </w:r>
      </w:hyperlink>
    </w:p>
    <w:p w14:paraId="08FD48CC" w14:textId="5495F5E7"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39" w:history="1">
        <w:r w:rsidRPr="007D3DF4">
          <w:rPr>
            <w:rStyle w:val="Hyperlink"/>
            <w:noProof/>
          </w:rPr>
          <w:t>Bảng:  I.9 Quy mô đào tạo nghiên cứu sinh năm học 2024-2025 và so sánh với năm học 202</w:t>
        </w:r>
        <w:r w:rsidRPr="007D3DF4">
          <w:rPr>
            <w:rStyle w:val="Hyperlink"/>
            <w:noProof/>
            <w:lang w:val="en-US"/>
          </w:rPr>
          <w:t>3</w:t>
        </w:r>
        <w:r w:rsidRPr="007D3DF4">
          <w:rPr>
            <w:rStyle w:val="Hyperlink"/>
            <w:noProof/>
          </w:rPr>
          <w:t>-202</w:t>
        </w:r>
        <w:r w:rsidRPr="007D3DF4">
          <w:rPr>
            <w:rStyle w:val="Hyperlink"/>
            <w:noProof/>
            <w:lang w:val="en-US"/>
          </w:rPr>
          <w:t>4</w:t>
        </w:r>
        <w:r>
          <w:rPr>
            <w:noProof/>
            <w:webHidden/>
          </w:rPr>
          <w:tab/>
        </w:r>
        <w:r>
          <w:rPr>
            <w:noProof/>
            <w:webHidden/>
          </w:rPr>
          <w:fldChar w:fldCharType="begin"/>
        </w:r>
        <w:r>
          <w:rPr>
            <w:noProof/>
            <w:webHidden/>
          </w:rPr>
          <w:instrText xml:space="preserve"> PAGEREF _Toc212536039 \h </w:instrText>
        </w:r>
        <w:r>
          <w:rPr>
            <w:noProof/>
            <w:webHidden/>
          </w:rPr>
        </w:r>
        <w:r>
          <w:rPr>
            <w:noProof/>
            <w:webHidden/>
          </w:rPr>
          <w:fldChar w:fldCharType="separate"/>
        </w:r>
        <w:r w:rsidR="008509D1">
          <w:rPr>
            <w:noProof/>
            <w:webHidden/>
          </w:rPr>
          <w:t>11</w:t>
        </w:r>
        <w:r>
          <w:rPr>
            <w:noProof/>
            <w:webHidden/>
          </w:rPr>
          <w:fldChar w:fldCharType="end"/>
        </w:r>
      </w:hyperlink>
    </w:p>
    <w:p w14:paraId="77DE6A6F" w14:textId="74D27810"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0" w:history="1">
        <w:r w:rsidRPr="007D3DF4">
          <w:rPr>
            <w:rStyle w:val="Hyperlink"/>
            <w:noProof/>
          </w:rPr>
          <w:t>Bảng:  I.10 Danh sách đơn vị tham gia ký kết thỏa thuận</w:t>
        </w:r>
        <w:r>
          <w:rPr>
            <w:noProof/>
            <w:webHidden/>
          </w:rPr>
          <w:tab/>
        </w:r>
        <w:r>
          <w:rPr>
            <w:noProof/>
            <w:webHidden/>
          </w:rPr>
          <w:fldChar w:fldCharType="begin"/>
        </w:r>
        <w:r>
          <w:rPr>
            <w:noProof/>
            <w:webHidden/>
          </w:rPr>
          <w:instrText xml:space="preserve"> PAGEREF _Toc212536040 \h </w:instrText>
        </w:r>
        <w:r>
          <w:rPr>
            <w:noProof/>
            <w:webHidden/>
          </w:rPr>
        </w:r>
        <w:r>
          <w:rPr>
            <w:noProof/>
            <w:webHidden/>
          </w:rPr>
          <w:fldChar w:fldCharType="separate"/>
        </w:r>
        <w:r w:rsidR="008509D1">
          <w:rPr>
            <w:noProof/>
            <w:webHidden/>
          </w:rPr>
          <w:t>12</w:t>
        </w:r>
        <w:r>
          <w:rPr>
            <w:noProof/>
            <w:webHidden/>
          </w:rPr>
          <w:fldChar w:fldCharType="end"/>
        </w:r>
      </w:hyperlink>
    </w:p>
    <w:p w14:paraId="2AA62A99" w14:textId="5CBB8FF6"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1" w:history="1">
        <w:r w:rsidRPr="007D3DF4">
          <w:rPr>
            <w:rStyle w:val="Hyperlink"/>
            <w:noProof/>
          </w:rPr>
          <w:t>Bảng:  I.11 Số lượng sinh viên bị buộc thôi học</w:t>
        </w:r>
        <w:r>
          <w:rPr>
            <w:noProof/>
            <w:webHidden/>
          </w:rPr>
          <w:tab/>
        </w:r>
        <w:r>
          <w:rPr>
            <w:noProof/>
            <w:webHidden/>
          </w:rPr>
          <w:fldChar w:fldCharType="begin"/>
        </w:r>
        <w:r>
          <w:rPr>
            <w:noProof/>
            <w:webHidden/>
          </w:rPr>
          <w:instrText xml:space="preserve"> PAGEREF _Toc212536041 \h </w:instrText>
        </w:r>
        <w:r>
          <w:rPr>
            <w:noProof/>
            <w:webHidden/>
          </w:rPr>
        </w:r>
        <w:r>
          <w:rPr>
            <w:noProof/>
            <w:webHidden/>
          </w:rPr>
          <w:fldChar w:fldCharType="separate"/>
        </w:r>
        <w:r w:rsidR="008509D1">
          <w:rPr>
            <w:noProof/>
            <w:webHidden/>
          </w:rPr>
          <w:t>14</w:t>
        </w:r>
        <w:r>
          <w:rPr>
            <w:noProof/>
            <w:webHidden/>
          </w:rPr>
          <w:fldChar w:fldCharType="end"/>
        </w:r>
      </w:hyperlink>
    </w:p>
    <w:p w14:paraId="43BCF63D" w14:textId="56442381"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2" w:history="1">
        <w:r w:rsidRPr="007D3DF4">
          <w:rPr>
            <w:rStyle w:val="Hyperlink"/>
            <w:noProof/>
          </w:rPr>
          <w:t>Bảng:  I.12 Số lượng sinh viên tốt nghiệp</w:t>
        </w:r>
        <w:r>
          <w:rPr>
            <w:noProof/>
            <w:webHidden/>
          </w:rPr>
          <w:tab/>
        </w:r>
        <w:r>
          <w:rPr>
            <w:noProof/>
            <w:webHidden/>
          </w:rPr>
          <w:fldChar w:fldCharType="begin"/>
        </w:r>
        <w:r>
          <w:rPr>
            <w:noProof/>
            <w:webHidden/>
          </w:rPr>
          <w:instrText xml:space="preserve"> PAGEREF _Toc212536042 \h </w:instrText>
        </w:r>
        <w:r>
          <w:rPr>
            <w:noProof/>
            <w:webHidden/>
          </w:rPr>
        </w:r>
        <w:r>
          <w:rPr>
            <w:noProof/>
            <w:webHidden/>
          </w:rPr>
          <w:fldChar w:fldCharType="separate"/>
        </w:r>
        <w:r w:rsidR="008509D1">
          <w:rPr>
            <w:noProof/>
            <w:webHidden/>
          </w:rPr>
          <w:t>15</w:t>
        </w:r>
        <w:r>
          <w:rPr>
            <w:noProof/>
            <w:webHidden/>
          </w:rPr>
          <w:fldChar w:fldCharType="end"/>
        </w:r>
      </w:hyperlink>
    </w:p>
    <w:p w14:paraId="433F6704" w14:textId="61E668DD"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3" w:history="1">
        <w:r w:rsidRPr="007D3DF4">
          <w:rPr>
            <w:rStyle w:val="Hyperlink"/>
            <w:noProof/>
          </w:rPr>
          <w:t>Bảng:  I.13 Kết quả học tập hệ Đại học</w:t>
        </w:r>
        <w:r>
          <w:rPr>
            <w:noProof/>
            <w:webHidden/>
          </w:rPr>
          <w:tab/>
        </w:r>
        <w:r>
          <w:rPr>
            <w:noProof/>
            <w:webHidden/>
          </w:rPr>
          <w:fldChar w:fldCharType="begin"/>
        </w:r>
        <w:r>
          <w:rPr>
            <w:noProof/>
            <w:webHidden/>
          </w:rPr>
          <w:instrText xml:space="preserve"> PAGEREF _Toc212536043 \h </w:instrText>
        </w:r>
        <w:r>
          <w:rPr>
            <w:noProof/>
            <w:webHidden/>
          </w:rPr>
        </w:r>
        <w:r>
          <w:rPr>
            <w:noProof/>
            <w:webHidden/>
          </w:rPr>
          <w:fldChar w:fldCharType="separate"/>
        </w:r>
        <w:r w:rsidR="008509D1">
          <w:rPr>
            <w:noProof/>
            <w:webHidden/>
          </w:rPr>
          <w:t>15</w:t>
        </w:r>
        <w:r>
          <w:rPr>
            <w:noProof/>
            <w:webHidden/>
          </w:rPr>
          <w:fldChar w:fldCharType="end"/>
        </w:r>
      </w:hyperlink>
    </w:p>
    <w:p w14:paraId="725FCAA8" w14:textId="61D9540A"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4" w:history="1">
        <w:r w:rsidRPr="007D3DF4">
          <w:rPr>
            <w:rStyle w:val="Hyperlink"/>
            <w:noProof/>
          </w:rPr>
          <w:t>Bảng:  I.14 Kết quả học tập hệ Liên thông</w:t>
        </w:r>
        <w:r>
          <w:rPr>
            <w:noProof/>
            <w:webHidden/>
          </w:rPr>
          <w:tab/>
        </w:r>
        <w:r>
          <w:rPr>
            <w:noProof/>
            <w:webHidden/>
          </w:rPr>
          <w:fldChar w:fldCharType="begin"/>
        </w:r>
        <w:r>
          <w:rPr>
            <w:noProof/>
            <w:webHidden/>
          </w:rPr>
          <w:instrText xml:space="preserve"> PAGEREF _Toc212536044 \h </w:instrText>
        </w:r>
        <w:r>
          <w:rPr>
            <w:noProof/>
            <w:webHidden/>
          </w:rPr>
        </w:r>
        <w:r>
          <w:rPr>
            <w:noProof/>
            <w:webHidden/>
          </w:rPr>
          <w:fldChar w:fldCharType="separate"/>
        </w:r>
        <w:r w:rsidR="008509D1">
          <w:rPr>
            <w:noProof/>
            <w:webHidden/>
          </w:rPr>
          <w:t>16</w:t>
        </w:r>
        <w:r>
          <w:rPr>
            <w:noProof/>
            <w:webHidden/>
          </w:rPr>
          <w:fldChar w:fldCharType="end"/>
        </w:r>
      </w:hyperlink>
    </w:p>
    <w:p w14:paraId="5FEE96CD" w14:textId="0756ECE9"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5" w:history="1">
        <w:r w:rsidRPr="007D3DF4">
          <w:rPr>
            <w:rStyle w:val="Hyperlink"/>
            <w:noProof/>
          </w:rPr>
          <w:t>Bảng:  I.15 Số lượng HVCH đã tốt nghiệp năm học 2024-2025 và so sánh với năm học 202</w:t>
        </w:r>
        <w:r w:rsidRPr="007D3DF4">
          <w:rPr>
            <w:rStyle w:val="Hyperlink"/>
            <w:noProof/>
            <w:lang w:val="en-US"/>
          </w:rPr>
          <w:t>3</w:t>
        </w:r>
        <w:r w:rsidRPr="007D3DF4">
          <w:rPr>
            <w:rStyle w:val="Hyperlink"/>
            <w:noProof/>
          </w:rPr>
          <w:t>-202</w:t>
        </w:r>
        <w:r w:rsidRPr="007D3DF4">
          <w:rPr>
            <w:rStyle w:val="Hyperlink"/>
            <w:noProof/>
            <w:lang w:val="en-US"/>
          </w:rPr>
          <w:t>4</w:t>
        </w:r>
        <w:r>
          <w:rPr>
            <w:noProof/>
            <w:webHidden/>
          </w:rPr>
          <w:tab/>
        </w:r>
        <w:r>
          <w:rPr>
            <w:noProof/>
            <w:webHidden/>
          </w:rPr>
          <w:fldChar w:fldCharType="begin"/>
        </w:r>
        <w:r>
          <w:rPr>
            <w:noProof/>
            <w:webHidden/>
          </w:rPr>
          <w:instrText xml:space="preserve"> PAGEREF _Toc212536045 \h </w:instrText>
        </w:r>
        <w:r>
          <w:rPr>
            <w:noProof/>
            <w:webHidden/>
          </w:rPr>
        </w:r>
        <w:r>
          <w:rPr>
            <w:noProof/>
            <w:webHidden/>
          </w:rPr>
          <w:fldChar w:fldCharType="separate"/>
        </w:r>
        <w:r w:rsidR="008509D1">
          <w:rPr>
            <w:noProof/>
            <w:webHidden/>
          </w:rPr>
          <w:t>17</w:t>
        </w:r>
        <w:r>
          <w:rPr>
            <w:noProof/>
            <w:webHidden/>
          </w:rPr>
          <w:fldChar w:fldCharType="end"/>
        </w:r>
      </w:hyperlink>
    </w:p>
    <w:p w14:paraId="5F1C1568" w14:textId="124FB1CA"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6" w:history="1">
        <w:r w:rsidRPr="007D3DF4">
          <w:rPr>
            <w:rStyle w:val="Hyperlink"/>
            <w:noProof/>
          </w:rPr>
          <w:t>Bảng:  I.16 Số lượng NCS đã tốt nghiệp năm học 2024-2025</w:t>
        </w:r>
        <w:r>
          <w:rPr>
            <w:noProof/>
            <w:webHidden/>
          </w:rPr>
          <w:tab/>
        </w:r>
        <w:r>
          <w:rPr>
            <w:noProof/>
            <w:webHidden/>
          </w:rPr>
          <w:fldChar w:fldCharType="begin"/>
        </w:r>
        <w:r>
          <w:rPr>
            <w:noProof/>
            <w:webHidden/>
          </w:rPr>
          <w:instrText xml:space="preserve"> PAGEREF _Toc212536046 \h </w:instrText>
        </w:r>
        <w:r>
          <w:rPr>
            <w:noProof/>
            <w:webHidden/>
          </w:rPr>
        </w:r>
        <w:r>
          <w:rPr>
            <w:noProof/>
            <w:webHidden/>
          </w:rPr>
          <w:fldChar w:fldCharType="separate"/>
        </w:r>
        <w:r w:rsidR="008509D1">
          <w:rPr>
            <w:noProof/>
            <w:webHidden/>
          </w:rPr>
          <w:t>17</w:t>
        </w:r>
        <w:r>
          <w:rPr>
            <w:noProof/>
            <w:webHidden/>
          </w:rPr>
          <w:fldChar w:fldCharType="end"/>
        </w:r>
      </w:hyperlink>
    </w:p>
    <w:p w14:paraId="536E15F0" w14:textId="1E774A81"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7" w:history="1">
        <w:r w:rsidRPr="007D3DF4">
          <w:rPr>
            <w:rStyle w:val="Hyperlink"/>
            <w:noProof/>
          </w:rPr>
          <w:t>Bảng:  I.17 Khối lượng giảng dạy năm học 2023–2024</w:t>
        </w:r>
        <w:r>
          <w:rPr>
            <w:noProof/>
            <w:webHidden/>
          </w:rPr>
          <w:tab/>
        </w:r>
        <w:r>
          <w:rPr>
            <w:noProof/>
            <w:webHidden/>
          </w:rPr>
          <w:fldChar w:fldCharType="begin"/>
        </w:r>
        <w:r>
          <w:rPr>
            <w:noProof/>
            <w:webHidden/>
          </w:rPr>
          <w:instrText xml:space="preserve"> PAGEREF _Toc212536047 \h </w:instrText>
        </w:r>
        <w:r>
          <w:rPr>
            <w:noProof/>
            <w:webHidden/>
          </w:rPr>
        </w:r>
        <w:r>
          <w:rPr>
            <w:noProof/>
            <w:webHidden/>
          </w:rPr>
          <w:fldChar w:fldCharType="separate"/>
        </w:r>
        <w:r w:rsidR="008509D1">
          <w:rPr>
            <w:noProof/>
            <w:webHidden/>
          </w:rPr>
          <w:t>19</w:t>
        </w:r>
        <w:r>
          <w:rPr>
            <w:noProof/>
            <w:webHidden/>
          </w:rPr>
          <w:fldChar w:fldCharType="end"/>
        </w:r>
      </w:hyperlink>
    </w:p>
    <w:p w14:paraId="414C8C40" w14:textId="6B5FEFF4"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8" w:history="1">
        <w:r w:rsidRPr="007D3DF4">
          <w:rPr>
            <w:rStyle w:val="Hyperlink"/>
            <w:noProof/>
          </w:rPr>
          <w:t>Bảng:  I.18 Giáo trình/sách đào tạo đại học cấp nhà xuất bản trong trường</w:t>
        </w:r>
        <w:r>
          <w:rPr>
            <w:noProof/>
            <w:webHidden/>
          </w:rPr>
          <w:tab/>
        </w:r>
        <w:r>
          <w:rPr>
            <w:noProof/>
            <w:webHidden/>
          </w:rPr>
          <w:fldChar w:fldCharType="begin"/>
        </w:r>
        <w:r>
          <w:rPr>
            <w:noProof/>
            <w:webHidden/>
          </w:rPr>
          <w:instrText xml:space="preserve"> PAGEREF _Toc212536048 \h </w:instrText>
        </w:r>
        <w:r>
          <w:rPr>
            <w:noProof/>
            <w:webHidden/>
          </w:rPr>
        </w:r>
        <w:r>
          <w:rPr>
            <w:noProof/>
            <w:webHidden/>
          </w:rPr>
          <w:fldChar w:fldCharType="separate"/>
        </w:r>
        <w:r w:rsidR="008509D1">
          <w:rPr>
            <w:noProof/>
            <w:webHidden/>
          </w:rPr>
          <w:t>20</w:t>
        </w:r>
        <w:r>
          <w:rPr>
            <w:noProof/>
            <w:webHidden/>
          </w:rPr>
          <w:fldChar w:fldCharType="end"/>
        </w:r>
      </w:hyperlink>
    </w:p>
    <w:p w14:paraId="30AD5AF4" w14:textId="49E40C2F"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49" w:history="1">
        <w:r w:rsidRPr="007D3DF4">
          <w:rPr>
            <w:rStyle w:val="Hyperlink"/>
            <w:noProof/>
          </w:rPr>
          <w:t>Bảng:  I.19 Giáo trình/sách đào tạo đại học cấp nhà xuất bản ngoài trường</w:t>
        </w:r>
        <w:r>
          <w:rPr>
            <w:noProof/>
            <w:webHidden/>
          </w:rPr>
          <w:tab/>
        </w:r>
        <w:r>
          <w:rPr>
            <w:noProof/>
            <w:webHidden/>
          </w:rPr>
          <w:fldChar w:fldCharType="begin"/>
        </w:r>
        <w:r>
          <w:rPr>
            <w:noProof/>
            <w:webHidden/>
          </w:rPr>
          <w:instrText xml:space="preserve"> PAGEREF _Toc212536049 \h </w:instrText>
        </w:r>
        <w:r>
          <w:rPr>
            <w:noProof/>
            <w:webHidden/>
          </w:rPr>
        </w:r>
        <w:r>
          <w:rPr>
            <w:noProof/>
            <w:webHidden/>
          </w:rPr>
          <w:fldChar w:fldCharType="separate"/>
        </w:r>
        <w:r w:rsidR="008509D1">
          <w:rPr>
            <w:noProof/>
            <w:webHidden/>
          </w:rPr>
          <w:t>20</w:t>
        </w:r>
        <w:r>
          <w:rPr>
            <w:noProof/>
            <w:webHidden/>
          </w:rPr>
          <w:fldChar w:fldCharType="end"/>
        </w:r>
      </w:hyperlink>
    </w:p>
    <w:p w14:paraId="0587051B" w14:textId="3B30B6E9"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50" w:history="1">
        <w:r w:rsidRPr="007D3DF4">
          <w:rPr>
            <w:rStyle w:val="Hyperlink"/>
            <w:noProof/>
          </w:rPr>
          <w:t>Bảng:  I.20 Giáo trình/sách đào tạo sau đại học</w:t>
        </w:r>
        <w:r>
          <w:rPr>
            <w:noProof/>
            <w:webHidden/>
          </w:rPr>
          <w:tab/>
        </w:r>
        <w:r>
          <w:rPr>
            <w:noProof/>
            <w:webHidden/>
          </w:rPr>
          <w:fldChar w:fldCharType="begin"/>
        </w:r>
        <w:r>
          <w:rPr>
            <w:noProof/>
            <w:webHidden/>
          </w:rPr>
          <w:instrText xml:space="preserve"> PAGEREF _Toc212536050 \h </w:instrText>
        </w:r>
        <w:r>
          <w:rPr>
            <w:noProof/>
            <w:webHidden/>
          </w:rPr>
        </w:r>
        <w:r>
          <w:rPr>
            <w:noProof/>
            <w:webHidden/>
          </w:rPr>
          <w:fldChar w:fldCharType="separate"/>
        </w:r>
        <w:r w:rsidR="008509D1">
          <w:rPr>
            <w:noProof/>
            <w:webHidden/>
          </w:rPr>
          <w:t>22</w:t>
        </w:r>
        <w:r>
          <w:rPr>
            <w:noProof/>
            <w:webHidden/>
          </w:rPr>
          <w:fldChar w:fldCharType="end"/>
        </w:r>
      </w:hyperlink>
    </w:p>
    <w:p w14:paraId="27DB94B5" w14:textId="4D67D29F" w:rsidR="00243A65" w:rsidRDefault="00243A65">
      <w:pPr>
        <w:pStyle w:val="TableofFigures"/>
        <w:tabs>
          <w:tab w:val="right" w:leader="dot" w:pos="9061"/>
        </w:tabs>
        <w:rPr>
          <w:rFonts w:asciiTheme="minorHAnsi" w:eastAsiaTheme="minorEastAsia" w:hAnsiTheme="minorHAnsi" w:cstheme="minorBidi"/>
          <w:noProof/>
          <w:kern w:val="2"/>
          <w:szCs w:val="24"/>
          <w:lang w:val="en-US"/>
          <w14:ligatures w14:val="standardContextual"/>
        </w:rPr>
      </w:pPr>
      <w:hyperlink w:anchor="_Toc212536051" w:history="1">
        <w:r w:rsidRPr="007D3DF4">
          <w:rPr>
            <w:rStyle w:val="Hyperlink"/>
            <w:noProof/>
          </w:rPr>
          <w:t>Bảng:  I.21 Thống kê nghiên cứu khoa học và Olympic sinh viên</w:t>
        </w:r>
        <w:r>
          <w:rPr>
            <w:noProof/>
            <w:webHidden/>
          </w:rPr>
          <w:tab/>
        </w:r>
        <w:r>
          <w:rPr>
            <w:noProof/>
            <w:webHidden/>
          </w:rPr>
          <w:fldChar w:fldCharType="begin"/>
        </w:r>
        <w:r>
          <w:rPr>
            <w:noProof/>
            <w:webHidden/>
          </w:rPr>
          <w:instrText xml:space="preserve"> PAGEREF _Toc212536051 \h </w:instrText>
        </w:r>
        <w:r>
          <w:rPr>
            <w:noProof/>
            <w:webHidden/>
          </w:rPr>
        </w:r>
        <w:r>
          <w:rPr>
            <w:noProof/>
            <w:webHidden/>
          </w:rPr>
          <w:fldChar w:fldCharType="separate"/>
        </w:r>
        <w:r w:rsidR="008509D1">
          <w:rPr>
            <w:noProof/>
            <w:webHidden/>
          </w:rPr>
          <w:t>22</w:t>
        </w:r>
        <w:r>
          <w:rPr>
            <w:noProof/>
            <w:webHidden/>
          </w:rPr>
          <w:fldChar w:fldCharType="end"/>
        </w:r>
      </w:hyperlink>
    </w:p>
    <w:p w14:paraId="31DB7F4B" w14:textId="2DE4AA90" w:rsidR="00EB5DDF" w:rsidRPr="00036958" w:rsidRDefault="00C51C08" w:rsidP="00F63E55">
      <w:pPr>
        <w:pStyle w:val="BodyText"/>
        <w:rPr>
          <w:color w:val="FF0000"/>
        </w:rPr>
      </w:pPr>
      <w:r w:rsidRPr="007773DF">
        <w:rPr>
          <w:rFonts w:ascii="Times New Roman" w:hAnsi="Times New Roman" w:cs=".VnTime"/>
          <w:color w:val="auto"/>
          <w:sz w:val="24"/>
        </w:rPr>
        <w:fldChar w:fldCharType="end"/>
      </w:r>
    </w:p>
    <w:p w14:paraId="27A3E3AB" w14:textId="7DD0CEBF" w:rsidR="00EB5DDF" w:rsidRPr="00036958" w:rsidRDefault="00EB5DDF" w:rsidP="00057DCE">
      <w:pPr>
        <w:autoSpaceDE/>
        <w:autoSpaceDN/>
        <w:spacing w:after="160" w:line="259" w:lineRule="auto"/>
        <w:jc w:val="left"/>
        <w:rPr>
          <w:color w:val="FF0000"/>
        </w:rPr>
      </w:pPr>
      <w:r w:rsidRPr="00036958">
        <w:rPr>
          <w:color w:val="FF0000"/>
        </w:rPr>
        <w:br w:type="page"/>
      </w:r>
    </w:p>
    <w:p w14:paraId="42480E6C" w14:textId="77777777" w:rsidR="00DE43FF" w:rsidRPr="00036958" w:rsidRDefault="00DE43FF" w:rsidP="00F63E55">
      <w:pPr>
        <w:pStyle w:val="BodyText"/>
        <w:rPr>
          <w:color w:val="FF0000"/>
        </w:rPr>
        <w:sectPr w:rsidR="00DE43FF" w:rsidRPr="00036958" w:rsidSect="007901C5">
          <w:pgSz w:w="11906" w:h="16838"/>
          <w:pgMar w:top="1134" w:right="1134" w:bottom="1134" w:left="1701" w:header="709" w:footer="709" w:gutter="0"/>
          <w:pgNumType w:fmt="lowerRoman"/>
          <w:cols w:space="708"/>
          <w:docGrid w:linePitch="360"/>
        </w:sectPr>
      </w:pPr>
    </w:p>
    <w:p w14:paraId="7EF601E4" w14:textId="3E8C4CB9" w:rsidR="00C30FF2" w:rsidRPr="007773DF" w:rsidRDefault="00C30FF2" w:rsidP="00F2235B">
      <w:pPr>
        <w:pStyle w:val="Heading1"/>
        <w:rPr>
          <w:rFonts w:eastAsia="PMingLiU"/>
          <w:lang w:eastAsia="zh-TW"/>
        </w:rPr>
      </w:pPr>
      <w:bookmarkStart w:id="2" w:name="_Toc212535994"/>
      <w:r w:rsidRPr="007773DF">
        <w:lastRenderedPageBreak/>
        <w:t xml:space="preserve">TỔNG KẾT CÔNG TÁC </w:t>
      </w:r>
      <w:r w:rsidR="00AF742C" w:rsidRPr="007773DF">
        <w:t>ĐÀO TẠO</w:t>
      </w:r>
      <w:r w:rsidR="009362A9" w:rsidRPr="007773DF">
        <w:t xml:space="preserve"> VÀ ĐẢM BẢO CHẤT LƯỢNG</w:t>
      </w:r>
      <w:r w:rsidR="00AF742C" w:rsidRPr="007773DF">
        <w:t xml:space="preserve"> </w:t>
      </w:r>
      <w:r w:rsidRPr="007773DF">
        <w:t xml:space="preserve">NĂM HỌC </w:t>
      </w:r>
      <w:r w:rsidR="009E663B">
        <w:t>2024-2025</w:t>
      </w:r>
      <w:bookmarkEnd w:id="2"/>
    </w:p>
    <w:p w14:paraId="0F518816" w14:textId="738DB877" w:rsidR="00C30FF2" w:rsidRPr="007773DF" w:rsidRDefault="00340048" w:rsidP="005B622E">
      <w:pPr>
        <w:pStyle w:val="Heading2"/>
      </w:pPr>
      <w:bookmarkStart w:id="3" w:name="_Toc212535995"/>
      <w:r w:rsidRPr="007773DF">
        <w:t xml:space="preserve">Tổng quan </w:t>
      </w:r>
      <w:r w:rsidR="00B63B6E" w:rsidRPr="007773DF">
        <w:t xml:space="preserve">kết quả thực hiện </w:t>
      </w:r>
      <w:r w:rsidR="00356CB6" w:rsidRPr="007773DF">
        <w:t xml:space="preserve">các </w:t>
      </w:r>
      <w:r w:rsidR="00B63B6E" w:rsidRPr="007773DF">
        <w:t xml:space="preserve">mục tiêu năm học </w:t>
      </w:r>
      <w:r w:rsidR="009E663B">
        <w:t>2024-2025</w:t>
      </w:r>
      <w:bookmarkEnd w:id="3"/>
    </w:p>
    <w:p w14:paraId="265176DD" w14:textId="7B5CA631" w:rsidR="00AB3CFB" w:rsidRPr="007773DF" w:rsidRDefault="00AB3CFB" w:rsidP="00AB3CFB">
      <w:pPr>
        <w:pStyle w:val="Caption"/>
      </w:pPr>
      <w:bookmarkStart w:id="4" w:name="_Toc212536031"/>
      <w:r w:rsidRPr="007773DF">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7773DF">
        <w:t>.</w:t>
      </w:r>
      <w:r w:rsidR="008509D1">
        <w:fldChar w:fldCharType="begin"/>
      </w:r>
      <w:r w:rsidR="008509D1">
        <w:instrText xml:space="preserve"> SEQ Bảng:_ \* ARABIC \s 1 </w:instrText>
      </w:r>
      <w:r w:rsidR="008509D1">
        <w:fldChar w:fldCharType="separate"/>
      </w:r>
      <w:r w:rsidR="008509D1">
        <w:rPr>
          <w:noProof/>
        </w:rPr>
        <w:t>1</w:t>
      </w:r>
      <w:r w:rsidR="008509D1">
        <w:rPr>
          <w:noProof/>
        </w:rPr>
        <w:fldChar w:fldCharType="end"/>
      </w:r>
      <w:r w:rsidRPr="007773DF">
        <w:t xml:space="preserve"> </w:t>
      </w:r>
      <w:r w:rsidRPr="007773DF">
        <w:rPr>
          <w:noProof/>
        </w:rPr>
        <w:t>Tổng quan kết quả thực hiện mục tiêu năm học</w:t>
      </w:r>
      <w:bookmarkEnd w:id="4"/>
    </w:p>
    <w:tbl>
      <w:tblPr>
        <w:tblStyle w:val="TableGrid"/>
        <w:tblW w:w="0" w:type="auto"/>
        <w:tblLook w:val="04A0" w:firstRow="1" w:lastRow="0" w:firstColumn="1" w:lastColumn="0" w:noHBand="0" w:noVBand="1"/>
      </w:tblPr>
      <w:tblGrid>
        <w:gridCol w:w="590"/>
        <w:gridCol w:w="4792"/>
        <w:gridCol w:w="3679"/>
      </w:tblGrid>
      <w:tr w:rsidR="007773DF" w:rsidRPr="007773DF" w14:paraId="6117CA4D" w14:textId="77777777" w:rsidTr="00C35AFF">
        <w:tc>
          <w:tcPr>
            <w:tcW w:w="590" w:type="dxa"/>
          </w:tcPr>
          <w:p w14:paraId="1127417F" w14:textId="348FC38F" w:rsidR="00075593" w:rsidRPr="007773DF" w:rsidRDefault="00075593" w:rsidP="000D3446">
            <w:pPr>
              <w:jc w:val="center"/>
              <w:rPr>
                <w:b/>
                <w:bCs/>
                <w:sz w:val="26"/>
                <w:lang w:val="en-US"/>
              </w:rPr>
            </w:pPr>
            <w:r w:rsidRPr="007773DF">
              <w:rPr>
                <w:b/>
                <w:bCs/>
                <w:sz w:val="26"/>
                <w:lang w:val="en-US"/>
              </w:rPr>
              <w:t>TT</w:t>
            </w:r>
          </w:p>
        </w:tc>
        <w:tc>
          <w:tcPr>
            <w:tcW w:w="4792" w:type="dxa"/>
          </w:tcPr>
          <w:p w14:paraId="2A085A90" w14:textId="12BF839B" w:rsidR="00075593" w:rsidRPr="007773DF" w:rsidRDefault="00075593" w:rsidP="000D3446">
            <w:pPr>
              <w:jc w:val="center"/>
              <w:rPr>
                <w:b/>
                <w:bCs/>
                <w:sz w:val="26"/>
                <w:lang w:val="en-US"/>
              </w:rPr>
            </w:pPr>
            <w:r w:rsidRPr="007773DF">
              <w:rPr>
                <w:b/>
                <w:bCs/>
                <w:sz w:val="26"/>
                <w:lang w:val="en-US"/>
              </w:rPr>
              <w:t xml:space="preserve">Mục tiêu cụ thể </w:t>
            </w:r>
            <w:r w:rsidR="00DE3901" w:rsidRPr="007773DF">
              <w:rPr>
                <w:b/>
                <w:bCs/>
                <w:sz w:val="26"/>
                <w:lang w:val="en-US"/>
              </w:rPr>
              <w:t xml:space="preserve">năm học </w:t>
            </w:r>
            <w:r w:rsidR="009E663B">
              <w:rPr>
                <w:b/>
                <w:bCs/>
                <w:sz w:val="26"/>
                <w:lang w:val="en-US"/>
              </w:rPr>
              <w:t>2024-2025</w:t>
            </w:r>
          </w:p>
        </w:tc>
        <w:tc>
          <w:tcPr>
            <w:tcW w:w="3679" w:type="dxa"/>
          </w:tcPr>
          <w:p w14:paraId="1D870D59" w14:textId="06D202B4" w:rsidR="00075593" w:rsidRPr="007773DF" w:rsidRDefault="00DE3901" w:rsidP="000D3446">
            <w:pPr>
              <w:jc w:val="center"/>
              <w:rPr>
                <w:b/>
                <w:bCs/>
                <w:sz w:val="26"/>
                <w:lang w:val="en-US"/>
              </w:rPr>
            </w:pPr>
            <w:r w:rsidRPr="007773DF">
              <w:rPr>
                <w:b/>
                <w:bCs/>
                <w:sz w:val="26"/>
                <w:lang w:val="en-US"/>
              </w:rPr>
              <w:t>Kết quả</w:t>
            </w:r>
          </w:p>
        </w:tc>
      </w:tr>
      <w:tr w:rsidR="007773DF" w:rsidRPr="007773DF" w14:paraId="344FC398" w14:textId="77777777" w:rsidTr="00C35AFF">
        <w:tc>
          <w:tcPr>
            <w:tcW w:w="590" w:type="dxa"/>
          </w:tcPr>
          <w:p w14:paraId="68B8C3F0" w14:textId="7167FFC6" w:rsidR="00075593" w:rsidRPr="007773DF" w:rsidRDefault="00BD58BD" w:rsidP="00B63B6E">
            <w:pPr>
              <w:rPr>
                <w:b/>
                <w:bCs/>
                <w:i/>
                <w:iCs/>
                <w:sz w:val="26"/>
                <w:lang w:val="en-US"/>
              </w:rPr>
            </w:pPr>
            <w:r w:rsidRPr="007773DF">
              <w:rPr>
                <w:b/>
                <w:bCs/>
                <w:i/>
                <w:iCs/>
                <w:sz w:val="26"/>
                <w:lang w:val="en-US"/>
              </w:rPr>
              <w:t>I.</w:t>
            </w:r>
          </w:p>
        </w:tc>
        <w:tc>
          <w:tcPr>
            <w:tcW w:w="4792" w:type="dxa"/>
          </w:tcPr>
          <w:p w14:paraId="1341B178" w14:textId="2A5A20F1" w:rsidR="00075593" w:rsidRPr="007773DF" w:rsidRDefault="00BD58BD" w:rsidP="00B63B6E">
            <w:pPr>
              <w:rPr>
                <w:b/>
                <w:bCs/>
                <w:i/>
                <w:iCs/>
                <w:sz w:val="26"/>
                <w:lang w:val="en-US"/>
              </w:rPr>
            </w:pPr>
            <w:r w:rsidRPr="007773DF">
              <w:rPr>
                <w:b/>
                <w:bCs/>
                <w:i/>
                <w:iCs/>
                <w:sz w:val="26"/>
                <w:lang w:val="en-US"/>
              </w:rPr>
              <w:t>Đào tạo Đại học</w:t>
            </w:r>
          </w:p>
        </w:tc>
        <w:tc>
          <w:tcPr>
            <w:tcW w:w="3679" w:type="dxa"/>
          </w:tcPr>
          <w:p w14:paraId="5A4215EB" w14:textId="77777777" w:rsidR="00075593" w:rsidRPr="007773DF" w:rsidRDefault="00075593" w:rsidP="00B63B6E">
            <w:pPr>
              <w:rPr>
                <w:sz w:val="26"/>
              </w:rPr>
            </w:pPr>
          </w:p>
        </w:tc>
      </w:tr>
      <w:tr w:rsidR="007773DF" w:rsidRPr="007773DF" w14:paraId="5D4AC41A" w14:textId="77777777" w:rsidTr="00C35AFF">
        <w:tc>
          <w:tcPr>
            <w:tcW w:w="590" w:type="dxa"/>
          </w:tcPr>
          <w:p w14:paraId="1AF1C792" w14:textId="0E0C29CD" w:rsidR="00EC4ABC" w:rsidRPr="007773DF" w:rsidRDefault="00036958" w:rsidP="00B63B6E">
            <w:pPr>
              <w:rPr>
                <w:sz w:val="26"/>
                <w:lang w:val="en-US"/>
              </w:rPr>
            </w:pPr>
            <w:r w:rsidRPr="007773DF">
              <w:rPr>
                <w:sz w:val="26"/>
                <w:lang w:val="en-US"/>
              </w:rPr>
              <w:t>1</w:t>
            </w:r>
          </w:p>
        </w:tc>
        <w:tc>
          <w:tcPr>
            <w:tcW w:w="4792" w:type="dxa"/>
          </w:tcPr>
          <w:p w14:paraId="4881F3AC" w14:textId="52D8333B" w:rsidR="00EC4ABC" w:rsidRPr="007773DF" w:rsidRDefault="00B95241" w:rsidP="004F11EF">
            <w:pPr>
              <w:pStyle w:val="BodyText"/>
              <w:ind w:firstLine="0"/>
              <w:rPr>
                <w:color w:val="auto"/>
                <w:lang w:val="af-ZA"/>
              </w:rPr>
            </w:pPr>
            <w:r w:rsidRPr="00FF4351">
              <w:rPr>
                <w:color w:val="auto"/>
                <w:lang w:val="af-ZA"/>
              </w:rPr>
              <w:t>Phấn đấu giữ vững quy mô và kết quả tuyển sinh trong đợt tuyển sinh năm 2025 như năm 202</w:t>
            </w:r>
            <w:r>
              <w:rPr>
                <w:color w:val="auto"/>
                <w:lang w:val="af-ZA"/>
              </w:rPr>
              <w:t>4</w:t>
            </w:r>
            <w:r w:rsidRPr="00FF4351">
              <w:rPr>
                <w:color w:val="auto"/>
                <w:lang w:val="af-ZA"/>
              </w:rPr>
              <w:t>;</w:t>
            </w:r>
          </w:p>
        </w:tc>
        <w:tc>
          <w:tcPr>
            <w:tcW w:w="3679" w:type="dxa"/>
          </w:tcPr>
          <w:p w14:paraId="3C6DD9D6" w14:textId="0455E420" w:rsidR="00EC4ABC" w:rsidRPr="007773DF" w:rsidRDefault="00B73634" w:rsidP="00B63B6E">
            <w:pPr>
              <w:rPr>
                <w:sz w:val="26"/>
                <w:lang w:val="af-ZA"/>
              </w:rPr>
            </w:pPr>
            <w:r w:rsidRPr="007773DF">
              <w:rPr>
                <w:sz w:val="26"/>
                <w:lang w:val="af-ZA"/>
              </w:rPr>
              <w:t xml:space="preserve">Đã tuyển được </w:t>
            </w:r>
            <w:r w:rsidR="00A75EF2">
              <w:rPr>
                <w:sz w:val="26"/>
                <w:lang w:val="af-ZA"/>
              </w:rPr>
              <w:t>4694</w:t>
            </w:r>
            <w:r w:rsidR="00A75EF2" w:rsidRPr="007773DF">
              <w:rPr>
                <w:sz w:val="26"/>
                <w:lang w:val="af-ZA"/>
              </w:rPr>
              <w:t xml:space="preserve"> </w:t>
            </w:r>
            <w:r w:rsidR="004C19F8" w:rsidRPr="007773DF">
              <w:rPr>
                <w:sz w:val="26"/>
                <w:lang w:val="af-ZA"/>
              </w:rPr>
              <w:t>sinh viên đại học chính quy, Quy mô hiện tại:</w:t>
            </w:r>
            <w:r w:rsidR="00DB5A94" w:rsidRPr="007773DF">
              <w:rPr>
                <w:sz w:val="26"/>
                <w:lang w:val="af-ZA"/>
              </w:rPr>
              <w:t xml:space="preserve"> 17352</w:t>
            </w:r>
            <w:r w:rsidR="00666A80" w:rsidRPr="007773DF">
              <w:rPr>
                <w:sz w:val="26"/>
                <w:lang w:val="af-ZA"/>
              </w:rPr>
              <w:t xml:space="preserve"> (16119</w:t>
            </w:r>
            <w:r w:rsidR="00B36FEC" w:rsidRPr="007773DF">
              <w:rPr>
                <w:sz w:val="26"/>
                <w:lang w:val="af-ZA"/>
              </w:rPr>
              <w:t xml:space="preserve"> ĐH chính quy</w:t>
            </w:r>
            <w:r w:rsidR="00666A80" w:rsidRPr="007773DF">
              <w:rPr>
                <w:sz w:val="26"/>
                <w:lang w:val="af-ZA"/>
              </w:rPr>
              <w:t xml:space="preserve">, </w:t>
            </w:r>
            <w:r w:rsidR="00B36FEC" w:rsidRPr="007773DF">
              <w:rPr>
                <w:sz w:val="26"/>
                <w:lang w:val="af-ZA"/>
              </w:rPr>
              <w:t>876 VLVH</w:t>
            </w:r>
            <w:r w:rsidR="00666A80" w:rsidRPr="007773DF">
              <w:rPr>
                <w:sz w:val="26"/>
                <w:lang w:val="af-ZA"/>
              </w:rPr>
              <w:t>)</w:t>
            </w:r>
          </w:p>
        </w:tc>
      </w:tr>
      <w:tr w:rsidR="007773DF" w:rsidRPr="007773DF" w14:paraId="6990A323" w14:textId="77777777" w:rsidTr="00C35AFF">
        <w:tc>
          <w:tcPr>
            <w:tcW w:w="590" w:type="dxa"/>
          </w:tcPr>
          <w:p w14:paraId="0EB5D504" w14:textId="03AC5E5D" w:rsidR="00EC4ABC" w:rsidRPr="007773DF" w:rsidRDefault="00036958" w:rsidP="00B63B6E">
            <w:pPr>
              <w:rPr>
                <w:sz w:val="26"/>
                <w:lang w:val="en-US"/>
              </w:rPr>
            </w:pPr>
            <w:r w:rsidRPr="007773DF">
              <w:rPr>
                <w:sz w:val="26"/>
                <w:lang w:val="en-US"/>
              </w:rPr>
              <w:t>2</w:t>
            </w:r>
          </w:p>
        </w:tc>
        <w:tc>
          <w:tcPr>
            <w:tcW w:w="4792" w:type="dxa"/>
          </w:tcPr>
          <w:p w14:paraId="70B9A41C" w14:textId="11136B3B" w:rsidR="00EC4ABC" w:rsidRPr="007773DF" w:rsidRDefault="00887952" w:rsidP="004F11EF">
            <w:pPr>
              <w:pStyle w:val="BodyText"/>
              <w:ind w:firstLine="0"/>
              <w:rPr>
                <w:color w:val="auto"/>
                <w:lang w:val="af-ZA"/>
              </w:rPr>
            </w:pPr>
            <w:r w:rsidRPr="007773DF">
              <w:rPr>
                <w:color w:val="auto"/>
                <w:lang w:val="af-ZA"/>
              </w:rPr>
              <w:t>Phấn đấu tuyển sinh khoảng 50-100 sinh viên loại hình đào tạo từ xa.</w:t>
            </w:r>
          </w:p>
        </w:tc>
        <w:tc>
          <w:tcPr>
            <w:tcW w:w="3679" w:type="dxa"/>
          </w:tcPr>
          <w:p w14:paraId="1CD9C614" w14:textId="771C5E70" w:rsidR="00EC4ABC" w:rsidRPr="007773DF" w:rsidRDefault="003D5C03" w:rsidP="00B63B6E">
            <w:pPr>
              <w:rPr>
                <w:sz w:val="26"/>
                <w:lang w:val="af-ZA"/>
              </w:rPr>
            </w:pPr>
            <w:r>
              <w:rPr>
                <w:sz w:val="26"/>
                <w:lang w:val="af-ZA"/>
              </w:rPr>
              <w:t>Chưa tuyển sinh</w:t>
            </w:r>
          </w:p>
        </w:tc>
      </w:tr>
      <w:tr w:rsidR="0042473E" w:rsidRPr="0042473E" w14:paraId="02D2BA16" w14:textId="77777777" w:rsidTr="00C35AFF">
        <w:tc>
          <w:tcPr>
            <w:tcW w:w="590" w:type="dxa"/>
          </w:tcPr>
          <w:p w14:paraId="1927F00F" w14:textId="06ACD4CE" w:rsidR="00EC4ABC" w:rsidRPr="0042473E" w:rsidRDefault="00036958" w:rsidP="00B63B6E">
            <w:pPr>
              <w:rPr>
                <w:sz w:val="26"/>
                <w:lang w:val="en-US"/>
              </w:rPr>
            </w:pPr>
            <w:r w:rsidRPr="0042473E">
              <w:rPr>
                <w:sz w:val="26"/>
                <w:lang w:val="en-US"/>
              </w:rPr>
              <w:t>3</w:t>
            </w:r>
          </w:p>
        </w:tc>
        <w:tc>
          <w:tcPr>
            <w:tcW w:w="4792" w:type="dxa"/>
          </w:tcPr>
          <w:p w14:paraId="2C312852" w14:textId="38411B5E" w:rsidR="00EC4ABC" w:rsidRPr="0042473E" w:rsidRDefault="00887952" w:rsidP="004F11EF">
            <w:pPr>
              <w:pStyle w:val="BodyText"/>
              <w:ind w:firstLine="0"/>
              <w:rPr>
                <w:color w:val="auto"/>
                <w:lang w:val="af-ZA"/>
              </w:rPr>
            </w:pPr>
            <w:r w:rsidRPr="0042473E">
              <w:rPr>
                <w:color w:val="auto"/>
                <w:lang w:val="af-ZA"/>
              </w:rPr>
              <w:t>Hoàn thiện các quy định quy chế về: Mở ngành, bài giảng giáo trình, dạy trực tuyến và liên kết đào tạo.</w:t>
            </w:r>
          </w:p>
        </w:tc>
        <w:tc>
          <w:tcPr>
            <w:tcW w:w="3679" w:type="dxa"/>
          </w:tcPr>
          <w:p w14:paraId="74E4A675" w14:textId="2DEF13A0" w:rsidR="00EC4ABC" w:rsidRPr="0042473E" w:rsidRDefault="0042473E" w:rsidP="00B63B6E">
            <w:pPr>
              <w:rPr>
                <w:sz w:val="26"/>
                <w:lang w:val="af-ZA"/>
              </w:rPr>
            </w:pPr>
            <w:r w:rsidRPr="0042473E">
              <w:rPr>
                <w:sz w:val="26"/>
                <w:lang w:val="af-ZA"/>
              </w:rPr>
              <w:t>Đang rà soát, cập nhật theo quy định của Bộ</w:t>
            </w:r>
          </w:p>
        </w:tc>
      </w:tr>
      <w:tr w:rsidR="007773DF" w:rsidRPr="007773DF" w14:paraId="034032E2" w14:textId="77777777" w:rsidTr="00C35AFF">
        <w:tc>
          <w:tcPr>
            <w:tcW w:w="590" w:type="dxa"/>
          </w:tcPr>
          <w:p w14:paraId="000F8E99" w14:textId="2F6C8D19" w:rsidR="00887952" w:rsidRPr="007773DF" w:rsidRDefault="00036958" w:rsidP="00887952">
            <w:pPr>
              <w:rPr>
                <w:sz w:val="26"/>
                <w:lang w:val="en-US"/>
              </w:rPr>
            </w:pPr>
            <w:r w:rsidRPr="007773DF">
              <w:rPr>
                <w:sz w:val="26"/>
                <w:lang w:val="en-US"/>
              </w:rPr>
              <w:t>4</w:t>
            </w:r>
          </w:p>
        </w:tc>
        <w:tc>
          <w:tcPr>
            <w:tcW w:w="4792" w:type="dxa"/>
          </w:tcPr>
          <w:p w14:paraId="6FDE4059" w14:textId="4F65B97E" w:rsidR="00887952" w:rsidRPr="007773DF" w:rsidRDefault="00887952" w:rsidP="00887952">
            <w:pPr>
              <w:pStyle w:val="BodyText"/>
              <w:ind w:firstLine="0"/>
              <w:rPr>
                <w:color w:val="auto"/>
                <w:lang w:val="af-ZA"/>
              </w:rPr>
            </w:pPr>
            <w:r w:rsidRPr="007773DF">
              <w:rPr>
                <w:color w:val="auto"/>
                <w:lang w:val="af-ZA"/>
              </w:rPr>
              <w:t>Tăng cường ứng dụng công nghệ thông tin, triển khai các modul ứng dụng Edusoft trên nền tảng di động, đẩy mạnh công tác sử dụng Edusoft tại các Khoa trong công tác quản lý sinh viên.</w:t>
            </w:r>
          </w:p>
        </w:tc>
        <w:tc>
          <w:tcPr>
            <w:tcW w:w="3679" w:type="dxa"/>
          </w:tcPr>
          <w:p w14:paraId="3C577C16" w14:textId="19806032" w:rsidR="00887952" w:rsidRPr="007773DF" w:rsidRDefault="006F68C2" w:rsidP="00887952">
            <w:pPr>
              <w:rPr>
                <w:sz w:val="26"/>
                <w:lang w:val="af-ZA"/>
              </w:rPr>
            </w:pPr>
            <w:r w:rsidRPr="007773DF">
              <w:rPr>
                <w:sz w:val="26"/>
                <w:lang w:val="af-ZA"/>
              </w:rPr>
              <w:t>Tập huấn các đơn vị tăng cường sử dụng EduSoft</w:t>
            </w:r>
          </w:p>
        </w:tc>
      </w:tr>
      <w:tr w:rsidR="007773DF" w:rsidRPr="007773DF" w14:paraId="2DDA3055" w14:textId="77777777" w:rsidTr="00C35AFF">
        <w:tc>
          <w:tcPr>
            <w:tcW w:w="590" w:type="dxa"/>
          </w:tcPr>
          <w:p w14:paraId="0C64CA91" w14:textId="726DBCA3" w:rsidR="00887952" w:rsidRPr="007773DF" w:rsidRDefault="00036958" w:rsidP="00887952">
            <w:pPr>
              <w:rPr>
                <w:sz w:val="26"/>
                <w:lang w:val="en-US"/>
              </w:rPr>
            </w:pPr>
            <w:r w:rsidRPr="007773DF">
              <w:rPr>
                <w:sz w:val="26"/>
                <w:lang w:val="en-US"/>
              </w:rPr>
              <w:t>5</w:t>
            </w:r>
          </w:p>
        </w:tc>
        <w:tc>
          <w:tcPr>
            <w:tcW w:w="4792" w:type="dxa"/>
          </w:tcPr>
          <w:p w14:paraId="11BBE0B7" w14:textId="5C3A62E7" w:rsidR="00887952" w:rsidRPr="007773DF" w:rsidRDefault="00DD6C81" w:rsidP="00887952">
            <w:pPr>
              <w:pStyle w:val="BodyText"/>
              <w:ind w:firstLine="0"/>
              <w:rPr>
                <w:color w:val="auto"/>
                <w:lang w:val="af-ZA"/>
              </w:rPr>
            </w:pPr>
            <w:r w:rsidRPr="00DD6C81">
              <w:rPr>
                <w:color w:val="auto"/>
                <w:lang w:val="af-ZA"/>
              </w:rPr>
              <w:t>Mở thêm 05 ngành ĐTĐH mới theo nhu cầu.</w:t>
            </w:r>
          </w:p>
        </w:tc>
        <w:tc>
          <w:tcPr>
            <w:tcW w:w="3679" w:type="dxa"/>
          </w:tcPr>
          <w:p w14:paraId="6FA87D42" w14:textId="56FE5C28" w:rsidR="00887952" w:rsidRPr="007773DF" w:rsidRDefault="00D66957" w:rsidP="00887952">
            <w:pPr>
              <w:rPr>
                <w:sz w:val="26"/>
                <w:lang w:val="af-ZA"/>
              </w:rPr>
            </w:pPr>
            <w:r>
              <w:rPr>
                <w:sz w:val="26"/>
                <w:lang w:val="af-ZA"/>
              </w:rPr>
              <w:t xml:space="preserve">Vượt chỉ tiêu (mở được 06 ngành: Ngôn ngữ Anh, Ngôn ngữ Trung, Kỹ thuật không gian, Kỹ thuật vật liệu, </w:t>
            </w:r>
            <w:r w:rsidR="00C12B95">
              <w:rPr>
                <w:sz w:val="26"/>
                <w:lang w:val="af-ZA"/>
              </w:rPr>
              <w:t>Quản lý tài nguyên và khoáng sản, Quản lý đô thị và công trình</w:t>
            </w:r>
            <w:r>
              <w:rPr>
                <w:sz w:val="26"/>
                <w:lang w:val="af-ZA"/>
              </w:rPr>
              <w:t xml:space="preserve">  </w:t>
            </w:r>
          </w:p>
        </w:tc>
      </w:tr>
      <w:tr w:rsidR="00E4448D" w:rsidRPr="007773DF" w14:paraId="66174A9D" w14:textId="77777777" w:rsidTr="00C35AFF">
        <w:tc>
          <w:tcPr>
            <w:tcW w:w="590" w:type="dxa"/>
          </w:tcPr>
          <w:p w14:paraId="11272D86" w14:textId="55229BF3" w:rsidR="00E4448D" w:rsidRPr="007773DF" w:rsidRDefault="00E4448D" w:rsidP="00E4448D">
            <w:pPr>
              <w:rPr>
                <w:color w:val="FF0000"/>
                <w:sz w:val="26"/>
              </w:rPr>
            </w:pPr>
            <w:r w:rsidRPr="007773DF">
              <w:rPr>
                <w:b/>
                <w:bCs/>
                <w:i/>
                <w:iCs/>
                <w:sz w:val="26"/>
                <w:lang w:val="en-US"/>
              </w:rPr>
              <w:t>II.</w:t>
            </w:r>
          </w:p>
        </w:tc>
        <w:tc>
          <w:tcPr>
            <w:tcW w:w="4792" w:type="dxa"/>
          </w:tcPr>
          <w:p w14:paraId="270A2F52" w14:textId="58F111CE" w:rsidR="00E4448D" w:rsidRPr="007773DF" w:rsidRDefault="00E4448D" w:rsidP="00E4448D">
            <w:pPr>
              <w:rPr>
                <w:color w:val="FF0000"/>
                <w:sz w:val="26"/>
              </w:rPr>
            </w:pPr>
            <w:r w:rsidRPr="007773DF">
              <w:rPr>
                <w:b/>
                <w:bCs/>
                <w:i/>
                <w:iCs/>
                <w:sz w:val="26"/>
              </w:rPr>
              <w:t>Sau Đại học</w:t>
            </w:r>
          </w:p>
        </w:tc>
        <w:tc>
          <w:tcPr>
            <w:tcW w:w="3679" w:type="dxa"/>
          </w:tcPr>
          <w:p w14:paraId="4CC614C3" w14:textId="77777777" w:rsidR="00E4448D" w:rsidRPr="007773DF" w:rsidRDefault="00E4448D" w:rsidP="00E4448D">
            <w:pPr>
              <w:rPr>
                <w:color w:val="FF0000"/>
                <w:sz w:val="26"/>
              </w:rPr>
            </w:pPr>
          </w:p>
        </w:tc>
      </w:tr>
      <w:tr w:rsidR="00E4448D" w:rsidRPr="007773DF" w14:paraId="710A8B42" w14:textId="77777777" w:rsidTr="00C35AFF">
        <w:tc>
          <w:tcPr>
            <w:tcW w:w="590" w:type="dxa"/>
          </w:tcPr>
          <w:p w14:paraId="2EDAA26C" w14:textId="78BE0664" w:rsidR="00E4448D" w:rsidRPr="007773DF" w:rsidRDefault="00E4448D" w:rsidP="00E4448D">
            <w:pPr>
              <w:rPr>
                <w:color w:val="FF0000"/>
                <w:sz w:val="26"/>
                <w:lang w:val="en-US"/>
              </w:rPr>
            </w:pPr>
            <w:r w:rsidRPr="007773DF">
              <w:rPr>
                <w:sz w:val="26"/>
                <w:lang w:val="en-US"/>
              </w:rPr>
              <w:t>1</w:t>
            </w:r>
          </w:p>
        </w:tc>
        <w:tc>
          <w:tcPr>
            <w:tcW w:w="4792" w:type="dxa"/>
          </w:tcPr>
          <w:p w14:paraId="1495C807" w14:textId="0D2DBA67" w:rsidR="00E4448D" w:rsidRPr="007773DF" w:rsidRDefault="00E4448D" w:rsidP="00E4448D">
            <w:pPr>
              <w:pStyle w:val="BodyText"/>
              <w:ind w:firstLine="0"/>
              <w:rPr>
                <w:color w:val="FF0000"/>
                <w:lang w:val="af-ZA"/>
              </w:rPr>
            </w:pPr>
            <w:r w:rsidRPr="007773DF">
              <w:rPr>
                <w:color w:val="auto"/>
                <w:lang w:val="af-ZA"/>
              </w:rPr>
              <w:t xml:space="preserve">Tuyển sinh 2 đợt/năm với tổng số lượng khoảng 250-300 học viên cao học, và </w:t>
            </w:r>
            <w:r w:rsidR="002F36E8" w:rsidRPr="007773DF">
              <w:rPr>
                <w:color w:val="auto"/>
                <w:lang w:val="af-ZA"/>
              </w:rPr>
              <w:t>1</w:t>
            </w:r>
            <w:r w:rsidR="002F36E8">
              <w:rPr>
                <w:color w:val="auto"/>
                <w:lang w:val="af-ZA"/>
              </w:rPr>
              <w:t>0</w:t>
            </w:r>
            <w:r w:rsidRPr="007773DF">
              <w:rPr>
                <w:color w:val="auto"/>
                <w:lang w:val="af-ZA"/>
              </w:rPr>
              <w:t>-</w:t>
            </w:r>
            <w:r w:rsidR="002F36E8" w:rsidRPr="007773DF">
              <w:rPr>
                <w:color w:val="auto"/>
                <w:lang w:val="af-ZA"/>
              </w:rPr>
              <w:t>2</w:t>
            </w:r>
            <w:r w:rsidR="002F36E8">
              <w:rPr>
                <w:color w:val="auto"/>
                <w:lang w:val="af-ZA"/>
              </w:rPr>
              <w:t>0</w:t>
            </w:r>
            <w:r w:rsidR="002F36E8" w:rsidRPr="007773DF">
              <w:rPr>
                <w:color w:val="auto"/>
                <w:lang w:val="af-ZA"/>
              </w:rPr>
              <w:t xml:space="preserve"> </w:t>
            </w:r>
            <w:r w:rsidRPr="007773DF">
              <w:rPr>
                <w:color w:val="auto"/>
                <w:lang w:val="af-ZA"/>
              </w:rPr>
              <w:t xml:space="preserve">NCS. Quy mô đào tạo sau đại học khoảng </w:t>
            </w:r>
            <w:r w:rsidR="00DF251F">
              <w:rPr>
                <w:color w:val="auto"/>
                <w:lang w:val="af-ZA"/>
              </w:rPr>
              <w:t>900</w:t>
            </w:r>
            <w:r w:rsidRPr="007773DF">
              <w:rPr>
                <w:color w:val="auto"/>
                <w:lang w:val="af-ZA"/>
              </w:rPr>
              <w:t>, trong đó có 100 NCS và 800 học viên cao học.</w:t>
            </w:r>
          </w:p>
        </w:tc>
        <w:tc>
          <w:tcPr>
            <w:tcW w:w="3679" w:type="dxa"/>
          </w:tcPr>
          <w:p w14:paraId="52B3284E" w14:textId="0C799E00" w:rsidR="00E4448D" w:rsidRPr="007773DF" w:rsidRDefault="00E4448D" w:rsidP="00E4448D">
            <w:pPr>
              <w:rPr>
                <w:sz w:val="26"/>
                <w:lang w:val="sv-SE"/>
              </w:rPr>
            </w:pPr>
            <w:r w:rsidRPr="007773DF">
              <w:rPr>
                <w:sz w:val="26"/>
                <w:lang w:val="sv-SE"/>
              </w:rPr>
              <w:t xml:space="preserve">Đã tuyển được </w:t>
            </w:r>
            <w:r w:rsidR="00C51D03">
              <w:rPr>
                <w:sz w:val="26"/>
                <w:lang w:val="sv-SE"/>
              </w:rPr>
              <w:t>282</w:t>
            </w:r>
            <w:r w:rsidR="00C51D03" w:rsidRPr="007773DF">
              <w:rPr>
                <w:sz w:val="26"/>
                <w:lang w:val="sv-SE"/>
              </w:rPr>
              <w:t xml:space="preserve"> </w:t>
            </w:r>
            <w:r w:rsidRPr="007773DF">
              <w:rPr>
                <w:sz w:val="26"/>
                <w:lang w:val="sv-SE"/>
              </w:rPr>
              <w:t>học viên cao học và 22 NCS</w:t>
            </w:r>
          </w:p>
          <w:p w14:paraId="51277043" w14:textId="1220250A" w:rsidR="00E4448D" w:rsidRPr="007773DF" w:rsidRDefault="00E4448D" w:rsidP="00E4448D">
            <w:pPr>
              <w:rPr>
                <w:color w:val="FF0000"/>
                <w:sz w:val="26"/>
              </w:rPr>
            </w:pPr>
            <w:r w:rsidRPr="007773DF">
              <w:rPr>
                <w:sz w:val="26"/>
                <w:lang w:val="sv-SE"/>
              </w:rPr>
              <w:t xml:space="preserve">Quy mô đào tạo sau đại học là </w:t>
            </w:r>
            <w:r w:rsidR="00C51D03">
              <w:rPr>
                <w:sz w:val="26"/>
                <w:lang w:val="sv-SE"/>
              </w:rPr>
              <w:t>899</w:t>
            </w:r>
            <w:r w:rsidRPr="007773DF">
              <w:rPr>
                <w:sz w:val="26"/>
                <w:lang w:val="sv-SE"/>
              </w:rPr>
              <w:t xml:space="preserve">, trong đó HVCH: </w:t>
            </w:r>
            <w:r w:rsidR="00FD1785">
              <w:rPr>
                <w:sz w:val="26"/>
                <w:lang w:val="sv-SE"/>
              </w:rPr>
              <w:t>785</w:t>
            </w:r>
            <w:r w:rsidRPr="007773DF">
              <w:rPr>
                <w:sz w:val="26"/>
                <w:lang w:val="sv-SE"/>
              </w:rPr>
              <w:t xml:space="preserve">, NCS: </w:t>
            </w:r>
            <w:r w:rsidR="00FD1785">
              <w:rPr>
                <w:sz w:val="26"/>
                <w:lang w:val="sv-SE"/>
              </w:rPr>
              <w:t>114</w:t>
            </w:r>
          </w:p>
        </w:tc>
      </w:tr>
      <w:tr w:rsidR="00E4448D" w:rsidRPr="007773DF" w14:paraId="1E550316" w14:textId="77777777" w:rsidTr="00C35AFF">
        <w:tc>
          <w:tcPr>
            <w:tcW w:w="590" w:type="dxa"/>
          </w:tcPr>
          <w:p w14:paraId="52EFD7F4" w14:textId="2619E4D8" w:rsidR="00E4448D" w:rsidRPr="007773DF" w:rsidRDefault="00E4448D" w:rsidP="00E4448D">
            <w:pPr>
              <w:rPr>
                <w:color w:val="FF0000"/>
                <w:sz w:val="26"/>
                <w:lang w:val="en-US"/>
              </w:rPr>
            </w:pPr>
            <w:r w:rsidRPr="007773DF">
              <w:rPr>
                <w:sz w:val="26"/>
                <w:lang w:val="en-US"/>
              </w:rPr>
              <w:t>2</w:t>
            </w:r>
          </w:p>
        </w:tc>
        <w:tc>
          <w:tcPr>
            <w:tcW w:w="4792" w:type="dxa"/>
          </w:tcPr>
          <w:p w14:paraId="563C7AC4" w14:textId="5078F2AB" w:rsidR="00E4448D" w:rsidRPr="007773DF" w:rsidRDefault="00E4448D" w:rsidP="00E4448D">
            <w:pPr>
              <w:rPr>
                <w:color w:val="FF0000"/>
                <w:sz w:val="26"/>
              </w:rPr>
            </w:pPr>
            <w:r w:rsidRPr="007773DF">
              <w:rPr>
                <w:sz w:val="26"/>
                <w:lang w:val="af-ZA"/>
              </w:rPr>
              <w:t>Tổ chức từ 2 - 3 lớp bồi dưỡng chuyên đề sau đại học với số lượng dự kiến 50 - 100 học viên.</w:t>
            </w:r>
          </w:p>
        </w:tc>
        <w:tc>
          <w:tcPr>
            <w:tcW w:w="3679" w:type="dxa"/>
          </w:tcPr>
          <w:p w14:paraId="693E83D9" w14:textId="3851088E" w:rsidR="00E4448D" w:rsidRPr="007773DF" w:rsidRDefault="00E4448D" w:rsidP="00E4448D">
            <w:pPr>
              <w:rPr>
                <w:color w:val="FF0000"/>
                <w:sz w:val="26"/>
              </w:rPr>
            </w:pPr>
            <w:r w:rsidRPr="007773DF">
              <w:rPr>
                <w:sz w:val="26"/>
                <w:lang w:val="af-ZA"/>
              </w:rPr>
              <w:t>Đã tổ chức được 02 lớp đào tạo bồi dưỡng chuyên đề ngắn hạn sau đại học với số lượng là 54 học viên.</w:t>
            </w:r>
          </w:p>
        </w:tc>
      </w:tr>
      <w:tr w:rsidR="00E4448D" w:rsidRPr="007773DF" w14:paraId="67A9090E" w14:textId="77777777" w:rsidTr="00C35AFF">
        <w:tc>
          <w:tcPr>
            <w:tcW w:w="590" w:type="dxa"/>
          </w:tcPr>
          <w:p w14:paraId="11CAD73A" w14:textId="070ACDA4" w:rsidR="00E4448D" w:rsidRPr="007773DF" w:rsidRDefault="00E4448D" w:rsidP="00E4448D">
            <w:pPr>
              <w:rPr>
                <w:color w:val="FF0000"/>
                <w:sz w:val="26"/>
                <w:lang w:val="en-US"/>
              </w:rPr>
            </w:pPr>
            <w:r w:rsidRPr="007773DF">
              <w:rPr>
                <w:sz w:val="26"/>
                <w:lang w:val="en-US"/>
              </w:rPr>
              <w:t>3</w:t>
            </w:r>
          </w:p>
        </w:tc>
        <w:tc>
          <w:tcPr>
            <w:tcW w:w="4792" w:type="dxa"/>
          </w:tcPr>
          <w:p w14:paraId="2DAF98B9" w14:textId="23A33B6E" w:rsidR="00E4448D" w:rsidRPr="007773DF" w:rsidRDefault="00C40562" w:rsidP="00E4448D">
            <w:pPr>
              <w:rPr>
                <w:color w:val="FF0000"/>
                <w:sz w:val="26"/>
                <w:lang w:val="af-ZA"/>
              </w:rPr>
            </w:pPr>
            <w:r w:rsidRPr="004B01C8">
              <w:rPr>
                <w:szCs w:val="24"/>
                <w:lang w:val="af-ZA"/>
              </w:rPr>
              <w:t>Mở mới 01 ngành đào tạo trình độ thạc sĩ (Ngành Công nghệ thông tin).</w:t>
            </w:r>
          </w:p>
        </w:tc>
        <w:tc>
          <w:tcPr>
            <w:tcW w:w="3679" w:type="dxa"/>
          </w:tcPr>
          <w:p w14:paraId="4482C414" w14:textId="2A5A19F4" w:rsidR="00E4448D" w:rsidRPr="007773DF" w:rsidRDefault="00A326D0" w:rsidP="00E4448D">
            <w:pPr>
              <w:rPr>
                <w:color w:val="FF0000"/>
                <w:sz w:val="26"/>
              </w:rPr>
            </w:pPr>
            <w:r w:rsidRPr="004B01C8">
              <w:rPr>
                <w:lang w:val="en-US"/>
              </w:rPr>
              <w:t>Đã hoàn thành</w:t>
            </w:r>
          </w:p>
        </w:tc>
      </w:tr>
      <w:tr w:rsidR="0013510D" w:rsidRPr="007773DF" w14:paraId="2B5C09A5" w14:textId="77777777" w:rsidTr="00965BF5">
        <w:tc>
          <w:tcPr>
            <w:tcW w:w="590" w:type="dxa"/>
            <w:vAlign w:val="center"/>
          </w:tcPr>
          <w:p w14:paraId="28B6C01B" w14:textId="03AD7880" w:rsidR="0013510D" w:rsidRPr="0013510D" w:rsidRDefault="0013510D" w:rsidP="0013510D">
            <w:pPr>
              <w:rPr>
                <w:sz w:val="26"/>
                <w:lang w:val="en-US"/>
              </w:rPr>
            </w:pPr>
            <w:r w:rsidRPr="0013510D">
              <w:rPr>
                <w:b/>
                <w:bCs/>
                <w:i/>
                <w:iCs/>
                <w:sz w:val="26"/>
                <w:lang w:val="en-US"/>
              </w:rPr>
              <w:t>III.</w:t>
            </w:r>
          </w:p>
        </w:tc>
        <w:tc>
          <w:tcPr>
            <w:tcW w:w="4792" w:type="dxa"/>
            <w:vAlign w:val="center"/>
          </w:tcPr>
          <w:p w14:paraId="05F4A08E" w14:textId="30F465BF" w:rsidR="0013510D" w:rsidRPr="0013510D" w:rsidRDefault="0013510D" w:rsidP="0013510D">
            <w:pPr>
              <w:rPr>
                <w:sz w:val="26"/>
                <w:lang w:val="af-ZA"/>
              </w:rPr>
            </w:pPr>
            <w:r w:rsidRPr="0013510D">
              <w:rPr>
                <w:b/>
                <w:bCs/>
                <w:i/>
                <w:iCs/>
                <w:sz w:val="26"/>
                <w:lang w:val="af-ZA"/>
              </w:rPr>
              <w:t>Đảm bảo chất lượng giáo dục</w:t>
            </w:r>
          </w:p>
        </w:tc>
        <w:tc>
          <w:tcPr>
            <w:tcW w:w="3679" w:type="dxa"/>
            <w:vAlign w:val="center"/>
          </w:tcPr>
          <w:p w14:paraId="14C02BC6" w14:textId="77777777" w:rsidR="0013510D" w:rsidRPr="0013510D" w:rsidRDefault="0013510D" w:rsidP="0013510D">
            <w:pPr>
              <w:rPr>
                <w:sz w:val="26"/>
                <w:lang w:val="en-US"/>
              </w:rPr>
            </w:pPr>
          </w:p>
        </w:tc>
      </w:tr>
      <w:tr w:rsidR="0013510D" w:rsidRPr="007773DF" w14:paraId="2C19F3AD" w14:textId="77777777" w:rsidTr="00965BF5">
        <w:tc>
          <w:tcPr>
            <w:tcW w:w="590" w:type="dxa"/>
          </w:tcPr>
          <w:p w14:paraId="239C542C" w14:textId="3921E284" w:rsidR="0013510D" w:rsidRPr="0013510D" w:rsidRDefault="004715B7" w:rsidP="0013510D">
            <w:pPr>
              <w:rPr>
                <w:b/>
                <w:bCs/>
                <w:i/>
                <w:iCs/>
                <w:sz w:val="26"/>
                <w:lang w:val="en-US"/>
              </w:rPr>
            </w:pPr>
            <w:r>
              <w:rPr>
                <w:sz w:val="26"/>
                <w:lang w:val="en-US"/>
              </w:rPr>
              <w:lastRenderedPageBreak/>
              <w:t>1</w:t>
            </w:r>
          </w:p>
        </w:tc>
        <w:tc>
          <w:tcPr>
            <w:tcW w:w="4792" w:type="dxa"/>
          </w:tcPr>
          <w:p w14:paraId="3F55E8B6" w14:textId="77777777" w:rsidR="0013510D" w:rsidRPr="0013510D" w:rsidRDefault="0013510D" w:rsidP="0013510D">
            <w:pPr>
              <w:rPr>
                <w:b/>
                <w:bCs/>
                <w:i/>
                <w:iCs/>
                <w:sz w:val="26"/>
                <w:lang w:val="af-ZA"/>
              </w:rPr>
            </w:pPr>
            <w:r w:rsidRPr="0013510D">
              <w:rPr>
                <w:sz w:val="26"/>
                <w:lang w:val="af-ZA"/>
              </w:rPr>
              <w:t>Công tác Khảo thí</w:t>
            </w:r>
          </w:p>
        </w:tc>
        <w:tc>
          <w:tcPr>
            <w:tcW w:w="3679" w:type="dxa"/>
          </w:tcPr>
          <w:p w14:paraId="0CE5E853" w14:textId="77777777" w:rsidR="002C199F" w:rsidRPr="000E4BA7" w:rsidRDefault="002C199F" w:rsidP="002C199F">
            <w:pPr>
              <w:spacing w:line="312" w:lineRule="auto"/>
              <w:rPr>
                <w:rStyle w:val="normaltextrun"/>
                <w:rFonts w:asciiTheme="majorHAnsi" w:hAnsiTheme="majorHAnsi" w:cstheme="majorHAnsi"/>
                <w:sz w:val="26"/>
                <w:lang w:val="af-ZA"/>
              </w:rPr>
            </w:pPr>
            <w:r w:rsidRPr="000E4BA7">
              <w:rPr>
                <w:rStyle w:val="normaltextrun"/>
                <w:rFonts w:asciiTheme="majorHAnsi" w:hAnsiTheme="majorHAnsi" w:cstheme="majorHAnsi"/>
                <w:sz w:val="26"/>
                <w:lang w:val="af-ZA"/>
              </w:rPr>
              <w:t xml:space="preserve">- Khảo thí </w:t>
            </w:r>
            <w:r>
              <w:rPr>
                <w:rFonts w:cstheme="majorHAnsi"/>
                <w:lang w:val="sv-SE"/>
              </w:rPr>
              <w:t>138911</w:t>
            </w:r>
            <w:r w:rsidRPr="000E4BA7">
              <w:rPr>
                <w:rStyle w:val="normaltextrun"/>
                <w:rFonts w:asciiTheme="majorHAnsi" w:hAnsiTheme="majorHAnsi" w:cstheme="majorHAnsi"/>
                <w:sz w:val="26"/>
                <w:lang w:val="af-ZA"/>
              </w:rPr>
              <w:t xml:space="preserve"> bài (đại học: </w:t>
            </w:r>
            <w:r w:rsidRPr="000E4BA7">
              <w:rPr>
                <w:rFonts w:asciiTheme="majorHAnsi" w:hAnsiTheme="majorHAnsi" w:cstheme="majorHAnsi"/>
                <w:sz w:val="26"/>
                <w:lang w:val="af-ZA"/>
              </w:rPr>
              <w:t>138116</w:t>
            </w:r>
            <w:r w:rsidRPr="000E4BA7">
              <w:rPr>
                <w:rStyle w:val="normaltextrun"/>
                <w:rFonts w:asciiTheme="majorHAnsi" w:hAnsiTheme="majorHAnsi" w:cstheme="majorHAnsi"/>
                <w:sz w:val="26"/>
                <w:lang w:val="af-ZA"/>
              </w:rPr>
              <w:t xml:space="preserve"> bài; cao học: 7</w:t>
            </w:r>
            <w:r w:rsidRPr="000E4BA7">
              <w:rPr>
                <w:rStyle w:val="normaltextrun"/>
                <w:rFonts w:asciiTheme="majorHAnsi" w:hAnsiTheme="majorHAnsi"/>
                <w:sz w:val="26"/>
                <w:lang w:val="af-ZA"/>
              </w:rPr>
              <w:t>95</w:t>
            </w:r>
            <w:r w:rsidRPr="000E4BA7">
              <w:rPr>
                <w:rStyle w:val="normaltextrun"/>
                <w:rFonts w:asciiTheme="majorHAnsi" w:hAnsiTheme="majorHAnsi" w:cstheme="majorHAnsi"/>
                <w:sz w:val="26"/>
                <w:lang w:val="af-ZA"/>
              </w:rPr>
              <w:t xml:space="preserve"> bài); tỷ lệ phúc khảo bài thi 0,27</w:t>
            </w:r>
            <w:r w:rsidRPr="000E4BA7">
              <w:rPr>
                <w:rFonts w:asciiTheme="majorHAnsi" w:hAnsiTheme="majorHAnsi" w:cstheme="majorHAnsi"/>
                <w:bCs/>
                <w:iCs/>
                <w:sz w:val="26"/>
                <w:lang w:val="af-ZA"/>
              </w:rPr>
              <w:t xml:space="preserve"> %</w:t>
            </w:r>
            <w:r w:rsidRPr="000E4BA7">
              <w:rPr>
                <w:rStyle w:val="normaltextrun"/>
                <w:rFonts w:asciiTheme="majorHAnsi" w:hAnsiTheme="majorHAnsi" w:cstheme="majorHAnsi"/>
                <w:sz w:val="26"/>
                <w:lang w:val="af-ZA"/>
              </w:rPr>
              <w:t>.</w:t>
            </w:r>
          </w:p>
          <w:p w14:paraId="5DCD67F4" w14:textId="7D79FDE4" w:rsidR="0013510D" w:rsidRPr="000E4BA7" w:rsidRDefault="002C199F" w:rsidP="0013510D">
            <w:pPr>
              <w:rPr>
                <w:sz w:val="26"/>
                <w:lang w:val="af-ZA"/>
              </w:rPr>
            </w:pPr>
            <w:r w:rsidRPr="000E4BA7">
              <w:rPr>
                <w:rStyle w:val="normaltextrun"/>
                <w:rFonts w:asciiTheme="majorHAnsi" w:hAnsiTheme="majorHAnsi" w:cstheme="majorHAnsi"/>
                <w:sz w:val="26"/>
                <w:lang w:val="af-ZA"/>
              </w:rPr>
              <w:t>- Phân tích dữ liệu điểm thi (các môn TL, TN, TL+TN) của các Khoa và toàn trường và một số nhận định sơ bộ để cải tiến chất lượng.</w:t>
            </w:r>
          </w:p>
        </w:tc>
      </w:tr>
      <w:tr w:rsidR="00FD6FB7" w:rsidRPr="007773DF" w14:paraId="1E43BE4F" w14:textId="77777777" w:rsidTr="00965BF5">
        <w:tc>
          <w:tcPr>
            <w:tcW w:w="590" w:type="dxa"/>
          </w:tcPr>
          <w:p w14:paraId="3FE3466A" w14:textId="6C1727BF" w:rsidR="00FD6FB7" w:rsidRPr="0013510D" w:rsidRDefault="00FD6FB7" w:rsidP="00FD6FB7">
            <w:pPr>
              <w:rPr>
                <w:sz w:val="26"/>
                <w:lang w:val="en-US"/>
              </w:rPr>
            </w:pPr>
            <w:r>
              <w:rPr>
                <w:sz w:val="26"/>
                <w:lang w:val="en-US"/>
              </w:rPr>
              <w:t>2</w:t>
            </w:r>
          </w:p>
        </w:tc>
        <w:tc>
          <w:tcPr>
            <w:tcW w:w="4792" w:type="dxa"/>
          </w:tcPr>
          <w:p w14:paraId="0D111C44" w14:textId="24E386FD" w:rsidR="00FD6FB7" w:rsidRPr="0013510D" w:rsidRDefault="00FD6FB7" w:rsidP="00FD6FB7">
            <w:pPr>
              <w:rPr>
                <w:sz w:val="26"/>
                <w:lang w:val="af-ZA"/>
              </w:rPr>
            </w:pPr>
            <w:r w:rsidRPr="0013510D">
              <w:rPr>
                <w:sz w:val="26"/>
                <w:lang w:val="af-ZA"/>
              </w:rPr>
              <w:t>Công tác KĐCL Chương trình đào tạo</w:t>
            </w:r>
          </w:p>
        </w:tc>
        <w:tc>
          <w:tcPr>
            <w:tcW w:w="3679" w:type="dxa"/>
          </w:tcPr>
          <w:p w14:paraId="64760251" w14:textId="1A1AE0E4" w:rsidR="00FD6FB7" w:rsidRPr="000E4BA7" w:rsidRDefault="00FD6FB7" w:rsidP="00FD6FB7">
            <w:pPr>
              <w:spacing w:line="312" w:lineRule="auto"/>
              <w:rPr>
                <w:rStyle w:val="normaltextrun"/>
                <w:sz w:val="26"/>
                <w:lang w:val="af-ZA"/>
              </w:rPr>
            </w:pPr>
            <w:r w:rsidRPr="000E4BA7">
              <w:rPr>
                <w:rStyle w:val="normaltextrun"/>
                <w:rFonts w:asciiTheme="majorHAnsi" w:hAnsiTheme="majorHAnsi" w:cstheme="majorHAnsi"/>
                <w:sz w:val="26"/>
                <w:lang w:val="af-ZA"/>
              </w:rPr>
              <w:t>- Hoàn thành KĐCL 06 CTĐT trình độ Đại học và 05 CTĐT trình độ Thạc sĩ.</w:t>
            </w:r>
          </w:p>
        </w:tc>
      </w:tr>
      <w:tr w:rsidR="00FD6FB7" w:rsidRPr="007773DF" w14:paraId="5E99B04E" w14:textId="77777777" w:rsidTr="00965BF5">
        <w:tc>
          <w:tcPr>
            <w:tcW w:w="590" w:type="dxa"/>
          </w:tcPr>
          <w:p w14:paraId="50CDB0C1" w14:textId="663D93DC" w:rsidR="00FD6FB7" w:rsidRPr="0013510D" w:rsidRDefault="00FD6FB7" w:rsidP="00FD6FB7">
            <w:pPr>
              <w:rPr>
                <w:sz w:val="26"/>
                <w:lang w:val="en-US"/>
              </w:rPr>
            </w:pPr>
            <w:r>
              <w:rPr>
                <w:sz w:val="26"/>
                <w:lang w:val="en-US"/>
              </w:rPr>
              <w:t>3</w:t>
            </w:r>
          </w:p>
        </w:tc>
        <w:tc>
          <w:tcPr>
            <w:tcW w:w="4792" w:type="dxa"/>
          </w:tcPr>
          <w:p w14:paraId="7E02C72F" w14:textId="24C185C6" w:rsidR="00FD6FB7" w:rsidRPr="0013510D" w:rsidRDefault="00FD6FB7" w:rsidP="00FD6FB7">
            <w:pPr>
              <w:rPr>
                <w:sz w:val="26"/>
                <w:lang w:val="af-ZA"/>
              </w:rPr>
            </w:pPr>
            <w:r w:rsidRPr="0013510D">
              <w:rPr>
                <w:sz w:val="26"/>
                <w:lang w:val="af-ZA"/>
              </w:rPr>
              <w:t>Văn bằng chứng chỉ; Tăng cường ứng dụng công nghệ thông tin trong công tác khảo thí và KĐCL</w:t>
            </w:r>
          </w:p>
        </w:tc>
        <w:tc>
          <w:tcPr>
            <w:tcW w:w="3679" w:type="dxa"/>
          </w:tcPr>
          <w:p w14:paraId="4BA04591" w14:textId="2F35B461" w:rsidR="00FD6FB7" w:rsidRPr="000E4BA7" w:rsidRDefault="00FD6FB7" w:rsidP="00FD6FB7">
            <w:pPr>
              <w:spacing w:line="312" w:lineRule="auto"/>
              <w:rPr>
                <w:rStyle w:val="normaltextrun"/>
                <w:sz w:val="26"/>
                <w:lang w:val="af-ZA"/>
              </w:rPr>
            </w:pPr>
            <w:r w:rsidRPr="000E4BA7">
              <w:rPr>
                <w:rStyle w:val="normaltextrun"/>
                <w:sz w:val="26"/>
                <w:lang w:val="af-ZA"/>
              </w:rPr>
              <w:t>- Thực hiện báo cáo theo Quy định của cơ quan chủ quản và thực hiện thanh tra việc cấp phôi văn bằng theo yêu cầu của Nhà trường</w:t>
            </w:r>
          </w:p>
        </w:tc>
      </w:tr>
    </w:tbl>
    <w:p w14:paraId="360E4E06" w14:textId="77777777" w:rsidR="00C75B9F" w:rsidRPr="00036958" w:rsidRDefault="00C75B9F" w:rsidP="00C75B9F">
      <w:pPr>
        <w:rPr>
          <w:color w:val="FF0000"/>
        </w:rPr>
      </w:pPr>
    </w:p>
    <w:p w14:paraId="28DCB7D7" w14:textId="77777777" w:rsidR="00C75B9F" w:rsidRPr="00036958" w:rsidRDefault="00C75B9F">
      <w:pPr>
        <w:autoSpaceDE/>
        <w:autoSpaceDN/>
        <w:spacing w:after="160" w:line="259" w:lineRule="auto"/>
        <w:jc w:val="left"/>
        <w:rPr>
          <w:rFonts w:asciiTheme="majorHAnsi" w:eastAsiaTheme="majorEastAsia" w:hAnsiTheme="majorHAnsi" w:cstheme="majorBidi"/>
          <w:b/>
          <w:color w:val="FF0000"/>
          <w:sz w:val="28"/>
        </w:rPr>
      </w:pPr>
      <w:r w:rsidRPr="00036958">
        <w:rPr>
          <w:color w:val="FF0000"/>
        </w:rPr>
        <w:br w:type="page"/>
      </w:r>
    </w:p>
    <w:p w14:paraId="75A6FCB9" w14:textId="5DD3FEA4" w:rsidR="00340048" w:rsidRPr="007773DF" w:rsidRDefault="00340048" w:rsidP="007773DF">
      <w:pPr>
        <w:pStyle w:val="Heading2"/>
      </w:pPr>
      <w:bookmarkStart w:id="5" w:name="_Toc212535996"/>
      <w:r w:rsidRPr="007773DF">
        <w:lastRenderedPageBreak/>
        <w:t>Tuyển sinh</w:t>
      </w:r>
      <w:bookmarkEnd w:id="5"/>
    </w:p>
    <w:p w14:paraId="45530EBC" w14:textId="2929BA46" w:rsidR="00B55540" w:rsidRPr="007773DF" w:rsidRDefault="00B55540" w:rsidP="004B7554">
      <w:pPr>
        <w:pStyle w:val="BodyText"/>
        <w:rPr>
          <w:color w:val="auto"/>
          <w:lang w:val="sv-SE"/>
        </w:rPr>
      </w:pPr>
      <w:r w:rsidRPr="00B55540">
        <w:rPr>
          <w:color w:val="auto"/>
          <w:lang w:val="sv-SE"/>
        </w:rPr>
        <w:t xml:space="preserve">Theo chủ trương của Bộ Giáo dục và Đào tạo và nhằm đáp ứng nhu cầu xã hội, Nhà trường đã nghiêm túc thực hiện công tác tuyển sinh đúng quy định cho các hệ đào tạo: Đại học chính quy, Đại học văn bằng 2, Liên thông đại học, Vừa làm vừa học, và Sau đại học. Kết quả tuyển sinh của toàn trường trong năm học </w:t>
      </w:r>
      <w:r w:rsidR="009E663B">
        <w:rPr>
          <w:color w:val="auto"/>
          <w:lang w:val="sv-SE"/>
        </w:rPr>
        <w:t>2024-2025</w:t>
      </w:r>
      <w:r w:rsidRPr="00B55540">
        <w:rPr>
          <w:color w:val="auto"/>
          <w:lang w:val="sv-SE"/>
        </w:rPr>
        <w:t xml:space="preserve"> được tổng hợp chi tiết trong các bảng số liệu dưới đây, phản ánh rõ nét những nỗ lực của nhà trường trong việc đảm bảo chất lượng và tính minh bạch trong quy trình tuyển sinh.</w:t>
      </w:r>
    </w:p>
    <w:p w14:paraId="48A864CC" w14:textId="40B6ED6B" w:rsidR="00D51198" w:rsidRPr="007773DF" w:rsidRDefault="00310067" w:rsidP="00310067">
      <w:pPr>
        <w:pStyle w:val="Heading3"/>
        <w:rPr>
          <w:lang w:val="sv-SE"/>
        </w:rPr>
      </w:pPr>
      <w:bookmarkStart w:id="6" w:name="_Toc212535997"/>
      <w:r w:rsidRPr="007773DF">
        <w:rPr>
          <w:lang w:val="sv-SE"/>
        </w:rPr>
        <w:t>Đại học</w:t>
      </w:r>
      <w:bookmarkEnd w:id="6"/>
    </w:p>
    <w:p w14:paraId="1621D342" w14:textId="3CE5DFB2" w:rsidR="00B55540" w:rsidRPr="003F657F" w:rsidRDefault="00B55540" w:rsidP="003F657F">
      <w:pPr>
        <w:pStyle w:val="BodyText"/>
        <w:rPr>
          <w:color w:val="auto"/>
          <w:lang w:val="sv-SE"/>
        </w:rPr>
      </w:pPr>
      <w:r w:rsidRPr="00B55540">
        <w:rPr>
          <w:color w:val="auto"/>
          <w:lang w:val="sv-SE"/>
        </w:rPr>
        <w:t xml:space="preserve">Trong năm học </w:t>
      </w:r>
      <w:r w:rsidR="009E663B">
        <w:rPr>
          <w:color w:val="auto"/>
          <w:lang w:val="sv-SE"/>
        </w:rPr>
        <w:t>2024-2025</w:t>
      </w:r>
      <w:r w:rsidRPr="00B55540">
        <w:rPr>
          <w:color w:val="auto"/>
          <w:lang w:val="sv-SE"/>
        </w:rPr>
        <w:t xml:space="preserve">, nhà trường đã tổ chức thành công các đợt tuyển sinh đại học chính quy với tổng số lượng sinh viên mới đạt </w:t>
      </w:r>
      <w:r w:rsidR="00D82D98">
        <w:rPr>
          <w:b/>
          <w:bCs/>
          <w:color w:val="auto"/>
          <w:lang w:val="sv-SE"/>
        </w:rPr>
        <w:t>4</w:t>
      </w:r>
      <w:r w:rsidRPr="00B55540">
        <w:rPr>
          <w:b/>
          <w:bCs/>
          <w:color w:val="auto"/>
          <w:lang w:val="sv-SE"/>
        </w:rPr>
        <w:t>.6</w:t>
      </w:r>
      <w:r w:rsidR="00694078">
        <w:rPr>
          <w:b/>
          <w:bCs/>
          <w:color w:val="auto"/>
          <w:lang w:val="sv-SE"/>
        </w:rPr>
        <w:t>94</w:t>
      </w:r>
      <w:r w:rsidRPr="00B55540">
        <w:rPr>
          <w:color w:val="auto"/>
          <w:lang w:val="sv-SE"/>
        </w:rPr>
        <w:t xml:space="preserve">, tăng khoảng </w:t>
      </w:r>
      <w:r w:rsidR="00694078">
        <w:rPr>
          <w:b/>
          <w:bCs/>
          <w:color w:val="auto"/>
          <w:lang w:val="sv-SE"/>
        </w:rPr>
        <w:t>76</w:t>
      </w:r>
      <w:r w:rsidRPr="00B55540">
        <w:rPr>
          <w:b/>
          <w:bCs/>
          <w:color w:val="auto"/>
          <w:lang w:val="sv-SE"/>
        </w:rPr>
        <w:t>%</w:t>
      </w:r>
      <w:r w:rsidRPr="00B55540">
        <w:rPr>
          <w:color w:val="auto"/>
          <w:lang w:val="sv-SE"/>
        </w:rPr>
        <w:t xml:space="preserve"> so với năm học 202</w:t>
      </w:r>
      <w:r w:rsidR="00D82D98">
        <w:rPr>
          <w:color w:val="auto"/>
          <w:lang w:val="sv-SE"/>
        </w:rPr>
        <w:t>3</w:t>
      </w:r>
      <w:r w:rsidRPr="00B55540">
        <w:rPr>
          <w:color w:val="auto"/>
          <w:lang w:val="sv-SE"/>
        </w:rPr>
        <w:t>-202</w:t>
      </w:r>
      <w:r w:rsidR="00D82D98">
        <w:rPr>
          <w:color w:val="auto"/>
          <w:lang w:val="sv-SE"/>
        </w:rPr>
        <w:t>4</w:t>
      </w:r>
      <w:r w:rsidRPr="00B55540">
        <w:rPr>
          <w:color w:val="auto"/>
          <w:lang w:val="sv-SE"/>
        </w:rPr>
        <w:t xml:space="preserve"> (</w:t>
      </w:r>
      <w:r w:rsidRPr="00B55540">
        <w:rPr>
          <w:b/>
          <w:bCs/>
          <w:color w:val="auto"/>
          <w:lang w:val="sv-SE"/>
        </w:rPr>
        <w:t>2.</w:t>
      </w:r>
      <w:r w:rsidR="00D82D98">
        <w:rPr>
          <w:b/>
          <w:bCs/>
          <w:color w:val="auto"/>
          <w:lang w:val="sv-SE"/>
        </w:rPr>
        <w:t>668</w:t>
      </w:r>
      <w:r w:rsidR="00D82D98" w:rsidRPr="00B55540">
        <w:rPr>
          <w:color w:val="auto"/>
          <w:lang w:val="sv-SE"/>
        </w:rPr>
        <w:t xml:space="preserve"> </w:t>
      </w:r>
      <w:r w:rsidRPr="00B55540">
        <w:rPr>
          <w:color w:val="auto"/>
          <w:lang w:val="sv-SE"/>
        </w:rPr>
        <w:t>sinh viên). Điều này là một thành tựu đáng kể, đặc biệt trong bối cảnh Trường Đại học Mỏ - Địa chất không còn quyền tự chủ trong việc xác định chỉ tiêu tuyển sinh. Bên cạnh đó, chỉ tiêu của các ngành thu hút đông đảo sinh viên như Kinh tế - Quản trị kinh doanh và Công nghệ thông tin bị cắt giảm mạnh. Kết quả tuyển sinh này thể hiện nỗ lực vượt bậc của nhà trường trong việc duy trì và nâng cao chất lượng đào tạo, thu hút thí sinh.</w:t>
      </w:r>
    </w:p>
    <w:p w14:paraId="71459625" w14:textId="1AFACDBF" w:rsidR="00731C24" w:rsidRDefault="008B45ED">
      <w:pPr>
        <w:pStyle w:val="BodyText"/>
        <w:rPr>
          <w:color w:val="auto"/>
          <w:lang w:val="sv-SE"/>
        </w:rPr>
      </w:pPr>
      <w:r w:rsidRPr="00F802DC">
        <w:rPr>
          <w:b/>
          <w:i/>
          <w:color w:val="auto"/>
          <w:lang w:val="sv-SE"/>
        </w:rPr>
        <w:t>Văn bằng 1:</w:t>
      </w:r>
      <w:r w:rsidRPr="00F802DC">
        <w:rPr>
          <w:color w:val="auto"/>
          <w:lang w:val="sv-SE"/>
        </w:rPr>
        <w:t xml:space="preserve"> </w:t>
      </w:r>
      <w:r w:rsidR="00731C24" w:rsidRPr="00731C24">
        <w:rPr>
          <w:color w:val="auto"/>
          <w:lang w:val="sv-SE"/>
        </w:rPr>
        <w:t xml:space="preserve">Số lượng tuyển sinh đầu vào của một số ngành tuy chưa đạt đủ chỉ tiêu, nhưng đa phần các ngành đều đạt và vượt chỉ tiêu đề ra. Mặc dù điểm chuẩn đầu vào của trường đã có sự điều chỉnh, một số ngành vẫn duy trì ở mức khá thấp. Đáng chú ý, các ngành mới mở cũng ghi nhận kết quả tuyển sinh tích cực, cho thấy </w:t>
      </w:r>
      <w:r w:rsidR="00731C24">
        <w:rPr>
          <w:color w:val="auto"/>
          <w:lang w:val="sv-SE"/>
        </w:rPr>
        <w:t>công tác mở ngành</w:t>
      </w:r>
      <w:r w:rsidR="00731C24" w:rsidRPr="00731C24">
        <w:rPr>
          <w:color w:val="auto"/>
          <w:lang w:val="sv-SE"/>
        </w:rPr>
        <w:t xml:space="preserve"> của Nhà trường đang đi đúng hướng. Kết quả này chịu ảnh hưởng từ nhiều yếu tố, bao gồm nhu cầu về nhân lực trong các lĩnh vực và những biến động trong cơ cấu nền kinh tế xã hội.</w:t>
      </w:r>
      <w:r w:rsidR="00731C24">
        <w:rPr>
          <w:color w:val="auto"/>
          <w:lang w:val="sv-SE"/>
        </w:rPr>
        <w:t xml:space="preserve"> </w:t>
      </w:r>
    </w:p>
    <w:p w14:paraId="4A229FCE" w14:textId="0F0A3C98" w:rsidR="004A2068" w:rsidRPr="001859D1" w:rsidRDefault="0095319B">
      <w:pPr>
        <w:pStyle w:val="BodyText"/>
        <w:rPr>
          <w:color w:val="auto"/>
        </w:rPr>
      </w:pPr>
      <w:r w:rsidRPr="001859D1">
        <w:rPr>
          <w:b/>
          <w:i/>
          <w:color w:val="auto"/>
          <w:lang w:val="sv-SE"/>
        </w:rPr>
        <w:t>Văn bằng 2, liên thông:</w:t>
      </w:r>
      <w:r w:rsidRPr="001859D1">
        <w:rPr>
          <w:color w:val="auto"/>
          <w:lang w:val="sv-SE"/>
        </w:rPr>
        <w:t xml:space="preserve">  </w:t>
      </w:r>
      <w:r w:rsidR="00234C91" w:rsidRPr="00234C91">
        <w:rPr>
          <w:color w:val="auto"/>
        </w:rPr>
        <w:t xml:space="preserve">Do nhu cầu của thị trường giảm, công tác tổ chức tuyển sinh gặp nhiều khó khăn nhưng Nhà trường đã khắc phục những khó khăn để thực hiện việc tổ chức </w:t>
      </w:r>
      <w:r w:rsidR="00234C91" w:rsidRPr="000E4BA7">
        <w:rPr>
          <w:color w:val="auto"/>
          <w:lang w:val="sv-SE"/>
        </w:rPr>
        <w:t>xét tuyển</w:t>
      </w:r>
      <w:r w:rsidR="00234C91" w:rsidRPr="00234C91">
        <w:rPr>
          <w:color w:val="auto"/>
        </w:rPr>
        <w:t xml:space="preserve"> cho những thí sinh đã nộp hồ sơ</w:t>
      </w:r>
      <w:r w:rsidR="00731C24" w:rsidRPr="00731DCC">
        <w:rPr>
          <w:color w:val="auto"/>
          <w:lang w:val="sv-SE"/>
        </w:rPr>
        <w:t>.</w:t>
      </w:r>
    </w:p>
    <w:p w14:paraId="4FB7B314" w14:textId="36F464BE" w:rsidR="00BF4292" w:rsidRPr="007A118A" w:rsidRDefault="00BF4292" w:rsidP="00BF4292">
      <w:pPr>
        <w:pStyle w:val="Caption"/>
        <w:rPr>
          <w:noProof/>
        </w:rPr>
      </w:pPr>
      <w:bookmarkStart w:id="7" w:name="_Toc212536032"/>
      <w:r w:rsidRPr="007A118A">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7A118A">
        <w:t>.</w:t>
      </w:r>
      <w:r w:rsidR="008509D1">
        <w:fldChar w:fldCharType="begin"/>
      </w:r>
      <w:r w:rsidR="008509D1">
        <w:instrText xml:space="preserve"> SEQ Bảng:_ \* ARABIC \s 1 </w:instrText>
      </w:r>
      <w:r w:rsidR="008509D1">
        <w:fldChar w:fldCharType="separate"/>
      </w:r>
      <w:r w:rsidR="008509D1">
        <w:rPr>
          <w:noProof/>
        </w:rPr>
        <w:t>2</w:t>
      </w:r>
      <w:r w:rsidR="008509D1">
        <w:rPr>
          <w:noProof/>
        </w:rPr>
        <w:fldChar w:fldCharType="end"/>
      </w:r>
      <w:r w:rsidRPr="007A118A">
        <w:t xml:space="preserve"> </w:t>
      </w:r>
      <w:r w:rsidRPr="007A118A">
        <w:rPr>
          <w:noProof/>
        </w:rPr>
        <w:t>Kết quả tuyển sinh Hệ chính quy</w:t>
      </w:r>
      <w:bookmarkEnd w:id="7"/>
    </w:p>
    <w:tbl>
      <w:tblPr>
        <w:tblW w:w="5000" w:type="pct"/>
        <w:tblLayout w:type="fixed"/>
        <w:tblCellMar>
          <w:left w:w="57" w:type="dxa"/>
          <w:right w:w="57" w:type="dxa"/>
        </w:tblCellMar>
        <w:tblLook w:val="04A0" w:firstRow="1" w:lastRow="0" w:firstColumn="1" w:lastColumn="0" w:noHBand="0" w:noVBand="1"/>
      </w:tblPr>
      <w:tblGrid>
        <w:gridCol w:w="1128"/>
        <w:gridCol w:w="2297"/>
        <w:gridCol w:w="535"/>
        <w:gridCol w:w="776"/>
        <w:gridCol w:w="620"/>
        <w:gridCol w:w="515"/>
        <w:gridCol w:w="638"/>
        <w:gridCol w:w="645"/>
        <w:gridCol w:w="776"/>
        <w:gridCol w:w="620"/>
        <w:gridCol w:w="511"/>
      </w:tblGrid>
      <w:tr w:rsidR="007A609F" w:rsidRPr="002676DA" w14:paraId="319303EE" w14:textId="77777777" w:rsidTr="002676DA">
        <w:trPr>
          <w:trHeight w:val="402"/>
        </w:trPr>
        <w:tc>
          <w:tcPr>
            <w:tcW w:w="623" w:type="pct"/>
            <w:vMerge w:val="restart"/>
            <w:tcBorders>
              <w:top w:val="single" w:sz="4" w:space="0" w:color="auto"/>
              <w:left w:val="single" w:sz="4" w:space="0" w:color="auto"/>
              <w:bottom w:val="single" w:sz="4" w:space="0" w:color="auto"/>
              <w:right w:val="single" w:sz="4" w:space="0" w:color="auto"/>
            </w:tcBorders>
            <w:vAlign w:val="center"/>
            <w:hideMark/>
          </w:tcPr>
          <w:p w14:paraId="0CA0733B" w14:textId="77777777" w:rsidR="007A609F" w:rsidRPr="002676DA" w:rsidRDefault="007A609F" w:rsidP="007A609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Mã ngành</w:t>
            </w:r>
            <w:r w:rsidRPr="002676DA">
              <w:rPr>
                <w:rFonts w:asciiTheme="majorHAnsi" w:hAnsiTheme="majorHAnsi" w:cstheme="majorHAnsi"/>
                <w:sz w:val="20"/>
                <w:szCs w:val="20"/>
                <w:lang w:val="en-US"/>
              </w:rPr>
              <w:t> </w:t>
            </w:r>
          </w:p>
        </w:tc>
        <w:tc>
          <w:tcPr>
            <w:tcW w:w="1268" w:type="pct"/>
            <w:vMerge w:val="restart"/>
            <w:tcBorders>
              <w:top w:val="single" w:sz="4" w:space="0" w:color="auto"/>
              <w:left w:val="single" w:sz="4" w:space="0" w:color="auto"/>
              <w:bottom w:val="single" w:sz="4" w:space="0" w:color="auto"/>
              <w:right w:val="single" w:sz="4" w:space="0" w:color="auto"/>
            </w:tcBorders>
            <w:vAlign w:val="center"/>
            <w:hideMark/>
          </w:tcPr>
          <w:p w14:paraId="02714FAA"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Tên Khoa/Ngành</w:t>
            </w:r>
            <w:r w:rsidRPr="002676DA">
              <w:rPr>
                <w:rFonts w:asciiTheme="majorHAnsi" w:hAnsiTheme="majorHAnsi" w:cstheme="majorHAnsi"/>
                <w:sz w:val="20"/>
                <w:szCs w:val="20"/>
                <w:lang w:val="en-US"/>
              </w:rPr>
              <w:t> </w:t>
            </w:r>
          </w:p>
        </w:tc>
        <w:tc>
          <w:tcPr>
            <w:tcW w:w="1349" w:type="pct"/>
            <w:gridSpan w:val="4"/>
            <w:tcBorders>
              <w:top w:val="single" w:sz="4" w:space="0" w:color="auto"/>
              <w:left w:val="nil"/>
              <w:bottom w:val="single" w:sz="4" w:space="0" w:color="auto"/>
              <w:right w:val="single" w:sz="4" w:space="0" w:color="auto"/>
            </w:tcBorders>
            <w:vAlign w:val="center"/>
            <w:hideMark/>
          </w:tcPr>
          <w:p w14:paraId="5009ED32"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Năm học 2023-2024</w:t>
            </w:r>
            <w:r w:rsidRPr="002676DA">
              <w:rPr>
                <w:rFonts w:asciiTheme="majorHAnsi" w:hAnsiTheme="majorHAnsi" w:cstheme="majorHAnsi"/>
                <w:sz w:val="20"/>
                <w:szCs w:val="20"/>
                <w:lang w:val="en-US"/>
              </w:rPr>
              <w:t> </w:t>
            </w:r>
          </w:p>
        </w:tc>
        <w:tc>
          <w:tcPr>
            <w:tcW w:w="1761" w:type="pct"/>
            <w:gridSpan w:val="5"/>
            <w:tcBorders>
              <w:top w:val="single" w:sz="4" w:space="0" w:color="auto"/>
              <w:left w:val="nil"/>
              <w:bottom w:val="single" w:sz="4" w:space="0" w:color="auto"/>
              <w:right w:val="single" w:sz="4" w:space="0" w:color="auto"/>
            </w:tcBorders>
            <w:vAlign w:val="center"/>
            <w:hideMark/>
          </w:tcPr>
          <w:p w14:paraId="27DD7919"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Năm học 2024-2025</w:t>
            </w:r>
            <w:r w:rsidRPr="002676DA">
              <w:rPr>
                <w:rFonts w:asciiTheme="majorHAnsi" w:hAnsiTheme="majorHAnsi" w:cstheme="majorHAnsi"/>
                <w:sz w:val="20"/>
                <w:szCs w:val="20"/>
                <w:lang w:val="en-US"/>
              </w:rPr>
              <w:t> </w:t>
            </w:r>
          </w:p>
        </w:tc>
      </w:tr>
      <w:tr w:rsidR="0057441F" w:rsidRPr="002676DA" w14:paraId="0CA5FD55" w14:textId="77777777" w:rsidTr="002676DA">
        <w:trPr>
          <w:trHeight w:val="402"/>
        </w:trPr>
        <w:tc>
          <w:tcPr>
            <w:tcW w:w="623" w:type="pct"/>
            <w:vMerge/>
            <w:tcBorders>
              <w:top w:val="single" w:sz="4" w:space="0" w:color="auto"/>
              <w:left w:val="single" w:sz="4" w:space="0" w:color="auto"/>
              <w:bottom w:val="single" w:sz="4" w:space="0" w:color="auto"/>
              <w:right w:val="single" w:sz="4" w:space="0" w:color="auto"/>
            </w:tcBorders>
            <w:vAlign w:val="center"/>
            <w:hideMark/>
          </w:tcPr>
          <w:p w14:paraId="7D062825"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1268" w:type="pct"/>
            <w:vMerge/>
            <w:tcBorders>
              <w:top w:val="single" w:sz="4" w:space="0" w:color="auto"/>
              <w:left w:val="single" w:sz="4" w:space="0" w:color="auto"/>
              <w:bottom w:val="single" w:sz="4" w:space="0" w:color="auto"/>
              <w:right w:val="single" w:sz="4" w:space="0" w:color="auto"/>
            </w:tcBorders>
            <w:vAlign w:val="center"/>
            <w:hideMark/>
          </w:tcPr>
          <w:p w14:paraId="703F0AF3"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723" w:type="pct"/>
            <w:gridSpan w:val="2"/>
            <w:tcBorders>
              <w:top w:val="single" w:sz="4" w:space="0" w:color="auto"/>
              <w:left w:val="nil"/>
              <w:bottom w:val="single" w:sz="4" w:space="0" w:color="auto"/>
              <w:right w:val="single" w:sz="4" w:space="0" w:color="auto"/>
            </w:tcBorders>
            <w:vAlign w:val="center"/>
            <w:hideMark/>
          </w:tcPr>
          <w:p w14:paraId="3D9401B1"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VB1</w:t>
            </w:r>
            <w:r w:rsidRPr="002676DA">
              <w:rPr>
                <w:rFonts w:asciiTheme="majorHAnsi" w:hAnsiTheme="majorHAnsi" w:cstheme="majorHAnsi"/>
                <w:sz w:val="20"/>
                <w:szCs w:val="20"/>
                <w:lang w:val="en-US"/>
              </w:rPr>
              <w:t> </w:t>
            </w:r>
          </w:p>
        </w:tc>
        <w:tc>
          <w:tcPr>
            <w:tcW w:w="342" w:type="pct"/>
            <w:vMerge w:val="restart"/>
            <w:tcBorders>
              <w:top w:val="nil"/>
              <w:left w:val="single" w:sz="4" w:space="0" w:color="auto"/>
              <w:bottom w:val="single" w:sz="4" w:space="0" w:color="auto"/>
              <w:right w:val="single" w:sz="4" w:space="0" w:color="auto"/>
            </w:tcBorders>
            <w:vAlign w:val="center"/>
            <w:hideMark/>
          </w:tcPr>
          <w:p w14:paraId="7211AF0D"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VB2</w:t>
            </w:r>
            <w:r w:rsidRPr="002676DA">
              <w:rPr>
                <w:rFonts w:asciiTheme="majorHAnsi" w:hAnsiTheme="majorHAnsi" w:cstheme="majorHAnsi"/>
                <w:sz w:val="20"/>
                <w:szCs w:val="20"/>
                <w:lang w:val="en-US"/>
              </w:rPr>
              <w:t> </w:t>
            </w:r>
          </w:p>
        </w:tc>
        <w:tc>
          <w:tcPr>
            <w:tcW w:w="284" w:type="pct"/>
            <w:vMerge w:val="restart"/>
            <w:tcBorders>
              <w:top w:val="nil"/>
              <w:left w:val="single" w:sz="4" w:space="0" w:color="auto"/>
              <w:bottom w:val="single" w:sz="4" w:space="0" w:color="auto"/>
              <w:right w:val="single" w:sz="4" w:space="0" w:color="auto"/>
            </w:tcBorders>
            <w:vAlign w:val="center"/>
            <w:hideMark/>
          </w:tcPr>
          <w:p w14:paraId="2B757811"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LT</w:t>
            </w:r>
            <w:r w:rsidRPr="002676DA">
              <w:rPr>
                <w:rFonts w:asciiTheme="majorHAnsi" w:hAnsiTheme="majorHAnsi" w:cstheme="majorHAnsi"/>
                <w:sz w:val="20"/>
                <w:szCs w:val="20"/>
                <w:lang w:val="en-US"/>
              </w:rPr>
              <w:t> </w:t>
            </w:r>
          </w:p>
        </w:tc>
        <w:tc>
          <w:tcPr>
            <w:tcW w:w="1136" w:type="pct"/>
            <w:gridSpan w:val="3"/>
            <w:tcBorders>
              <w:top w:val="single" w:sz="4" w:space="0" w:color="auto"/>
              <w:left w:val="nil"/>
              <w:bottom w:val="single" w:sz="4" w:space="0" w:color="auto"/>
              <w:right w:val="single" w:sz="4" w:space="0" w:color="auto"/>
            </w:tcBorders>
            <w:vAlign w:val="center"/>
            <w:hideMark/>
          </w:tcPr>
          <w:p w14:paraId="548BDED8"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VB1</w:t>
            </w:r>
            <w:r w:rsidRPr="002676DA">
              <w:rPr>
                <w:rFonts w:asciiTheme="majorHAnsi" w:hAnsiTheme="majorHAnsi" w:cstheme="majorHAnsi"/>
                <w:sz w:val="20"/>
                <w:szCs w:val="20"/>
                <w:lang w:val="en-US"/>
              </w:rPr>
              <w:t> </w:t>
            </w:r>
          </w:p>
        </w:tc>
        <w:tc>
          <w:tcPr>
            <w:tcW w:w="342" w:type="pct"/>
            <w:vMerge w:val="restart"/>
            <w:tcBorders>
              <w:top w:val="nil"/>
              <w:left w:val="single" w:sz="4" w:space="0" w:color="auto"/>
              <w:bottom w:val="single" w:sz="4" w:space="0" w:color="auto"/>
              <w:right w:val="single" w:sz="4" w:space="0" w:color="auto"/>
            </w:tcBorders>
            <w:vAlign w:val="center"/>
            <w:hideMark/>
          </w:tcPr>
          <w:p w14:paraId="14F0E6ED"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VB2</w:t>
            </w:r>
            <w:r w:rsidRPr="002676DA">
              <w:rPr>
                <w:rFonts w:asciiTheme="majorHAnsi" w:hAnsiTheme="majorHAnsi" w:cstheme="majorHAnsi"/>
                <w:sz w:val="20"/>
                <w:szCs w:val="20"/>
                <w:lang w:val="en-US"/>
              </w:rPr>
              <w:t> </w:t>
            </w:r>
          </w:p>
        </w:tc>
        <w:tc>
          <w:tcPr>
            <w:tcW w:w="284" w:type="pct"/>
            <w:vMerge w:val="restart"/>
            <w:tcBorders>
              <w:top w:val="nil"/>
              <w:left w:val="single" w:sz="4" w:space="0" w:color="auto"/>
              <w:bottom w:val="single" w:sz="4" w:space="0" w:color="auto"/>
              <w:right w:val="single" w:sz="4" w:space="0" w:color="auto"/>
            </w:tcBorders>
            <w:vAlign w:val="center"/>
            <w:hideMark/>
          </w:tcPr>
          <w:p w14:paraId="78D7DF7F"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LT</w:t>
            </w:r>
            <w:r w:rsidRPr="002676DA">
              <w:rPr>
                <w:rFonts w:asciiTheme="majorHAnsi" w:hAnsiTheme="majorHAnsi" w:cstheme="majorHAnsi"/>
                <w:sz w:val="20"/>
                <w:szCs w:val="20"/>
                <w:lang w:val="en-US"/>
              </w:rPr>
              <w:t> </w:t>
            </w:r>
          </w:p>
        </w:tc>
      </w:tr>
      <w:tr w:rsidR="005133C3" w:rsidRPr="002676DA" w14:paraId="04D5B1C7" w14:textId="77777777" w:rsidTr="002676DA">
        <w:trPr>
          <w:trHeight w:val="402"/>
        </w:trPr>
        <w:tc>
          <w:tcPr>
            <w:tcW w:w="623" w:type="pct"/>
            <w:vMerge/>
            <w:tcBorders>
              <w:top w:val="single" w:sz="4" w:space="0" w:color="auto"/>
              <w:left w:val="single" w:sz="4" w:space="0" w:color="auto"/>
              <w:bottom w:val="single" w:sz="4" w:space="0" w:color="auto"/>
              <w:right w:val="single" w:sz="4" w:space="0" w:color="auto"/>
            </w:tcBorders>
            <w:vAlign w:val="center"/>
            <w:hideMark/>
          </w:tcPr>
          <w:p w14:paraId="56F45276"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1268" w:type="pct"/>
            <w:vMerge/>
            <w:tcBorders>
              <w:top w:val="single" w:sz="4" w:space="0" w:color="auto"/>
              <w:left w:val="single" w:sz="4" w:space="0" w:color="auto"/>
              <w:bottom w:val="single" w:sz="4" w:space="0" w:color="auto"/>
              <w:right w:val="single" w:sz="4" w:space="0" w:color="auto"/>
            </w:tcBorders>
            <w:vAlign w:val="center"/>
            <w:hideMark/>
          </w:tcPr>
          <w:p w14:paraId="760C55A0"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295" w:type="pct"/>
            <w:tcBorders>
              <w:top w:val="nil"/>
              <w:left w:val="nil"/>
              <w:bottom w:val="single" w:sz="4" w:space="0" w:color="auto"/>
              <w:right w:val="single" w:sz="4" w:space="0" w:color="auto"/>
            </w:tcBorders>
            <w:vAlign w:val="center"/>
            <w:hideMark/>
          </w:tcPr>
          <w:p w14:paraId="523DD662"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HB</w:t>
            </w:r>
            <w:r w:rsidRPr="002676DA">
              <w:rPr>
                <w:rFonts w:asciiTheme="majorHAnsi" w:hAnsiTheme="majorHAnsi" w:cstheme="majorHAnsi"/>
                <w:sz w:val="20"/>
                <w:szCs w:val="20"/>
                <w:lang w:val="en-US"/>
              </w:rPr>
              <w:t> </w:t>
            </w:r>
          </w:p>
        </w:tc>
        <w:tc>
          <w:tcPr>
            <w:tcW w:w="428" w:type="pct"/>
            <w:tcBorders>
              <w:top w:val="nil"/>
              <w:left w:val="nil"/>
              <w:bottom w:val="single" w:sz="4" w:space="0" w:color="auto"/>
              <w:right w:val="single" w:sz="4" w:space="0" w:color="auto"/>
            </w:tcBorders>
            <w:vAlign w:val="center"/>
            <w:hideMark/>
          </w:tcPr>
          <w:p w14:paraId="29563FCD"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THPT</w:t>
            </w:r>
            <w:r w:rsidRPr="002676DA">
              <w:rPr>
                <w:rFonts w:asciiTheme="majorHAnsi" w:hAnsiTheme="majorHAnsi" w:cstheme="majorHAnsi"/>
                <w:sz w:val="20"/>
                <w:szCs w:val="20"/>
                <w:lang w:val="en-US"/>
              </w:rPr>
              <w:t> </w:t>
            </w:r>
          </w:p>
        </w:tc>
        <w:tc>
          <w:tcPr>
            <w:tcW w:w="342" w:type="pct"/>
            <w:vMerge/>
            <w:tcBorders>
              <w:top w:val="nil"/>
              <w:left w:val="single" w:sz="4" w:space="0" w:color="auto"/>
              <w:bottom w:val="single" w:sz="4" w:space="0" w:color="auto"/>
              <w:right w:val="single" w:sz="4" w:space="0" w:color="auto"/>
            </w:tcBorders>
            <w:vAlign w:val="center"/>
            <w:hideMark/>
          </w:tcPr>
          <w:p w14:paraId="6CDA58E9"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284" w:type="pct"/>
            <w:vMerge/>
            <w:tcBorders>
              <w:top w:val="nil"/>
              <w:left w:val="single" w:sz="4" w:space="0" w:color="auto"/>
              <w:bottom w:val="single" w:sz="4" w:space="0" w:color="auto"/>
              <w:right w:val="single" w:sz="4" w:space="0" w:color="auto"/>
            </w:tcBorders>
            <w:vAlign w:val="center"/>
            <w:hideMark/>
          </w:tcPr>
          <w:p w14:paraId="0F91E0C1"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352" w:type="pct"/>
            <w:tcBorders>
              <w:top w:val="nil"/>
              <w:left w:val="nil"/>
              <w:bottom w:val="single" w:sz="4" w:space="0" w:color="auto"/>
              <w:right w:val="single" w:sz="4" w:space="0" w:color="auto"/>
            </w:tcBorders>
            <w:vAlign w:val="center"/>
            <w:hideMark/>
          </w:tcPr>
          <w:p w14:paraId="6A67F433"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HB</w:t>
            </w:r>
            <w:r w:rsidRPr="002676DA">
              <w:rPr>
                <w:rFonts w:asciiTheme="majorHAnsi" w:hAnsiTheme="majorHAnsi" w:cstheme="majorHAnsi"/>
                <w:sz w:val="20"/>
                <w:szCs w:val="20"/>
                <w:lang w:val="en-US"/>
              </w:rPr>
              <w:t> </w:t>
            </w:r>
          </w:p>
        </w:tc>
        <w:tc>
          <w:tcPr>
            <w:tcW w:w="356" w:type="pct"/>
            <w:tcBorders>
              <w:top w:val="nil"/>
              <w:left w:val="nil"/>
              <w:bottom w:val="single" w:sz="4" w:space="0" w:color="auto"/>
              <w:right w:val="single" w:sz="4" w:space="0" w:color="auto"/>
            </w:tcBorders>
            <w:vAlign w:val="center"/>
            <w:hideMark/>
          </w:tcPr>
          <w:p w14:paraId="31102930"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Khác</w:t>
            </w:r>
          </w:p>
        </w:tc>
        <w:tc>
          <w:tcPr>
            <w:tcW w:w="428" w:type="pct"/>
            <w:tcBorders>
              <w:top w:val="nil"/>
              <w:left w:val="nil"/>
              <w:bottom w:val="single" w:sz="4" w:space="0" w:color="auto"/>
              <w:right w:val="single" w:sz="4" w:space="0" w:color="auto"/>
            </w:tcBorders>
            <w:vAlign w:val="center"/>
            <w:hideMark/>
          </w:tcPr>
          <w:p w14:paraId="5408D60D" w14:textId="77777777" w:rsidR="007A609F" w:rsidRPr="002676DA" w:rsidRDefault="007A609F" w:rsidP="007A609F">
            <w:pPr>
              <w:autoSpaceDE/>
              <w:autoSpaceDN/>
              <w:jc w:val="center"/>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THPT</w:t>
            </w:r>
            <w:r w:rsidRPr="002676DA">
              <w:rPr>
                <w:rFonts w:asciiTheme="majorHAnsi" w:hAnsiTheme="majorHAnsi" w:cstheme="majorHAnsi"/>
                <w:sz w:val="20"/>
                <w:szCs w:val="20"/>
                <w:lang w:val="en-US"/>
              </w:rPr>
              <w:t> </w:t>
            </w:r>
          </w:p>
        </w:tc>
        <w:tc>
          <w:tcPr>
            <w:tcW w:w="342" w:type="pct"/>
            <w:vMerge/>
            <w:tcBorders>
              <w:top w:val="nil"/>
              <w:left w:val="single" w:sz="4" w:space="0" w:color="auto"/>
              <w:bottom w:val="single" w:sz="4" w:space="0" w:color="auto"/>
              <w:right w:val="single" w:sz="4" w:space="0" w:color="auto"/>
            </w:tcBorders>
            <w:vAlign w:val="center"/>
            <w:hideMark/>
          </w:tcPr>
          <w:p w14:paraId="720892BA" w14:textId="77777777" w:rsidR="007A609F" w:rsidRPr="002676DA" w:rsidRDefault="007A609F" w:rsidP="007A609F">
            <w:pPr>
              <w:autoSpaceDE/>
              <w:autoSpaceDN/>
              <w:jc w:val="left"/>
              <w:rPr>
                <w:rFonts w:asciiTheme="majorHAnsi" w:hAnsiTheme="majorHAnsi" w:cstheme="majorHAnsi"/>
                <w:b/>
                <w:bCs/>
                <w:sz w:val="20"/>
                <w:szCs w:val="20"/>
                <w:lang w:val="en-US"/>
              </w:rPr>
            </w:pPr>
          </w:p>
        </w:tc>
        <w:tc>
          <w:tcPr>
            <w:tcW w:w="284" w:type="pct"/>
            <w:vMerge/>
            <w:tcBorders>
              <w:top w:val="nil"/>
              <w:left w:val="single" w:sz="4" w:space="0" w:color="auto"/>
              <w:bottom w:val="single" w:sz="4" w:space="0" w:color="auto"/>
              <w:right w:val="single" w:sz="4" w:space="0" w:color="auto"/>
            </w:tcBorders>
            <w:vAlign w:val="center"/>
            <w:hideMark/>
          </w:tcPr>
          <w:p w14:paraId="4DF1D9E3" w14:textId="77777777" w:rsidR="007A609F" w:rsidRPr="002676DA" w:rsidRDefault="007A609F" w:rsidP="007A609F">
            <w:pPr>
              <w:autoSpaceDE/>
              <w:autoSpaceDN/>
              <w:jc w:val="left"/>
              <w:rPr>
                <w:rFonts w:asciiTheme="majorHAnsi" w:hAnsiTheme="majorHAnsi" w:cstheme="majorHAnsi"/>
                <w:b/>
                <w:bCs/>
                <w:sz w:val="20"/>
                <w:szCs w:val="20"/>
                <w:lang w:val="en-US"/>
              </w:rPr>
            </w:pPr>
          </w:p>
        </w:tc>
      </w:tr>
      <w:tr w:rsidR="0057441F" w:rsidRPr="0057441F" w14:paraId="01BDB9BA"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8C97663"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03CF7B60"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Công nghệ Thông tin</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49BCC952"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13</w:t>
            </w:r>
          </w:p>
        </w:tc>
        <w:tc>
          <w:tcPr>
            <w:tcW w:w="428" w:type="pct"/>
            <w:tcBorders>
              <w:top w:val="nil"/>
              <w:left w:val="nil"/>
              <w:bottom w:val="single" w:sz="4" w:space="0" w:color="auto"/>
              <w:right w:val="single" w:sz="4" w:space="0" w:color="auto"/>
            </w:tcBorders>
            <w:vAlign w:val="center"/>
            <w:hideMark/>
          </w:tcPr>
          <w:p w14:paraId="6A843883"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190</w:t>
            </w:r>
          </w:p>
        </w:tc>
        <w:tc>
          <w:tcPr>
            <w:tcW w:w="342" w:type="pct"/>
            <w:tcBorders>
              <w:top w:val="single" w:sz="4" w:space="0" w:color="auto"/>
              <w:left w:val="single" w:sz="4" w:space="0" w:color="auto"/>
              <w:bottom w:val="single" w:sz="4" w:space="0" w:color="auto"/>
              <w:right w:val="single" w:sz="4" w:space="0" w:color="auto"/>
            </w:tcBorders>
            <w:vAlign w:val="center"/>
            <w:hideMark/>
          </w:tcPr>
          <w:p w14:paraId="6D78DEBE"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5106011B"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E6539C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386</w:t>
            </w:r>
          </w:p>
        </w:tc>
        <w:tc>
          <w:tcPr>
            <w:tcW w:w="356" w:type="pct"/>
            <w:tcBorders>
              <w:top w:val="nil"/>
              <w:left w:val="nil"/>
              <w:bottom w:val="single" w:sz="4" w:space="0" w:color="auto"/>
              <w:right w:val="single" w:sz="4" w:space="0" w:color="auto"/>
            </w:tcBorders>
            <w:noWrap/>
            <w:vAlign w:val="center"/>
            <w:hideMark/>
          </w:tcPr>
          <w:p w14:paraId="3C677B3D"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65</w:t>
            </w:r>
          </w:p>
        </w:tc>
        <w:tc>
          <w:tcPr>
            <w:tcW w:w="428" w:type="pct"/>
            <w:tcBorders>
              <w:top w:val="nil"/>
              <w:left w:val="nil"/>
              <w:bottom w:val="single" w:sz="4" w:space="0" w:color="auto"/>
              <w:right w:val="single" w:sz="4" w:space="0" w:color="auto"/>
            </w:tcBorders>
            <w:noWrap/>
            <w:vAlign w:val="center"/>
            <w:hideMark/>
          </w:tcPr>
          <w:p w14:paraId="68EFA01C"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97</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BDE40EA"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286D3CA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r>
      <w:tr w:rsidR="0057441F" w:rsidRPr="0057441F" w14:paraId="13C36606"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668AD83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7460108</w:t>
            </w:r>
          </w:p>
        </w:tc>
        <w:tc>
          <w:tcPr>
            <w:tcW w:w="1268" w:type="pct"/>
            <w:tcBorders>
              <w:top w:val="nil"/>
              <w:left w:val="nil"/>
              <w:bottom w:val="single" w:sz="4" w:space="0" w:color="auto"/>
              <w:right w:val="single" w:sz="4" w:space="0" w:color="auto"/>
            </w:tcBorders>
            <w:vAlign w:val="center"/>
            <w:hideMark/>
          </w:tcPr>
          <w:p w14:paraId="77962A19"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Khoa học Dữ liệu </w:t>
            </w:r>
          </w:p>
        </w:tc>
        <w:tc>
          <w:tcPr>
            <w:tcW w:w="295" w:type="pct"/>
            <w:tcBorders>
              <w:top w:val="nil"/>
              <w:left w:val="nil"/>
              <w:bottom w:val="single" w:sz="4" w:space="0" w:color="auto"/>
              <w:right w:val="single" w:sz="4" w:space="0" w:color="auto"/>
            </w:tcBorders>
            <w:vAlign w:val="center"/>
            <w:hideMark/>
          </w:tcPr>
          <w:p w14:paraId="56D9E9A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w:t>
            </w:r>
          </w:p>
        </w:tc>
        <w:tc>
          <w:tcPr>
            <w:tcW w:w="428" w:type="pct"/>
            <w:tcBorders>
              <w:top w:val="nil"/>
              <w:left w:val="nil"/>
              <w:bottom w:val="single" w:sz="4" w:space="0" w:color="auto"/>
              <w:right w:val="single" w:sz="4" w:space="0" w:color="auto"/>
            </w:tcBorders>
            <w:vAlign w:val="center"/>
            <w:hideMark/>
          </w:tcPr>
          <w:p w14:paraId="00E6A7E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69</w:t>
            </w:r>
          </w:p>
        </w:tc>
        <w:tc>
          <w:tcPr>
            <w:tcW w:w="342" w:type="pct"/>
            <w:tcBorders>
              <w:top w:val="nil"/>
              <w:left w:val="nil"/>
              <w:bottom w:val="single" w:sz="4" w:space="0" w:color="auto"/>
              <w:right w:val="single" w:sz="4" w:space="0" w:color="auto"/>
            </w:tcBorders>
            <w:vAlign w:val="center"/>
            <w:hideMark/>
          </w:tcPr>
          <w:p w14:paraId="2BC528A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45B49A2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3C8AC49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55</w:t>
            </w:r>
          </w:p>
        </w:tc>
        <w:tc>
          <w:tcPr>
            <w:tcW w:w="356" w:type="pct"/>
            <w:tcBorders>
              <w:top w:val="nil"/>
              <w:left w:val="nil"/>
              <w:bottom w:val="single" w:sz="4" w:space="0" w:color="auto"/>
              <w:right w:val="single" w:sz="4" w:space="0" w:color="auto"/>
            </w:tcBorders>
            <w:noWrap/>
            <w:vAlign w:val="center"/>
            <w:hideMark/>
          </w:tcPr>
          <w:p w14:paraId="32A3AA2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12</w:t>
            </w:r>
          </w:p>
        </w:tc>
        <w:tc>
          <w:tcPr>
            <w:tcW w:w="428" w:type="pct"/>
            <w:tcBorders>
              <w:top w:val="nil"/>
              <w:left w:val="nil"/>
              <w:bottom w:val="single" w:sz="4" w:space="0" w:color="auto"/>
              <w:right w:val="single" w:sz="4" w:space="0" w:color="auto"/>
            </w:tcBorders>
            <w:noWrap/>
            <w:vAlign w:val="center"/>
            <w:hideMark/>
          </w:tcPr>
          <w:p w14:paraId="4BC4160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34</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C8CEAC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518641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597A62F0"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4A2DAE19"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7480201</w:t>
            </w:r>
          </w:p>
        </w:tc>
        <w:tc>
          <w:tcPr>
            <w:tcW w:w="1268" w:type="pct"/>
            <w:tcBorders>
              <w:top w:val="nil"/>
              <w:left w:val="nil"/>
              <w:bottom w:val="single" w:sz="4" w:space="0" w:color="auto"/>
              <w:right w:val="single" w:sz="4" w:space="0" w:color="auto"/>
            </w:tcBorders>
            <w:vAlign w:val="center"/>
            <w:hideMark/>
          </w:tcPr>
          <w:p w14:paraId="557CDE9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Công nghệ thông tin </w:t>
            </w:r>
          </w:p>
        </w:tc>
        <w:tc>
          <w:tcPr>
            <w:tcW w:w="295" w:type="pct"/>
            <w:tcBorders>
              <w:top w:val="nil"/>
              <w:left w:val="nil"/>
              <w:bottom w:val="single" w:sz="4" w:space="0" w:color="auto"/>
              <w:right w:val="single" w:sz="4" w:space="0" w:color="auto"/>
            </w:tcBorders>
            <w:vAlign w:val="center"/>
            <w:hideMark/>
          </w:tcPr>
          <w:p w14:paraId="3273CA6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8</w:t>
            </w:r>
          </w:p>
        </w:tc>
        <w:tc>
          <w:tcPr>
            <w:tcW w:w="428" w:type="pct"/>
            <w:tcBorders>
              <w:top w:val="nil"/>
              <w:left w:val="nil"/>
              <w:bottom w:val="single" w:sz="4" w:space="0" w:color="auto"/>
              <w:right w:val="single" w:sz="4" w:space="0" w:color="auto"/>
            </w:tcBorders>
            <w:vAlign w:val="center"/>
            <w:hideMark/>
          </w:tcPr>
          <w:p w14:paraId="1F27B35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121</w:t>
            </w:r>
          </w:p>
        </w:tc>
        <w:tc>
          <w:tcPr>
            <w:tcW w:w="342" w:type="pct"/>
            <w:tcBorders>
              <w:top w:val="single" w:sz="4" w:space="0" w:color="auto"/>
              <w:left w:val="single" w:sz="4" w:space="0" w:color="auto"/>
              <w:bottom w:val="single" w:sz="4" w:space="0" w:color="auto"/>
              <w:right w:val="single" w:sz="4" w:space="0" w:color="auto"/>
            </w:tcBorders>
            <w:vAlign w:val="center"/>
            <w:hideMark/>
          </w:tcPr>
          <w:p w14:paraId="5117209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7F4A057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55C174E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331</w:t>
            </w:r>
          </w:p>
        </w:tc>
        <w:tc>
          <w:tcPr>
            <w:tcW w:w="356" w:type="pct"/>
            <w:tcBorders>
              <w:top w:val="nil"/>
              <w:left w:val="nil"/>
              <w:bottom w:val="single" w:sz="4" w:space="0" w:color="auto"/>
              <w:right w:val="single" w:sz="4" w:space="0" w:color="auto"/>
            </w:tcBorders>
            <w:noWrap/>
            <w:vAlign w:val="center"/>
            <w:hideMark/>
          </w:tcPr>
          <w:p w14:paraId="79AFDDA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53</w:t>
            </w:r>
          </w:p>
        </w:tc>
        <w:tc>
          <w:tcPr>
            <w:tcW w:w="428" w:type="pct"/>
            <w:tcBorders>
              <w:top w:val="nil"/>
              <w:left w:val="nil"/>
              <w:bottom w:val="single" w:sz="4" w:space="0" w:color="auto"/>
              <w:right w:val="single" w:sz="4" w:space="0" w:color="auto"/>
            </w:tcBorders>
            <w:noWrap/>
            <w:vAlign w:val="center"/>
            <w:hideMark/>
          </w:tcPr>
          <w:p w14:paraId="6AD7079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63</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564A0CA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71D37D4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69A8DEAC"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4732701F"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7504346B"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Cơ - Điện</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3D5BE0EF"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143</w:t>
            </w:r>
          </w:p>
        </w:tc>
        <w:tc>
          <w:tcPr>
            <w:tcW w:w="428" w:type="pct"/>
            <w:tcBorders>
              <w:top w:val="nil"/>
              <w:left w:val="nil"/>
              <w:bottom w:val="single" w:sz="4" w:space="0" w:color="auto"/>
              <w:right w:val="single" w:sz="4" w:space="0" w:color="auto"/>
            </w:tcBorders>
            <w:vAlign w:val="center"/>
            <w:hideMark/>
          </w:tcPr>
          <w:p w14:paraId="08D1189B"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530</w:t>
            </w:r>
          </w:p>
        </w:tc>
        <w:tc>
          <w:tcPr>
            <w:tcW w:w="342" w:type="pct"/>
            <w:tcBorders>
              <w:top w:val="single" w:sz="4" w:space="0" w:color="auto"/>
              <w:left w:val="single" w:sz="4" w:space="0" w:color="auto"/>
              <w:bottom w:val="single" w:sz="4" w:space="0" w:color="auto"/>
              <w:right w:val="single" w:sz="4" w:space="0" w:color="auto"/>
            </w:tcBorders>
            <w:vAlign w:val="center"/>
            <w:hideMark/>
          </w:tcPr>
          <w:p w14:paraId="58A99560"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7CD45E03"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7A2786A2"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751</w:t>
            </w:r>
          </w:p>
        </w:tc>
        <w:tc>
          <w:tcPr>
            <w:tcW w:w="356" w:type="pct"/>
            <w:tcBorders>
              <w:top w:val="nil"/>
              <w:left w:val="nil"/>
              <w:bottom w:val="single" w:sz="4" w:space="0" w:color="auto"/>
              <w:right w:val="single" w:sz="4" w:space="0" w:color="auto"/>
            </w:tcBorders>
            <w:noWrap/>
            <w:vAlign w:val="center"/>
            <w:hideMark/>
          </w:tcPr>
          <w:p w14:paraId="5964E445"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72</w:t>
            </w:r>
          </w:p>
        </w:tc>
        <w:tc>
          <w:tcPr>
            <w:tcW w:w="428" w:type="pct"/>
            <w:tcBorders>
              <w:top w:val="nil"/>
              <w:left w:val="nil"/>
              <w:bottom w:val="single" w:sz="4" w:space="0" w:color="auto"/>
              <w:right w:val="single" w:sz="4" w:space="0" w:color="auto"/>
            </w:tcBorders>
            <w:noWrap/>
            <w:vAlign w:val="center"/>
            <w:hideMark/>
          </w:tcPr>
          <w:p w14:paraId="0E9608C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260</w:t>
            </w:r>
          </w:p>
        </w:tc>
        <w:tc>
          <w:tcPr>
            <w:tcW w:w="342" w:type="pct"/>
            <w:tcBorders>
              <w:top w:val="nil"/>
              <w:left w:val="nil"/>
              <w:bottom w:val="single" w:sz="4" w:space="0" w:color="auto"/>
              <w:right w:val="single" w:sz="4" w:space="0" w:color="auto"/>
            </w:tcBorders>
            <w:noWrap/>
            <w:vAlign w:val="center"/>
            <w:hideMark/>
          </w:tcPr>
          <w:p w14:paraId="2CDC833B"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w:t>
            </w:r>
          </w:p>
        </w:tc>
        <w:tc>
          <w:tcPr>
            <w:tcW w:w="284" w:type="pct"/>
            <w:tcBorders>
              <w:top w:val="nil"/>
              <w:left w:val="nil"/>
              <w:bottom w:val="single" w:sz="4" w:space="0" w:color="auto"/>
              <w:right w:val="single" w:sz="4" w:space="0" w:color="auto"/>
            </w:tcBorders>
            <w:noWrap/>
            <w:vAlign w:val="center"/>
            <w:hideMark/>
          </w:tcPr>
          <w:p w14:paraId="22A33159"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3</w:t>
            </w:r>
          </w:p>
        </w:tc>
      </w:tr>
      <w:tr w:rsidR="0057441F" w:rsidRPr="0057441F" w14:paraId="6BDA830D"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0E73674C"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7520103</w:t>
            </w:r>
          </w:p>
        </w:tc>
        <w:tc>
          <w:tcPr>
            <w:tcW w:w="1268" w:type="pct"/>
            <w:tcBorders>
              <w:top w:val="nil"/>
              <w:left w:val="nil"/>
              <w:bottom w:val="single" w:sz="4" w:space="0" w:color="auto"/>
              <w:right w:val="single" w:sz="4" w:space="0" w:color="auto"/>
            </w:tcBorders>
            <w:vAlign w:val="center"/>
            <w:hideMark/>
          </w:tcPr>
          <w:p w14:paraId="7C4E76E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cơ khí </w:t>
            </w:r>
          </w:p>
        </w:tc>
        <w:tc>
          <w:tcPr>
            <w:tcW w:w="295" w:type="pct"/>
            <w:tcBorders>
              <w:top w:val="nil"/>
              <w:left w:val="nil"/>
              <w:bottom w:val="single" w:sz="4" w:space="0" w:color="auto"/>
              <w:right w:val="single" w:sz="4" w:space="0" w:color="auto"/>
            </w:tcBorders>
            <w:vAlign w:val="center"/>
            <w:hideMark/>
          </w:tcPr>
          <w:p w14:paraId="69350AE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34</w:t>
            </w:r>
          </w:p>
        </w:tc>
        <w:tc>
          <w:tcPr>
            <w:tcW w:w="428" w:type="pct"/>
            <w:tcBorders>
              <w:top w:val="nil"/>
              <w:left w:val="nil"/>
              <w:bottom w:val="single" w:sz="4" w:space="0" w:color="auto"/>
              <w:right w:val="single" w:sz="4" w:space="0" w:color="auto"/>
            </w:tcBorders>
            <w:vAlign w:val="center"/>
            <w:hideMark/>
          </w:tcPr>
          <w:p w14:paraId="32F14C8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41</w:t>
            </w:r>
          </w:p>
        </w:tc>
        <w:tc>
          <w:tcPr>
            <w:tcW w:w="342" w:type="pct"/>
            <w:tcBorders>
              <w:top w:val="nil"/>
              <w:left w:val="nil"/>
              <w:bottom w:val="single" w:sz="4" w:space="0" w:color="auto"/>
              <w:right w:val="single" w:sz="4" w:space="0" w:color="auto"/>
            </w:tcBorders>
            <w:vAlign w:val="center"/>
            <w:hideMark/>
          </w:tcPr>
          <w:p w14:paraId="6E1127B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232C6C9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7A4DEA9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170</w:t>
            </w:r>
          </w:p>
        </w:tc>
        <w:tc>
          <w:tcPr>
            <w:tcW w:w="356" w:type="pct"/>
            <w:tcBorders>
              <w:top w:val="nil"/>
              <w:left w:val="nil"/>
              <w:bottom w:val="single" w:sz="4" w:space="0" w:color="auto"/>
              <w:right w:val="single" w:sz="4" w:space="0" w:color="auto"/>
            </w:tcBorders>
            <w:noWrap/>
            <w:vAlign w:val="center"/>
            <w:hideMark/>
          </w:tcPr>
          <w:p w14:paraId="1A2D7C9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11</w:t>
            </w:r>
          </w:p>
        </w:tc>
        <w:tc>
          <w:tcPr>
            <w:tcW w:w="428" w:type="pct"/>
            <w:tcBorders>
              <w:top w:val="nil"/>
              <w:left w:val="nil"/>
              <w:bottom w:val="single" w:sz="4" w:space="0" w:color="auto"/>
              <w:right w:val="single" w:sz="4" w:space="0" w:color="auto"/>
            </w:tcBorders>
            <w:noWrap/>
            <w:vAlign w:val="center"/>
            <w:hideMark/>
          </w:tcPr>
          <w:p w14:paraId="5E12AA9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51</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D28347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5A723EA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685D9D57"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38E289A0"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lastRenderedPageBreak/>
              <w:t>7520114</w:t>
            </w:r>
          </w:p>
        </w:tc>
        <w:tc>
          <w:tcPr>
            <w:tcW w:w="1268" w:type="pct"/>
            <w:tcBorders>
              <w:top w:val="nil"/>
              <w:left w:val="nil"/>
              <w:bottom w:val="single" w:sz="4" w:space="0" w:color="auto"/>
              <w:right w:val="single" w:sz="4" w:space="0" w:color="auto"/>
            </w:tcBorders>
            <w:vAlign w:val="center"/>
            <w:hideMark/>
          </w:tcPr>
          <w:p w14:paraId="65C69B5C"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Cơ Điện tử </w:t>
            </w:r>
          </w:p>
        </w:tc>
        <w:tc>
          <w:tcPr>
            <w:tcW w:w="295" w:type="pct"/>
            <w:tcBorders>
              <w:top w:val="nil"/>
              <w:left w:val="nil"/>
              <w:bottom w:val="single" w:sz="4" w:space="0" w:color="auto"/>
              <w:right w:val="single" w:sz="4" w:space="0" w:color="auto"/>
            </w:tcBorders>
            <w:vAlign w:val="center"/>
            <w:hideMark/>
          </w:tcPr>
          <w:p w14:paraId="0F43094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10</w:t>
            </w:r>
          </w:p>
        </w:tc>
        <w:tc>
          <w:tcPr>
            <w:tcW w:w="428" w:type="pct"/>
            <w:tcBorders>
              <w:top w:val="nil"/>
              <w:left w:val="nil"/>
              <w:bottom w:val="single" w:sz="4" w:space="0" w:color="auto"/>
              <w:right w:val="single" w:sz="4" w:space="0" w:color="auto"/>
            </w:tcBorders>
            <w:vAlign w:val="center"/>
            <w:hideMark/>
          </w:tcPr>
          <w:p w14:paraId="19C73E5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62</w:t>
            </w:r>
          </w:p>
        </w:tc>
        <w:tc>
          <w:tcPr>
            <w:tcW w:w="342" w:type="pct"/>
            <w:tcBorders>
              <w:top w:val="single" w:sz="4" w:space="0" w:color="auto"/>
              <w:left w:val="single" w:sz="4" w:space="0" w:color="auto"/>
              <w:bottom w:val="single" w:sz="4" w:space="0" w:color="auto"/>
              <w:right w:val="single" w:sz="4" w:space="0" w:color="auto"/>
            </w:tcBorders>
            <w:vAlign w:val="center"/>
            <w:hideMark/>
          </w:tcPr>
          <w:p w14:paraId="0BAE36E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357D7D2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2A3752A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90</w:t>
            </w:r>
          </w:p>
        </w:tc>
        <w:tc>
          <w:tcPr>
            <w:tcW w:w="356" w:type="pct"/>
            <w:tcBorders>
              <w:top w:val="nil"/>
              <w:left w:val="nil"/>
              <w:bottom w:val="single" w:sz="4" w:space="0" w:color="auto"/>
              <w:right w:val="single" w:sz="4" w:space="0" w:color="auto"/>
            </w:tcBorders>
            <w:noWrap/>
            <w:vAlign w:val="center"/>
            <w:hideMark/>
          </w:tcPr>
          <w:p w14:paraId="276BAD5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9</w:t>
            </w:r>
          </w:p>
        </w:tc>
        <w:tc>
          <w:tcPr>
            <w:tcW w:w="428" w:type="pct"/>
            <w:tcBorders>
              <w:top w:val="nil"/>
              <w:left w:val="nil"/>
              <w:bottom w:val="single" w:sz="4" w:space="0" w:color="auto"/>
              <w:right w:val="single" w:sz="4" w:space="0" w:color="auto"/>
            </w:tcBorders>
            <w:noWrap/>
            <w:vAlign w:val="center"/>
            <w:hideMark/>
          </w:tcPr>
          <w:p w14:paraId="68E4903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21</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237D194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11403C7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1D629ED"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6A69FE33"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7520116</w:t>
            </w:r>
          </w:p>
        </w:tc>
        <w:tc>
          <w:tcPr>
            <w:tcW w:w="1268" w:type="pct"/>
            <w:tcBorders>
              <w:top w:val="nil"/>
              <w:left w:val="nil"/>
              <w:bottom w:val="single" w:sz="4" w:space="0" w:color="auto"/>
              <w:right w:val="single" w:sz="4" w:space="0" w:color="auto"/>
            </w:tcBorders>
            <w:vAlign w:val="center"/>
            <w:hideMark/>
          </w:tcPr>
          <w:p w14:paraId="7F49E46F"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cơ khí động lực </w:t>
            </w:r>
          </w:p>
        </w:tc>
        <w:tc>
          <w:tcPr>
            <w:tcW w:w="295" w:type="pct"/>
            <w:tcBorders>
              <w:top w:val="nil"/>
              <w:left w:val="nil"/>
              <w:bottom w:val="single" w:sz="4" w:space="0" w:color="auto"/>
              <w:right w:val="single" w:sz="4" w:space="0" w:color="auto"/>
            </w:tcBorders>
            <w:vAlign w:val="center"/>
            <w:hideMark/>
          </w:tcPr>
          <w:p w14:paraId="50CD647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80</w:t>
            </w:r>
          </w:p>
        </w:tc>
        <w:tc>
          <w:tcPr>
            <w:tcW w:w="428" w:type="pct"/>
            <w:tcBorders>
              <w:top w:val="nil"/>
              <w:left w:val="nil"/>
              <w:bottom w:val="single" w:sz="4" w:space="0" w:color="auto"/>
              <w:right w:val="single" w:sz="4" w:space="0" w:color="auto"/>
            </w:tcBorders>
            <w:vAlign w:val="center"/>
            <w:hideMark/>
          </w:tcPr>
          <w:p w14:paraId="72942A0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342" w:type="pct"/>
            <w:tcBorders>
              <w:top w:val="nil"/>
              <w:left w:val="nil"/>
              <w:bottom w:val="single" w:sz="4" w:space="0" w:color="auto"/>
              <w:right w:val="single" w:sz="4" w:space="0" w:color="auto"/>
            </w:tcBorders>
            <w:vAlign w:val="center"/>
            <w:hideMark/>
          </w:tcPr>
          <w:p w14:paraId="391D57F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35C4574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4856042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75</w:t>
            </w:r>
          </w:p>
        </w:tc>
        <w:tc>
          <w:tcPr>
            <w:tcW w:w="356" w:type="pct"/>
            <w:tcBorders>
              <w:top w:val="nil"/>
              <w:left w:val="nil"/>
              <w:bottom w:val="single" w:sz="4" w:space="0" w:color="auto"/>
              <w:right w:val="single" w:sz="4" w:space="0" w:color="auto"/>
            </w:tcBorders>
            <w:noWrap/>
            <w:vAlign w:val="center"/>
            <w:hideMark/>
          </w:tcPr>
          <w:p w14:paraId="26E95A0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w:t>
            </w:r>
          </w:p>
        </w:tc>
        <w:tc>
          <w:tcPr>
            <w:tcW w:w="428" w:type="pct"/>
            <w:tcBorders>
              <w:top w:val="nil"/>
              <w:left w:val="nil"/>
              <w:bottom w:val="single" w:sz="4" w:space="0" w:color="auto"/>
              <w:right w:val="single" w:sz="4" w:space="0" w:color="auto"/>
            </w:tcBorders>
            <w:noWrap/>
            <w:vAlign w:val="center"/>
            <w:hideMark/>
          </w:tcPr>
          <w:p w14:paraId="61308C6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E87F41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0AAC1B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1E223BD"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60133586"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7520201</w:t>
            </w:r>
          </w:p>
        </w:tc>
        <w:tc>
          <w:tcPr>
            <w:tcW w:w="1268" w:type="pct"/>
            <w:tcBorders>
              <w:top w:val="nil"/>
              <w:left w:val="nil"/>
              <w:bottom w:val="single" w:sz="4" w:space="0" w:color="auto"/>
              <w:right w:val="single" w:sz="4" w:space="0" w:color="auto"/>
            </w:tcBorders>
            <w:vAlign w:val="center"/>
            <w:hideMark/>
          </w:tcPr>
          <w:p w14:paraId="5BF93A02"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điện </w:t>
            </w:r>
          </w:p>
        </w:tc>
        <w:tc>
          <w:tcPr>
            <w:tcW w:w="295" w:type="pct"/>
            <w:tcBorders>
              <w:top w:val="nil"/>
              <w:left w:val="nil"/>
              <w:bottom w:val="single" w:sz="4" w:space="0" w:color="auto"/>
              <w:right w:val="single" w:sz="4" w:space="0" w:color="auto"/>
            </w:tcBorders>
            <w:vAlign w:val="center"/>
            <w:hideMark/>
          </w:tcPr>
          <w:p w14:paraId="033340E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w:t>
            </w:r>
          </w:p>
        </w:tc>
        <w:tc>
          <w:tcPr>
            <w:tcW w:w="428" w:type="pct"/>
            <w:tcBorders>
              <w:top w:val="nil"/>
              <w:left w:val="nil"/>
              <w:bottom w:val="single" w:sz="4" w:space="0" w:color="auto"/>
              <w:right w:val="single" w:sz="4" w:space="0" w:color="auto"/>
            </w:tcBorders>
            <w:vAlign w:val="center"/>
            <w:hideMark/>
          </w:tcPr>
          <w:p w14:paraId="604CF5F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232</w:t>
            </w:r>
          </w:p>
        </w:tc>
        <w:tc>
          <w:tcPr>
            <w:tcW w:w="342" w:type="pct"/>
            <w:tcBorders>
              <w:top w:val="single" w:sz="4" w:space="0" w:color="auto"/>
              <w:left w:val="single" w:sz="4" w:space="0" w:color="auto"/>
              <w:bottom w:val="single" w:sz="4" w:space="0" w:color="auto"/>
              <w:right w:val="single" w:sz="4" w:space="0" w:color="auto"/>
            </w:tcBorders>
            <w:vAlign w:val="center"/>
            <w:hideMark/>
          </w:tcPr>
          <w:p w14:paraId="0385ED9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43F87BF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2EB7AE5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185</w:t>
            </w:r>
          </w:p>
        </w:tc>
        <w:tc>
          <w:tcPr>
            <w:tcW w:w="356" w:type="pct"/>
            <w:tcBorders>
              <w:top w:val="nil"/>
              <w:left w:val="nil"/>
              <w:bottom w:val="single" w:sz="4" w:space="0" w:color="auto"/>
              <w:right w:val="single" w:sz="4" w:space="0" w:color="auto"/>
            </w:tcBorders>
            <w:noWrap/>
            <w:vAlign w:val="center"/>
            <w:hideMark/>
          </w:tcPr>
          <w:p w14:paraId="57A7CE4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20</w:t>
            </w:r>
          </w:p>
        </w:tc>
        <w:tc>
          <w:tcPr>
            <w:tcW w:w="428" w:type="pct"/>
            <w:tcBorders>
              <w:top w:val="nil"/>
              <w:left w:val="nil"/>
              <w:bottom w:val="single" w:sz="4" w:space="0" w:color="auto"/>
              <w:right w:val="single" w:sz="4" w:space="0" w:color="auto"/>
            </w:tcBorders>
            <w:noWrap/>
            <w:vAlign w:val="center"/>
            <w:hideMark/>
          </w:tcPr>
          <w:p w14:paraId="5BA1DDC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97</w:t>
            </w:r>
          </w:p>
        </w:tc>
        <w:tc>
          <w:tcPr>
            <w:tcW w:w="342" w:type="pct"/>
            <w:tcBorders>
              <w:top w:val="nil"/>
              <w:left w:val="nil"/>
              <w:bottom w:val="single" w:sz="4" w:space="0" w:color="auto"/>
              <w:right w:val="single" w:sz="4" w:space="0" w:color="auto"/>
            </w:tcBorders>
            <w:noWrap/>
            <w:vAlign w:val="center"/>
            <w:hideMark/>
          </w:tcPr>
          <w:p w14:paraId="6BC6D10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284" w:type="pct"/>
            <w:tcBorders>
              <w:top w:val="nil"/>
              <w:left w:val="nil"/>
              <w:bottom w:val="single" w:sz="4" w:space="0" w:color="auto"/>
              <w:right w:val="single" w:sz="4" w:space="0" w:color="auto"/>
            </w:tcBorders>
            <w:noWrap/>
            <w:vAlign w:val="center"/>
            <w:hideMark/>
          </w:tcPr>
          <w:p w14:paraId="454E8F7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w:t>
            </w:r>
          </w:p>
        </w:tc>
      </w:tr>
      <w:tr w:rsidR="0057441F" w:rsidRPr="0057441F" w14:paraId="59A971BC"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0B81F842"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7520216</w:t>
            </w:r>
          </w:p>
        </w:tc>
        <w:tc>
          <w:tcPr>
            <w:tcW w:w="1268" w:type="pct"/>
            <w:tcBorders>
              <w:top w:val="nil"/>
              <w:left w:val="nil"/>
              <w:bottom w:val="single" w:sz="4" w:space="0" w:color="auto"/>
              <w:right w:val="single" w:sz="4" w:space="0" w:color="auto"/>
            </w:tcBorders>
            <w:vAlign w:val="center"/>
            <w:hideMark/>
          </w:tcPr>
          <w:p w14:paraId="141DB35A"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điều khiển và tự động hoá </w:t>
            </w:r>
          </w:p>
        </w:tc>
        <w:tc>
          <w:tcPr>
            <w:tcW w:w="295" w:type="pct"/>
            <w:tcBorders>
              <w:top w:val="nil"/>
              <w:left w:val="nil"/>
              <w:bottom w:val="single" w:sz="4" w:space="0" w:color="auto"/>
              <w:right w:val="single" w:sz="4" w:space="0" w:color="auto"/>
            </w:tcBorders>
            <w:vAlign w:val="center"/>
            <w:hideMark/>
          </w:tcPr>
          <w:p w14:paraId="5276401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7</w:t>
            </w:r>
          </w:p>
        </w:tc>
        <w:tc>
          <w:tcPr>
            <w:tcW w:w="428" w:type="pct"/>
            <w:tcBorders>
              <w:top w:val="nil"/>
              <w:left w:val="nil"/>
              <w:bottom w:val="single" w:sz="4" w:space="0" w:color="auto"/>
              <w:right w:val="single" w:sz="4" w:space="0" w:color="auto"/>
            </w:tcBorders>
            <w:vAlign w:val="center"/>
            <w:hideMark/>
          </w:tcPr>
          <w:p w14:paraId="1D85754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52</w:t>
            </w:r>
          </w:p>
        </w:tc>
        <w:tc>
          <w:tcPr>
            <w:tcW w:w="342" w:type="pct"/>
            <w:tcBorders>
              <w:top w:val="nil"/>
              <w:left w:val="nil"/>
              <w:bottom w:val="single" w:sz="4" w:space="0" w:color="auto"/>
              <w:right w:val="single" w:sz="4" w:space="0" w:color="auto"/>
            </w:tcBorders>
            <w:vAlign w:val="center"/>
            <w:hideMark/>
          </w:tcPr>
          <w:p w14:paraId="23F0936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5F53F79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334E2A8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65</w:t>
            </w:r>
          </w:p>
        </w:tc>
        <w:tc>
          <w:tcPr>
            <w:tcW w:w="356" w:type="pct"/>
            <w:tcBorders>
              <w:top w:val="nil"/>
              <w:left w:val="nil"/>
              <w:bottom w:val="single" w:sz="4" w:space="0" w:color="auto"/>
              <w:right w:val="single" w:sz="4" w:space="0" w:color="auto"/>
            </w:tcBorders>
            <w:noWrap/>
            <w:vAlign w:val="center"/>
            <w:hideMark/>
          </w:tcPr>
          <w:p w14:paraId="58C2729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w:t>
            </w:r>
          </w:p>
        </w:tc>
        <w:tc>
          <w:tcPr>
            <w:tcW w:w="428" w:type="pct"/>
            <w:tcBorders>
              <w:top w:val="nil"/>
              <w:left w:val="nil"/>
              <w:bottom w:val="single" w:sz="4" w:space="0" w:color="auto"/>
              <w:right w:val="single" w:sz="4" w:space="0" w:color="auto"/>
            </w:tcBorders>
            <w:noWrap/>
            <w:vAlign w:val="center"/>
            <w:hideMark/>
          </w:tcPr>
          <w:p w14:paraId="36B37DE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EF2A9D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5E6B690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33128EC7"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547D0F9D"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7520130</w:t>
            </w:r>
          </w:p>
        </w:tc>
        <w:tc>
          <w:tcPr>
            <w:tcW w:w="1268" w:type="pct"/>
            <w:tcBorders>
              <w:top w:val="nil"/>
              <w:left w:val="nil"/>
              <w:bottom w:val="single" w:sz="4" w:space="0" w:color="auto"/>
              <w:right w:val="single" w:sz="4" w:space="0" w:color="auto"/>
            </w:tcBorders>
            <w:vAlign w:val="center"/>
            <w:hideMark/>
          </w:tcPr>
          <w:p w14:paraId="5CCCDD77"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Ô tô </w:t>
            </w:r>
          </w:p>
        </w:tc>
        <w:tc>
          <w:tcPr>
            <w:tcW w:w="295" w:type="pct"/>
            <w:tcBorders>
              <w:top w:val="nil"/>
              <w:left w:val="nil"/>
              <w:bottom w:val="single" w:sz="4" w:space="0" w:color="auto"/>
              <w:right w:val="single" w:sz="4" w:space="0" w:color="auto"/>
            </w:tcBorders>
            <w:vAlign w:val="center"/>
            <w:hideMark/>
          </w:tcPr>
          <w:p w14:paraId="3A58F97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10</w:t>
            </w:r>
          </w:p>
        </w:tc>
        <w:tc>
          <w:tcPr>
            <w:tcW w:w="428" w:type="pct"/>
            <w:tcBorders>
              <w:top w:val="nil"/>
              <w:left w:val="nil"/>
              <w:bottom w:val="single" w:sz="4" w:space="0" w:color="auto"/>
              <w:right w:val="single" w:sz="4" w:space="0" w:color="auto"/>
            </w:tcBorders>
            <w:vAlign w:val="center"/>
            <w:hideMark/>
          </w:tcPr>
          <w:p w14:paraId="026839C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56</w:t>
            </w:r>
          </w:p>
        </w:tc>
        <w:tc>
          <w:tcPr>
            <w:tcW w:w="342" w:type="pct"/>
            <w:tcBorders>
              <w:top w:val="single" w:sz="4" w:space="0" w:color="auto"/>
              <w:left w:val="single" w:sz="4" w:space="0" w:color="auto"/>
              <w:bottom w:val="single" w:sz="4" w:space="0" w:color="auto"/>
              <w:right w:val="single" w:sz="4" w:space="0" w:color="auto"/>
            </w:tcBorders>
            <w:vAlign w:val="center"/>
            <w:hideMark/>
          </w:tcPr>
          <w:p w14:paraId="737C78E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093817C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47F6266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112</w:t>
            </w:r>
          </w:p>
        </w:tc>
        <w:tc>
          <w:tcPr>
            <w:tcW w:w="356" w:type="pct"/>
            <w:tcBorders>
              <w:top w:val="nil"/>
              <w:left w:val="nil"/>
              <w:bottom w:val="single" w:sz="4" w:space="0" w:color="auto"/>
              <w:right w:val="single" w:sz="4" w:space="0" w:color="auto"/>
            </w:tcBorders>
            <w:noWrap/>
            <w:vAlign w:val="center"/>
            <w:hideMark/>
          </w:tcPr>
          <w:p w14:paraId="492C453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10</w:t>
            </w:r>
          </w:p>
        </w:tc>
        <w:tc>
          <w:tcPr>
            <w:tcW w:w="428" w:type="pct"/>
            <w:tcBorders>
              <w:top w:val="nil"/>
              <w:left w:val="nil"/>
              <w:bottom w:val="single" w:sz="4" w:space="0" w:color="auto"/>
              <w:right w:val="single" w:sz="4" w:space="0" w:color="auto"/>
            </w:tcBorders>
            <w:noWrap/>
            <w:vAlign w:val="center"/>
            <w:hideMark/>
          </w:tcPr>
          <w:p w14:paraId="4267215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97818A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5F574C2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D98172C"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69FC2AC1"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7520107</w:t>
            </w:r>
          </w:p>
        </w:tc>
        <w:tc>
          <w:tcPr>
            <w:tcW w:w="1268" w:type="pct"/>
            <w:tcBorders>
              <w:top w:val="nil"/>
              <w:left w:val="nil"/>
              <w:bottom w:val="single" w:sz="4" w:space="0" w:color="auto"/>
              <w:right w:val="single" w:sz="4" w:space="0" w:color="auto"/>
            </w:tcBorders>
            <w:vAlign w:val="center"/>
            <w:hideMark/>
          </w:tcPr>
          <w:p w14:paraId="0A010C60"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Robot</w:t>
            </w:r>
          </w:p>
        </w:tc>
        <w:tc>
          <w:tcPr>
            <w:tcW w:w="295" w:type="pct"/>
            <w:tcBorders>
              <w:top w:val="single" w:sz="4" w:space="0" w:color="auto"/>
              <w:left w:val="single" w:sz="4" w:space="0" w:color="auto"/>
              <w:bottom w:val="single" w:sz="4" w:space="0" w:color="auto"/>
              <w:right w:val="single" w:sz="4" w:space="0" w:color="auto"/>
            </w:tcBorders>
            <w:vAlign w:val="center"/>
            <w:hideMark/>
          </w:tcPr>
          <w:p w14:paraId="654485A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10C9570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42</w:t>
            </w:r>
          </w:p>
        </w:tc>
        <w:tc>
          <w:tcPr>
            <w:tcW w:w="342" w:type="pct"/>
            <w:tcBorders>
              <w:top w:val="nil"/>
              <w:left w:val="nil"/>
              <w:bottom w:val="single" w:sz="4" w:space="0" w:color="auto"/>
              <w:right w:val="single" w:sz="4" w:space="0" w:color="auto"/>
            </w:tcBorders>
            <w:vAlign w:val="center"/>
            <w:hideMark/>
          </w:tcPr>
          <w:p w14:paraId="171B7F5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14F09BA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6D90ED5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19</w:t>
            </w:r>
          </w:p>
        </w:tc>
        <w:tc>
          <w:tcPr>
            <w:tcW w:w="356" w:type="pct"/>
            <w:tcBorders>
              <w:top w:val="nil"/>
              <w:left w:val="nil"/>
              <w:bottom w:val="single" w:sz="4" w:space="0" w:color="auto"/>
              <w:right w:val="single" w:sz="4" w:space="0" w:color="auto"/>
            </w:tcBorders>
            <w:noWrap/>
            <w:vAlign w:val="center"/>
            <w:hideMark/>
          </w:tcPr>
          <w:p w14:paraId="6BEF582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w:t>
            </w:r>
          </w:p>
        </w:tc>
        <w:tc>
          <w:tcPr>
            <w:tcW w:w="428" w:type="pct"/>
            <w:tcBorders>
              <w:top w:val="nil"/>
              <w:left w:val="nil"/>
              <w:bottom w:val="single" w:sz="4" w:space="0" w:color="auto"/>
              <w:right w:val="single" w:sz="4" w:space="0" w:color="auto"/>
            </w:tcBorders>
            <w:noWrap/>
            <w:vAlign w:val="center"/>
            <w:hideMark/>
          </w:tcPr>
          <w:p w14:paraId="5816FAE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30</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4A39B0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137F16B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6DBECA0"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EBDA38A"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7510301</w:t>
            </w:r>
          </w:p>
        </w:tc>
        <w:tc>
          <w:tcPr>
            <w:tcW w:w="1268" w:type="pct"/>
            <w:tcBorders>
              <w:top w:val="nil"/>
              <w:left w:val="nil"/>
              <w:bottom w:val="single" w:sz="4" w:space="0" w:color="auto"/>
              <w:right w:val="single" w:sz="4" w:space="0" w:color="auto"/>
            </w:tcBorders>
            <w:vAlign w:val="center"/>
            <w:hideMark/>
          </w:tcPr>
          <w:p w14:paraId="6C37B39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Công nghệ Kỹ thuật điện, điện tử </w:t>
            </w:r>
          </w:p>
        </w:tc>
        <w:tc>
          <w:tcPr>
            <w:tcW w:w="295" w:type="pct"/>
            <w:tcBorders>
              <w:top w:val="single" w:sz="4" w:space="0" w:color="auto"/>
              <w:left w:val="single" w:sz="4" w:space="0" w:color="auto"/>
              <w:bottom w:val="single" w:sz="4" w:space="0" w:color="auto"/>
              <w:right w:val="single" w:sz="4" w:space="0" w:color="auto"/>
            </w:tcBorders>
            <w:vAlign w:val="center"/>
            <w:hideMark/>
          </w:tcPr>
          <w:p w14:paraId="2FF13BC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548F742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44</w:t>
            </w:r>
          </w:p>
        </w:tc>
        <w:tc>
          <w:tcPr>
            <w:tcW w:w="342" w:type="pct"/>
            <w:tcBorders>
              <w:top w:val="single" w:sz="4" w:space="0" w:color="auto"/>
              <w:left w:val="single" w:sz="4" w:space="0" w:color="auto"/>
              <w:bottom w:val="single" w:sz="4" w:space="0" w:color="auto"/>
              <w:right w:val="single" w:sz="4" w:space="0" w:color="auto"/>
            </w:tcBorders>
            <w:vAlign w:val="center"/>
            <w:hideMark/>
          </w:tcPr>
          <w:p w14:paraId="1E679F6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085A5AA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0D55842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35</w:t>
            </w:r>
          </w:p>
        </w:tc>
        <w:tc>
          <w:tcPr>
            <w:tcW w:w="356" w:type="pct"/>
            <w:tcBorders>
              <w:top w:val="nil"/>
              <w:left w:val="nil"/>
              <w:bottom w:val="single" w:sz="4" w:space="0" w:color="auto"/>
              <w:right w:val="single" w:sz="4" w:space="0" w:color="auto"/>
            </w:tcBorders>
            <w:noWrap/>
            <w:vAlign w:val="center"/>
            <w:hideMark/>
          </w:tcPr>
          <w:p w14:paraId="24BB95D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w:t>
            </w:r>
          </w:p>
        </w:tc>
        <w:tc>
          <w:tcPr>
            <w:tcW w:w="428" w:type="pct"/>
            <w:tcBorders>
              <w:top w:val="nil"/>
              <w:left w:val="nil"/>
              <w:bottom w:val="single" w:sz="4" w:space="0" w:color="auto"/>
              <w:right w:val="single" w:sz="4" w:space="0" w:color="auto"/>
            </w:tcBorders>
            <w:noWrap/>
            <w:vAlign w:val="center"/>
            <w:hideMark/>
          </w:tcPr>
          <w:p w14:paraId="4B6F885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0CE061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4ACB5DD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F3ECF3B"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6E11A910"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368FBD3B"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Dầu khí và Năng lượng</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435B41FF"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38</w:t>
            </w:r>
          </w:p>
        </w:tc>
        <w:tc>
          <w:tcPr>
            <w:tcW w:w="428" w:type="pct"/>
            <w:tcBorders>
              <w:top w:val="nil"/>
              <w:left w:val="nil"/>
              <w:bottom w:val="single" w:sz="4" w:space="0" w:color="auto"/>
              <w:right w:val="single" w:sz="4" w:space="0" w:color="auto"/>
            </w:tcBorders>
            <w:vAlign w:val="center"/>
            <w:hideMark/>
          </w:tcPr>
          <w:p w14:paraId="1EFFAB01"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126</w:t>
            </w:r>
          </w:p>
        </w:tc>
        <w:tc>
          <w:tcPr>
            <w:tcW w:w="342" w:type="pct"/>
            <w:tcBorders>
              <w:top w:val="single" w:sz="4" w:space="0" w:color="auto"/>
              <w:left w:val="single" w:sz="4" w:space="0" w:color="auto"/>
              <w:bottom w:val="single" w:sz="4" w:space="0" w:color="auto"/>
              <w:right w:val="single" w:sz="4" w:space="0" w:color="auto"/>
            </w:tcBorders>
            <w:vAlign w:val="center"/>
            <w:hideMark/>
          </w:tcPr>
          <w:p w14:paraId="51501742"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08992D46"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776A984A"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103</w:t>
            </w:r>
          </w:p>
        </w:tc>
        <w:tc>
          <w:tcPr>
            <w:tcW w:w="356" w:type="pct"/>
            <w:tcBorders>
              <w:top w:val="nil"/>
              <w:left w:val="nil"/>
              <w:bottom w:val="single" w:sz="4" w:space="0" w:color="auto"/>
              <w:right w:val="single" w:sz="4" w:space="0" w:color="auto"/>
            </w:tcBorders>
            <w:noWrap/>
            <w:vAlign w:val="center"/>
            <w:hideMark/>
          </w:tcPr>
          <w:p w14:paraId="4F61421F"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8</w:t>
            </w:r>
          </w:p>
        </w:tc>
        <w:tc>
          <w:tcPr>
            <w:tcW w:w="428" w:type="pct"/>
            <w:tcBorders>
              <w:top w:val="nil"/>
              <w:left w:val="nil"/>
              <w:bottom w:val="single" w:sz="4" w:space="0" w:color="auto"/>
              <w:right w:val="single" w:sz="4" w:space="0" w:color="auto"/>
            </w:tcBorders>
            <w:noWrap/>
            <w:vAlign w:val="center"/>
            <w:hideMark/>
          </w:tcPr>
          <w:p w14:paraId="6132873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115</w:t>
            </w:r>
          </w:p>
        </w:tc>
        <w:tc>
          <w:tcPr>
            <w:tcW w:w="342" w:type="pct"/>
            <w:tcBorders>
              <w:top w:val="nil"/>
              <w:left w:val="nil"/>
              <w:bottom w:val="single" w:sz="4" w:space="0" w:color="auto"/>
              <w:right w:val="single" w:sz="4" w:space="0" w:color="auto"/>
            </w:tcBorders>
            <w:noWrap/>
            <w:vAlign w:val="center"/>
            <w:hideMark/>
          </w:tcPr>
          <w:p w14:paraId="6A7913CD"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w:t>
            </w:r>
          </w:p>
        </w:tc>
        <w:tc>
          <w:tcPr>
            <w:tcW w:w="284" w:type="pct"/>
            <w:tcBorders>
              <w:top w:val="nil"/>
              <w:left w:val="nil"/>
              <w:bottom w:val="single" w:sz="4" w:space="0" w:color="auto"/>
              <w:right w:val="single" w:sz="4" w:space="0" w:color="auto"/>
            </w:tcBorders>
            <w:noWrap/>
            <w:vAlign w:val="center"/>
            <w:hideMark/>
          </w:tcPr>
          <w:p w14:paraId="41F997BC"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w:t>
            </w:r>
          </w:p>
        </w:tc>
      </w:tr>
      <w:tr w:rsidR="0057441F" w:rsidRPr="0057441F" w14:paraId="4E0E9DD5"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47A0CC4C"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7510401</w:t>
            </w:r>
          </w:p>
        </w:tc>
        <w:tc>
          <w:tcPr>
            <w:tcW w:w="1268" w:type="pct"/>
            <w:tcBorders>
              <w:top w:val="nil"/>
              <w:left w:val="nil"/>
              <w:bottom w:val="single" w:sz="4" w:space="0" w:color="auto"/>
              <w:right w:val="single" w:sz="4" w:space="0" w:color="auto"/>
            </w:tcBorders>
            <w:vAlign w:val="center"/>
            <w:hideMark/>
          </w:tcPr>
          <w:p w14:paraId="7ECA4C7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Công nghệ kỹ thuật hoá học </w:t>
            </w:r>
          </w:p>
        </w:tc>
        <w:tc>
          <w:tcPr>
            <w:tcW w:w="295" w:type="pct"/>
            <w:tcBorders>
              <w:top w:val="nil"/>
              <w:left w:val="nil"/>
              <w:bottom w:val="single" w:sz="4" w:space="0" w:color="auto"/>
              <w:right w:val="single" w:sz="4" w:space="0" w:color="auto"/>
            </w:tcBorders>
            <w:vAlign w:val="center"/>
            <w:hideMark/>
          </w:tcPr>
          <w:p w14:paraId="31E518D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13</w:t>
            </w:r>
          </w:p>
        </w:tc>
        <w:tc>
          <w:tcPr>
            <w:tcW w:w="428" w:type="pct"/>
            <w:tcBorders>
              <w:top w:val="nil"/>
              <w:left w:val="nil"/>
              <w:bottom w:val="single" w:sz="4" w:space="0" w:color="auto"/>
              <w:right w:val="single" w:sz="4" w:space="0" w:color="auto"/>
            </w:tcBorders>
            <w:vAlign w:val="center"/>
            <w:hideMark/>
          </w:tcPr>
          <w:p w14:paraId="3CF6202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15</w:t>
            </w:r>
          </w:p>
        </w:tc>
        <w:tc>
          <w:tcPr>
            <w:tcW w:w="342" w:type="pct"/>
            <w:tcBorders>
              <w:top w:val="nil"/>
              <w:left w:val="nil"/>
              <w:bottom w:val="single" w:sz="4" w:space="0" w:color="auto"/>
              <w:right w:val="single" w:sz="4" w:space="0" w:color="auto"/>
            </w:tcBorders>
            <w:vAlign w:val="center"/>
            <w:hideMark/>
          </w:tcPr>
          <w:p w14:paraId="493C7FA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30F979A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6DBC51D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32</w:t>
            </w:r>
          </w:p>
        </w:tc>
        <w:tc>
          <w:tcPr>
            <w:tcW w:w="356" w:type="pct"/>
            <w:tcBorders>
              <w:top w:val="nil"/>
              <w:left w:val="nil"/>
              <w:bottom w:val="single" w:sz="4" w:space="0" w:color="auto"/>
              <w:right w:val="single" w:sz="4" w:space="0" w:color="auto"/>
            </w:tcBorders>
            <w:noWrap/>
            <w:vAlign w:val="center"/>
            <w:hideMark/>
          </w:tcPr>
          <w:p w14:paraId="6C9D311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w:t>
            </w:r>
          </w:p>
        </w:tc>
        <w:tc>
          <w:tcPr>
            <w:tcW w:w="428" w:type="pct"/>
            <w:tcBorders>
              <w:top w:val="nil"/>
              <w:left w:val="nil"/>
              <w:bottom w:val="single" w:sz="4" w:space="0" w:color="auto"/>
              <w:right w:val="single" w:sz="4" w:space="0" w:color="auto"/>
            </w:tcBorders>
            <w:noWrap/>
            <w:vAlign w:val="center"/>
            <w:hideMark/>
          </w:tcPr>
          <w:p w14:paraId="6572681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38</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11162D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4309124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FE19B5" w:rsidRPr="002676DA" w14:paraId="20CA6D5D"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21C9DA22"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7520301</w:t>
            </w:r>
          </w:p>
        </w:tc>
        <w:tc>
          <w:tcPr>
            <w:tcW w:w="1268" w:type="pct"/>
            <w:tcBorders>
              <w:top w:val="nil"/>
              <w:left w:val="nil"/>
              <w:bottom w:val="single" w:sz="4" w:space="0" w:color="auto"/>
              <w:right w:val="single" w:sz="4" w:space="0" w:color="auto"/>
            </w:tcBorders>
            <w:vAlign w:val="center"/>
            <w:hideMark/>
          </w:tcPr>
          <w:p w14:paraId="57C2177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hoá học – CTTT </w:t>
            </w:r>
          </w:p>
        </w:tc>
        <w:tc>
          <w:tcPr>
            <w:tcW w:w="295" w:type="pct"/>
            <w:tcBorders>
              <w:top w:val="single" w:sz="4" w:space="0" w:color="auto"/>
              <w:left w:val="single" w:sz="4" w:space="0" w:color="auto"/>
              <w:bottom w:val="single" w:sz="4" w:space="0" w:color="auto"/>
              <w:right w:val="single" w:sz="4" w:space="0" w:color="auto"/>
            </w:tcBorders>
            <w:vAlign w:val="center"/>
            <w:hideMark/>
          </w:tcPr>
          <w:p w14:paraId="4C0A937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4CC7D2E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12</w:t>
            </w:r>
          </w:p>
        </w:tc>
        <w:tc>
          <w:tcPr>
            <w:tcW w:w="342" w:type="pct"/>
            <w:tcBorders>
              <w:top w:val="single" w:sz="4" w:space="0" w:color="auto"/>
              <w:left w:val="single" w:sz="4" w:space="0" w:color="auto"/>
              <w:bottom w:val="single" w:sz="4" w:space="0" w:color="auto"/>
              <w:right w:val="single" w:sz="4" w:space="0" w:color="auto"/>
            </w:tcBorders>
            <w:vAlign w:val="center"/>
            <w:hideMark/>
          </w:tcPr>
          <w:p w14:paraId="28F3F61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32348CF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2511044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15</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18DDC6C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0F1F6F8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9</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405459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194C4FC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7DCE404"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9E6217E"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7520502</w:t>
            </w:r>
          </w:p>
        </w:tc>
        <w:tc>
          <w:tcPr>
            <w:tcW w:w="1268" w:type="pct"/>
            <w:tcBorders>
              <w:top w:val="nil"/>
              <w:left w:val="nil"/>
              <w:bottom w:val="single" w:sz="4" w:space="0" w:color="auto"/>
              <w:right w:val="single" w:sz="4" w:space="0" w:color="auto"/>
            </w:tcBorders>
            <w:vAlign w:val="center"/>
            <w:hideMark/>
          </w:tcPr>
          <w:p w14:paraId="0C9FE8B8"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địa vật lý </w:t>
            </w:r>
          </w:p>
        </w:tc>
        <w:tc>
          <w:tcPr>
            <w:tcW w:w="295" w:type="pct"/>
            <w:tcBorders>
              <w:top w:val="single" w:sz="4" w:space="0" w:color="auto"/>
              <w:left w:val="single" w:sz="4" w:space="0" w:color="auto"/>
              <w:bottom w:val="single" w:sz="4" w:space="0" w:color="auto"/>
              <w:right w:val="single" w:sz="4" w:space="0" w:color="auto"/>
            </w:tcBorders>
            <w:vAlign w:val="center"/>
            <w:hideMark/>
          </w:tcPr>
          <w:p w14:paraId="6DAF9DC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0543D6D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342" w:type="pct"/>
            <w:tcBorders>
              <w:top w:val="nil"/>
              <w:left w:val="nil"/>
              <w:bottom w:val="single" w:sz="4" w:space="0" w:color="auto"/>
              <w:right w:val="single" w:sz="4" w:space="0" w:color="auto"/>
            </w:tcBorders>
            <w:vAlign w:val="center"/>
            <w:hideMark/>
          </w:tcPr>
          <w:p w14:paraId="16950AB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6EC99CF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4797CBA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256CC5B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58EA0DF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342" w:type="pct"/>
            <w:tcBorders>
              <w:top w:val="nil"/>
              <w:left w:val="nil"/>
              <w:bottom w:val="single" w:sz="4" w:space="0" w:color="auto"/>
              <w:right w:val="single" w:sz="4" w:space="0" w:color="auto"/>
            </w:tcBorders>
            <w:noWrap/>
            <w:vAlign w:val="center"/>
            <w:hideMark/>
          </w:tcPr>
          <w:p w14:paraId="2625B82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284" w:type="pct"/>
            <w:tcBorders>
              <w:top w:val="nil"/>
              <w:left w:val="nil"/>
              <w:bottom w:val="single" w:sz="4" w:space="0" w:color="auto"/>
              <w:right w:val="single" w:sz="4" w:space="0" w:color="auto"/>
            </w:tcBorders>
            <w:noWrap/>
            <w:vAlign w:val="center"/>
            <w:hideMark/>
          </w:tcPr>
          <w:p w14:paraId="1017B08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r>
      <w:tr w:rsidR="0057441F" w:rsidRPr="0057441F" w14:paraId="2178FF79"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02462A3"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7520604</w:t>
            </w:r>
          </w:p>
        </w:tc>
        <w:tc>
          <w:tcPr>
            <w:tcW w:w="1268" w:type="pct"/>
            <w:tcBorders>
              <w:top w:val="nil"/>
              <w:left w:val="nil"/>
              <w:bottom w:val="single" w:sz="4" w:space="0" w:color="auto"/>
              <w:right w:val="single" w:sz="4" w:space="0" w:color="auto"/>
            </w:tcBorders>
            <w:vAlign w:val="center"/>
            <w:hideMark/>
          </w:tcPr>
          <w:p w14:paraId="3EE90AB7"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dầu khí </w:t>
            </w:r>
          </w:p>
        </w:tc>
        <w:tc>
          <w:tcPr>
            <w:tcW w:w="295" w:type="pct"/>
            <w:tcBorders>
              <w:top w:val="nil"/>
              <w:left w:val="nil"/>
              <w:bottom w:val="single" w:sz="4" w:space="0" w:color="auto"/>
              <w:right w:val="single" w:sz="4" w:space="0" w:color="auto"/>
            </w:tcBorders>
            <w:vAlign w:val="center"/>
            <w:hideMark/>
          </w:tcPr>
          <w:p w14:paraId="0D4CDFE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21</w:t>
            </w:r>
          </w:p>
        </w:tc>
        <w:tc>
          <w:tcPr>
            <w:tcW w:w="428" w:type="pct"/>
            <w:tcBorders>
              <w:top w:val="nil"/>
              <w:left w:val="nil"/>
              <w:bottom w:val="single" w:sz="4" w:space="0" w:color="auto"/>
              <w:right w:val="single" w:sz="4" w:space="0" w:color="auto"/>
            </w:tcBorders>
            <w:vAlign w:val="center"/>
            <w:hideMark/>
          </w:tcPr>
          <w:p w14:paraId="593771F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87</w:t>
            </w:r>
          </w:p>
        </w:tc>
        <w:tc>
          <w:tcPr>
            <w:tcW w:w="342" w:type="pct"/>
            <w:tcBorders>
              <w:top w:val="single" w:sz="4" w:space="0" w:color="auto"/>
              <w:left w:val="single" w:sz="4" w:space="0" w:color="auto"/>
              <w:bottom w:val="single" w:sz="4" w:space="0" w:color="auto"/>
              <w:right w:val="single" w:sz="4" w:space="0" w:color="auto"/>
            </w:tcBorders>
            <w:vAlign w:val="center"/>
            <w:hideMark/>
          </w:tcPr>
          <w:p w14:paraId="3F1B2B8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1060BE7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A78BE5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47</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3529FB6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269E46F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57</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2114E2B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394B86A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2C916083"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39ED79C8"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7440229</w:t>
            </w:r>
          </w:p>
        </w:tc>
        <w:tc>
          <w:tcPr>
            <w:tcW w:w="1268" w:type="pct"/>
            <w:tcBorders>
              <w:top w:val="nil"/>
              <w:left w:val="nil"/>
              <w:bottom w:val="single" w:sz="4" w:space="0" w:color="auto"/>
              <w:right w:val="single" w:sz="4" w:space="0" w:color="auto"/>
            </w:tcBorders>
            <w:vAlign w:val="center"/>
            <w:hideMark/>
          </w:tcPr>
          <w:p w14:paraId="6665C9A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lý dữ liệu khoa học trái đất </w:t>
            </w:r>
          </w:p>
        </w:tc>
        <w:tc>
          <w:tcPr>
            <w:tcW w:w="295" w:type="pct"/>
            <w:tcBorders>
              <w:top w:val="nil"/>
              <w:left w:val="nil"/>
              <w:bottom w:val="single" w:sz="4" w:space="0" w:color="auto"/>
              <w:right w:val="single" w:sz="4" w:space="0" w:color="auto"/>
            </w:tcBorders>
            <w:vAlign w:val="center"/>
            <w:hideMark/>
          </w:tcPr>
          <w:p w14:paraId="69F6810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3</w:t>
            </w:r>
          </w:p>
        </w:tc>
        <w:tc>
          <w:tcPr>
            <w:tcW w:w="428" w:type="pct"/>
            <w:tcBorders>
              <w:top w:val="nil"/>
              <w:left w:val="nil"/>
              <w:bottom w:val="single" w:sz="4" w:space="0" w:color="auto"/>
              <w:right w:val="single" w:sz="4" w:space="0" w:color="auto"/>
            </w:tcBorders>
            <w:vAlign w:val="center"/>
            <w:hideMark/>
          </w:tcPr>
          <w:p w14:paraId="30C1F16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w:t>
            </w:r>
          </w:p>
        </w:tc>
        <w:tc>
          <w:tcPr>
            <w:tcW w:w="342" w:type="pct"/>
            <w:tcBorders>
              <w:top w:val="nil"/>
              <w:left w:val="nil"/>
              <w:bottom w:val="single" w:sz="4" w:space="0" w:color="auto"/>
              <w:right w:val="single" w:sz="4" w:space="0" w:color="auto"/>
            </w:tcBorders>
            <w:vAlign w:val="center"/>
            <w:hideMark/>
          </w:tcPr>
          <w:p w14:paraId="1B576EF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0448AC1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72FE7DD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282F782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402052B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3132B2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16C234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4D93C5B"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60304AA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7520605</w:t>
            </w:r>
          </w:p>
        </w:tc>
        <w:tc>
          <w:tcPr>
            <w:tcW w:w="1268" w:type="pct"/>
            <w:tcBorders>
              <w:top w:val="nil"/>
              <w:left w:val="nil"/>
              <w:bottom w:val="single" w:sz="4" w:space="0" w:color="auto"/>
              <w:right w:val="single" w:sz="4" w:space="0" w:color="auto"/>
            </w:tcBorders>
            <w:vAlign w:val="center"/>
            <w:hideMark/>
          </w:tcPr>
          <w:p w14:paraId="37AC851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khí thiên nhiên </w:t>
            </w:r>
          </w:p>
        </w:tc>
        <w:tc>
          <w:tcPr>
            <w:tcW w:w="295" w:type="pct"/>
            <w:tcBorders>
              <w:top w:val="nil"/>
              <w:left w:val="nil"/>
              <w:bottom w:val="single" w:sz="4" w:space="0" w:color="auto"/>
              <w:right w:val="single" w:sz="4" w:space="0" w:color="auto"/>
            </w:tcBorders>
            <w:vAlign w:val="center"/>
            <w:hideMark/>
          </w:tcPr>
          <w:p w14:paraId="707B20D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428" w:type="pct"/>
            <w:tcBorders>
              <w:top w:val="nil"/>
              <w:left w:val="nil"/>
              <w:bottom w:val="single" w:sz="4" w:space="0" w:color="auto"/>
              <w:right w:val="single" w:sz="4" w:space="0" w:color="auto"/>
            </w:tcBorders>
            <w:vAlign w:val="center"/>
            <w:hideMark/>
          </w:tcPr>
          <w:p w14:paraId="3EA7D59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3</w:t>
            </w:r>
          </w:p>
        </w:tc>
        <w:tc>
          <w:tcPr>
            <w:tcW w:w="342" w:type="pct"/>
            <w:tcBorders>
              <w:top w:val="single" w:sz="4" w:space="0" w:color="auto"/>
              <w:left w:val="single" w:sz="4" w:space="0" w:color="auto"/>
              <w:bottom w:val="single" w:sz="4" w:space="0" w:color="auto"/>
              <w:right w:val="single" w:sz="4" w:space="0" w:color="auto"/>
            </w:tcBorders>
            <w:vAlign w:val="center"/>
            <w:hideMark/>
          </w:tcPr>
          <w:p w14:paraId="47BAA51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5E5CB1B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251A4FB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7D71B71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0E8AA8E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87D956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4D89BA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3AE81427"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CED0FE1"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7520606</w:t>
            </w:r>
          </w:p>
        </w:tc>
        <w:tc>
          <w:tcPr>
            <w:tcW w:w="1268" w:type="pct"/>
            <w:tcBorders>
              <w:top w:val="nil"/>
              <w:left w:val="nil"/>
              <w:bottom w:val="single" w:sz="4" w:space="0" w:color="auto"/>
              <w:right w:val="single" w:sz="4" w:space="0" w:color="auto"/>
            </w:tcBorders>
            <w:vAlign w:val="center"/>
            <w:hideMark/>
          </w:tcPr>
          <w:p w14:paraId="4D86F3A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Công nghệ số trong thăm dò và khai thác tài nguyên thiên nhiên </w:t>
            </w:r>
          </w:p>
        </w:tc>
        <w:tc>
          <w:tcPr>
            <w:tcW w:w="295" w:type="pct"/>
            <w:tcBorders>
              <w:top w:val="single" w:sz="4" w:space="0" w:color="auto"/>
              <w:left w:val="single" w:sz="4" w:space="0" w:color="auto"/>
              <w:bottom w:val="single" w:sz="4" w:space="0" w:color="auto"/>
              <w:right w:val="single" w:sz="4" w:space="0" w:color="auto"/>
            </w:tcBorders>
            <w:vAlign w:val="center"/>
            <w:hideMark/>
          </w:tcPr>
          <w:p w14:paraId="4D3DD0A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577AEDC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w:t>
            </w:r>
          </w:p>
        </w:tc>
        <w:tc>
          <w:tcPr>
            <w:tcW w:w="342" w:type="pct"/>
            <w:tcBorders>
              <w:top w:val="nil"/>
              <w:left w:val="nil"/>
              <w:bottom w:val="single" w:sz="4" w:space="0" w:color="auto"/>
              <w:right w:val="single" w:sz="4" w:space="0" w:color="auto"/>
            </w:tcBorders>
            <w:vAlign w:val="center"/>
            <w:hideMark/>
          </w:tcPr>
          <w:p w14:paraId="220124A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20E8762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1108D12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w:t>
            </w:r>
          </w:p>
        </w:tc>
        <w:tc>
          <w:tcPr>
            <w:tcW w:w="356" w:type="pct"/>
            <w:tcBorders>
              <w:top w:val="nil"/>
              <w:left w:val="nil"/>
              <w:bottom w:val="single" w:sz="4" w:space="0" w:color="auto"/>
              <w:right w:val="single" w:sz="4" w:space="0" w:color="auto"/>
            </w:tcBorders>
            <w:noWrap/>
            <w:vAlign w:val="center"/>
            <w:hideMark/>
          </w:tcPr>
          <w:p w14:paraId="1A4D17C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428" w:type="pct"/>
            <w:tcBorders>
              <w:top w:val="nil"/>
              <w:left w:val="nil"/>
              <w:bottom w:val="single" w:sz="4" w:space="0" w:color="auto"/>
              <w:right w:val="single" w:sz="4" w:space="0" w:color="auto"/>
            </w:tcBorders>
            <w:noWrap/>
            <w:vAlign w:val="center"/>
            <w:hideMark/>
          </w:tcPr>
          <w:p w14:paraId="1A9690E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D42A73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2114ED8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D65D381"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459EF09"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3934286D"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học và Kỹ thuật Địa chất</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20FFB6B1"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17</w:t>
            </w:r>
          </w:p>
        </w:tc>
        <w:tc>
          <w:tcPr>
            <w:tcW w:w="428" w:type="pct"/>
            <w:tcBorders>
              <w:top w:val="nil"/>
              <w:left w:val="nil"/>
              <w:bottom w:val="single" w:sz="4" w:space="0" w:color="auto"/>
              <w:right w:val="single" w:sz="4" w:space="0" w:color="auto"/>
            </w:tcBorders>
            <w:vAlign w:val="center"/>
            <w:hideMark/>
          </w:tcPr>
          <w:p w14:paraId="0D1056A8"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210</w:t>
            </w:r>
          </w:p>
        </w:tc>
        <w:tc>
          <w:tcPr>
            <w:tcW w:w="342" w:type="pct"/>
            <w:tcBorders>
              <w:top w:val="single" w:sz="4" w:space="0" w:color="auto"/>
              <w:left w:val="single" w:sz="4" w:space="0" w:color="auto"/>
              <w:bottom w:val="single" w:sz="4" w:space="0" w:color="auto"/>
              <w:right w:val="single" w:sz="4" w:space="0" w:color="auto"/>
            </w:tcBorders>
            <w:vAlign w:val="center"/>
            <w:hideMark/>
          </w:tcPr>
          <w:p w14:paraId="46D920E8"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12D02EC3"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579EB772"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81</w:t>
            </w:r>
          </w:p>
        </w:tc>
        <w:tc>
          <w:tcPr>
            <w:tcW w:w="356" w:type="pct"/>
            <w:tcBorders>
              <w:top w:val="nil"/>
              <w:left w:val="nil"/>
              <w:bottom w:val="single" w:sz="4" w:space="0" w:color="auto"/>
              <w:right w:val="single" w:sz="4" w:space="0" w:color="auto"/>
            </w:tcBorders>
            <w:noWrap/>
            <w:vAlign w:val="center"/>
            <w:hideMark/>
          </w:tcPr>
          <w:p w14:paraId="7EF06AA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w:t>
            </w:r>
          </w:p>
        </w:tc>
        <w:tc>
          <w:tcPr>
            <w:tcW w:w="428" w:type="pct"/>
            <w:tcBorders>
              <w:top w:val="nil"/>
              <w:left w:val="nil"/>
              <w:bottom w:val="single" w:sz="4" w:space="0" w:color="auto"/>
              <w:right w:val="single" w:sz="4" w:space="0" w:color="auto"/>
            </w:tcBorders>
            <w:noWrap/>
            <w:vAlign w:val="center"/>
            <w:hideMark/>
          </w:tcPr>
          <w:p w14:paraId="683770A3"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273</w:t>
            </w:r>
          </w:p>
        </w:tc>
        <w:tc>
          <w:tcPr>
            <w:tcW w:w="342" w:type="pct"/>
            <w:tcBorders>
              <w:top w:val="nil"/>
              <w:left w:val="nil"/>
              <w:bottom w:val="single" w:sz="4" w:space="0" w:color="auto"/>
              <w:right w:val="single" w:sz="4" w:space="0" w:color="auto"/>
            </w:tcBorders>
            <w:noWrap/>
            <w:vAlign w:val="center"/>
            <w:hideMark/>
          </w:tcPr>
          <w:p w14:paraId="31E9087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12</w:t>
            </w:r>
          </w:p>
        </w:tc>
        <w:tc>
          <w:tcPr>
            <w:tcW w:w="284" w:type="pct"/>
            <w:tcBorders>
              <w:top w:val="nil"/>
              <w:left w:val="nil"/>
              <w:bottom w:val="single" w:sz="4" w:space="0" w:color="auto"/>
              <w:right w:val="single" w:sz="4" w:space="0" w:color="auto"/>
            </w:tcBorders>
            <w:noWrap/>
            <w:vAlign w:val="center"/>
            <w:hideMark/>
          </w:tcPr>
          <w:p w14:paraId="53F587C1"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w:t>
            </w:r>
          </w:p>
        </w:tc>
      </w:tr>
      <w:tr w:rsidR="0057441F" w:rsidRPr="0057441F" w14:paraId="3CBC46C5"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66FADE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7440201</w:t>
            </w:r>
          </w:p>
        </w:tc>
        <w:tc>
          <w:tcPr>
            <w:tcW w:w="1268" w:type="pct"/>
            <w:tcBorders>
              <w:top w:val="nil"/>
              <w:left w:val="nil"/>
              <w:bottom w:val="single" w:sz="4" w:space="0" w:color="auto"/>
              <w:right w:val="single" w:sz="4" w:space="0" w:color="auto"/>
            </w:tcBorders>
            <w:vAlign w:val="center"/>
            <w:hideMark/>
          </w:tcPr>
          <w:p w14:paraId="556FD0BC"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Địa chất học </w:t>
            </w:r>
          </w:p>
        </w:tc>
        <w:tc>
          <w:tcPr>
            <w:tcW w:w="295" w:type="pct"/>
            <w:tcBorders>
              <w:top w:val="single" w:sz="4" w:space="0" w:color="auto"/>
              <w:left w:val="single" w:sz="4" w:space="0" w:color="auto"/>
              <w:bottom w:val="single" w:sz="4" w:space="0" w:color="auto"/>
              <w:right w:val="single" w:sz="4" w:space="0" w:color="auto"/>
            </w:tcBorders>
            <w:vAlign w:val="center"/>
            <w:hideMark/>
          </w:tcPr>
          <w:p w14:paraId="3DA7974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6162AC7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35</w:t>
            </w:r>
          </w:p>
        </w:tc>
        <w:tc>
          <w:tcPr>
            <w:tcW w:w="342" w:type="pct"/>
            <w:tcBorders>
              <w:top w:val="nil"/>
              <w:left w:val="nil"/>
              <w:bottom w:val="single" w:sz="4" w:space="0" w:color="auto"/>
              <w:right w:val="single" w:sz="4" w:space="0" w:color="auto"/>
            </w:tcBorders>
            <w:vAlign w:val="center"/>
            <w:hideMark/>
          </w:tcPr>
          <w:p w14:paraId="217E79B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0C10355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64DA94C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308B930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759363F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39</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26F6D2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77BA2F7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39815A19"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DF3B95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7520501</w:t>
            </w:r>
          </w:p>
        </w:tc>
        <w:tc>
          <w:tcPr>
            <w:tcW w:w="1268" w:type="pct"/>
            <w:tcBorders>
              <w:top w:val="nil"/>
              <w:left w:val="nil"/>
              <w:bottom w:val="single" w:sz="4" w:space="0" w:color="auto"/>
              <w:right w:val="single" w:sz="4" w:space="0" w:color="auto"/>
            </w:tcBorders>
            <w:vAlign w:val="center"/>
            <w:hideMark/>
          </w:tcPr>
          <w:p w14:paraId="2A19831D"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địa chất </w:t>
            </w:r>
          </w:p>
        </w:tc>
        <w:tc>
          <w:tcPr>
            <w:tcW w:w="295" w:type="pct"/>
            <w:tcBorders>
              <w:top w:val="nil"/>
              <w:left w:val="nil"/>
              <w:bottom w:val="single" w:sz="4" w:space="0" w:color="auto"/>
              <w:right w:val="single" w:sz="4" w:space="0" w:color="auto"/>
            </w:tcBorders>
            <w:vAlign w:val="center"/>
            <w:hideMark/>
          </w:tcPr>
          <w:p w14:paraId="2FC7C0D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428" w:type="pct"/>
            <w:tcBorders>
              <w:top w:val="nil"/>
              <w:left w:val="nil"/>
              <w:bottom w:val="single" w:sz="4" w:space="0" w:color="auto"/>
              <w:right w:val="single" w:sz="4" w:space="0" w:color="auto"/>
            </w:tcBorders>
            <w:vAlign w:val="center"/>
            <w:hideMark/>
          </w:tcPr>
          <w:p w14:paraId="1D3D884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32</w:t>
            </w:r>
          </w:p>
        </w:tc>
        <w:tc>
          <w:tcPr>
            <w:tcW w:w="342" w:type="pct"/>
            <w:tcBorders>
              <w:top w:val="single" w:sz="4" w:space="0" w:color="auto"/>
              <w:left w:val="single" w:sz="4" w:space="0" w:color="auto"/>
              <w:bottom w:val="single" w:sz="4" w:space="0" w:color="auto"/>
              <w:right w:val="single" w:sz="4" w:space="0" w:color="auto"/>
            </w:tcBorders>
            <w:vAlign w:val="center"/>
            <w:hideMark/>
          </w:tcPr>
          <w:p w14:paraId="5CA261B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5C8B735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CD56E0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52EA178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7996210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59</w:t>
            </w:r>
          </w:p>
        </w:tc>
        <w:tc>
          <w:tcPr>
            <w:tcW w:w="342" w:type="pct"/>
            <w:tcBorders>
              <w:top w:val="nil"/>
              <w:left w:val="nil"/>
              <w:bottom w:val="single" w:sz="4" w:space="0" w:color="auto"/>
              <w:right w:val="single" w:sz="4" w:space="0" w:color="auto"/>
            </w:tcBorders>
            <w:noWrap/>
            <w:vAlign w:val="center"/>
            <w:hideMark/>
          </w:tcPr>
          <w:p w14:paraId="0F7D510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12</w:t>
            </w:r>
          </w:p>
        </w:tc>
        <w:tc>
          <w:tcPr>
            <w:tcW w:w="284" w:type="pct"/>
            <w:tcBorders>
              <w:top w:val="nil"/>
              <w:left w:val="nil"/>
              <w:bottom w:val="single" w:sz="4" w:space="0" w:color="auto"/>
              <w:right w:val="single" w:sz="4" w:space="0" w:color="auto"/>
            </w:tcBorders>
            <w:noWrap/>
            <w:vAlign w:val="center"/>
            <w:hideMark/>
          </w:tcPr>
          <w:p w14:paraId="559B14F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r>
      <w:tr w:rsidR="0057441F" w:rsidRPr="0057441F" w14:paraId="08B5678A"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326A344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7580211</w:t>
            </w:r>
          </w:p>
        </w:tc>
        <w:tc>
          <w:tcPr>
            <w:tcW w:w="1268" w:type="pct"/>
            <w:tcBorders>
              <w:top w:val="nil"/>
              <w:left w:val="nil"/>
              <w:bottom w:val="single" w:sz="4" w:space="0" w:color="auto"/>
              <w:right w:val="single" w:sz="4" w:space="0" w:color="auto"/>
            </w:tcBorders>
            <w:vAlign w:val="center"/>
            <w:hideMark/>
          </w:tcPr>
          <w:p w14:paraId="2F64F877"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Địa kỹ thuật xây dựng </w:t>
            </w:r>
          </w:p>
        </w:tc>
        <w:tc>
          <w:tcPr>
            <w:tcW w:w="295" w:type="pct"/>
            <w:tcBorders>
              <w:top w:val="nil"/>
              <w:left w:val="nil"/>
              <w:bottom w:val="single" w:sz="4" w:space="0" w:color="auto"/>
              <w:right w:val="single" w:sz="4" w:space="0" w:color="auto"/>
            </w:tcBorders>
            <w:vAlign w:val="center"/>
            <w:hideMark/>
          </w:tcPr>
          <w:p w14:paraId="4F9CB13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w:t>
            </w:r>
          </w:p>
        </w:tc>
        <w:tc>
          <w:tcPr>
            <w:tcW w:w="428" w:type="pct"/>
            <w:tcBorders>
              <w:top w:val="nil"/>
              <w:left w:val="nil"/>
              <w:bottom w:val="single" w:sz="4" w:space="0" w:color="auto"/>
              <w:right w:val="single" w:sz="4" w:space="0" w:color="auto"/>
            </w:tcBorders>
            <w:vAlign w:val="center"/>
            <w:hideMark/>
          </w:tcPr>
          <w:p w14:paraId="494674F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52</w:t>
            </w:r>
          </w:p>
        </w:tc>
        <w:tc>
          <w:tcPr>
            <w:tcW w:w="342" w:type="pct"/>
            <w:tcBorders>
              <w:top w:val="nil"/>
              <w:left w:val="nil"/>
              <w:bottom w:val="single" w:sz="4" w:space="0" w:color="auto"/>
              <w:right w:val="single" w:sz="4" w:space="0" w:color="auto"/>
            </w:tcBorders>
            <w:vAlign w:val="center"/>
            <w:hideMark/>
          </w:tcPr>
          <w:p w14:paraId="2F025BE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088DB3B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3F356AA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10</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7F4927F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348FEBE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40</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059D26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0E9E9A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52B2206"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3251D1A1"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7810105</w:t>
            </w:r>
          </w:p>
        </w:tc>
        <w:tc>
          <w:tcPr>
            <w:tcW w:w="1268" w:type="pct"/>
            <w:tcBorders>
              <w:top w:val="nil"/>
              <w:left w:val="nil"/>
              <w:bottom w:val="single" w:sz="4" w:space="0" w:color="auto"/>
              <w:right w:val="single" w:sz="4" w:space="0" w:color="auto"/>
            </w:tcBorders>
            <w:vAlign w:val="center"/>
            <w:hideMark/>
          </w:tcPr>
          <w:p w14:paraId="07E3E5AF"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Du lịch địa chất </w:t>
            </w:r>
          </w:p>
        </w:tc>
        <w:tc>
          <w:tcPr>
            <w:tcW w:w="295" w:type="pct"/>
            <w:tcBorders>
              <w:top w:val="nil"/>
              <w:left w:val="nil"/>
              <w:bottom w:val="single" w:sz="4" w:space="0" w:color="auto"/>
              <w:right w:val="single" w:sz="4" w:space="0" w:color="auto"/>
            </w:tcBorders>
            <w:vAlign w:val="center"/>
            <w:hideMark/>
          </w:tcPr>
          <w:p w14:paraId="4CEF160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11</w:t>
            </w:r>
          </w:p>
        </w:tc>
        <w:tc>
          <w:tcPr>
            <w:tcW w:w="428" w:type="pct"/>
            <w:tcBorders>
              <w:top w:val="nil"/>
              <w:left w:val="nil"/>
              <w:bottom w:val="single" w:sz="4" w:space="0" w:color="auto"/>
              <w:right w:val="single" w:sz="4" w:space="0" w:color="auto"/>
            </w:tcBorders>
            <w:vAlign w:val="center"/>
            <w:hideMark/>
          </w:tcPr>
          <w:p w14:paraId="0B2D183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71</w:t>
            </w:r>
          </w:p>
        </w:tc>
        <w:tc>
          <w:tcPr>
            <w:tcW w:w="342" w:type="pct"/>
            <w:tcBorders>
              <w:top w:val="single" w:sz="4" w:space="0" w:color="auto"/>
              <w:left w:val="single" w:sz="4" w:space="0" w:color="auto"/>
              <w:bottom w:val="single" w:sz="4" w:space="0" w:color="auto"/>
              <w:right w:val="single" w:sz="4" w:space="0" w:color="auto"/>
            </w:tcBorders>
            <w:vAlign w:val="center"/>
            <w:hideMark/>
          </w:tcPr>
          <w:p w14:paraId="5C077BC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2624742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5F890DD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43</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27E45C0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7EAC36F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56</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2FC660B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878964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29224B22"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2C52B68"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7580212</w:t>
            </w:r>
          </w:p>
        </w:tc>
        <w:tc>
          <w:tcPr>
            <w:tcW w:w="1268" w:type="pct"/>
            <w:tcBorders>
              <w:top w:val="nil"/>
              <w:left w:val="nil"/>
              <w:bottom w:val="single" w:sz="4" w:space="0" w:color="auto"/>
              <w:right w:val="single" w:sz="4" w:space="0" w:color="auto"/>
            </w:tcBorders>
            <w:vAlign w:val="center"/>
            <w:hideMark/>
          </w:tcPr>
          <w:p w14:paraId="311EE590"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Tài nguyên nước </w:t>
            </w:r>
          </w:p>
        </w:tc>
        <w:tc>
          <w:tcPr>
            <w:tcW w:w="295" w:type="pct"/>
            <w:tcBorders>
              <w:top w:val="single" w:sz="4" w:space="0" w:color="auto"/>
              <w:left w:val="single" w:sz="4" w:space="0" w:color="auto"/>
              <w:bottom w:val="single" w:sz="4" w:space="0" w:color="auto"/>
              <w:right w:val="single" w:sz="4" w:space="0" w:color="auto"/>
            </w:tcBorders>
            <w:vAlign w:val="center"/>
            <w:hideMark/>
          </w:tcPr>
          <w:p w14:paraId="0959824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49E8BEA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11</w:t>
            </w:r>
          </w:p>
        </w:tc>
        <w:tc>
          <w:tcPr>
            <w:tcW w:w="342" w:type="pct"/>
            <w:tcBorders>
              <w:top w:val="nil"/>
              <w:left w:val="nil"/>
              <w:bottom w:val="single" w:sz="4" w:space="0" w:color="auto"/>
              <w:right w:val="single" w:sz="4" w:space="0" w:color="auto"/>
            </w:tcBorders>
            <w:vAlign w:val="center"/>
            <w:hideMark/>
          </w:tcPr>
          <w:p w14:paraId="00E60D9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14A4314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7A04097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07EC5CA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11AA83D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18</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5591033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3735E1C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E0799E7"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23A91CAA"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7520505</w:t>
            </w:r>
          </w:p>
        </w:tc>
        <w:tc>
          <w:tcPr>
            <w:tcW w:w="1268" w:type="pct"/>
            <w:tcBorders>
              <w:top w:val="nil"/>
              <w:left w:val="nil"/>
              <w:bottom w:val="single" w:sz="4" w:space="0" w:color="auto"/>
              <w:right w:val="single" w:sz="4" w:space="0" w:color="auto"/>
            </w:tcBorders>
            <w:vAlign w:val="center"/>
            <w:hideMark/>
          </w:tcPr>
          <w:p w14:paraId="29BD59E9"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Đá quý Đá mỹ nghệ </w:t>
            </w:r>
          </w:p>
        </w:tc>
        <w:tc>
          <w:tcPr>
            <w:tcW w:w="295" w:type="pct"/>
            <w:tcBorders>
              <w:top w:val="nil"/>
              <w:left w:val="nil"/>
              <w:bottom w:val="single" w:sz="4" w:space="0" w:color="auto"/>
              <w:right w:val="single" w:sz="4" w:space="0" w:color="auto"/>
            </w:tcBorders>
            <w:vAlign w:val="center"/>
            <w:hideMark/>
          </w:tcPr>
          <w:p w14:paraId="602F034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428" w:type="pct"/>
            <w:tcBorders>
              <w:top w:val="nil"/>
              <w:left w:val="nil"/>
              <w:bottom w:val="single" w:sz="4" w:space="0" w:color="auto"/>
              <w:right w:val="single" w:sz="4" w:space="0" w:color="auto"/>
            </w:tcBorders>
            <w:vAlign w:val="center"/>
            <w:hideMark/>
          </w:tcPr>
          <w:p w14:paraId="069EA20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9</w:t>
            </w:r>
          </w:p>
        </w:tc>
        <w:tc>
          <w:tcPr>
            <w:tcW w:w="342" w:type="pct"/>
            <w:tcBorders>
              <w:top w:val="single" w:sz="4" w:space="0" w:color="auto"/>
              <w:left w:val="single" w:sz="4" w:space="0" w:color="auto"/>
              <w:bottom w:val="single" w:sz="4" w:space="0" w:color="auto"/>
              <w:right w:val="single" w:sz="4" w:space="0" w:color="auto"/>
            </w:tcBorders>
            <w:vAlign w:val="center"/>
            <w:hideMark/>
          </w:tcPr>
          <w:p w14:paraId="0EB9AB9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03F8DF0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7D8FFBB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17B8407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128F17C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18</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690571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3A698B0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512FBDF"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04A8379F"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7850196</w:t>
            </w:r>
          </w:p>
        </w:tc>
        <w:tc>
          <w:tcPr>
            <w:tcW w:w="1268" w:type="pct"/>
            <w:tcBorders>
              <w:top w:val="nil"/>
              <w:left w:val="nil"/>
              <w:bottom w:val="single" w:sz="4" w:space="0" w:color="auto"/>
              <w:right w:val="single" w:sz="4" w:space="0" w:color="auto"/>
            </w:tcBorders>
            <w:noWrap/>
            <w:vAlign w:val="center"/>
            <w:hideMark/>
          </w:tcPr>
          <w:p w14:paraId="446A7640"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Quản lý tài nguyên khoáng sản</w:t>
            </w:r>
          </w:p>
        </w:tc>
        <w:tc>
          <w:tcPr>
            <w:tcW w:w="295" w:type="pct"/>
            <w:tcBorders>
              <w:top w:val="single" w:sz="4" w:space="0" w:color="auto"/>
              <w:left w:val="single" w:sz="4" w:space="0" w:color="auto"/>
              <w:bottom w:val="single" w:sz="4" w:space="0" w:color="auto"/>
              <w:right w:val="single" w:sz="4" w:space="0" w:color="auto"/>
            </w:tcBorders>
            <w:vAlign w:val="center"/>
            <w:hideMark/>
          </w:tcPr>
          <w:p w14:paraId="4347448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428" w:type="pct"/>
            <w:tcBorders>
              <w:top w:val="single" w:sz="4" w:space="0" w:color="auto"/>
              <w:left w:val="single" w:sz="4" w:space="0" w:color="auto"/>
              <w:bottom w:val="single" w:sz="4" w:space="0" w:color="auto"/>
              <w:right w:val="single" w:sz="4" w:space="0" w:color="auto"/>
            </w:tcBorders>
            <w:vAlign w:val="center"/>
            <w:hideMark/>
          </w:tcPr>
          <w:p w14:paraId="201CA94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342" w:type="pct"/>
            <w:tcBorders>
              <w:top w:val="single" w:sz="4" w:space="0" w:color="auto"/>
              <w:left w:val="single" w:sz="4" w:space="0" w:color="auto"/>
              <w:bottom w:val="single" w:sz="4" w:space="0" w:color="auto"/>
              <w:right w:val="single" w:sz="4" w:space="0" w:color="auto"/>
            </w:tcBorders>
            <w:vAlign w:val="center"/>
            <w:hideMark/>
          </w:tcPr>
          <w:p w14:paraId="06964E5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284" w:type="pct"/>
            <w:tcBorders>
              <w:top w:val="single" w:sz="4" w:space="0" w:color="auto"/>
              <w:left w:val="single" w:sz="4" w:space="0" w:color="auto"/>
              <w:bottom w:val="single" w:sz="4" w:space="0" w:color="auto"/>
              <w:right w:val="single" w:sz="4" w:space="0" w:color="auto"/>
            </w:tcBorders>
            <w:vAlign w:val="center"/>
            <w:hideMark/>
          </w:tcPr>
          <w:p w14:paraId="4F48927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352" w:type="pct"/>
            <w:tcBorders>
              <w:top w:val="nil"/>
              <w:left w:val="nil"/>
              <w:bottom w:val="single" w:sz="4" w:space="0" w:color="auto"/>
              <w:right w:val="single" w:sz="4" w:space="0" w:color="auto"/>
            </w:tcBorders>
            <w:noWrap/>
            <w:vAlign w:val="center"/>
            <w:hideMark/>
          </w:tcPr>
          <w:p w14:paraId="2E27827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356" w:type="pct"/>
            <w:tcBorders>
              <w:top w:val="nil"/>
              <w:left w:val="nil"/>
              <w:bottom w:val="single" w:sz="4" w:space="0" w:color="auto"/>
              <w:right w:val="single" w:sz="4" w:space="0" w:color="auto"/>
            </w:tcBorders>
            <w:noWrap/>
            <w:vAlign w:val="center"/>
            <w:hideMark/>
          </w:tcPr>
          <w:p w14:paraId="3CC4377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428" w:type="pct"/>
            <w:tcBorders>
              <w:top w:val="nil"/>
              <w:left w:val="nil"/>
              <w:bottom w:val="single" w:sz="4" w:space="0" w:color="auto"/>
              <w:right w:val="single" w:sz="4" w:space="0" w:color="auto"/>
            </w:tcBorders>
            <w:noWrap/>
            <w:vAlign w:val="center"/>
            <w:hideMark/>
          </w:tcPr>
          <w:p w14:paraId="4E919BB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8</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30F852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4573586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9389FFE"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74558A67"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7580106</w:t>
            </w:r>
          </w:p>
        </w:tc>
        <w:tc>
          <w:tcPr>
            <w:tcW w:w="1268" w:type="pct"/>
            <w:tcBorders>
              <w:top w:val="nil"/>
              <w:left w:val="nil"/>
              <w:bottom w:val="single" w:sz="4" w:space="0" w:color="auto"/>
              <w:right w:val="single" w:sz="4" w:space="0" w:color="auto"/>
            </w:tcBorders>
            <w:noWrap/>
            <w:vAlign w:val="center"/>
            <w:hideMark/>
          </w:tcPr>
          <w:p w14:paraId="10AB7CF1"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Quản lý đô thị và công trình</w:t>
            </w:r>
          </w:p>
        </w:tc>
        <w:tc>
          <w:tcPr>
            <w:tcW w:w="295" w:type="pct"/>
            <w:tcBorders>
              <w:top w:val="single" w:sz="4" w:space="0" w:color="auto"/>
              <w:left w:val="single" w:sz="4" w:space="0" w:color="auto"/>
              <w:bottom w:val="single" w:sz="4" w:space="0" w:color="auto"/>
              <w:right w:val="single" w:sz="4" w:space="0" w:color="auto"/>
            </w:tcBorders>
            <w:vAlign w:val="center"/>
            <w:hideMark/>
          </w:tcPr>
          <w:p w14:paraId="1DE4F63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428" w:type="pct"/>
            <w:tcBorders>
              <w:top w:val="single" w:sz="4" w:space="0" w:color="auto"/>
              <w:left w:val="single" w:sz="4" w:space="0" w:color="auto"/>
              <w:bottom w:val="single" w:sz="4" w:space="0" w:color="auto"/>
              <w:right w:val="single" w:sz="4" w:space="0" w:color="auto"/>
            </w:tcBorders>
            <w:vAlign w:val="center"/>
            <w:hideMark/>
          </w:tcPr>
          <w:p w14:paraId="73C5FBC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342" w:type="pct"/>
            <w:tcBorders>
              <w:top w:val="single" w:sz="4" w:space="0" w:color="auto"/>
              <w:left w:val="single" w:sz="4" w:space="0" w:color="auto"/>
              <w:bottom w:val="single" w:sz="4" w:space="0" w:color="auto"/>
              <w:right w:val="single" w:sz="4" w:space="0" w:color="auto"/>
            </w:tcBorders>
            <w:vAlign w:val="center"/>
            <w:hideMark/>
          </w:tcPr>
          <w:p w14:paraId="0D583DA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284" w:type="pct"/>
            <w:tcBorders>
              <w:top w:val="single" w:sz="4" w:space="0" w:color="auto"/>
              <w:left w:val="single" w:sz="4" w:space="0" w:color="auto"/>
              <w:bottom w:val="single" w:sz="4" w:space="0" w:color="auto"/>
              <w:right w:val="single" w:sz="4" w:space="0" w:color="auto"/>
            </w:tcBorders>
            <w:vAlign w:val="center"/>
            <w:hideMark/>
          </w:tcPr>
          <w:p w14:paraId="0D4148F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352" w:type="pct"/>
            <w:tcBorders>
              <w:top w:val="nil"/>
              <w:left w:val="nil"/>
              <w:bottom w:val="single" w:sz="4" w:space="0" w:color="auto"/>
              <w:right w:val="single" w:sz="4" w:space="0" w:color="auto"/>
            </w:tcBorders>
            <w:noWrap/>
            <w:vAlign w:val="center"/>
            <w:hideMark/>
          </w:tcPr>
          <w:p w14:paraId="1C981E4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12CDF2F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01EDD20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B9F458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483A8CC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881BE29"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5C5E8EFD"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32A07732"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Kinh tế - Quản trị kinh doanh</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51099999"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43</w:t>
            </w:r>
          </w:p>
        </w:tc>
        <w:tc>
          <w:tcPr>
            <w:tcW w:w="428" w:type="pct"/>
            <w:tcBorders>
              <w:top w:val="nil"/>
              <w:left w:val="nil"/>
              <w:bottom w:val="single" w:sz="4" w:space="0" w:color="auto"/>
              <w:right w:val="single" w:sz="4" w:space="0" w:color="auto"/>
            </w:tcBorders>
            <w:vAlign w:val="center"/>
            <w:hideMark/>
          </w:tcPr>
          <w:p w14:paraId="785653A7"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224</w:t>
            </w:r>
          </w:p>
        </w:tc>
        <w:tc>
          <w:tcPr>
            <w:tcW w:w="342" w:type="pct"/>
            <w:tcBorders>
              <w:top w:val="single" w:sz="4" w:space="0" w:color="auto"/>
              <w:left w:val="single" w:sz="4" w:space="0" w:color="auto"/>
              <w:bottom w:val="single" w:sz="4" w:space="0" w:color="auto"/>
              <w:right w:val="single" w:sz="4" w:space="0" w:color="auto"/>
            </w:tcBorders>
            <w:vAlign w:val="center"/>
            <w:hideMark/>
          </w:tcPr>
          <w:p w14:paraId="22D41C0A"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3E44748A"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337A1DB"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537</w:t>
            </w:r>
          </w:p>
        </w:tc>
        <w:tc>
          <w:tcPr>
            <w:tcW w:w="356" w:type="pct"/>
            <w:tcBorders>
              <w:top w:val="nil"/>
              <w:left w:val="nil"/>
              <w:bottom w:val="single" w:sz="4" w:space="0" w:color="auto"/>
              <w:right w:val="single" w:sz="4" w:space="0" w:color="auto"/>
            </w:tcBorders>
            <w:noWrap/>
            <w:vAlign w:val="center"/>
            <w:hideMark/>
          </w:tcPr>
          <w:p w14:paraId="68493296"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36</w:t>
            </w:r>
          </w:p>
        </w:tc>
        <w:tc>
          <w:tcPr>
            <w:tcW w:w="428" w:type="pct"/>
            <w:tcBorders>
              <w:top w:val="nil"/>
              <w:left w:val="nil"/>
              <w:bottom w:val="single" w:sz="4" w:space="0" w:color="auto"/>
              <w:right w:val="single" w:sz="4" w:space="0" w:color="auto"/>
            </w:tcBorders>
            <w:noWrap/>
            <w:vAlign w:val="center"/>
            <w:hideMark/>
          </w:tcPr>
          <w:p w14:paraId="5B269123"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154</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19AD416"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5BC7512B"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r>
      <w:tr w:rsidR="0057441F" w:rsidRPr="0057441F" w14:paraId="70A1230B"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7468CEB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7340101</w:t>
            </w:r>
          </w:p>
        </w:tc>
        <w:tc>
          <w:tcPr>
            <w:tcW w:w="1268" w:type="pct"/>
            <w:tcBorders>
              <w:top w:val="nil"/>
              <w:left w:val="nil"/>
              <w:bottom w:val="single" w:sz="4" w:space="0" w:color="auto"/>
              <w:right w:val="single" w:sz="4" w:space="0" w:color="auto"/>
            </w:tcBorders>
            <w:vAlign w:val="center"/>
            <w:hideMark/>
          </w:tcPr>
          <w:p w14:paraId="73CEEF36"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trị kinh doanh </w:t>
            </w:r>
          </w:p>
        </w:tc>
        <w:tc>
          <w:tcPr>
            <w:tcW w:w="295" w:type="pct"/>
            <w:tcBorders>
              <w:top w:val="nil"/>
              <w:left w:val="nil"/>
              <w:bottom w:val="single" w:sz="4" w:space="0" w:color="auto"/>
              <w:right w:val="single" w:sz="4" w:space="0" w:color="auto"/>
            </w:tcBorders>
            <w:vAlign w:val="center"/>
            <w:hideMark/>
          </w:tcPr>
          <w:p w14:paraId="64BBD56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12</w:t>
            </w:r>
          </w:p>
        </w:tc>
        <w:tc>
          <w:tcPr>
            <w:tcW w:w="428" w:type="pct"/>
            <w:tcBorders>
              <w:top w:val="nil"/>
              <w:left w:val="nil"/>
              <w:bottom w:val="single" w:sz="4" w:space="0" w:color="auto"/>
              <w:right w:val="single" w:sz="4" w:space="0" w:color="auto"/>
            </w:tcBorders>
            <w:vAlign w:val="center"/>
            <w:hideMark/>
          </w:tcPr>
          <w:p w14:paraId="14F6310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50</w:t>
            </w:r>
          </w:p>
        </w:tc>
        <w:tc>
          <w:tcPr>
            <w:tcW w:w="342" w:type="pct"/>
            <w:tcBorders>
              <w:top w:val="nil"/>
              <w:left w:val="nil"/>
              <w:bottom w:val="single" w:sz="4" w:space="0" w:color="auto"/>
              <w:right w:val="single" w:sz="4" w:space="0" w:color="auto"/>
            </w:tcBorders>
            <w:vAlign w:val="center"/>
            <w:hideMark/>
          </w:tcPr>
          <w:p w14:paraId="43C388E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3F67B19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081536D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188</w:t>
            </w:r>
          </w:p>
        </w:tc>
        <w:tc>
          <w:tcPr>
            <w:tcW w:w="356" w:type="pct"/>
            <w:tcBorders>
              <w:top w:val="nil"/>
              <w:left w:val="nil"/>
              <w:bottom w:val="single" w:sz="4" w:space="0" w:color="auto"/>
              <w:right w:val="single" w:sz="4" w:space="0" w:color="auto"/>
            </w:tcBorders>
            <w:noWrap/>
            <w:vAlign w:val="center"/>
            <w:hideMark/>
          </w:tcPr>
          <w:p w14:paraId="30E4A98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10</w:t>
            </w:r>
          </w:p>
        </w:tc>
        <w:tc>
          <w:tcPr>
            <w:tcW w:w="428" w:type="pct"/>
            <w:tcBorders>
              <w:top w:val="nil"/>
              <w:left w:val="nil"/>
              <w:bottom w:val="single" w:sz="4" w:space="0" w:color="auto"/>
              <w:right w:val="single" w:sz="4" w:space="0" w:color="auto"/>
            </w:tcBorders>
            <w:noWrap/>
            <w:vAlign w:val="center"/>
            <w:hideMark/>
          </w:tcPr>
          <w:p w14:paraId="4F492D7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42</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562CEC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7AA3953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65F9426A"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0CA4DC3"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7340201</w:t>
            </w:r>
          </w:p>
        </w:tc>
        <w:tc>
          <w:tcPr>
            <w:tcW w:w="1268" w:type="pct"/>
            <w:tcBorders>
              <w:top w:val="nil"/>
              <w:left w:val="nil"/>
              <w:bottom w:val="single" w:sz="4" w:space="0" w:color="auto"/>
              <w:right w:val="single" w:sz="4" w:space="0" w:color="auto"/>
            </w:tcBorders>
            <w:vAlign w:val="center"/>
            <w:hideMark/>
          </w:tcPr>
          <w:p w14:paraId="1C1619E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Tài chính - ngân hàng </w:t>
            </w:r>
          </w:p>
        </w:tc>
        <w:tc>
          <w:tcPr>
            <w:tcW w:w="295" w:type="pct"/>
            <w:tcBorders>
              <w:top w:val="nil"/>
              <w:left w:val="nil"/>
              <w:bottom w:val="single" w:sz="4" w:space="0" w:color="auto"/>
              <w:right w:val="single" w:sz="4" w:space="0" w:color="auto"/>
            </w:tcBorders>
            <w:vAlign w:val="center"/>
            <w:hideMark/>
          </w:tcPr>
          <w:p w14:paraId="16ED0B6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9</w:t>
            </w:r>
          </w:p>
        </w:tc>
        <w:tc>
          <w:tcPr>
            <w:tcW w:w="428" w:type="pct"/>
            <w:tcBorders>
              <w:top w:val="nil"/>
              <w:left w:val="nil"/>
              <w:bottom w:val="single" w:sz="4" w:space="0" w:color="auto"/>
              <w:right w:val="single" w:sz="4" w:space="0" w:color="auto"/>
            </w:tcBorders>
            <w:vAlign w:val="center"/>
            <w:hideMark/>
          </w:tcPr>
          <w:p w14:paraId="1EDAA59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34</w:t>
            </w:r>
          </w:p>
        </w:tc>
        <w:tc>
          <w:tcPr>
            <w:tcW w:w="342" w:type="pct"/>
            <w:tcBorders>
              <w:top w:val="single" w:sz="4" w:space="0" w:color="auto"/>
              <w:left w:val="single" w:sz="4" w:space="0" w:color="auto"/>
              <w:bottom w:val="single" w:sz="4" w:space="0" w:color="auto"/>
              <w:right w:val="single" w:sz="4" w:space="0" w:color="auto"/>
            </w:tcBorders>
            <w:vAlign w:val="center"/>
            <w:hideMark/>
          </w:tcPr>
          <w:p w14:paraId="450F566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7873021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F230CA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123</w:t>
            </w:r>
          </w:p>
        </w:tc>
        <w:tc>
          <w:tcPr>
            <w:tcW w:w="356" w:type="pct"/>
            <w:tcBorders>
              <w:top w:val="nil"/>
              <w:left w:val="nil"/>
              <w:bottom w:val="single" w:sz="4" w:space="0" w:color="auto"/>
              <w:right w:val="single" w:sz="4" w:space="0" w:color="auto"/>
            </w:tcBorders>
            <w:noWrap/>
            <w:vAlign w:val="center"/>
            <w:hideMark/>
          </w:tcPr>
          <w:p w14:paraId="2EAA6C9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w:t>
            </w:r>
          </w:p>
        </w:tc>
        <w:tc>
          <w:tcPr>
            <w:tcW w:w="428" w:type="pct"/>
            <w:tcBorders>
              <w:top w:val="nil"/>
              <w:left w:val="nil"/>
              <w:bottom w:val="single" w:sz="4" w:space="0" w:color="auto"/>
              <w:right w:val="single" w:sz="4" w:space="0" w:color="auto"/>
            </w:tcBorders>
            <w:noWrap/>
            <w:vAlign w:val="center"/>
            <w:hideMark/>
          </w:tcPr>
          <w:p w14:paraId="5B13CC2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218C712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23DCBAD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5DE1C891"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2675DB10"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7340301</w:t>
            </w:r>
          </w:p>
        </w:tc>
        <w:tc>
          <w:tcPr>
            <w:tcW w:w="1268" w:type="pct"/>
            <w:tcBorders>
              <w:top w:val="nil"/>
              <w:left w:val="nil"/>
              <w:bottom w:val="single" w:sz="4" w:space="0" w:color="auto"/>
              <w:right w:val="single" w:sz="4" w:space="0" w:color="auto"/>
            </w:tcBorders>
            <w:vAlign w:val="center"/>
            <w:hideMark/>
          </w:tcPr>
          <w:p w14:paraId="1261C6A3"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Kế toán </w:t>
            </w:r>
          </w:p>
        </w:tc>
        <w:tc>
          <w:tcPr>
            <w:tcW w:w="295" w:type="pct"/>
            <w:tcBorders>
              <w:top w:val="nil"/>
              <w:left w:val="nil"/>
              <w:bottom w:val="single" w:sz="4" w:space="0" w:color="auto"/>
              <w:right w:val="single" w:sz="4" w:space="0" w:color="auto"/>
            </w:tcBorders>
            <w:vAlign w:val="center"/>
            <w:hideMark/>
          </w:tcPr>
          <w:p w14:paraId="4C0E1C2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w:t>
            </w:r>
          </w:p>
        </w:tc>
        <w:tc>
          <w:tcPr>
            <w:tcW w:w="428" w:type="pct"/>
            <w:tcBorders>
              <w:top w:val="nil"/>
              <w:left w:val="nil"/>
              <w:bottom w:val="single" w:sz="4" w:space="0" w:color="auto"/>
              <w:right w:val="single" w:sz="4" w:space="0" w:color="auto"/>
            </w:tcBorders>
            <w:vAlign w:val="center"/>
            <w:hideMark/>
          </w:tcPr>
          <w:p w14:paraId="545BD6B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40</w:t>
            </w:r>
          </w:p>
        </w:tc>
        <w:tc>
          <w:tcPr>
            <w:tcW w:w="342" w:type="pct"/>
            <w:tcBorders>
              <w:top w:val="nil"/>
              <w:left w:val="nil"/>
              <w:bottom w:val="single" w:sz="4" w:space="0" w:color="auto"/>
              <w:right w:val="single" w:sz="4" w:space="0" w:color="auto"/>
            </w:tcBorders>
            <w:vAlign w:val="center"/>
            <w:hideMark/>
          </w:tcPr>
          <w:p w14:paraId="6248372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0779318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4F6EF29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152</w:t>
            </w:r>
          </w:p>
        </w:tc>
        <w:tc>
          <w:tcPr>
            <w:tcW w:w="356" w:type="pct"/>
            <w:tcBorders>
              <w:top w:val="nil"/>
              <w:left w:val="nil"/>
              <w:bottom w:val="single" w:sz="4" w:space="0" w:color="auto"/>
              <w:right w:val="single" w:sz="4" w:space="0" w:color="auto"/>
            </w:tcBorders>
            <w:noWrap/>
            <w:vAlign w:val="center"/>
            <w:hideMark/>
          </w:tcPr>
          <w:p w14:paraId="6E5E960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13</w:t>
            </w:r>
          </w:p>
        </w:tc>
        <w:tc>
          <w:tcPr>
            <w:tcW w:w="428" w:type="pct"/>
            <w:tcBorders>
              <w:top w:val="nil"/>
              <w:left w:val="nil"/>
              <w:bottom w:val="single" w:sz="4" w:space="0" w:color="auto"/>
              <w:right w:val="single" w:sz="4" w:space="0" w:color="auto"/>
            </w:tcBorders>
            <w:noWrap/>
            <w:vAlign w:val="center"/>
            <w:hideMark/>
          </w:tcPr>
          <w:p w14:paraId="3DAE635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23</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6625972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4B24CD3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A5C9E00"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39D839BE"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7510601</w:t>
            </w:r>
          </w:p>
        </w:tc>
        <w:tc>
          <w:tcPr>
            <w:tcW w:w="1268" w:type="pct"/>
            <w:tcBorders>
              <w:top w:val="nil"/>
              <w:left w:val="nil"/>
              <w:bottom w:val="single" w:sz="4" w:space="0" w:color="auto"/>
              <w:right w:val="single" w:sz="4" w:space="0" w:color="auto"/>
            </w:tcBorders>
            <w:vAlign w:val="center"/>
            <w:hideMark/>
          </w:tcPr>
          <w:p w14:paraId="372C0A69"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lý công nghiệp </w:t>
            </w:r>
          </w:p>
        </w:tc>
        <w:tc>
          <w:tcPr>
            <w:tcW w:w="295" w:type="pct"/>
            <w:tcBorders>
              <w:top w:val="nil"/>
              <w:left w:val="nil"/>
              <w:bottom w:val="single" w:sz="4" w:space="0" w:color="auto"/>
              <w:right w:val="single" w:sz="4" w:space="0" w:color="auto"/>
            </w:tcBorders>
            <w:vAlign w:val="center"/>
            <w:hideMark/>
          </w:tcPr>
          <w:p w14:paraId="2F98369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16</w:t>
            </w:r>
          </w:p>
        </w:tc>
        <w:tc>
          <w:tcPr>
            <w:tcW w:w="428" w:type="pct"/>
            <w:tcBorders>
              <w:top w:val="nil"/>
              <w:left w:val="nil"/>
              <w:bottom w:val="single" w:sz="4" w:space="0" w:color="auto"/>
              <w:right w:val="single" w:sz="4" w:space="0" w:color="auto"/>
            </w:tcBorders>
            <w:vAlign w:val="center"/>
            <w:hideMark/>
          </w:tcPr>
          <w:p w14:paraId="7D71F2A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100</w:t>
            </w:r>
          </w:p>
        </w:tc>
        <w:tc>
          <w:tcPr>
            <w:tcW w:w="342" w:type="pct"/>
            <w:tcBorders>
              <w:top w:val="single" w:sz="4" w:space="0" w:color="auto"/>
              <w:left w:val="single" w:sz="4" w:space="0" w:color="auto"/>
              <w:bottom w:val="single" w:sz="4" w:space="0" w:color="auto"/>
              <w:right w:val="single" w:sz="4" w:space="0" w:color="auto"/>
            </w:tcBorders>
            <w:vAlign w:val="center"/>
            <w:hideMark/>
          </w:tcPr>
          <w:p w14:paraId="1777B1D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65ED3FD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59B62B2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74</w:t>
            </w:r>
          </w:p>
        </w:tc>
        <w:tc>
          <w:tcPr>
            <w:tcW w:w="356" w:type="pct"/>
            <w:tcBorders>
              <w:top w:val="nil"/>
              <w:left w:val="nil"/>
              <w:bottom w:val="single" w:sz="4" w:space="0" w:color="auto"/>
              <w:right w:val="single" w:sz="4" w:space="0" w:color="auto"/>
            </w:tcBorders>
            <w:noWrap/>
            <w:vAlign w:val="center"/>
            <w:hideMark/>
          </w:tcPr>
          <w:p w14:paraId="3CA2B5D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w:t>
            </w:r>
          </w:p>
        </w:tc>
        <w:tc>
          <w:tcPr>
            <w:tcW w:w="428" w:type="pct"/>
            <w:tcBorders>
              <w:top w:val="nil"/>
              <w:left w:val="nil"/>
              <w:bottom w:val="single" w:sz="4" w:space="0" w:color="auto"/>
              <w:right w:val="single" w:sz="4" w:space="0" w:color="auto"/>
            </w:tcBorders>
            <w:noWrap/>
            <w:vAlign w:val="center"/>
            <w:hideMark/>
          </w:tcPr>
          <w:p w14:paraId="49279D5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74</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FCB624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886119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681EF4D2"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6E2633EC"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4AA2E157"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Mỏ</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65ABA324"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21</w:t>
            </w:r>
          </w:p>
        </w:tc>
        <w:tc>
          <w:tcPr>
            <w:tcW w:w="428" w:type="pct"/>
            <w:tcBorders>
              <w:top w:val="nil"/>
              <w:left w:val="nil"/>
              <w:bottom w:val="single" w:sz="4" w:space="0" w:color="auto"/>
              <w:right w:val="single" w:sz="4" w:space="0" w:color="auto"/>
            </w:tcBorders>
            <w:vAlign w:val="center"/>
            <w:hideMark/>
          </w:tcPr>
          <w:p w14:paraId="049E826F"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86</w:t>
            </w:r>
          </w:p>
        </w:tc>
        <w:tc>
          <w:tcPr>
            <w:tcW w:w="342" w:type="pct"/>
            <w:tcBorders>
              <w:top w:val="single" w:sz="4" w:space="0" w:color="auto"/>
              <w:left w:val="single" w:sz="4" w:space="0" w:color="auto"/>
              <w:bottom w:val="single" w:sz="4" w:space="0" w:color="auto"/>
              <w:right w:val="single" w:sz="4" w:space="0" w:color="auto"/>
            </w:tcBorders>
            <w:vAlign w:val="center"/>
            <w:hideMark/>
          </w:tcPr>
          <w:p w14:paraId="4FFE9472"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7491B520"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14DE730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45</w:t>
            </w:r>
          </w:p>
        </w:tc>
        <w:tc>
          <w:tcPr>
            <w:tcW w:w="356" w:type="pct"/>
            <w:tcBorders>
              <w:top w:val="nil"/>
              <w:left w:val="nil"/>
              <w:bottom w:val="single" w:sz="4" w:space="0" w:color="auto"/>
              <w:right w:val="single" w:sz="4" w:space="0" w:color="auto"/>
            </w:tcBorders>
            <w:noWrap/>
            <w:vAlign w:val="center"/>
            <w:hideMark/>
          </w:tcPr>
          <w:p w14:paraId="34F09F4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3</w:t>
            </w:r>
          </w:p>
        </w:tc>
        <w:tc>
          <w:tcPr>
            <w:tcW w:w="428" w:type="pct"/>
            <w:tcBorders>
              <w:top w:val="nil"/>
              <w:left w:val="nil"/>
              <w:bottom w:val="single" w:sz="4" w:space="0" w:color="auto"/>
              <w:right w:val="single" w:sz="4" w:space="0" w:color="auto"/>
            </w:tcBorders>
            <w:noWrap/>
            <w:vAlign w:val="center"/>
            <w:hideMark/>
          </w:tcPr>
          <w:p w14:paraId="0E1A38D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143</w:t>
            </w:r>
          </w:p>
        </w:tc>
        <w:tc>
          <w:tcPr>
            <w:tcW w:w="342" w:type="pct"/>
            <w:tcBorders>
              <w:top w:val="nil"/>
              <w:left w:val="nil"/>
              <w:bottom w:val="single" w:sz="4" w:space="0" w:color="auto"/>
              <w:right w:val="single" w:sz="4" w:space="0" w:color="auto"/>
            </w:tcBorders>
            <w:noWrap/>
            <w:vAlign w:val="center"/>
            <w:hideMark/>
          </w:tcPr>
          <w:p w14:paraId="1F023FE2"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19</w:t>
            </w:r>
          </w:p>
        </w:tc>
        <w:tc>
          <w:tcPr>
            <w:tcW w:w="284" w:type="pct"/>
            <w:tcBorders>
              <w:top w:val="nil"/>
              <w:left w:val="nil"/>
              <w:bottom w:val="single" w:sz="4" w:space="0" w:color="auto"/>
              <w:right w:val="single" w:sz="4" w:space="0" w:color="auto"/>
            </w:tcBorders>
            <w:noWrap/>
            <w:vAlign w:val="center"/>
            <w:hideMark/>
          </w:tcPr>
          <w:p w14:paraId="34597D0C"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w:t>
            </w:r>
          </w:p>
        </w:tc>
      </w:tr>
      <w:tr w:rsidR="002676DA" w:rsidRPr="002676DA" w14:paraId="735AB621"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06A316BA"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7520601</w:t>
            </w:r>
          </w:p>
        </w:tc>
        <w:tc>
          <w:tcPr>
            <w:tcW w:w="1268" w:type="pct"/>
            <w:tcBorders>
              <w:top w:val="nil"/>
              <w:left w:val="nil"/>
              <w:bottom w:val="single" w:sz="4" w:space="0" w:color="auto"/>
              <w:right w:val="single" w:sz="4" w:space="0" w:color="auto"/>
            </w:tcBorders>
            <w:vAlign w:val="center"/>
            <w:hideMark/>
          </w:tcPr>
          <w:p w14:paraId="39AB8967"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mỏ </w:t>
            </w:r>
          </w:p>
        </w:tc>
        <w:tc>
          <w:tcPr>
            <w:tcW w:w="295" w:type="pct"/>
            <w:tcBorders>
              <w:top w:val="nil"/>
              <w:left w:val="nil"/>
              <w:bottom w:val="single" w:sz="4" w:space="0" w:color="auto"/>
              <w:right w:val="single" w:sz="4" w:space="0" w:color="auto"/>
            </w:tcBorders>
            <w:vAlign w:val="center"/>
            <w:hideMark/>
          </w:tcPr>
          <w:p w14:paraId="04C3183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7</w:t>
            </w:r>
          </w:p>
        </w:tc>
        <w:tc>
          <w:tcPr>
            <w:tcW w:w="428" w:type="pct"/>
            <w:tcBorders>
              <w:top w:val="nil"/>
              <w:left w:val="nil"/>
              <w:bottom w:val="single" w:sz="4" w:space="0" w:color="auto"/>
              <w:right w:val="single" w:sz="4" w:space="0" w:color="auto"/>
            </w:tcBorders>
            <w:vAlign w:val="center"/>
            <w:hideMark/>
          </w:tcPr>
          <w:p w14:paraId="4B851A7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61</w:t>
            </w:r>
          </w:p>
        </w:tc>
        <w:tc>
          <w:tcPr>
            <w:tcW w:w="342" w:type="pct"/>
            <w:tcBorders>
              <w:top w:val="nil"/>
              <w:left w:val="nil"/>
              <w:bottom w:val="single" w:sz="4" w:space="0" w:color="auto"/>
              <w:right w:val="single" w:sz="4" w:space="0" w:color="auto"/>
            </w:tcBorders>
            <w:vAlign w:val="center"/>
            <w:hideMark/>
          </w:tcPr>
          <w:p w14:paraId="4C547C2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602BBDD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091F64A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24</w:t>
            </w:r>
          </w:p>
        </w:tc>
        <w:tc>
          <w:tcPr>
            <w:tcW w:w="356" w:type="pct"/>
            <w:tcBorders>
              <w:top w:val="nil"/>
              <w:left w:val="nil"/>
              <w:bottom w:val="single" w:sz="4" w:space="0" w:color="auto"/>
              <w:right w:val="single" w:sz="4" w:space="0" w:color="auto"/>
            </w:tcBorders>
            <w:noWrap/>
            <w:vAlign w:val="center"/>
            <w:hideMark/>
          </w:tcPr>
          <w:p w14:paraId="146562A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428" w:type="pct"/>
            <w:tcBorders>
              <w:top w:val="nil"/>
              <w:left w:val="nil"/>
              <w:bottom w:val="single" w:sz="4" w:space="0" w:color="auto"/>
              <w:right w:val="single" w:sz="4" w:space="0" w:color="auto"/>
            </w:tcBorders>
            <w:noWrap/>
            <w:vAlign w:val="center"/>
            <w:hideMark/>
          </w:tcPr>
          <w:p w14:paraId="1086E13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93</w:t>
            </w:r>
          </w:p>
        </w:tc>
        <w:tc>
          <w:tcPr>
            <w:tcW w:w="342" w:type="pct"/>
            <w:tcBorders>
              <w:top w:val="nil"/>
              <w:left w:val="nil"/>
              <w:bottom w:val="single" w:sz="4" w:space="0" w:color="auto"/>
              <w:right w:val="single" w:sz="4" w:space="0" w:color="auto"/>
            </w:tcBorders>
            <w:noWrap/>
            <w:vAlign w:val="center"/>
            <w:hideMark/>
          </w:tcPr>
          <w:p w14:paraId="217B8D9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19</w:t>
            </w:r>
          </w:p>
        </w:tc>
        <w:tc>
          <w:tcPr>
            <w:tcW w:w="284" w:type="pct"/>
            <w:tcBorders>
              <w:top w:val="nil"/>
              <w:left w:val="nil"/>
              <w:bottom w:val="single" w:sz="4" w:space="0" w:color="auto"/>
              <w:right w:val="single" w:sz="4" w:space="0" w:color="auto"/>
            </w:tcBorders>
            <w:noWrap/>
            <w:vAlign w:val="center"/>
            <w:hideMark/>
          </w:tcPr>
          <w:p w14:paraId="1BF3CF0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r>
      <w:tr w:rsidR="0057441F" w:rsidRPr="0057441F" w14:paraId="6113A9CA"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A0A07B8"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7520607</w:t>
            </w:r>
          </w:p>
        </w:tc>
        <w:tc>
          <w:tcPr>
            <w:tcW w:w="1268" w:type="pct"/>
            <w:tcBorders>
              <w:top w:val="nil"/>
              <w:left w:val="nil"/>
              <w:bottom w:val="single" w:sz="4" w:space="0" w:color="auto"/>
              <w:right w:val="single" w:sz="4" w:space="0" w:color="auto"/>
            </w:tcBorders>
            <w:vAlign w:val="center"/>
            <w:hideMark/>
          </w:tcPr>
          <w:p w14:paraId="6DD7283C"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tuyển khoáng </w:t>
            </w:r>
          </w:p>
        </w:tc>
        <w:tc>
          <w:tcPr>
            <w:tcW w:w="295" w:type="pct"/>
            <w:tcBorders>
              <w:top w:val="nil"/>
              <w:left w:val="nil"/>
              <w:bottom w:val="single" w:sz="4" w:space="0" w:color="auto"/>
              <w:right w:val="single" w:sz="4" w:space="0" w:color="auto"/>
            </w:tcBorders>
            <w:vAlign w:val="center"/>
            <w:hideMark/>
          </w:tcPr>
          <w:p w14:paraId="722F728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13</w:t>
            </w:r>
          </w:p>
        </w:tc>
        <w:tc>
          <w:tcPr>
            <w:tcW w:w="428" w:type="pct"/>
            <w:tcBorders>
              <w:top w:val="nil"/>
              <w:left w:val="nil"/>
              <w:bottom w:val="single" w:sz="4" w:space="0" w:color="auto"/>
              <w:right w:val="single" w:sz="4" w:space="0" w:color="auto"/>
            </w:tcBorders>
            <w:vAlign w:val="center"/>
            <w:hideMark/>
          </w:tcPr>
          <w:p w14:paraId="2149216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w:t>
            </w:r>
          </w:p>
        </w:tc>
        <w:tc>
          <w:tcPr>
            <w:tcW w:w="342" w:type="pct"/>
            <w:tcBorders>
              <w:top w:val="single" w:sz="4" w:space="0" w:color="auto"/>
              <w:left w:val="single" w:sz="4" w:space="0" w:color="auto"/>
              <w:bottom w:val="single" w:sz="4" w:space="0" w:color="auto"/>
              <w:right w:val="single" w:sz="4" w:space="0" w:color="auto"/>
            </w:tcBorders>
            <w:vAlign w:val="center"/>
            <w:hideMark/>
          </w:tcPr>
          <w:p w14:paraId="0D92174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3892AEA5"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E42B2D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w:t>
            </w:r>
          </w:p>
        </w:tc>
        <w:tc>
          <w:tcPr>
            <w:tcW w:w="356" w:type="pct"/>
            <w:tcBorders>
              <w:top w:val="nil"/>
              <w:left w:val="nil"/>
              <w:bottom w:val="single" w:sz="4" w:space="0" w:color="auto"/>
              <w:right w:val="single" w:sz="4" w:space="0" w:color="auto"/>
            </w:tcBorders>
            <w:noWrap/>
            <w:vAlign w:val="center"/>
            <w:hideMark/>
          </w:tcPr>
          <w:p w14:paraId="0FD436E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428" w:type="pct"/>
            <w:tcBorders>
              <w:top w:val="nil"/>
              <w:left w:val="nil"/>
              <w:bottom w:val="single" w:sz="4" w:space="0" w:color="auto"/>
              <w:right w:val="single" w:sz="4" w:space="0" w:color="auto"/>
            </w:tcBorders>
            <w:noWrap/>
            <w:vAlign w:val="center"/>
            <w:hideMark/>
          </w:tcPr>
          <w:p w14:paraId="5B4B105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69BF8E7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74C9141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1A7FDEF"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4A658D83"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7850202</w:t>
            </w:r>
          </w:p>
        </w:tc>
        <w:tc>
          <w:tcPr>
            <w:tcW w:w="1268" w:type="pct"/>
            <w:tcBorders>
              <w:top w:val="nil"/>
              <w:left w:val="nil"/>
              <w:bottom w:val="single" w:sz="4" w:space="0" w:color="auto"/>
              <w:right w:val="single" w:sz="4" w:space="0" w:color="auto"/>
            </w:tcBorders>
            <w:vAlign w:val="center"/>
            <w:hideMark/>
          </w:tcPr>
          <w:p w14:paraId="34F2C058" w14:textId="77777777" w:rsidR="007A609F" w:rsidRPr="002676DA" w:rsidRDefault="007A609F" w:rsidP="0057441F">
            <w:pPr>
              <w:autoSpaceDE/>
              <w:autoSpaceDN/>
              <w:jc w:val="left"/>
              <w:rPr>
                <w:rFonts w:asciiTheme="majorHAnsi" w:hAnsiTheme="majorHAnsi" w:cstheme="majorHAnsi"/>
                <w:sz w:val="20"/>
                <w:szCs w:val="20"/>
                <w:lang w:val="en-US"/>
              </w:rPr>
            </w:pPr>
            <w:proofErr w:type="gramStart"/>
            <w:r w:rsidRPr="002676DA">
              <w:rPr>
                <w:rFonts w:asciiTheme="majorHAnsi" w:hAnsiTheme="majorHAnsi" w:cstheme="majorHAnsi"/>
                <w:sz w:val="20"/>
                <w:szCs w:val="20"/>
                <w:lang w:val="en-US"/>
              </w:rPr>
              <w:t>An</w:t>
            </w:r>
            <w:proofErr w:type="gramEnd"/>
            <w:r w:rsidRPr="002676DA">
              <w:rPr>
                <w:rFonts w:asciiTheme="majorHAnsi" w:hAnsiTheme="majorHAnsi" w:cstheme="majorHAnsi"/>
                <w:sz w:val="20"/>
                <w:szCs w:val="20"/>
                <w:lang w:val="en-US"/>
              </w:rPr>
              <w:t xml:space="preserve"> toàn, Vệ sinh lao động </w:t>
            </w:r>
          </w:p>
        </w:tc>
        <w:tc>
          <w:tcPr>
            <w:tcW w:w="295" w:type="pct"/>
            <w:tcBorders>
              <w:top w:val="nil"/>
              <w:left w:val="nil"/>
              <w:bottom w:val="single" w:sz="4" w:space="0" w:color="auto"/>
              <w:right w:val="single" w:sz="4" w:space="0" w:color="auto"/>
            </w:tcBorders>
            <w:vAlign w:val="center"/>
            <w:hideMark/>
          </w:tcPr>
          <w:p w14:paraId="5FC9BD1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428" w:type="pct"/>
            <w:tcBorders>
              <w:top w:val="nil"/>
              <w:left w:val="nil"/>
              <w:bottom w:val="single" w:sz="4" w:space="0" w:color="auto"/>
              <w:right w:val="single" w:sz="4" w:space="0" w:color="auto"/>
            </w:tcBorders>
            <w:vAlign w:val="center"/>
            <w:hideMark/>
          </w:tcPr>
          <w:p w14:paraId="596731D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20</w:t>
            </w:r>
          </w:p>
        </w:tc>
        <w:tc>
          <w:tcPr>
            <w:tcW w:w="342" w:type="pct"/>
            <w:tcBorders>
              <w:top w:val="nil"/>
              <w:left w:val="nil"/>
              <w:bottom w:val="single" w:sz="4" w:space="0" w:color="auto"/>
              <w:right w:val="single" w:sz="4" w:space="0" w:color="auto"/>
            </w:tcBorders>
            <w:vAlign w:val="center"/>
            <w:hideMark/>
          </w:tcPr>
          <w:p w14:paraId="66F081F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33B7A22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26D554F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15</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61295F8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0B43533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0DBC77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7A7FBDF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B7F925D"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4C572B1"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lastRenderedPageBreak/>
              <w:t>Khoa: </w:t>
            </w:r>
          </w:p>
        </w:tc>
        <w:tc>
          <w:tcPr>
            <w:tcW w:w="1268" w:type="pct"/>
            <w:tcBorders>
              <w:top w:val="nil"/>
              <w:left w:val="nil"/>
              <w:bottom w:val="single" w:sz="4" w:space="0" w:color="auto"/>
              <w:right w:val="single" w:sz="4" w:space="0" w:color="auto"/>
            </w:tcBorders>
            <w:vAlign w:val="center"/>
            <w:hideMark/>
          </w:tcPr>
          <w:p w14:paraId="55CDEB55"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Môi trường</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57C9FF9B"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22</w:t>
            </w:r>
          </w:p>
        </w:tc>
        <w:tc>
          <w:tcPr>
            <w:tcW w:w="428" w:type="pct"/>
            <w:tcBorders>
              <w:top w:val="nil"/>
              <w:left w:val="nil"/>
              <w:bottom w:val="single" w:sz="4" w:space="0" w:color="auto"/>
              <w:right w:val="single" w:sz="4" w:space="0" w:color="auto"/>
            </w:tcBorders>
            <w:vAlign w:val="center"/>
            <w:hideMark/>
          </w:tcPr>
          <w:p w14:paraId="7B5FD471"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107</w:t>
            </w:r>
          </w:p>
        </w:tc>
        <w:tc>
          <w:tcPr>
            <w:tcW w:w="342" w:type="pct"/>
            <w:tcBorders>
              <w:top w:val="single" w:sz="4" w:space="0" w:color="auto"/>
              <w:left w:val="single" w:sz="4" w:space="0" w:color="auto"/>
              <w:bottom w:val="single" w:sz="4" w:space="0" w:color="auto"/>
              <w:right w:val="single" w:sz="4" w:space="0" w:color="auto"/>
            </w:tcBorders>
            <w:vAlign w:val="center"/>
            <w:hideMark/>
          </w:tcPr>
          <w:p w14:paraId="2665EBE9"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2F182309"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4C04DE7F"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58</w:t>
            </w:r>
          </w:p>
        </w:tc>
        <w:tc>
          <w:tcPr>
            <w:tcW w:w="356" w:type="pct"/>
            <w:tcBorders>
              <w:top w:val="nil"/>
              <w:left w:val="nil"/>
              <w:bottom w:val="single" w:sz="4" w:space="0" w:color="auto"/>
              <w:right w:val="single" w:sz="4" w:space="0" w:color="auto"/>
            </w:tcBorders>
            <w:noWrap/>
            <w:vAlign w:val="center"/>
            <w:hideMark/>
          </w:tcPr>
          <w:p w14:paraId="71D879E3"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w:t>
            </w:r>
          </w:p>
        </w:tc>
        <w:tc>
          <w:tcPr>
            <w:tcW w:w="428" w:type="pct"/>
            <w:tcBorders>
              <w:top w:val="nil"/>
              <w:left w:val="nil"/>
              <w:bottom w:val="single" w:sz="4" w:space="0" w:color="auto"/>
              <w:right w:val="single" w:sz="4" w:space="0" w:color="auto"/>
            </w:tcBorders>
            <w:noWrap/>
            <w:vAlign w:val="center"/>
            <w:hideMark/>
          </w:tcPr>
          <w:p w14:paraId="18C8EBCF"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142</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6F0B1ED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18AC0D1B"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r>
      <w:tr w:rsidR="0057441F" w:rsidRPr="0057441F" w14:paraId="53575763"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081EAD31"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7520320</w:t>
            </w:r>
          </w:p>
        </w:tc>
        <w:tc>
          <w:tcPr>
            <w:tcW w:w="1268" w:type="pct"/>
            <w:tcBorders>
              <w:top w:val="nil"/>
              <w:left w:val="nil"/>
              <w:bottom w:val="single" w:sz="4" w:space="0" w:color="auto"/>
              <w:right w:val="single" w:sz="4" w:space="0" w:color="auto"/>
            </w:tcBorders>
            <w:vAlign w:val="center"/>
            <w:hideMark/>
          </w:tcPr>
          <w:p w14:paraId="1BE6D52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môi trường </w:t>
            </w:r>
          </w:p>
        </w:tc>
        <w:tc>
          <w:tcPr>
            <w:tcW w:w="295" w:type="pct"/>
            <w:tcBorders>
              <w:top w:val="nil"/>
              <w:left w:val="nil"/>
              <w:bottom w:val="single" w:sz="4" w:space="0" w:color="auto"/>
              <w:right w:val="single" w:sz="4" w:space="0" w:color="auto"/>
            </w:tcBorders>
            <w:vAlign w:val="center"/>
            <w:hideMark/>
          </w:tcPr>
          <w:p w14:paraId="018BA39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w:t>
            </w:r>
          </w:p>
        </w:tc>
        <w:tc>
          <w:tcPr>
            <w:tcW w:w="428" w:type="pct"/>
            <w:tcBorders>
              <w:top w:val="nil"/>
              <w:left w:val="nil"/>
              <w:bottom w:val="single" w:sz="4" w:space="0" w:color="auto"/>
              <w:right w:val="single" w:sz="4" w:space="0" w:color="auto"/>
            </w:tcBorders>
            <w:vAlign w:val="center"/>
            <w:hideMark/>
          </w:tcPr>
          <w:p w14:paraId="650FA5B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53</w:t>
            </w:r>
          </w:p>
        </w:tc>
        <w:tc>
          <w:tcPr>
            <w:tcW w:w="342" w:type="pct"/>
            <w:tcBorders>
              <w:top w:val="nil"/>
              <w:left w:val="nil"/>
              <w:bottom w:val="single" w:sz="4" w:space="0" w:color="auto"/>
              <w:right w:val="single" w:sz="4" w:space="0" w:color="auto"/>
            </w:tcBorders>
            <w:vAlign w:val="center"/>
            <w:hideMark/>
          </w:tcPr>
          <w:p w14:paraId="2454E00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6723589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520A6FD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13</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7571AD3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25104CC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66</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D5EA17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326477D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37C95A51"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58C065B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7850101</w:t>
            </w:r>
          </w:p>
        </w:tc>
        <w:tc>
          <w:tcPr>
            <w:tcW w:w="1268" w:type="pct"/>
            <w:tcBorders>
              <w:top w:val="nil"/>
              <w:left w:val="nil"/>
              <w:bottom w:val="single" w:sz="4" w:space="0" w:color="auto"/>
              <w:right w:val="single" w:sz="4" w:space="0" w:color="auto"/>
            </w:tcBorders>
            <w:vAlign w:val="center"/>
            <w:hideMark/>
          </w:tcPr>
          <w:p w14:paraId="680A841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lý tài nguyên và môi trường </w:t>
            </w:r>
          </w:p>
        </w:tc>
        <w:tc>
          <w:tcPr>
            <w:tcW w:w="295" w:type="pct"/>
            <w:tcBorders>
              <w:top w:val="nil"/>
              <w:left w:val="nil"/>
              <w:bottom w:val="single" w:sz="4" w:space="0" w:color="auto"/>
              <w:right w:val="single" w:sz="4" w:space="0" w:color="auto"/>
            </w:tcBorders>
            <w:vAlign w:val="center"/>
            <w:hideMark/>
          </w:tcPr>
          <w:p w14:paraId="7679DD5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20</w:t>
            </w:r>
          </w:p>
        </w:tc>
        <w:tc>
          <w:tcPr>
            <w:tcW w:w="428" w:type="pct"/>
            <w:tcBorders>
              <w:top w:val="nil"/>
              <w:left w:val="nil"/>
              <w:bottom w:val="single" w:sz="4" w:space="0" w:color="auto"/>
              <w:right w:val="single" w:sz="4" w:space="0" w:color="auto"/>
            </w:tcBorders>
            <w:vAlign w:val="center"/>
            <w:hideMark/>
          </w:tcPr>
          <w:p w14:paraId="3C2E1A6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54</w:t>
            </w:r>
          </w:p>
        </w:tc>
        <w:tc>
          <w:tcPr>
            <w:tcW w:w="342" w:type="pct"/>
            <w:tcBorders>
              <w:top w:val="single" w:sz="4" w:space="0" w:color="auto"/>
              <w:left w:val="single" w:sz="4" w:space="0" w:color="auto"/>
              <w:bottom w:val="single" w:sz="4" w:space="0" w:color="auto"/>
              <w:right w:val="single" w:sz="4" w:space="0" w:color="auto"/>
            </w:tcBorders>
            <w:vAlign w:val="center"/>
            <w:hideMark/>
          </w:tcPr>
          <w:p w14:paraId="4FB8486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6BBF30F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20C797B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45</w:t>
            </w:r>
          </w:p>
        </w:tc>
        <w:tc>
          <w:tcPr>
            <w:tcW w:w="356" w:type="pct"/>
            <w:tcBorders>
              <w:top w:val="nil"/>
              <w:left w:val="nil"/>
              <w:bottom w:val="single" w:sz="4" w:space="0" w:color="auto"/>
              <w:right w:val="single" w:sz="4" w:space="0" w:color="auto"/>
            </w:tcBorders>
            <w:noWrap/>
            <w:vAlign w:val="center"/>
            <w:hideMark/>
          </w:tcPr>
          <w:p w14:paraId="2413B1F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w:t>
            </w:r>
          </w:p>
        </w:tc>
        <w:tc>
          <w:tcPr>
            <w:tcW w:w="428" w:type="pct"/>
            <w:tcBorders>
              <w:top w:val="nil"/>
              <w:left w:val="nil"/>
              <w:bottom w:val="single" w:sz="4" w:space="0" w:color="auto"/>
              <w:right w:val="single" w:sz="4" w:space="0" w:color="auto"/>
            </w:tcBorders>
            <w:noWrap/>
            <w:vAlign w:val="center"/>
            <w:hideMark/>
          </w:tcPr>
          <w:p w14:paraId="229F98A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76</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5FAF96B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E3664E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7DF78347"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429AA706"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4206639A"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Trắc địa -</w:t>
            </w:r>
            <w:r w:rsidRPr="002676DA">
              <w:rPr>
                <w:rFonts w:asciiTheme="majorHAnsi" w:hAnsiTheme="majorHAnsi" w:cstheme="majorHAnsi"/>
                <w:sz w:val="20"/>
                <w:szCs w:val="20"/>
                <w:lang w:val="en-US"/>
              </w:rPr>
              <w:t xml:space="preserve"> </w:t>
            </w:r>
            <w:r w:rsidRPr="002676DA">
              <w:rPr>
                <w:rFonts w:asciiTheme="majorHAnsi" w:hAnsiTheme="majorHAnsi" w:cstheme="majorHAnsi"/>
                <w:b/>
                <w:bCs/>
                <w:sz w:val="20"/>
                <w:szCs w:val="20"/>
                <w:lang w:val="en-US"/>
              </w:rPr>
              <w:t>Bản đồ và Quản lý đất đai</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0A27DD4C"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107</w:t>
            </w:r>
          </w:p>
        </w:tc>
        <w:tc>
          <w:tcPr>
            <w:tcW w:w="428" w:type="pct"/>
            <w:tcBorders>
              <w:top w:val="nil"/>
              <w:left w:val="nil"/>
              <w:bottom w:val="single" w:sz="4" w:space="0" w:color="auto"/>
              <w:right w:val="single" w:sz="4" w:space="0" w:color="auto"/>
            </w:tcBorders>
            <w:vAlign w:val="center"/>
            <w:hideMark/>
          </w:tcPr>
          <w:p w14:paraId="366151A0"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151</w:t>
            </w:r>
          </w:p>
        </w:tc>
        <w:tc>
          <w:tcPr>
            <w:tcW w:w="342" w:type="pct"/>
            <w:tcBorders>
              <w:top w:val="single" w:sz="4" w:space="0" w:color="auto"/>
              <w:left w:val="single" w:sz="4" w:space="0" w:color="auto"/>
              <w:bottom w:val="single" w:sz="4" w:space="0" w:color="auto"/>
              <w:right w:val="single" w:sz="4" w:space="0" w:color="auto"/>
            </w:tcBorders>
            <w:vAlign w:val="center"/>
            <w:hideMark/>
          </w:tcPr>
          <w:p w14:paraId="4E8536A0"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678D673F"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36BED4E6"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117</w:t>
            </w:r>
          </w:p>
        </w:tc>
        <w:tc>
          <w:tcPr>
            <w:tcW w:w="356" w:type="pct"/>
            <w:tcBorders>
              <w:top w:val="nil"/>
              <w:left w:val="nil"/>
              <w:bottom w:val="single" w:sz="4" w:space="0" w:color="auto"/>
              <w:right w:val="single" w:sz="4" w:space="0" w:color="auto"/>
            </w:tcBorders>
            <w:noWrap/>
            <w:vAlign w:val="center"/>
            <w:hideMark/>
          </w:tcPr>
          <w:p w14:paraId="51FA3C71"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10</w:t>
            </w:r>
          </w:p>
        </w:tc>
        <w:tc>
          <w:tcPr>
            <w:tcW w:w="428" w:type="pct"/>
            <w:tcBorders>
              <w:top w:val="nil"/>
              <w:left w:val="nil"/>
              <w:bottom w:val="single" w:sz="4" w:space="0" w:color="auto"/>
              <w:right w:val="single" w:sz="4" w:space="0" w:color="auto"/>
            </w:tcBorders>
            <w:noWrap/>
            <w:vAlign w:val="center"/>
            <w:hideMark/>
          </w:tcPr>
          <w:p w14:paraId="07EDA06F"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261</w:t>
            </w:r>
          </w:p>
        </w:tc>
        <w:tc>
          <w:tcPr>
            <w:tcW w:w="342" w:type="pct"/>
            <w:tcBorders>
              <w:top w:val="nil"/>
              <w:left w:val="nil"/>
              <w:bottom w:val="single" w:sz="4" w:space="0" w:color="auto"/>
              <w:right w:val="single" w:sz="4" w:space="0" w:color="auto"/>
            </w:tcBorders>
            <w:noWrap/>
            <w:vAlign w:val="center"/>
            <w:hideMark/>
          </w:tcPr>
          <w:p w14:paraId="42306C95"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4</w:t>
            </w:r>
          </w:p>
        </w:tc>
        <w:tc>
          <w:tcPr>
            <w:tcW w:w="284" w:type="pct"/>
            <w:tcBorders>
              <w:top w:val="nil"/>
              <w:left w:val="nil"/>
              <w:bottom w:val="single" w:sz="4" w:space="0" w:color="auto"/>
              <w:right w:val="single" w:sz="4" w:space="0" w:color="auto"/>
            </w:tcBorders>
            <w:noWrap/>
            <w:vAlign w:val="center"/>
            <w:hideMark/>
          </w:tcPr>
          <w:p w14:paraId="56C27B0D"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w:t>
            </w:r>
          </w:p>
        </w:tc>
      </w:tr>
      <w:tr w:rsidR="0057441F" w:rsidRPr="0057441F" w14:paraId="032D3C5C"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1B7427A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7480206</w:t>
            </w:r>
          </w:p>
        </w:tc>
        <w:tc>
          <w:tcPr>
            <w:tcW w:w="1268" w:type="pct"/>
            <w:tcBorders>
              <w:top w:val="nil"/>
              <w:left w:val="nil"/>
              <w:bottom w:val="single" w:sz="4" w:space="0" w:color="auto"/>
              <w:right w:val="single" w:sz="4" w:space="0" w:color="auto"/>
            </w:tcBorders>
            <w:vAlign w:val="center"/>
            <w:hideMark/>
          </w:tcPr>
          <w:p w14:paraId="52227BC0"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Địa tin học </w:t>
            </w:r>
          </w:p>
        </w:tc>
        <w:tc>
          <w:tcPr>
            <w:tcW w:w="295" w:type="pct"/>
            <w:tcBorders>
              <w:top w:val="nil"/>
              <w:left w:val="nil"/>
              <w:bottom w:val="single" w:sz="4" w:space="0" w:color="auto"/>
              <w:right w:val="single" w:sz="4" w:space="0" w:color="auto"/>
            </w:tcBorders>
            <w:vAlign w:val="center"/>
            <w:hideMark/>
          </w:tcPr>
          <w:p w14:paraId="0FF24A2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w:t>
            </w:r>
          </w:p>
        </w:tc>
        <w:tc>
          <w:tcPr>
            <w:tcW w:w="428" w:type="pct"/>
            <w:tcBorders>
              <w:top w:val="nil"/>
              <w:left w:val="nil"/>
              <w:bottom w:val="single" w:sz="4" w:space="0" w:color="auto"/>
              <w:right w:val="single" w:sz="4" w:space="0" w:color="auto"/>
            </w:tcBorders>
            <w:vAlign w:val="center"/>
            <w:hideMark/>
          </w:tcPr>
          <w:p w14:paraId="5D143028"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44</w:t>
            </w:r>
          </w:p>
        </w:tc>
        <w:tc>
          <w:tcPr>
            <w:tcW w:w="342" w:type="pct"/>
            <w:tcBorders>
              <w:top w:val="nil"/>
              <w:left w:val="nil"/>
              <w:bottom w:val="single" w:sz="4" w:space="0" w:color="auto"/>
              <w:right w:val="single" w:sz="4" w:space="0" w:color="auto"/>
            </w:tcBorders>
            <w:vAlign w:val="center"/>
            <w:hideMark/>
          </w:tcPr>
          <w:p w14:paraId="6A8854E2"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0B2D409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6213963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24762F5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65021BE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CF45E5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5D3A35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53009C96"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79715868"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7520503</w:t>
            </w:r>
          </w:p>
        </w:tc>
        <w:tc>
          <w:tcPr>
            <w:tcW w:w="1268" w:type="pct"/>
            <w:tcBorders>
              <w:top w:val="nil"/>
              <w:left w:val="nil"/>
              <w:bottom w:val="single" w:sz="4" w:space="0" w:color="auto"/>
              <w:right w:val="single" w:sz="4" w:space="0" w:color="auto"/>
            </w:tcBorders>
            <w:vAlign w:val="center"/>
            <w:hideMark/>
          </w:tcPr>
          <w:p w14:paraId="0C597676"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trắc địa - bản đồ </w:t>
            </w:r>
          </w:p>
        </w:tc>
        <w:tc>
          <w:tcPr>
            <w:tcW w:w="295" w:type="pct"/>
            <w:tcBorders>
              <w:top w:val="nil"/>
              <w:left w:val="nil"/>
              <w:bottom w:val="single" w:sz="4" w:space="0" w:color="auto"/>
              <w:right w:val="single" w:sz="4" w:space="0" w:color="auto"/>
            </w:tcBorders>
            <w:vAlign w:val="center"/>
            <w:hideMark/>
          </w:tcPr>
          <w:p w14:paraId="5F224DD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w:t>
            </w:r>
          </w:p>
        </w:tc>
        <w:tc>
          <w:tcPr>
            <w:tcW w:w="428" w:type="pct"/>
            <w:tcBorders>
              <w:top w:val="nil"/>
              <w:left w:val="nil"/>
              <w:bottom w:val="single" w:sz="4" w:space="0" w:color="auto"/>
              <w:right w:val="single" w:sz="4" w:space="0" w:color="auto"/>
            </w:tcBorders>
            <w:vAlign w:val="center"/>
            <w:hideMark/>
          </w:tcPr>
          <w:p w14:paraId="4210AA5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60</w:t>
            </w:r>
          </w:p>
        </w:tc>
        <w:tc>
          <w:tcPr>
            <w:tcW w:w="342" w:type="pct"/>
            <w:tcBorders>
              <w:top w:val="single" w:sz="4" w:space="0" w:color="auto"/>
              <w:left w:val="single" w:sz="4" w:space="0" w:color="auto"/>
              <w:bottom w:val="single" w:sz="4" w:space="0" w:color="auto"/>
              <w:right w:val="single" w:sz="4" w:space="0" w:color="auto"/>
            </w:tcBorders>
            <w:vAlign w:val="center"/>
            <w:hideMark/>
          </w:tcPr>
          <w:p w14:paraId="14647E4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6E4DA1D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3345ACF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12</w:t>
            </w:r>
          </w:p>
        </w:tc>
        <w:tc>
          <w:tcPr>
            <w:tcW w:w="356" w:type="pct"/>
            <w:tcBorders>
              <w:top w:val="nil"/>
              <w:left w:val="nil"/>
              <w:bottom w:val="single" w:sz="4" w:space="0" w:color="auto"/>
              <w:right w:val="single" w:sz="4" w:space="0" w:color="auto"/>
            </w:tcBorders>
            <w:noWrap/>
            <w:vAlign w:val="center"/>
            <w:hideMark/>
          </w:tcPr>
          <w:p w14:paraId="130931B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428" w:type="pct"/>
            <w:tcBorders>
              <w:top w:val="nil"/>
              <w:left w:val="nil"/>
              <w:bottom w:val="single" w:sz="4" w:space="0" w:color="auto"/>
              <w:right w:val="single" w:sz="4" w:space="0" w:color="auto"/>
            </w:tcBorders>
            <w:noWrap/>
            <w:vAlign w:val="center"/>
            <w:hideMark/>
          </w:tcPr>
          <w:p w14:paraId="62C4CC8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51</w:t>
            </w:r>
          </w:p>
        </w:tc>
        <w:tc>
          <w:tcPr>
            <w:tcW w:w="342" w:type="pct"/>
            <w:tcBorders>
              <w:top w:val="nil"/>
              <w:left w:val="nil"/>
              <w:bottom w:val="single" w:sz="4" w:space="0" w:color="auto"/>
              <w:right w:val="single" w:sz="4" w:space="0" w:color="auto"/>
            </w:tcBorders>
            <w:noWrap/>
            <w:vAlign w:val="center"/>
            <w:hideMark/>
          </w:tcPr>
          <w:p w14:paraId="32E69CA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284" w:type="pct"/>
            <w:tcBorders>
              <w:top w:val="nil"/>
              <w:left w:val="nil"/>
              <w:bottom w:val="single" w:sz="4" w:space="0" w:color="auto"/>
              <w:right w:val="single" w:sz="4" w:space="0" w:color="auto"/>
            </w:tcBorders>
            <w:noWrap/>
            <w:vAlign w:val="center"/>
            <w:hideMark/>
          </w:tcPr>
          <w:p w14:paraId="54155F9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r>
      <w:tr w:rsidR="0057441F" w:rsidRPr="0057441F" w14:paraId="1793FC95"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59840EF1"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7850103</w:t>
            </w:r>
          </w:p>
        </w:tc>
        <w:tc>
          <w:tcPr>
            <w:tcW w:w="1268" w:type="pct"/>
            <w:tcBorders>
              <w:top w:val="nil"/>
              <w:left w:val="nil"/>
              <w:bottom w:val="single" w:sz="4" w:space="0" w:color="auto"/>
              <w:right w:val="single" w:sz="4" w:space="0" w:color="auto"/>
            </w:tcBorders>
            <w:vAlign w:val="center"/>
            <w:hideMark/>
          </w:tcPr>
          <w:p w14:paraId="3A3E155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lý đất đai </w:t>
            </w:r>
          </w:p>
        </w:tc>
        <w:tc>
          <w:tcPr>
            <w:tcW w:w="295" w:type="pct"/>
            <w:tcBorders>
              <w:top w:val="nil"/>
              <w:left w:val="nil"/>
              <w:bottom w:val="single" w:sz="4" w:space="0" w:color="auto"/>
              <w:right w:val="single" w:sz="4" w:space="0" w:color="auto"/>
            </w:tcBorders>
            <w:vAlign w:val="center"/>
            <w:hideMark/>
          </w:tcPr>
          <w:p w14:paraId="7AC5394A"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64</w:t>
            </w:r>
          </w:p>
        </w:tc>
        <w:tc>
          <w:tcPr>
            <w:tcW w:w="428" w:type="pct"/>
            <w:tcBorders>
              <w:top w:val="nil"/>
              <w:left w:val="nil"/>
              <w:bottom w:val="single" w:sz="4" w:space="0" w:color="auto"/>
              <w:right w:val="single" w:sz="4" w:space="0" w:color="auto"/>
            </w:tcBorders>
            <w:vAlign w:val="center"/>
            <w:hideMark/>
          </w:tcPr>
          <w:p w14:paraId="7B33BCC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27</w:t>
            </w:r>
          </w:p>
        </w:tc>
        <w:tc>
          <w:tcPr>
            <w:tcW w:w="342" w:type="pct"/>
            <w:tcBorders>
              <w:top w:val="nil"/>
              <w:left w:val="nil"/>
              <w:bottom w:val="single" w:sz="4" w:space="0" w:color="auto"/>
              <w:right w:val="single" w:sz="4" w:space="0" w:color="auto"/>
            </w:tcBorders>
            <w:vAlign w:val="center"/>
            <w:hideMark/>
          </w:tcPr>
          <w:p w14:paraId="0ADED42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217C866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413CC86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68</w:t>
            </w:r>
          </w:p>
        </w:tc>
        <w:tc>
          <w:tcPr>
            <w:tcW w:w="356" w:type="pct"/>
            <w:tcBorders>
              <w:top w:val="nil"/>
              <w:left w:val="nil"/>
              <w:bottom w:val="single" w:sz="4" w:space="0" w:color="auto"/>
              <w:right w:val="single" w:sz="4" w:space="0" w:color="auto"/>
            </w:tcBorders>
            <w:noWrap/>
            <w:vAlign w:val="center"/>
            <w:hideMark/>
          </w:tcPr>
          <w:p w14:paraId="53E1E17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w:t>
            </w:r>
          </w:p>
        </w:tc>
        <w:tc>
          <w:tcPr>
            <w:tcW w:w="428" w:type="pct"/>
            <w:tcBorders>
              <w:top w:val="nil"/>
              <w:left w:val="nil"/>
              <w:bottom w:val="single" w:sz="4" w:space="0" w:color="auto"/>
              <w:right w:val="single" w:sz="4" w:space="0" w:color="auto"/>
            </w:tcBorders>
            <w:noWrap/>
            <w:vAlign w:val="center"/>
            <w:hideMark/>
          </w:tcPr>
          <w:p w14:paraId="1B93E40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81</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39FD12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7527EBF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4B88285"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234DAD3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7580109</w:t>
            </w:r>
          </w:p>
        </w:tc>
        <w:tc>
          <w:tcPr>
            <w:tcW w:w="1268" w:type="pct"/>
            <w:tcBorders>
              <w:top w:val="nil"/>
              <w:left w:val="nil"/>
              <w:bottom w:val="single" w:sz="4" w:space="0" w:color="auto"/>
              <w:right w:val="single" w:sz="4" w:space="0" w:color="auto"/>
            </w:tcBorders>
            <w:vAlign w:val="center"/>
            <w:hideMark/>
          </w:tcPr>
          <w:p w14:paraId="75FB86BF"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lý phát triển đô thị và bất động sản </w:t>
            </w:r>
          </w:p>
        </w:tc>
        <w:tc>
          <w:tcPr>
            <w:tcW w:w="295" w:type="pct"/>
            <w:tcBorders>
              <w:top w:val="nil"/>
              <w:left w:val="nil"/>
              <w:bottom w:val="single" w:sz="4" w:space="0" w:color="auto"/>
              <w:right w:val="single" w:sz="4" w:space="0" w:color="auto"/>
            </w:tcBorders>
            <w:vAlign w:val="center"/>
            <w:hideMark/>
          </w:tcPr>
          <w:p w14:paraId="4D6D572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40</w:t>
            </w:r>
          </w:p>
        </w:tc>
        <w:tc>
          <w:tcPr>
            <w:tcW w:w="428" w:type="pct"/>
            <w:tcBorders>
              <w:top w:val="nil"/>
              <w:left w:val="nil"/>
              <w:bottom w:val="single" w:sz="4" w:space="0" w:color="auto"/>
              <w:right w:val="single" w:sz="4" w:space="0" w:color="auto"/>
            </w:tcBorders>
            <w:vAlign w:val="center"/>
            <w:hideMark/>
          </w:tcPr>
          <w:p w14:paraId="76B65B0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20</w:t>
            </w:r>
          </w:p>
        </w:tc>
        <w:tc>
          <w:tcPr>
            <w:tcW w:w="342" w:type="pct"/>
            <w:tcBorders>
              <w:top w:val="single" w:sz="4" w:space="0" w:color="auto"/>
              <w:left w:val="single" w:sz="4" w:space="0" w:color="auto"/>
              <w:bottom w:val="single" w:sz="4" w:space="0" w:color="auto"/>
              <w:right w:val="single" w:sz="4" w:space="0" w:color="auto"/>
            </w:tcBorders>
            <w:vAlign w:val="center"/>
            <w:hideMark/>
          </w:tcPr>
          <w:p w14:paraId="4CCFC54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59D13B8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4AE6272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30</w:t>
            </w:r>
          </w:p>
        </w:tc>
        <w:tc>
          <w:tcPr>
            <w:tcW w:w="356" w:type="pct"/>
            <w:tcBorders>
              <w:top w:val="nil"/>
              <w:left w:val="nil"/>
              <w:bottom w:val="single" w:sz="4" w:space="0" w:color="auto"/>
              <w:right w:val="single" w:sz="4" w:space="0" w:color="auto"/>
            </w:tcBorders>
            <w:noWrap/>
            <w:vAlign w:val="center"/>
            <w:hideMark/>
          </w:tcPr>
          <w:p w14:paraId="7A78CCF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w:t>
            </w:r>
          </w:p>
        </w:tc>
        <w:tc>
          <w:tcPr>
            <w:tcW w:w="428" w:type="pct"/>
            <w:tcBorders>
              <w:top w:val="nil"/>
              <w:left w:val="nil"/>
              <w:bottom w:val="single" w:sz="4" w:space="0" w:color="auto"/>
              <w:right w:val="single" w:sz="4" w:space="0" w:color="auto"/>
            </w:tcBorders>
            <w:noWrap/>
            <w:vAlign w:val="center"/>
            <w:hideMark/>
          </w:tcPr>
          <w:p w14:paraId="075C4314"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64</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98608D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260E1140"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44D9827D"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3573D99F"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7520121</w:t>
            </w:r>
          </w:p>
        </w:tc>
        <w:tc>
          <w:tcPr>
            <w:tcW w:w="1268" w:type="pct"/>
            <w:tcBorders>
              <w:top w:val="nil"/>
              <w:left w:val="nil"/>
              <w:bottom w:val="single" w:sz="4" w:space="0" w:color="auto"/>
              <w:right w:val="single" w:sz="4" w:space="0" w:color="auto"/>
            </w:tcBorders>
            <w:noWrap/>
            <w:vAlign w:val="center"/>
            <w:hideMark/>
          </w:tcPr>
          <w:p w14:paraId="3870702B"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Kỹ thuật không gian</w:t>
            </w:r>
          </w:p>
        </w:tc>
        <w:tc>
          <w:tcPr>
            <w:tcW w:w="295" w:type="pct"/>
            <w:tcBorders>
              <w:top w:val="single" w:sz="4" w:space="0" w:color="auto"/>
              <w:left w:val="single" w:sz="4" w:space="0" w:color="auto"/>
              <w:bottom w:val="single" w:sz="4" w:space="0" w:color="auto"/>
              <w:right w:val="single" w:sz="4" w:space="0" w:color="auto"/>
            </w:tcBorders>
            <w:vAlign w:val="center"/>
            <w:hideMark/>
          </w:tcPr>
          <w:p w14:paraId="4C8BFF6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428" w:type="pct"/>
            <w:tcBorders>
              <w:top w:val="single" w:sz="4" w:space="0" w:color="auto"/>
              <w:left w:val="single" w:sz="4" w:space="0" w:color="auto"/>
              <w:bottom w:val="single" w:sz="4" w:space="0" w:color="auto"/>
              <w:right w:val="single" w:sz="4" w:space="0" w:color="auto"/>
            </w:tcBorders>
            <w:vAlign w:val="center"/>
            <w:hideMark/>
          </w:tcPr>
          <w:p w14:paraId="31D308B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342" w:type="pct"/>
            <w:tcBorders>
              <w:top w:val="single" w:sz="4" w:space="0" w:color="auto"/>
              <w:left w:val="single" w:sz="4" w:space="0" w:color="auto"/>
              <w:bottom w:val="single" w:sz="4" w:space="0" w:color="auto"/>
              <w:right w:val="single" w:sz="4" w:space="0" w:color="auto"/>
            </w:tcBorders>
            <w:vAlign w:val="center"/>
            <w:hideMark/>
          </w:tcPr>
          <w:p w14:paraId="080106BB"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284" w:type="pct"/>
            <w:tcBorders>
              <w:top w:val="single" w:sz="4" w:space="0" w:color="auto"/>
              <w:left w:val="single" w:sz="4" w:space="0" w:color="auto"/>
              <w:bottom w:val="single" w:sz="4" w:space="0" w:color="auto"/>
              <w:right w:val="single" w:sz="4" w:space="0" w:color="auto"/>
            </w:tcBorders>
            <w:vAlign w:val="center"/>
            <w:hideMark/>
          </w:tcPr>
          <w:p w14:paraId="2A6BEFA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w:t>
            </w:r>
          </w:p>
        </w:tc>
        <w:tc>
          <w:tcPr>
            <w:tcW w:w="352" w:type="pct"/>
            <w:tcBorders>
              <w:top w:val="nil"/>
              <w:left w:val="nil"/>
              <w:bottom w:val="single" w:sz="4" w:space="0" w:color="auto"/>
              <w:right w:val="single" w:sz="4" w:space="0" w:color="auto"/>
            </w:tcBorders>
            <w:noWrap/>
            <w:vAlign w:val="center"/>
            <w:hideMark/>
          </w:tcPr>
          <w:p w14:paraId="09D5AA9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64FE434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09683EF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10</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F44050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F810CE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3F02378A"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676FDDA2"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49968317"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Xây dựng</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2E2FF122"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75</w:t>
            </w:r>
          </w:p>
        </w:tc>
        <w:tc>
          <w:tcPr>
            <w:tcW w:w="428" w:type="pct"/>
            <w:tcBorders>
              <w:top w:val="nil"/>
              <w:left w:val="nil"/>
              <w:bottom w:val="single" w:sz="4" w:space="0" w:color="auto"/>
              <w:right w:val="single" w:sz="4" w:space="0" w:color="auto"/>
            </w:tcBorders>
            <w:vAlign w:val="center"/>
            <w:hideMark/>
          </w:tcPr>
          <w:p w14:paraId="00426EC9"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537</w:t>
            </w:r>
          </w:p>
        </w:tc>
        <w:tc>
          <w:tcPr>
            <w:tcW w:w="342" w:type="pct"/>
            <w:tcBorders>
              <w:top w:val="single" w:sz="4" w:space="0" w:color="auto"/>
              <w:left w:val="single" w:sz="4" w:space="0" w:color="auto"/>
              <w:bottom w:val="single" w:sz="4" w:space="0" w:color="auto"/>
              <w:right w:val="single" w:sz="4" w:space="0" w:color="auto"/>
            </w:tcBorders>
            <w:vAlign w:val="center"/>
            <w:hideMark/>
          </w:tcPr>
          <w:p w14:paraId="0FA0C8CC"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2644014B"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19F27185"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205</w:t>
            </w:r>
          </w:p>
        </w:tc>
        <w:tc>
          <w:tcPr>
            <w:tcW w:w="356" w:type="pct"/>
            <w:tcBorders>
              <w:top w:val="nil"/>
              <w:left w:val="nil"/>
              <w:bottom w:val="single" w:sz="4" w:space="0" w:color="auto"/>
              <w:right w:val="single" w:sz="4" w:space="0" w:color="auto"/>
            </w:tcBorders>
            <w:noWrap/>
            <w:vAlign w:val="center"/>
            <w:hideMark/>
          </w:tcPr>
          <w:p w14:paraId="04F9CE1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8</w:t>
            </w:r>
          </w:p>
        </w:tc>
        <w:tc>
          <w:tcPr>
            <w:tcW w:w="428" w:type="pct"/>
            <w:tcBorders>
              <w:top w:val="nil"/>
              <w:left w:val="nil"/>
              <w:bottom w:val="single" w:sz="4" w:space="0" w:color="auto"/>
              <w:right w:val="single" w:sz="4" w:space="0" w:color="auto"/>
            </w:tcBorders>
            <w:noWrap/>
            <w:vAlign w:val="center"/>
            <w:hideMark/>
          </w:tcPr>
          <w:p w14:paraId="7E64FD5B"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313</w:t>
            </w:r>
          </w:p>
        </w:tc>
        <w:tc>
          <w:tcPr>
            <w:tcW w:w="342" w:type="pct"/>
            <w:tcBorders>
              <w:top w:val="nil"/>
              <w:left w:val="nil"/>
              <w:bottom w:val="single" w:sz="4" w:space="0" w:color="auto"/>
              <w:right w:val="single" w:sz="4" w:space="0" w:color="auto"/>
            </w:tcBorders>
            <w:noWrap/>
            <w:vAlign w:val="center"/>
            <w:hideMark/>
          </w:tcPr>
          <w:p w14:paraId="03588F9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w:t>
            </w:r>
          </w:p>
        </w:tc>
        <w:tc>
          <w:tcPr>
            <w:tcW w:w="284" w:type="pct"/>
            <w:tcBorders>
              <w:top w:val="nil"/>
              <w:left w:val="nil"/>
              <w:bottom w:val="single" w:sz="4" w:space="0" w:color="auto"/>
              <w:right w:val="single" w:sz="4" w:space="0" w:color="auto"/>
            </w:tcBorders>
            <w:noWrap/>
            <w:vAlign w:val="center"/>
            <w:hideMark/>
          </w:tcPr>
          <w:p w14:paraId="77883265"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5</w:t>
            </w:r>
          </w:p>
        </w:tc>
      </w:tr>
      <w:tr w:rsidR="002676DA" w:rsidRPr="002676DA" w14:paraId="5E7EE609"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531983DF"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7580201</w:t>
            </w:r>
          </w:p>
        </w:tc>
        <w:tc>
          <w:tcPr>
            <w:tcW w:w="1268" w:type="pct"/>
            <w:tcBorders>
              <w:top w:val="nil"/>
              <w:left w:val="nil"/>
              <w:bottom w:val="single" w:sz="4" w:space="0" w:color="auto"/>
              <w:right w:val="single" w:sz="4" w:space="0" w:color="auto"/>
            </w:tcBorders>
            <w:vAlign w:val="center"/>
            <w:hideMark/>
          </w:tcPr>
          <w:p w14:paraId="14E4DA9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xây dựng </w:t>
            </w:r>
          </w:p>
        </w:tc>
        <w:tc>
          <w:tcPr>
            <w:tcW w:w="295" w:type="pct"/>
            <w:tcBorders>
              <w:top w:val="nil"/>
              <w:left w:val="nil"/>
              <w:bottom w:val="single" w:sz="4" w:space="0" w:color="auto"/>
              <w:right w:val="single" w:sz="4" w:space="0" w:color="auto"/>
            </w:tcBorders>
            <w:vAlign w:val="center"/>
            <w:hideMark/>
          </w:tcPr>
          <w:p w14:paraId="2AA22E1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46</w:t>
            </w:r>
          </w:p>
        </w:tc>
        <w:tc>
          <w:tcPr>
            <w:tcW w:w="428" w:type="pct"/>
            <w:tcBorders>
              <w:top w:val="nil"/>
              <w:left w:val="nil"/>
              <w:bottom w:val="single" w:sz="4" w:space="0" w:color="auto"/>
              <w:right w:val="single" w:sz="4" w:space="0" w:color="auto"/>
            </w:tcBorders>
            <w:vAlign w:val="center"/>
            <w:hideMark/>
          </w:tcPr>
          <w:p w14:paraId="2ACE14E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275</w:t>
            </w:r>
          </w:p>
        </w:tc>
        <w:tc>
          <w:tcPr>
            <w:tcW w:w="342" w:type="pct"/>
            <w:tcBorders>
              <w:top w:val="nil"/>
              <w:left w:val="nil"/>
              <w:bottom w:val="single" w:sz="4" w:space="0" w:color="auto"/>
              <w:right w:val="single" w:sz="4" w:space="0" w:color="auto"/>
            </w:tcBorders>
            <w:vAlign w:val="center"/>
            <w:hideMark/>
          </w:tcPr>
          <w:p w14:paraId="3F04836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2B32346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4011246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137</w:t>
            </w:r>
          </w:p>
        </w:tc>
        <w:tc>
          <w:tcPr>
            <w:tcW w:w="356" w:type="pct"/>
            <w:tcBorders>
              <w:top w:val="nil"/>
              <w:left w:val="nil"/>
              <w:bottom w:val="single" w:sz="4" w:space="0" w:color="auto"/>
              <w:right w:val="single" w:sz="4" w:space="0" w:color="auto"/>
            </w:tcBorders>
            <w:noWrap/>
            <w:vAlign w:val="center"/>
            <w:hideMark/>
          </w:tcPr>
          <w:p w14:paraId="6CAEDDE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428" w:type="pct"/>
            <w:tcBorders>
              <w:top w:val="nil"/>
              <w:left w:val="nil"/>
              <w:bottom w:val="single" w:sz="4" w:space="0" w:color="auto"/>
              <w:right w:val="single" w:sz="4" w:space="0" w:color="auto"/>
            </w:tcBorders>
            <w:noWrap/>
            <w:vAlign w:val="center"/>
            <w:hideMark/>
          </w:tcPr>
          <w:p w14:paraId="0B84009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210</w:t>
            </w:r>
          </w:p>
        </w:tc>
        <w:tc>
          <w:tcPr>
            <w:tcW w:w="342" w:type="pct"/>
            <w:tcBorders>
              <w:top w:val="nil"/>
              <w:left w:val="nil"/>
              <w:bottom w:val="single" w:sz="4" w:space="0" w:color="auto"/>
              <w:right w:val="single" w:sz="4" w:space="0" w:color="auto"/>
            </w:tcBorders>
            <w:noWrap/>
            <w:vAlign w:val="center"/>
            <w:hideMark/>
          </w:tcPr>
          <w:p w14:paraId="6217B60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284" w:type="pct"/>
            <w:tcBorders>
              <w:top w:val="nil"/>
              <w:left w:val="nil"/>
              <w:bottom w:val="single" w:sz="4" w:space="0" w:color="auto"/>
              <w:right w:val="single" w:sz="4" w:space="0" w:color="auto"/>
            </w:tcBorders>
            <w:noWrap/>
            <w:vAlign w:val="center"/>
            <w:hideMark/>
          </w:tcPr>
          <w:p w14:paraId="42AF69E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w:t>
            </w:r>
          </w:p>
        </w:tc>
      </w:tr>
      <w:tr w:rsidR="00FE19B5" w:rsidRPr="002676DA" w14:paraId="56DEF668"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454BD1AB"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7580204</w:t>
            </w:r>
          </w:p>
        </w:tc>
        <w:tc>
          <w:tcPr>
            <w:tcW w:w="1268" w:type="pct"/>
            <w:tcBorders>
              <w:top w:val="nil"/>
              <w:left w:val="nil"/>
              <w:bottom w:val="single" w:sz="4" w:space="0" w:color="auto"/>
              <w:right w:val="single" w:sz="4" w:space="0" w:color="auto"/>
            </w:tcBorders>
            <w:vAlign w:val="center"/>
            <w:hideMark/>
          </w:tcPr>
          <w:p w14:paraId="08B7644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Xây dựng công trình ngầm thành phố và hệ thống tàu điện ngầm </w:t>
            </w:r>
          </w:p>
        </w:tc>
        <w:tc>
          <w:tcPr>
            <w:tcW w:w="295" w:type="pct"/>
            <w:tcBorders>
              <w:top w:val="single" w:sz="4" w:space="0" w:color="auto"/>
              <w:left w:val="single" w:sz="4" w:space="0" w:color="auto"/>
              <w:bottom w:val="single" w:sz="4" w:space="0" w:color="auto"/>
              <w:right w:val="single" w:sz="4" w:space="0" w:color="auto"/>
            </w:tcBorders>
            <w:vAlign w:val="center"/>
            <w:hideMark/>
          </w:tcPr>
          <w:p w14:paraId="7E8E41B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428" w:type="pct"/>
            <w:tcBorders>
              <w:top w:val="nil"/>
              <w:left w:val="nil"/>
              <w:bottom w:val="single" w:sz="4" w:space="0" w:color="auto"/>
              <w:right w:val="single" w:sz="4" w:space="0" w:color="auto"/>
            </w:tcBorders>
            <w:vAlign w:val="center"/>
            <w:hideMark/>
          </w:tcPr>
          <w:p w14:paraId="327B1DF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15</w:t>
            </w:r>
          </w:p>
        </w:tc>
        <w:tc>
          <w:tcPr>
            <w:tcW w:w="342" w:type="pct"/>
            <w:tcBorders>
              <w:top w:val="single" w:sz="4" w:space="0" w:color="auto"/>
              <w:left w:val="single" w:sz="4" w:space="0" w:color="auto"/>
              <w:bottom w:val="single" w:sz="4" w:space="0" w:color="auto"/>
              <w:right w:val="single" w:sz="4" w:space="0" w:color="auto"/>
            </w:tcBorders>
            <w:vAlign w:val="center"/>
            <w:hideMark/>
          </w:tcPr>
          <w:p w14:paraId="3839272E"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03A0EE20"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4FDBF001"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439340E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032E0FBA"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37</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91E075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300BA9D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24DEB6B0"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0FE48595"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7580205</w:t>
            </w:r>
          </w:p>
        </w:tc>
        <w:tc>
          <w:tcPr>
            <w:tcW w:w="1268" w:type="pct"/>
            <w:tcBorders>
              <w:top w:val="nil"/>
              <w:left w:val="nil"/>
              <w:bottom w:val="single" w:sz="4" w:space="0" w:color="auto"/>
              <w:right w:val="single" w:sz="4" w:space="0" w:color="auto"/>
            </w:tcBorders>
            <w:vAlign w:val="center"/>
            <w:hideMark/>
          </w:tcPr>
          <w:p w14:paraId="4CE55C33"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Kỹ thuật xây dựng công trình giao thông </w:t>
            </w:r>
          </w:p>
        </w:tc>
        <w:tc>
          <w:tcPr>
            <w:tcW w:w="295" w:type="pct"/>
            <w:tcBorders>
              <w:top w:val="nil"/>
              <w:left w:val="nil"/>
              <w:bottom w:val="single" w:sz="4" w:space="0" w:color="auto"/>
              <w:right w:val="single" w:sz="4" w:space="0" w:color="auto"/>
            </w:tcBorders>
            <w:vAlign w:val="center"/>
            <w:hideMark/>
          </w:tcPr>
          <w:p w14:paraId="160EFDC7"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5</w:t>
            </w:r>
          </w:p>
        </w:tc>
        <w:tc>
          <w:tcPr>
            <w:tcW w:w="428" w:type="pct"/>
            <w:tcBorders>
              <w:top w:val="nil"/>
              <w:left w:val="nil"/>
              <w:bottom w:val="single" w:sz="4" w:space="0" w:color="auto"/>
              <w:right w:val="single" w:sz="4" w:space="0" w:color="auto"/>
            </w:tcBorders>
            <w:vAlign w:val="center"/>
            <w:hideMark/>
          </w:tcPr>
          <w:p w14:paraId="582A6853"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75</w:t>
            </w:r>
          </w:p>
        </w:tc>
        <w:tc>
          <w:tcPr>
            <w:tcW w:w="342" w:type="pct"/>
            <w:tcBorders>
              <w:top w:val="nil"/>
              <w:left w:val="nil"/>
              <w:bottom w:val="single" w:sz="4" w:space="0" w:color="auto"/>
              <w:right w:val="single" w:sz="4" w:space="0" w:color="auto"/>
            </w:tcBorders>
            <w:vAlign w:val="center"/>
            <w:hideMark/>
          </w:tcPr>
          <w:p w14:paraId="6DF1185C"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554063F4"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22475C1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28</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26A486AB"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10CF1D5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74A4AC6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C76CE8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404199CC"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0F135216"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7580302</w:t>
            </w:r>
          </w:p>
        </w:tc>
        <w:tc>
          <w:tcPr>
            <w:tcW w:w="1268" w:type="pct"/>
            <w:tcBorders>
              <w:top w:val="nil"/>
              <w:left w:val="nil"/>
              <w:bottom w:val="single" w:sz="4" w:space="0" w:color="auto"/>
              <w:right w:val="single" w:sz="4" w:space="0" w:color="auto"/>
            </w:tcBorders>
            <w:vAlign w:val="center"/>
            <w:hideMark/>
          </w:tcPr>
          <w:p w14:paraId="7340C8CA"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Quản lý xây dựng </w:t>
            </w:r>
          </w:p>
        </w:tc>
        <w:tc>
          <w:tcPr>
            <w:tcW w:w="295" w:type="pct"/>
            <w:tcBorders>
              <w:top w:val="nil"/>
              <w:left w:val="nil"/>
              <w:bottom w:val="single" w:sz="4" w:space="0" w:color="auto"/>
              <w:right w:val="single" w:sz="4" w:space="0" w:color="auto"/>
            </w:tcBorders>
            <w:vAlign w:val="center"/>
            <w:hideMark/>
          </w:tcPr>
          <w:p w14:paraId="1763F36F"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24</w:t>
            </w:r>
          </w:p>
        </w:tc>
        <w:tc>
          <w:tcPr>
            <w:tcW w:w="428" w:type="pct"/>
            <w:tcBorders>
              <w:top w:val="nil"/>
              <w:left w:val="nil"/>
              <w:bottom w:val="single" w:sz="4" w:space="0" w:color="auto"/>
              <w:right w:val="single" w:sz="4" w:space="0" w:color="auto"/>
            </w:tcBorders>
            <w:vAlign w:val="center"/>
            <w:hideMark/>
          </w:tcPr>
          <w:p w14:paraId="707E9B26"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172</w:t>
            </w:r>
          </w:p>
        </w:tc>
        <w:tc>
          <w:tcPr>
            <w:tcW w:w="342" w:type="pct"/>
            <w:tcBorders>
              <w:top w:val="single" w:sz="4" w:space="0" w:color="auto"/>
              <w:left w:val="single" w:sz="4" w:space="0" w:color="auto"/>
              <w:bottom w:val="single" w:sz="4" w:space="0" w:color="auto"/>
              <w:right w:val="single" w:sz="4" w:space="0" w:color="auto"/>
            </w:tcBorders>
            <w:vAlign w:val="center"/>
            <w:hideMark/>
          </w:tcPr>
          <w:p w14:paraId="4412F8F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26E6E93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038E8F2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37</w:t>
            </w:r>
          </w:p>
        </w:tc>
        <w:tc>
          <w:tcPr>
            <w:tcW w:w="356" w:type="pct"/>
            <w:tcBorders>
              <w:top w:val="nil"/>
              <w:left w:val="nil"/>
              <w:bottom w:val="single" w:sz="4" w:space="0" w:color="auto"/>
              <w:right w:val="single" w:sz="4" w:space="0" w:color="auto"/>
            </w:tcBorders>
            <w:noWrap/>
            <w:vAlign w:val="center"/>
            <w:hideMark/>
          </w:tcPr>
          <w:p w14:paraId="0F164AF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4</w:t>
            </w:r>
          </w:p>
        </w:tc>
        <w:tc>
          <w:tcPr>
            <w:tcW w:w="428" w:type="pct"/>
            <w:tcBorders>
              <w:top w:val="nil"/>
              <w:left w:val="nil"/>
              <w:bottom w:val="single" w:sz="4" w:space="0" w:color="auto"/>
              <w:right w:val="single" w:sz="4" w:space="0" w:color="auto"/>
            </w:tcBorders>
            <w:noWrap/>
            <w:vAlign w:val="center"/>
            <w:hideMark/>
          </w:tcPr>
          <w:p w14:paraId="6545EAD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21</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464F64D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EDD70E9"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7983DE5" w14:textId="77777777" w:rsidTr="002676DA">
        <w:trPr>
          <w:trHeight w:val="402"/>
        </w:trPr>
        <w:tc>
          <w:tcPr>
            <w:tcW w:w="623" w:type="pct"/>
            <w:tcBorders>
              <w:top w:val="nil"/>
              <w:left w:val="single" w:sz="4" w:space="0" w:color="auto"/>
              <w:bottom w:val="single" w:sz="4" w:space="0" w:color="auto"/>
              <w:right w:val="single" w:sz="4" w:space="0" w:color="auto"/>
            </w:tcBorders>
            <w:vAlign w:val="center"/>
            <w:hideMark/>
          </w:tcPr>
          <w:p w14:paraId="2FB60A64"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w:t>
            </w:r>
          </w:p>
        </w:tc>
        <w:tc>
          <w:tcPr>
            <w:tcW w:w="1268" w:type="pct"/>
            <w:tcBorders>
              <w:top w:val="nil"/>
              <w:left w:val="nil"/>
              <w:bottom w:val="single" w:sz="4" w:space="0" w:color="auto"/>
              <w:right w:val="single" w:sz="4" w:space="0" w:color="auto"/>
            </w:tcBorders>
            <w:vAlign w:val="center"/>
            <w:hideMark/>
          </w:tcPr>
          <w:p w14:paraId="75B96BA7" w14:textId="77777777" w:rsidR="007A609F" w:rsidRPr="002676DA" w:rsidRDefault="007A609F" w:rsidP="0057441F">
            <w:pPr>
              <w:autoSpaceDE/>
              <w:autoSpaceDN/>
              <w:jc w:val="lef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Khoa Cơ bản</w:t>
            </w:r>
            <w:r w:rsidRPr="002676DA">
              <w:rPr>
                <w:rFonts w:asciiTheme="majorHAnsi" w:hAnsiTheme="majorHAnsi" w:cstheme="majorHAnsi"/>
                <w:sz w:val="20"/>
                <w:szCs w:val="20"/>
                <w:lang w:val="en-US"/>
              </w:rPr>
              <w:t> </w:t>
            </w:r>
          </w:p>
        </w:tc>
        <w:tc>
          <w:tcPr>
            <w:tcW w:w="295" w:type="pct"/>
            <w:tcBorders>
              <w:top w:val="nil"/>
              <w:left w:val="nil"/>
              <w:bottom w:val="single" w:sz="4" w:space="0" w:color="auto"/>
              <w:right w:val="single" w:sz="4" w:space="0" w:color="auto"/>
            </w:tcBorders>
            <w:vAlign w:val="center"/>
            <w:hideMark/>
          </w:tcPr>
          <w:p w14:paraId="6563D0E3"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7</w:t>
            </w:r>
          </w:p>
        </w:tc>
        <w:tc>
          <w:tcPr>
            <w:tcW w:w="428" w:type="pct"/>
            <w:tcBorders>
              <w:top w:val="nil"/>
              <w:left w:val="nil"/>
              <w:bottom w:val="single" w:sz="4" w:space="0" w:color="auto"/>
              <w:right w:val="single" w:sz="4" w:space="0" w:color="auto"/>
            </w:tcBorders>
            <w:vAlign w:val="center"/>
            <w:hideMark/>
          </w:tcPr>
          <w:p w14:paraId="415191F8"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21</w:t>
            </w:r>
          </w:p>
        </w:tc>
        <w:tc>
          <w:tcPr>
            <w:tcW w:w="342" w:type="pct"/>
            <w:tcBorders>
              <w:top w:val="single" w:sz="4" w:space="0" w:color="auto"/>
              <w:left w:val="single" w:sz="4" w:space="0" w:color="auto"/>
              <w:bottom w:val="single" w:sz="4" w:space="0" w:color="auto"/>
              <w:right w:val="single" w:sz="4" w:space="0" w:color="auto"/>
            </w:tcBorders>
            <w:vAlign w:val="center"/>
            <w:hideMark/>
          </w:tcPr>
          <w:p w14:paraId="7159BA72"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vAlign w:val="center"/>
            <w:hideMark/>
          </w:tcPr>
          <w:p w14:paraId="1A52A213" w14:textId="77777777" w:rsidR="007A609F" w:rsidRPr="002676DA" w:rsidRDefault="007A609F" w:rsidP="0057441F">
            <w:pPr>
              <w:autoSpaceDE/>
              <w:autoSpaceDN/>
              <w:jc w:val="right"/>
              <w:rPr>
                <w:rFonts w:asciiTheme="majorHAnsi" w:hAnsiTheme="majorHAnsi" w:cstheme="majorHAnsi"/>
                <w:b/>
                <w:bCs/>
                <w:sz w:val="20"/>
                <w:szCs w:val="20"/>
                <w:lang w:val="en-US"/>
              </w:rPr>
            </w:pPr>
            <w:r w:rsidRPr="002676DA">
              <w:rPr>
                <w:rFonts w:asciiTheme="majorHAnsi" w:hAnsiTheme="majorHAnsi" w:cstheme="majorHAnsi"/>
                <w:b/>
                <w:bCs/>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6F2073B6"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211</w:t>
            </w:r>
          </w:p>
        </w:tc>
        <w:tc>
          <w:tcPr>
            <w:tcW w:w="356" w:type="pct"/>
            <w:tcBorders>
              <w:top w:val="nil"/>
              <w:left w:val="nil"/>
              <w:bottom w:val="single" w:sz="4" w:space="0" w:color="auto"/>
              <w:right w:val="single" w:sz="4" w:space="0" w:color="auto"/>
            </w:tcBorders>
            <w:noWrap/>
            <w:vAlign w:val="center"/>
            <w:hideMark/>
          </w:tcPr>
          <w:p w14:paraId="4B0411E4"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15</w:t>
            </w:r>
          </w:p>
        </w:tc>
        <w:tc>
          <w:tcPr>
            <w:tcW w:w="428" w:type="pct"/>
            <w:tcBorders>
              <w:top w:val="nil"/>
              <w:left w:val="nil"/>
              <w:bottom w:val="single" w:sz="4" w:space="0" w:color="auto"/>
              <w:right w:val="single" w:sz="4" w:space="0" w:color="auto"/>
            </w:tcBorders>
            <w:noWrap/>
            <w:vAlign w:val="center"/>
            <w:hideMark/>
          </w:tcPr>
          <w:p w14:paraId="762F2C92"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221</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0ACDC797"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136EAAB9"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r>
      <w:tr w:rsidR="0057441F" w:rsidRPr="0057441F" w14:paraId="25D67F0D" w14:textId="77777777" w:rsidTr="00855265">
        <w:trPr>
          <w:trHeight w:val="402"/>
        </w:trPr>
        <w:tc>
          <w:tcPr>
            <w:tcW w:w="623" w:type="pct"/>
            <w:tcBorders>
              <w:top w:val="nil"/>
              <w:left w:val="single" w:sz="4" w:space="0" w:color="auto"/>
              <w:bottom w:val="single" w:sz="4" w:space="0" w:color="auto"/>
              <w:right w:val="single" w:sz="4" w:space="0" w:color="auto"/>
            </w:tcBorders>
            <w:vAlign w:val="center"/>
            <w:hideMark/>
          </w:tcPr>
          <w:p w14:paraId="468B46FE"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7720203</w:t>
            </w:r>
          </w:p>
        </w:tc>
        <w:tc>
          <w:tcPr>
            <w:tcW w:w="1268" w:type="pct"/>
            <w:tcBorders>
              <w:top w:val="nil"/>
              <w:left w:val="nil"/>
              <w:bottom w:val="single" w:sz="4" w:space="0" w:color="auto"/>
              <w:right w:val="single" w:sz="4" w:space="0" w:color="auto"/>
            </w:tcBorders>
            <w:vAlign w:val="center"/>
            <w:hideMark/>
          </w:tcPr>
          <w:p w14:paraId="682F5F14" w14:textId="77777777" w:rsidR="007A609F" w:rsidRPr="002676DA" w:rsidRDefault="007A609F" w:rsidP="0057441F">
            <w:pPr>
              <w:autoSpaceDE/>
              <w:autoSpaceDN/>
              <w:jc w:val="left"/>
              <w:rPr>
                <w:rFonts w:asciiTheme="majorHAnsi" w:hAnsiTheme="majorHAnsi" w:cstheme="majorHAnsi"/>
                <w:sz w:val="20"/>
                <w:szCs w:val="20"/>
                <w:lang w:val="en-US"/>
              </w:rPr>
            </w:pPr>
            <w:r w:rsidRPr="002676DA">
              <w:rPr>
                <w:rFonts w:asciiTheme="majorHAnsi" w:hAnsiTheme="majorHAnsi" w:cstheme="majorHAnsi"/>
                <w:sz w:val="20"/>
                <w:szCs w:val="20"/>
                <w:lang w:val="en-US"/>
              </w:rPr>
              <w:t>Hóa dược </w:t>
            </w:r>
          </w:p>
        </w:tc>
        <w:tc>
          <w:tcPr>
            <w:tcW w:w="295" w:type="pct"/>
            <w:tcBorders>
              <w:top w:val="nil"/>
              <w:left w:val="nil"/>
              <w:bottom w:val="single" w:sz="4" w:space="0" w:color="auto"/>
              <w:right w:val="single" w:sz="4" w:space="0" w:color="auto"/>
            </w:tcBorders>
            <w:vAlign w:val="center"/>
            <w:hideMark/>
          </w:tcPr>
          <w:p w14:paraId="7C5F762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7</w:t>
            </w:r>
          </w:p>
        </w:tc>
        <w:tc>
          <w:tcPr>
            <w:tcW w:w="428" w:type="pct"/>
            <w:tcBorders>
              <w:top w:val="nil"/>
              <w:left w:val="nil"/>
              <w:bottom w:val="single" w:sz="4" w:space="0" w:color="auto"/>
              <w:right w:val="single" w:sz="4" w:space="0" w:color="auto"/>
            </w:tcBorders>
            <w:vAlign w:val="center"/>
            <w:hideMark/>
          </w:tcPr>
          <w:p w14:paraId="75459C79"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21</w:t>
            </w:r>
          </w:p>
        </w:tc>
        <w:tc>
          <w:tcPr>
            <w:tcW w:w="342" w:type="pct"/>
            <w:tcBorders>
              <w:top w:val="nil"/>
              <w:left w:val="nil"/>
              <w:bottom w:val="single" w:sz="4" w:space="0" w:color="auto"/>
              <w:right w:val="single" w:sz="4" w:space="0" w:color="auto"/>
            </w:tcBorders>
            <w:vAlign w:val="center"/>
            <w:hideMark/>
          </w:tcPr>
          <w:p w14:paraId="0A90BF2D"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284" w:type="pct"/>
            <w:tcBorders>
              <w:top w:val="nil"/>
              <w:left w:val="nil"/>
              <w:bottom w:val="single" w:sz="4" w:space="0" w:color="auto"/>
              <w:right w:val="single" w:sz="4" w:space="0" w:color="auto"/>
            </w:tcBorders>
            <w:vAlign w:val="center"/>
            <w:hideMark/>
          </w:tcPr>
          <w:p w14:paraId="6E02E681" w14:textId="77777777" w:rsidR="007A609F" w:rsidRPr="002676DA" w:rsidRDefault="007A609F" w:rsidP="0057441F">
            <w:pPr>
              <w:autoSpaceDE/>
              <w:autoSpaceDN/>
              <w:jc w:val="right"/>
              <w:rPr>
                <w:rFonts w:asciiTheme="majorHAnsi" w:hAnsiTheme="majorHAnsi" w:cstheme="majorHAnsi"/>
                <w:sz w:val="20"/>
                <w:szCs w:val="20"/>
                <w:lang w:val="en-US"/>
              </w:rPr>
            </w:pPr>
            <w:r w:rsidRPr="002676DA">
              <w:rPr>
                <w:rFonts w:asciiTheme="majorHAnsi" w:hAnsiTheme="majorHAnsi" w:cstheme="majorHAnsi"/>
                <w:sz w:val="20"/>
                <w:szCs w:val="20"/>
                <w:lang w:val="en-US"/>
              </w:rPr>
              <w:t> 0</w:t>
            </w:r>
          </w:p>
        </w:tc>
        <w:tc>
          <w:tcPr>
            <w:tcW w:w="352" w:type="pct"/>
            <w:tcBorders>
              <w:top w:val="nil"/>
              <w:left w:val="nil"/>
              <w:bottom w:val="single" w:sz="4" w:space="0" w:color="auto"/>
              <w:right w:val="single" w:sz="4" w:space="0" w:color="auto"/>
            </w:tcBorders>
            <w:noWrap/>
            <w:vAlign w:val="center"/>
            <w:hideMark/>
          </w:tcPr>
          <w:p w14:paraId="0051D5C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23</w:t>
            </w:r>
          </w:p>
        </w:tc>
        <w:tc>
          <w:tcPr>
            <w:tcW w:w="356" w:type="pct"/>
            <w:tcBorders>
              <w:top w:val="nil"/>
              <w:left w:val="nil"/>
              <w:bottom w:val="single" w:sz="4" w:space="0" w:color="auto"/>
              <w:right w:val="single" w:sz="4" w:space="0" w:color="auto"/>
            </w:tcBorders>
            <w:noWrap/>
            <w:vAlign w:val="center"/>
            <w:hideMark/>
          </w:tcPr>
          <w:p w14:paraId="5E840BE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w:t>
            </w:r>
          </w:p>
        </w:tc>
        <w:tc>
          <w:tcPr>
            <w:tcW w:w="428" w:type="pct"/>
            <w:tcBorders>
              <w:top w:val="nil"/>
              <w:left w:val="nil"/>
              <w:bottom w:val="single" w:sz="4" w:space="0" w:color="auto"/>
              <w:right w:val="single" w:sz="4" w:space="0" w:color="auto"/>
            </w:tcBorders>
            <w:noWrap/>
            <w:vAlign w:val="center"/>
            <w:hideMark/>
          </w:tcPr>
          <w:p w14:paraId="0AC8EB5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19</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58F8613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4BB625D7"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12261386"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30D4D650"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7220201</w:t>
            </w:r>
          </w:p>
        </w:tc>
        <w:tc>
          <w:tcPr>
            <w:tcW w:w="1268" w:type="pct"/>
            <w:tcBorders>
              <w:top w:val="nil"/>
              <w:left w:val="nil"/>
              <w:bottom w:val="single" w:sz="4" w:space="0" w:color="auto"/>
              <w:right w:val="single" w:sz="4" w:space="0" w:color="auto"/>
            </w:tcBorders>
            <w:noWrap/>
            <w:vAlign w:val="center"/>
            <w:hideMark/>
          </w:tcPr>
          <w:p w14:paraId="702E8491"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Ngôn ngữ Anh</w:t>
            </w:r>
          </w:p>
        </w:tc>
        <w:tc>
          <w:tcPr>
            <w:tcW w:w="295" w:type="pct"/>
            <w:tcBorders>
              <w:top w:val="single" w:sz="4" w:space="0" w:color="auto"/>
              <w:left w:val="single" w:sz="4" w:space="0" w:color="auto"/>
              <w:bottom w:val="single" w:sz="4" w:space="0" w:color="auto"/>
              <w:right w:val="single" w:sz="4" w:space="0" w:color="auto"/>
            </w:tcBorders>
            <w:noWrap/>
            <w:vAlign w:val="center"/>
            <w:hideMark/>
          </w:tcPr>
          <w:p w14:paraId="43A08FC8"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01B8D516"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2AD34FE9"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7AD69DA"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352" w:type="pct"/>
            <w:tcBorders>
              <w:top w:val="nil"/>
              <w:left w:val="nil"/>
              <w:bottom w:val="single" w:sz="4" w:space="0" w:color="auto"/>
              <w:right w:val="single" w:sz="4" w:space="0" w:color="auto"/>
            </w:tcBorders>
            <w:noWrap/>
            <w:vAlign w:val="center"/>
            <w:hideMark/>
          </w:tcPr>
          <w:p w14:paraId="22C2904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130</w:t>
            </w:r>
          </w:p>
        </w:tc>
        <w:tc>
          <w:tcPr>
            <w:tcW w:w="356" w:type="pct"/>
            <w:tcBorders>
              <w:top w:val="nil"/>
              <w:left w:val="nil"/>
              <w:bottom w:val="single" w:sz="4" w:space="0" w:color="auto"/>
              <w:right w:val="single" w:sz="4" w:space="0" w:color="auto"/>
            </w:tcBorders>
            <w:noWrap/>
            <w:vAlign w:val="center"/>
            <w:hideMark/>
          </w:tcPr>
          <w:p w14:paraId="1D25196F"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9</w:t>
            </w:r>
          </w:p>
        </w:tc>
        <w:tc>
          <w:tcPr>
            <w:tcW w:w="428" w:type="pct"/>
            <w:tcBorders>
              <w:top w:val="nil"/>
              <w:left w:val="nil"/>
              <w:bottom w:val="single" w:sz="4" w:space="0" w:color="auto"/>
              <w:right w:val="single" w:sz="4" w:space="0" w:color="auto"/>
            </w:tcBorders>
            <w:noWrap/>
            <w:vAlign w:val="center"/>
            <w:hideMark/>
          </w:tcPr>
          <w:p w14:paraId="334D688E"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39</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3BB0D00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929581D"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6CFCB874"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59C7BDFD"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7520309</w:t>
            </w:r>
          </w:p>
        </w:tc>
        <w:tc>
          <w:tcPr>
            <w:tcW w:w="1268" w:type="pct"/>
            <w:tcBorders>
              <w:top w:val="nil"/>
              <w:left w:val="nil"/>
              <w:bottom w:val="single" w:sz="4" w:space="0" w:color="auto"/>
              <w:right w:val="single" w:sz="4" w:space="0" w:color="auto"/>
            </w:tcBorders>
            <w:noWrap/>
            <w:vAlign w:val="center"/>
            <w:hideMark/>
          </w:tcPr>
          <w:p w14:paraId="5ED08998"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Kỹ thuật vật liệu</w:t>
            </w:r>
          </w:p>
        </w:tc>
        <w:tc>
          <w:tcPr>
            <w:tcW w:w="295" w:type="pct"/>
            <w:tcBorders>
              <w:top w:val="single" w:sz="4" w:space="0" w:color="auto"/>
              <w:left w:val="single" w:sz="4" w:space="0" w:color="auto"/>
              <w:bottom w:val="single" w:sz="4" w:space="0" w:color="auto"/>
              <w:right w:val="single" w:sz="4" w:space="0" w:color="auto"/>
            </w:tcBorders>
            <w:noWrap/>
            <w:vAlign w:val="center"/>
            <w:hideMark/>
          </w:tcPr>
          <w:p w14:paraId="013B81A3"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62E8EF87"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D39F96B"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542247F9"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352" w:type="pct"/>
            <w:tcBorders>
              <w:top w:val="nil"/>
              <w:left w:val="nil"/>
              <w:bottom w:val="single" w:sz="4" w:space="0" w:color="auto"/>
              <w:right w:val="single" w:sz="4" w:space="0" w:color="auto"/>
            </w:tcBorders>
            <w:noWrap/>
            <w:vAlign w:val="center"/>
            <w:hideMark/>
          </w:tcPr>
          <w:p w14:paraId="42300DF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w:t>
            </w:r>
          </w:p>
        </w:tc>
        <w:tc>
          <w:tcPr>
            <w:tcW w:w="356" w:type="pct"/>
            <w:tcBorders>
              <w:top w:val="single" w:sz="4" w:space="0" w:color="auto"/>
              <w:left w:val="single" w:sz="4" w:space="0" w:color="auto"/>
              <w:bottom w:val="single" w:sz="4" w:space="0" w:color="auto"/>
              <w:right w:val="single" w:sz="4" w:space="0" w:color="auto"/>
            </w:tcBorders>
            <w:noWrap/>
            <w:vAlign w:val="center"/>
            <w:hideMark/>
          </w:tcPr>
          <w:p w14:paraId="4893EBB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428" w:type="pct"/>
            <w:tcBorders>
              <w:top w:val="nil"/>
              <w:left w:val="nil"/>
              <w:bottom w:val="single" w:sz="4" w:space="0" w:color="auto"/>
              <w:right w:val="single" w:sz="4" w:space="0" w:color="auto"/>
            </w:tcBorders>
            <w:noWrap/>
            <w:vAlign w:val="center"/>
            <w:hideMark/>
          </w:tcPr>
          <w:p w14:paraId="6DC75792"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25</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137778C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6961EE3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3994DF7A"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363D1960"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7220204</w:t>
            </w:r>
          </w:p>
        </w:tc>
        <w:tc>
          <w:tcPr>
            <w:tcW w:w="1268" w:type="pct"/>
            <w:tcBorders>
              <w:top w:val="nil"/>
              <w:left w:val="nil"/>
              <w:bottom w:val="single" w:sz="4" w:space="0" w:color="auto"/>
              <w:right w:val="single" w:sz="4" w:space="0" w:color="auto"/>
            </w:tcBorders>
            <w:noWrap/>
            <w:vAlign w:val="center"/>
            <w:hideMark/>
          </w:tcPr>
          <w:p w14:paraId="61034C9E"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Ngôn ngữ Trung Quốc</w:t>
            </w:r>
          </w:p>
        </w:tc>
        <w:tc>
          <w:tcPr>
            <w:tcW w:w="295" w:type="pct"/>
            <w:tcBorders>
              <w:top w:val="single" w:sz="4" w:space="0" w:color="auto"/>
              <w:left w:val="single" w:sz="4" w:space="0" w:color="auto"/>
              <w:bottom w:val="single" w:sz="4" w:space="0" w:color="auto"/>
              <w:right w:val="single" w:sz="4" w:space="0" w:color="auto"/>
            </w:tcBorders>
            <w:noWrap/>
            <w:vAlign w:val="center"/>
            <w:hideMark/>
          </w:tcPr>
          <w:p w14:paraId="569F33F2"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428" w:type="pct"/>
            <w:tcBorders>
              <w:top w:val="single" w:sz="4" w:space="0" w:color="auto"/>
              <w:left w:val="single" w:sz="4" w:space="0" w:color="auto"/>
              <w:bottom w:val="single" w:sz="4" w:space="0" w:color="auto"/>
              <w:right w:val="single" w:sz="4" w:space="0" w:color="auto"/>
            </w:tcBorders>
            <w:noWrap/>
            <w:vAlign w:val="center"/>
            <w:hideMark/>
          </w:tcPr>
          <w:p w14:paraId="3498AFFE"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60A47E62"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21917103" w14:textId="77777777" w:rsidR="007A609F" w:rsidRPr="002676DA" w:rsidRDefault="007A609F" w:rsidP="002676DA">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352" w:type="pct"/>
            <w:tcBorders>
              <w:top w:val="nil"/>
              <w:left w:val="nil"/>
              <w:bottom w:val="single" w:sz="4" w:space="0" w:color="auto"/>
              <w:right w:val="single" w:sz="4" w:space="0" w:color="auto"/>
            </w:tcBorders>
            <w:noWrap/>
            <w:vAlign w:val="center"/>
            <w:hideMark/>
          </w:tcPr>
          <w:p w14:paraId="63A939C8"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51</w:t>
            </w:r>
          </w:p>
        </w:tc>
        <w:tc>
          <w:tcPr>
            <w:tcW w:w="356" w:type="pct"/>
            <w:tcBorders>
              <w:top w:val="nil"/>
              <w:left w:val="nil"/>
              <w:bottom w:val="single" w:sz="4" w:space="0" w:color="auto"/>
              <w:right w:val="single" w:sz="4" w:space="0" w:color="auto"/>
            </w:tcBorders>
            <w:noWrap/>
            <w:vAlign w:val="center"/>
            <w:hideMark/>
          </w:tcPr>
          <w:p w14:paraId="6E1AA89C"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w:t>
            </w:r>
          </w:p>
        </w:tc>
        <w:tc>
          <w:tcPr>
            <w:tcW w:w="428" w:type="pct"/>
            <w:tcBorders>
              <w:top w:val="nil"/>
              <w:left w:val="nil"/>
              <w:bottom w:val="single" w:sz="4" w:space="0" w:color="auto"/>
              <w:right w:val="single" w:sz="4" w:space="0" w:color="auto"/>
            </w:tcBorders>
            <w:noWrap/>
            <w:vAlign w:val="center"/>
            <w:hideMark/>
          </w:tcPr>
          <w:p w14:paraId="0FC36BA6"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138</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57058643"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09FC92B5" w14:textId="77777777" w:rsidR="007A609F" w:rsidRPr="002676DA" w:rsidRDefault="007A609F" w:rsidP="0057441F">
            <w:pPr>
              <w:autoSpaceDE/>
              <w:autoSpaceDN/>
              <w:jc w:val="righ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0</w:t>
            </w:r>
          </w:p>
        </w:tc>
      </w:tr>
      <w:tr w:rsidR="0057441F" w:rsidRPr="0057441F" w14:paraId="01743C8A" w14:textId="77777777" w:rsidTr="002676DA">
        <w:trPr>
          <w:trHeight w:val="402"/>
        </w:trPr>
        <w:tc>
          <w:tcPr>
            <w:tcW w:w="623" w:type="pct"/>
            <w:tcBorders>
              <w:top w:val="nil"/>
              <w:left w:val="single" w:sz="4" w:space="0" w:color="auto"/>
              <w:bottom w:val="single" w:sz="4" w:space="0" w:color="auto"/>
              <w:right w:val="single" w:sz="4" w:space="0" w:color="auto"/>
            </w:tcBorders>
            <w:noWrap/>
            <w:vAlign w:val="center"/>
            <w:hideMark/>
          </w:tcPr>
          <w:p w14:paraId="1F4E2E3A" w14:textId="77777777" w:rsidR="007A609F" w:rsidRPr="002676DA" w:rsidRDefault="007A609F" w:rsidP="0057441F">
            <w:pPr>
              <w:autoSpaceDE/>
              <w:autoSpaceDN/>
              <w:jc w:val="lef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Tổng</w:t>
            </w:r>
          </w:p>
        </w:tc>
        <w:tc>
          <w:tcPr>
            <w:tcW w:w="1268" w:type="pct"/>
            <w:tcBorders>
              <w:top w:val="nil"/>
              <w:left w:val="nil"/>
              <w:bottom w:val="single" w:sz="4" w:space="0" w:color="auto"/>
              <w:right w:val="single" w:sz="4" w:space="0" w:color="auto"/>
            </w:tcBorders>
            <w:noWrap/>
            <w:vAlign w:val="center"/>
            <w:hideMark/>
          </w:tcPr>
          <w:p w14:paraId="155037EC" w14:textId="77777777" w:rsidR="007A609F" w:rsidRPr="002676DA" w:rsidRDefault="007A609F" w:rsidP="0057441F">
            <w:pPr>
              <w:autoSpaceDE/>
              <w:autoSpaceDN/>
              <w:jc w:val="left"/>
              <w:rPr>
                <w:rFonts w:asciiTheme="majorHAnsi" w:hAnsiTheme="majorHAnsi" w:cstheme="majorHAnsi"/>
                <w:color w:val="000000"/>
                <w:sz w:val="20"/>
                <w:szCs w:val="20"/>
                <w:lang w:val="en-US"/>
              </w:rPr>
            </w:pPr>
            <w:r w:rsidRPr="002676DA">
              <w:rPr>
                <w:rFonts w:asciiTheme="majorHAnsi" w:hAnsiTheme="majorHAnsi" w:cstheme="majorHAnsi"/>
                <w:color w:val="000000"/>
                <w:sz w:val="20"/>
                <w:szCs w:val="20"/>
                <w:lang w:val="en-US"/>
              </w:rPr>
              <w:t> </w:t>
            </w:r>
          </w:p>
        </w:tc>
        <w:tc>
          <w:tcPr>
            <w:tcW w:w="295" w:type="pct"/>
            <w:tcBorders>
              <w:top w:val="nil"/>
              <w:left w:val="nil"/>
              <w:bottom w:val="single" w:sz="4" w:space="0" w:color="auto"/>
              <w:right w:val="single" w:sz="4" w:space="0" w:color="auto"/>
            </w:tcBorders>
            <w:noWrap/>
            <w:vAlign w:val="center"/>
            <w:hideMark/>
          </w:tcPr>
          <w:p w14:paraId="417E0BD6"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486</w:t>
            </w:r>
          </w:p>
        </w:tc>
        <w:tc>
          <w:tcPr>
            <w:tcW w:w="428" w:type="pct"/>
            <w:tcBorders>
              <w:top w:val="nil"/>
              <w:left w:val="nil"/>
              <w:bottom w:val="single" w:sz="4" w:space="0" w:color="auto"/>
              <w:right w:val="single" w:sz="4" w:space="0" w:color="auto"/>
            </w:tcBorders>
            <w:noWrap/>
            <w:vAlign w:val="center"/>
            <w:hideMark/>
          </w:tcPr>
          <w:p w14:paraId="1B98E5F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2182</w:t>
            </w:r>
          </w:p>
        </w:tc>
        <w:tc>
          <w:tcPr>
            <w:tcW w:w="342" w:type="pct"/>
            <w:tcBorders>
              <w:top w:val="single" w:sz="4" w:space="0" w:color="auto"/>
              <w:left w:val="single" w:sz="4" w:space="0" w:color="auto"/>
              <w:bottom w:val="single" w:sz="4" w:space="0" w:color="auto"/>
              <w:right w:val="single" w:sz="4" w:space="0" w:color="auto"/>
            </w:tcBorders>
            <w:noWrap/>
            <w:vAlign w:val="center"/>
            <w:hideMark/>
          </w:tcPr>
          <w:p w14:paraId="53B9EFD1"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c>
          <w:tcPr>
            <w:tcW w:w="284" w:type="pct"/>
            <w:tcBorders>
              <w:top w:val="single" w:sz="4" w:space="0" w:color="auto"/>
              <w:left w:val="single" w:sz="4" w:space="0" w:color="auto"/>
              <w:bottom w:val="single" w:sz="4" w:space="0" w:color="auto"/>
              <w:right w:val="single" w:sz="4" w:space="0" w:color="auto"/>
            </w:tcBorders>
            <w:noWrap/>
            <w:vAlign w:val="center"/>
            <w:hideMark/>
          </w:tcPr>
          <w:p w14:paraId="1F3217A5"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0</w:t>
            </w:r>
          </w:p>
        </w:tc>
        <w:tc>
          <w:tcPr>
            <w:tcW w:w="352" w:type="pct"/>
            <w:tcBorders>
              <w:top w:val="nil"/>
              <w:left w:val="nil"/>
              <w:bottom w:val="single" w:sz="4" w:space="0" w:color="auto"/>
              <w:right w:val="single" w:sz="4" w:space="0" w:color="auto"/>
            </w:tcBorders>
            <w:noWrap/>
            <w:vAlign w:val="center"/>
            <w:hideMark/>
          </w:tcPr>
          <w:p w14:paraId="5FC1CBF0"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2494</w:t>
            </w:r>
          </w:p>
        </w:tc>
        <w:tc>
          <w:tcPr>
            <w:tcW w:w="356" w:type="pct"/>
            <w:tcBorders>
              <w:top w:val="nil"/>
              <w:left w:val="nil"/>
              <w:bottom w:val="single" w:sz="4" w:space="0" w:color="auto"/>
              <w:right w:val="single" w:sz="4" w:space="0" w:color="auto"/>
            </w:tcBorders>
            <w:noWrap/>
            <w:vAlign w:val="center"/>
            <w:hideMark/>
          </w:tcPr>
          <w:p w14:paraId="28B99C77"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220</w:t>
            </w:r>
          </w:p>
        </w:tc>
        <w:tc>
          <w:tcPr>
            <w:tcW w:w="428" w:type="pct"/>
            <w:tcBorders>
              <w:top w:val="nil"/>
              <w:left w:val="nil"/>
              <w:bottom w:val="single" w:sz="4" w:space="0" w:color="auto"/>
              <w:right w:val="single" w:sz="4" w:space="0" w:color="auto"/>
            </w:tcBorders>
            <w:noWrap/>
            <w:vAlign w:val="center"/>
            <w:hideMark/>
          </w:tcPr>
          <w:p w14:paraId="73B458BE"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1979</w:t>
            </w:r>
          </w:p>
        </w:tc>
        <w:tc>
          <w:tcPr>
            <w:tcW w:w="342" w:type="pct"/>
            <w:tcBorders>
              <w:top w:val="nil"/>
              <w:left w:val="nil"/>
              <w:bottom w:val="single" w:sz="4" w:space="0" w:color="auto"/>
              <w:right w:val="single" w:sz="4" w:space="0" w:color="auto"/>
            </w:tcBorders>
            <w:noWrap/>
            <w:vAlign w:val="center"/>
            <w:hideMark/>
          </w:tcPr>
          <w:p w14:paraId="68BD7738"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40</w:t>
            </w:r>
          </w:p>
        </w:tc>
        <w:tc>
          <w:tcPr>
            <w:tcW w:w="284" w:type="pct"/>
            <w:tcBorders>
              <w:top w:val="nil"/>
              <w:left w:val="nil"/>
              <w:bottom w:val="single" w:sz="4" w:space="0" w:color="auto"/>
              <w:right w:val="single" w:sz="4" w:space="0" w:color="auto"/>
            </w:tcBorders>
            <w:noWrap/>
            <w:vAlign w:val="center"/>
            <w:hideMark/>
          </w:tcPr>
          <w:p w14:paraId="47938579" w14:textId="77777777" w:rsidR="007A609F" w:rsidRPr="002676DA" w:rsidRDefault="007A609F" w:rsidP="0057441F">
            <w:pPr>
              <w:autoSpaceDE/>
              <w:autoSpaceDN/>
              <w:jc w:val="right"/>
              <w:rPr>
                <w:rFonts w:asciiTheme="majorHAnsi" w:hAnsiTheme="majorHAnsi" w:cstheme="majorHAnsi"/>
                <w:b/>
                <w:bCs/>
                <w:color w:val="000000"/>
                <w:sz w:val="20"/>
                <w:szCs w:val="20"/>
                <w:lang w:val="en-US"/>
              </w:rPr>
            </w:pPr>
            <w:r w:rsidRPr="002676DA">
              <w:rPr>
                <w:rFonts w:asciiTheme="majorHAnsi" w:hAnsiTheme="majorHAnsi" w:cstheme="majorHAnsi"/>
                <w:b/>
                <w:bCs/>
                <w:color w:val="000000"/>
                <w:sz w:val="20"/>
                <w:szCs w:val="20"/>
                <w:lang w:val="en-US"/>
              </w:rPr>
              <w:t>13</w:t>
            </w:r>
          </w:p>
        </w:tc>
      </w:tr>
    </w:tbl>
    <w:p w14:paraId="61B84B01" w14:textId="77777777" w:rsidR="00F46705" w:rsidRDefault="00F46705" w:rsidP="00F46705"/>
    <w:p w14:paraId="51E046ED" w14:textId="7C6E646B" w:rsidR="00260A64" w:rsidRPr="00731DCC" w:rsidRDefault="00C153AD">
      <w:pPr>
        <w:pStyle w:val="BodyText"/>
        <w:rPr>
          <w:color w:val="auto"/>
          <w:lang w:val="sv-SE"/>
        </w:rPr>
      </w:pPr>
      <w:r w:rsidRPr="00731DCC">
        <w:rPr>
          <w:b/>
          <w:bCs/>
          <w:i/>
          <w:iCs/>
          <w:color w:val="auto"/>
          <w:lang w:val="sv-SE"/>
        </w:rPr>
        <w:t>Vừa làm vừa học:</w:t>
      </w:r>
      <w:r w:rsidRPr="00731DCC">
        <w:rPr>
          <w:color w:val="auto"/>
          <w:lang w:val="sv-SE"/>
        </w:rPr>
        <w:t xml:space="preserve"> </w:t>
      </w:r>
      <w:r w:rsidR="00234C91" w:rsidRPr="00234C91">
        <w:rPr>
          <w:color w:val="auto"/>
        </w:rPr>
        <w:t>Công tác tuyển sinh gặp nhiều khó khăn do sự thay đổi nhận thức của xã hội, của doanh nghiệp, sự lựa chọn của người học về đại học hay học nghề</w:t>
      </w:r>
      <w:r w:rsidR="008517F8" w:rsidRPr="00731DCC">
        <w:rPr>
          <w:color w:val="auto"/>
          <w:lang w:val="sv-SE"/>
        </w:rPr>
        <w:t>.</w:t>
      </w:r>
    </w:p>
    <w:p w14:paraId="6486A382" w14:textId="4233FA0F" w:rsidR="004A56DB" w:rsidRDefault="00BF4292" w:rsidP="00BF4292">
      <w:pPr>
        <w:pStyle w:val="Caption"/>
        <w:rPr>
          <w:noProof/>
        </w:rPr>
      </w:pPr>
      <w:bookmarkStart w:id="8" w:name="_Toc212536033"/>
      <w:r w:rsidRPr="00731DCC">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731DCC">
        <w:t>.</w:t>
      </w:r>
      <w:r w:rsidR="008509D1">
        <w:fldChar w:fldCharType="begin"/>
      </w:r>
      <w:r w:rsidR="008509D1">
        <w:instrText xml:space="preserve"> SEQ Bảng:_ \* ARABIC \s 1 </w:instrText>
      </w:r>
      <w:r w:rsidR="008509D1">
        <w:fldChar w:fldCharType="separate"/>
      </w:r>
      <w:r w:rsidR="008509D1">
        <w:rPr>
          <w:noProof/>
        </w:rPr>
        <w:t>3</w:t>
      </w:r>
      <w:r w:rsidR="008509D1">
        <w:rPr>
          <w:noProof/>
        </w:rPr>
        <w:fldChar w:fldCharType="end"/>
      </w:r>
      <w:r w:rsidRPr="00731DCC">
        <w:rPr>
          <w:lang w:val="sv-SE"/>
        </w:rPr>
        <w:t xml:space="preserve"> </w:t>
      </w:r>
      <w:r w:rsidRPr="00731DCC">
        <w:rPr>
          <w:noProof/>
        </w:rPr>
        <w:t>Kết quả tuyển sinh Hệ vừa làm vừa học</w:t>
      </w:r>
      <w:bookmarkEnd w:id="8"/>
    </w:p>
    <w:tbl>
      <w:tblPr>
        <w:tblW w:w="5000" w:type="pct"/>
        <w:tblLook w:val="04A0" w:firstRow="1" w:lastRow="0" w:firstColumn="1" w:lastColumn="0" w:noHBand="0" w:noVBand="1"/>
      </w:tblPr>
      <w:tblGrid>
        <w:gridCol w:w="916"/>
        <w:gridCol w:w="3144"/>
        <w:gridCol w:w="1000"/>
        <w:gridCol w:w="1001"/>
        <w:gridCol w:w="1001"/>
        <w:gridCol w:w="1001"/>
        <w:gridCol w:w="998"/>
      </w:tblGrid>
      <w:tr w:rsidR="0091067A" w:rsidRPr="0057441F" w14:paraId="59C7B410" w14:textId="77777777" w:rsidTr="00FD2B08">
        <w:trPr>
          <w:trHeight w:val="402"/>
        </w:trPr>
        <w:tc>
          <w:tcPr>
            <w:tcW w:w="477" w:type="pct"/>
            <w:vMerge w:val="restart"/>
            <w:tcBorders>
              <w:top w:val="single" w:sz="4" w:space="0" w:color="auto"/>
              <w:left w:val="single" w:sz="4" w:space="0" w:color="auto"/>
              <w:bottom w:val="single" w:sz="4" w:space="0" w:color="auto"/>
              <w:right w:val="single" w:sz="4" w:space="0" w:color="auto"/>
            </w:tcBorders>
            <w:vAlign w:val="center"/>
            <w:hideMark/>
          </w:tcPr>
          <w:p w14:paraId="329C01AA"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Mã ngành</w:t>
            </w:r>
            <w:r w:rsidRPr="0057441F">
              <w:rPr>
                <w:rFonts w:asciiTheme="majorHAnsi" w:hAnsiTheme="majorHAnsi" w:cstheme="majorHAnsi"/>
                <w:sz w:val="20"/>
                <w:szCs w:val="20"/>
                <w:lang w:val="en-US"/>
              </w:rPr>
              <w:t> </w:t>
            </w:r>
          </w:p>
        </w:tc>
        <w:tc>
          <w:tcPr>
            <w:tcW w:w="1740" w:type="pct"/>
            <w:vMerge w:val="restart"/>
            <w:tcBorders>
              <w:top w:val="single" w:sz="4" w:space="0" w:color="auto"/>
              <w:left w:val="single" w:sz="4" w:space="0" w:color="auto"/>
              <w:bottom w:val="single" w:sz="4" w:space="0" w:color="auto"/>
              <w:right w:val="single" w:sz="4" w:space="0" w:color="auto"/>
            </w:tcBorders>
            <w:vAlign w:val="center"/>
            <w:hideMark/>
          </w:tcPr>
          <w:p w14:paraId="25F8921A"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Tên Khoa/Ngành</w:t>
            </w:r>
            <w:r w:rsidRPr="0057441F">
              <w:rPr>
                <w:rFonts w:asciiTheme="majorHAnsi" w:hAnsiTheme="majorHAnsi" w:cstheme="majorHAnsi"/>
                <w:sz w:val="20"/>
                <w:szCs w:val="20"/>
                <w:lang w:val="en-US"/>
              </w:rPr>
              <w:t> </w:t>
            </w:r>
          </w:p>
        </w:tc>
        <w:tc>
          <w:tcPr>
            <w:tcW w:w="1113" w:type="pct"/>
            <w:gridSpan w:val="2"/>
            <w:tcBorders>
              <w:top w:val="single" w:sz="4" w:space="0" w:color="auto"/>
              <w:left w:val="nil"/>
              <w:bottom w:val="single" w:sz="4" w:space="0" w:color="auto"/>
              <w:right w:val="single" w:sz="4" w:space="0" w:color="auto"/>
            </w:tcBorders>
            <w:vAlign w:val="center"/>
            <w:hideMark/>
          </w:tcPr>
          <w:p w14:paraId="4C09C3E4" w14:textId="77777777" w:rsidR="0091067A" w:rsidRPr="0057441F" w:rsidRDefault="0091067A" w:rsidP="0091067A">
            <w:pPr>
              <w:autoSpaceDE/>
              <w:autoSpaceDN/>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Năm học 2023-2024</w:t>
            </w:r>
            <w:r w:rsidRPr="0057441F">
              <w:rPr>
                <w:rFonts w:asciiTheme="majorHAnsi" w:hAnsiTheme="majorHAnsi" w:cstheme="majorHAnsi"/>
                <w:sz w:val="20"/>
                <w:szCs w:val="20"/>
                <w:lang w:val="en-US"/>
              </w:rPr>
              <w:t> </w:t>
            </w:r>
          </w:p>
        </w:tc>
        <w:tc>
          <w:tcPr>
            <w:tcW w:w="1670" w:type="pct"/>
            <w:gridSpan w:val="3"/>
            <w:tcBorders>
              <w:top w:val="single" w:sz="4" w:space="0" w:color="auto"/>
              <w:left w:val="nil"/>
              <w:bottom w:val="single" w:sz="4" w:space="0" w:color="auto"/>
              <w:right w:val="single" w:sz="4" w:space="0" w:color="auto"/>
            </w:tcBorders>
            <w:vAlign w:val="center"/>
            <w:hideMark/>
          </w:tcPr>
          <w:p w14:paraId="2DACD081" w14:textId="77777777" w:rsidR="0091067A" w:rsidRPr="0057441F" w:rsidRDefault="0091067A" w:rsidP="0091067A">
            <w:pPr>
              <w:autoSpaceDE/>
              <w:autoSpaceDN/>
              <w:jc w:val="center"/>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Năm học 2024-2025</w:t>
            </w:r>
          </w:p>
        </w:tc>
      </w:tr>
      <w:tr w:rsidR="0091067A" w:rsidRPr="0057441F" w14:paraId="132C1B48" w14:textId="77777777" w:rsidTr="00FD2B08">
        <w:trPr>
          <w:trHeight w:val="402"/>
        </w:trPr>
        <w:tc>
          <w:tcPr>
            <w:tcW w:w="477" w:type="pct"/>
            <w:vMerge/>
            <w:tcBorders>
              <w:top w:val="single" w:sz="4" w:space="0" w:color="auto"/>
              <w:left w:val="single" w:sz="4" w:space="0" w:color="auto"/>
              <w:bottom w:val="single" w:sz="4" w:space="0" w:color="auto"/>
              <w:right w:val="single" w:sz="4" w:space="0" w:color="auto"/>
            </w:tcBorders>
            <w:vAlign w:val="center"/>
            <w:hideMark/>
          </w:tcPr>
          <w:p w14:paraId="5D53A36D" w14:textId="77777777" w:rsidR="0091067A" w:rsidRPr="0057441F" w:rsidRDefault="0091067A" w:rsidP="0091067A">
            <w:pPr>
              <w:autoSpaceDE/>
              <w:autoSpaceDN/>
              <w:jc w:val="left"/>
              <w:rPr>
                <w:rFonts w:asciiTheme="majorHAnsi" w:hAnsiTheme="majorHAnsi" w:cstheme="majorHAnsi"/>
                <w:b/>
                <w:bCs/>
                <w:sz w:val="20"/>
                <w:szCs w:val="20"/>
                <w:lang w:val="en-US"/>
              </w:rPr>
            </w:pPr>
          </w:p>
        </w:tc>
        <w:tc>
          <w:tcPr>
            <w:tcW w:w="1740" w:type="pct"/>
            <w:vMerge/>
            <w:tcBorders>
              <w:top w:val="single" w:sz="4" w:space="0" w:color="auto"/>
              <w:left w:val="single" w:sz="4" w:space="0" w:color="auto"/>
              <w:bottom w:val="single" w:sz="4" w:space="0" w:color="auto"/>
              <w:right w:val="single" w:sz="4" w:space="0" w:color="auto"/>
            </w:tcBorders>
            <w:vAlign w:val="center"/>
            <w:hideMark/>
          </w:tcPr>
          <w:p w14:paraId="6CB16FBA" w14:textId="77777777" w:rsidR="0091067A" w:rsidRPr="0057441F" w:rsidRDefault="0091067A" w:rsidP="0091067A">
            <w:pPr>
              <w:autoSpaceDE/>
              <w:autoSpaceDN/>
              <w:jc w:val="left"/>
              <w:rPr>
                <w:rFonts w:asciiTheme="majorHAnsi" w:hAnsiTheme="majorHAnsi" w:cstheme="majorHAnsi"/>
                <w:b/>
                <w:bCs/>
                <w:sz w:val="20"/>
                <w:szCs w:val="20"/>
                <w:lang w:val="en-US"/>
              </w:rPr>
            </w:pPr>
          </w:p>
        </w:tc>
        <w:tc>
          <w:tcPr>
            <w:tcW w:w="557" w:type="pct"/>
            <w:tcBorders>
              <w:top w:val="nil"/>
              <w:left w:val="nil"/>
              <w:bottom w:val="single" w:sz="4" w:space="0" w:color="auto"/>
              <w:right w:val="single" w:sz="4" w:space="0" w:color="auto"/>
            </w:tcBorders>
            <w:vAlign w:val="center"/>
            <w:hideMark/>
          </w:tcPr>
          <w:p w14:paraId="6E181852"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VB1</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2D69F568"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VB2</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54F854BF"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VB1</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55D8058B"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VB2</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5B597D63"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LT</w:t>
            </w:r>
          </w:p>
        </w:tc>
      </w:tr>
      <w:tr w:rsidR="0091067A" w:rsidRPr="0057441F" w14:paraId="67518D0C"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1E1F443E"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3089C302"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Công nghệ Thông tin</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300AFE5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0CB340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7E98D3A0"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47FB9976"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1A3B12EB"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r>
      <w:tr w:rsidR="0091067A" w:rsidRPr="0057441F" w14:paraId="34C9B37D"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E9CF0BB"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7480201</w:t>
            </w:r>
          </w:p>
        </w:tc>
        <w:tc>
          <w:tcPr>
            <w:tcW w:w="1740" w:type="pct"/>
            <w:tcBorders>
              <w:top w:val="nil"/>
              <w:left w:val="nil"/>
              <w:bottom w:val="single" w:sz="4" w:space="0" w:color="auto"/>
              <w:right w:val="single" w:sz="4" w:space="0" w:color="auto"/>
            </w:tcBorders>
            <w:vAlign w:val="center"/>
            <w:hideMark/>
          </w:tcPr>
          <w:p w14:paraId="25CC1AF0"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Công nghệ thông tin </w:t>
            </w:r>
          </w:p>
        </w:tc>
        <w:tc>
          <w:tcPr>
            <w:tcW w:w="557" w:type="pct"/>
            <w:tcBorders>
              <w:top w:val="nil"/>
              <w:left w:val="nil"/>
              <w:bottom w:val="single" w:sz="4" w:space="0" w:color="auto"/>
              <w:right w:val="single" w:sz="4" w:space="0" w:color="auto"/>
            </w:tcBorders>
            <w:vAlign w:val="center"/>
            <w:hideMark/>
          </w:tcPr>
          <w:p w14:paraId="22323D56"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7C67BF0A"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3318E8A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5DA33366"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58F7C83D"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1C3DBE09"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8F78865"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0B385732"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Cơ - Điện</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0B75DE1A"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43D6431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DD9AE2B"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36</w:t>
            </w:r>
          </w:p>
        </w:tc>
        <w:tc>
          <w:tcPr>
            <w:tcW w:w="557" w:type="pct"/>
            <w:tcBorders>
              <w:top w:val="nil"/>
              <w:left w:val="nil"/>
              <w:bottom w:val="single" w:sz="4" w:space="0" w:color="auto"/>
              <w:right w:val="single" w:sz="4" w:space="0" w:color="auto"/>
            </w:tcBorders>
            <w:noWrap/>
            <w:vAlign w:val="center"/>
            <w:hideMark/>
          </w:tcPr>
          <w:p w14:paraId="72FB5A0C"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24</w:t>
            </w:r>
          </w:p>
        </w:tc>
        <w:tc>
          <w:tcPr>
            <w:tcW w:w="557" w:type="pct"/>
            <w:tcBorders>
              <w:top w:val="nil"/>
              <w:left w:val="nil"/>
              <w:bottom w:val="single" w:sz="4" w:space="0" w:color="auto"/>
              <w:right w:val="single" w:sz="4" w:space="0" w:color="auto"/>
            </w:tcBorders>
            <w:noWrap/>
            <w:vAlign w:val="center"/>
            <w:hideMark/>
          </w:tcPr>
          <w:p w14:paraId="2FBA6191"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41</w:t>
            </w:r>
          </w:p>
        </w:tc>
      </w:tr>
      <w:tr w:rsidR="0091067A" w:rsidRPr="0057441F" w14:paraId="6E3D8501"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07B02841"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7520103</w:t>
            </w:r>
          </w:p>
        </w:tc>
        <w:tc>
          <w:tcPr>
            <w:tcW w:w="1740" w:type="pct"/>
            <w:tcBorders>
              <w:top w:val="nil"/>
              <w:left w:val="nil"/>
              <w:bottom w:val="single" w:sz="4" w:space="0" w:color="auto"/>
              <w:right w:val="single" w:sz="4" w:space="0" w:color="auto"/>
            </w:tcBorders>
            <w:vAlign w:val="center"/>
            <w:hideMark/>
          </w:tcPr>
          <w:p w14:paraId="0C04F5F2"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cơ khí </w:t>
            </w:r>
          </w:p>
        </w:tc>
        <w:tc>
          <w:tcPr>
            <w:tcW w:w="557" w:type="pct"/>
            <w:tcBorders>
              <w:top w:val="nil"/>
              <w:left w:val="nil"/>
              <w:bottom w:val="single" w:sz="4" w:space="0" w:color="auto"/>
              <w:right w:val="single" w:sz="4" w:space="0" w:color="auto"/>
            </w:tcBorders>
            <w:vAlign w:val="center"/>
            <w:hideMark/>
          </w:tcPr>
          <w:p w14:paraId="355BFE76"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253DBB87"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4C4FE888"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w:t>
            </w:r>
          </w:p>
        </w:tc>
        <w:tc>
          <w:tcPr>
            <w:tcW w:w="557" w:type="pct"/>
            <w:tcBorders>
              <w:top w:val="nil"/>
              <w:left w:val="nil"/>
              <w:bottom w:val="single" w:sz="4" w:space="0" w:color="auto"/>
              <w:right w:val="single" w:sz="4" w:space="0" w:color="auto"/>
            </w:tcBorders>
            <w:noWrap/>
            <w:vAlign w:val="center"/>
            <w:hideMark/>
          </w:tcPr>
          <w:p w14:paraId="309895FB"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8</w:t>
            </w:r>
          </w:p>
        </w:tc>
        <w:tc>
          <w:tcPr>
            <w:tcW w:w="557" w:type="pct"/>
            <w:tcBorders>
              <w:top w:val="nil"/>
              <w:left w:val="nil"/>
              <w:bottom w:val="single" w:sz="4" w:space="0" w:color="auto"/>
              <w:right w:val="single" w:sz="4" w:space="0" w:color="auto"/>
            </w:tcBorders>
            <w:noWrap/>
            <w:vAlign w:val="center"/>
            <w:hideMark/>
          </w:tcPr>
          <w:p w14:paraId="68BE793A"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w:t>
            </w:r>
          </w:p>
        </w:tc>
      </w:tr>
      <w:tr w:rsidR="0091067A" w:rsidRPr="0057441F" w14:paraId="447F3864"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49245686"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7520201</w:t>
            </w:r>
          </w:p>
        </w:tc>
        <w:tc>
          <w:tcPr>
            <w:tcW w:w="1740" w:type="pct"/>
            <w:tcBorders>
              <w:top w:val="nil"/>
              <w:left w:val="nil"/>
              <w:bottom w:val="single" w:sz="4" w:space="0" w:color="auto"/>
              <w:right w:val="single" w:sz="4" w:space="0" w:color="auto"/>
            </w:tcBorders>
            <w:vAlign w:val="center"/>
            <w:hideMark/>
          </w:tcPr>
          <w:p w14:paraId="12182089"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điện </w:t>
            </w:r>
          </w:p>
        </w:tc>
        <w:tc>
          <w:tcPr>
            <w:tcW w:w="557" w:type="pct"/>
            <w:tcBorders>
              <w:top w:val="nil"/>
              <w:left w:val="nil"/>
              <w:bottom w:val="single" w:sz="4" w:space="0" w:color="auto"/>
              <w:right w:val="single" w:sz="4" w:space="0" w:color="auto"/>
            </w:tcBorders>
            <w:vAlign w:val="center"/>
            <w:hideMark/>
          </w:tcPr>
          <w:p w14:paraId="42A4D0A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47E683CB"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715AE1C1"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34</w:t>
            </w:r>
          </w:p>
        </w:tc>
        <w:tc>
          <w:tcPr>
            <w:tcW w:w="557" w:type="pct"/>
            <w:tcBorders>
              <w:top w:val="nil"/>
              <w:left w:val="nil"/>
              <w:bottom w:val="single" w:sz="4" w:space="0" w:color="auto"/>
              <w:right w:val="single" w:sz="4" w:space="0" w:color="auto"/>
            </w:tcBorders>
            <w:noWrap/>
            <w:vAlign w:val="center"/>
            <w:hideMark/>
          </w:tcPr>
          <w:p w14:paraId="46938F3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16</w:t>
            </w:r>
          </w:p>
        </w:tc>
        <w:tc>
          <w:tcPr>
            <w:tcW w:w="557" w:type="pct"/>
            <w:tcBorders>
              <w:top w:val="nil"/>
              <w:left w:val="nil"/>
              <w:bottom w:val="single" w:sz="4" w:space="0" w:color="auto"/>
              <w:right w:val="single" w:sz="4" w:space="0" w:color="auto"/>
            </w:tcBorders>
            <w:noWrap/>
            <w:vAlign w:val="center"/>
            <w:hideMark/>
          </w:tcPr>
          <w:p w14:paraId="25EB072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39</w:t>
            </w:r>
          </w:p>
        </w:tc>
      </w:tr>
      <w:tr w:rsidR="0091067A" w:rsidRPr="0057441F" w14:paraId="42126E66"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5FA33582"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7520216</w:t>
            </w:r>
          </w:p>
        </w:tc>
        <w:tc>
          <w:tcPr>
            <w:tcW w:w="1740" w:type="pct"/>
            <w:tcBorders>
              <w:top w:val="nil"/>
              <w:left w:val="nil"/>
              <w:bottom w:val="single" w:sz="4" w:space="0" w:color="auto"/>
              <w:right w:val="single" w:sz="4" w:space="0" w:color="auto"/>
            </w:tcBorders>
            <w:vAlign w:val="center"/>
            <w:hideMark/>
          </w:tcPr>
          <w:p w14:paraId="1348AC9F"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điều khiển và tự động hoá </w:t>
            </w:r>
          </w:p>
        </w:tc>
        <w:tc>
          <w:tcPr>
            <w:tcW w:w="557" w:type="pct"/>
            <w:tcBorders>
              <w:top w:val="nil"/>
              <w:left w:val="nil"/>
              <w:bottom w:val="single" w:sz="4" w:space="0" w:color="auto"/>
              <w:right w:val="single" w:sz="4" w:space="0" w:color="auto"/>
            </w:tcBorders>
            <w:vAlign w:val="center"/>
            <w:hideMark/>
          </w:tcPr>
          <w:p w14:paraId="661314EB"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05166E5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4892BEF7"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40B4E3A5"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768E0994"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7BE63421"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58220DCE"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2D786E01"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Dầu khí</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0020F1DC"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0AEB421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7E52420B"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w:t>
            </w:r>
          </w:p>
        </w:tc>
        <w:tc>
          <w:tcPr>
            <w:tcW w:w="557" w:type="pct"/>
            <w:tcBorders>
              <w:top w:val="nil"/>
              <w:left w:val="nil"/>
              <w:bottom w:val="single" w:sz="4" w:space="0" w:color="auto"/>
              <w:right w:val="single" w:sz="4" w:space="0" w:color="auto"/>
            </w:tcBorders>
            <w:noWrap/>
            <w:vAlign w:val="center"/>
            <w:hideMark/>
          </w:tcPr>
          <w:p w14:paraId="34BC8D3C"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2</w:t>
            </w:r>
          </w:p>
        </w:tc>
        <w:tc>
          <w:tcPr>
            <w:tcW w:w="557" w:type="pct"/>
            <w:tcBorders>
              <w:top w:val="nil"/>
              <w:left w:val="nil"/>
              <w:bottom w:val="single" w:sz="4" w:space="0" w:color="auto"/>
              <w:right w:val="single" w:sz="4" w:space="0" w:color="auto"/>
            </w:tcBorders>
            <w:noWrap/>
            <w:vAlign w:val="center"/>
            <w:hideMark/>
          </w:tcPr>
          <w:p w14:paraId="4082FB0F"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4</w:t>
            </w:r>
          </w:p>
        </w:tc>
      </w:tr>
      <w:tr w:rsidR="0091067A" w:rsidRPr="0057441F" w14:paraId="200DF381"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496AD358"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lastRenderedPageBreak/>
              <w:t>7520604</w:t>
            </w:r>
          </w:p>
        </w:tc>
        <w:tc>
          <w:tcPr>
            <w:tcW w:w="1740" w:type="pct"/>
            <w:tcBorders>
              <w:top w:val="nil"/>
              <w:left w:val="nil"/>
              <w:bottom w:val="single" w:sz="4" w:space="0" w:color="auto"/>
              <w:right w:val="single" w:sz="4" w:space="0" w:color="auto"/>
            </w:tcBorders>
            <w:vAlign w:val="center"/>
            <w:hideMark/>
          </w:tcPr>
          <w:p w14:paraId="223AAC77"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dầu khí </w:t>
            </w:r>
          </w:p>
        </w:tc>
        <w:tc>
          <w:tcPr>
            <w:tcW w:w="557" w:type="pct"/>
            <w:tcBorders>
              <w:top w:val="nil"/>
              <w:left w:val="nil"/>
              <w:bottom w:val="single" w:sz="4" w:space="0" w:color="auto"/>
              <w:right w:val="single" w:sz="4" w:space="0" w:color="auto"/>
            </w:tcBorders>
            <w:vAlign w:val="center"/>
            <w:hideMark/>
          </w:tcPr>
          <w:p w14:paraId="3FF70E5F"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03EF34BF"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AC73BE3"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w:t>
            </w:r>
          </w:p>
        </w:tc>
        <w:tc>
          <w:tcPr>
            <w:tcW w:w="557" w:type="pct"/>
            <w:tcBorders>
              <w:top w:val="nil"/>
              <w:left w:val="nil"/>
              <w:bottom w:val="single" w:sz="4" w:space="0" w:color="auto"/>
              <w:right w:val="single" w:sz="4" w:space="0" w:color="auto"/>
            </w:tcBorders>
            <w:noWrap/>
            <w:vAlign w:val="center"/>
            <w:hideMark/>
          </w:tcPr>
          <w:p w14:paraId="1851254B"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7C10801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3741E4D8"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524361EC"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7510401</w:t>
            </w:r>
          </w:p>
        </w:tc>
        <w:tc>
          <w:tcPr>
            <w:tcW w:w="1740" w:type="pct"/>
            <w:tcBorders>
              <w:top w:val="nil"/>
              <w:left w:val="nil"/>
              <w:bottom w:val="single" w:sz="4" w:space="0" w:color="auto"/>
              <w:right w:val="single" w:sz="4" w:space="0" w:color="auto"/>
            </w:tcBorders>
            <w:vAlign w:val="center"/>
            <w:hideMark/>
          </w:tcPr>
          <w:p w14:paraId="7E106E33"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Công nghệ kỹ thuật hoá học </w:t>
            </w:r>
          </w:p>
        </w:tc>
        <w:tc>
          <w:tcPr>
            <w:tcW w:w="557" w:type="pct"/>
            <w:tcBorders>
              <w:top w:val="nil"/>
              <w:left w:val="nil"/>
              <w:bottom w:val="single" w:sz="4" w:space="0" w:color="auto"/>
              <w:right w:val="single" w:sz="4" w:space="0" w:color="auto"/>
            </w:tcBorders>
            <w:vAlign w:val="center"/>
            <w:hideMark/>
          </w:tcPr>
          <w:p w14:paraId="5760A81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21C72A9"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867991C"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0969873D"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3075EE4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56FAD6DC"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75F4F2E7"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7520502</w:t>
            </w:r>
          </w:p>
        </w:tc>
        <w:tc>
          <w:tcPr>
            <w:tcW w:w="1740" w:type="pct"/>
            <w:tcBorders>
              <w:top w:val="nil"/>
              <w:left w:val="nil"/>
              <w:bottom w:val="single" w:sz="4" w:space="0" w:color="auto"/>
              <w:right w:val="single" w:sz="4" w:space="0" w:color="auto"/>
            </w:tcBorders>
            <w:vAlign w:val="center"/>
            <w:hideMark/>
          </w:tcPr>
          <w:p w14:paraId="51179036"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địa vật lý </w:t>
            </w:r>
          </w:p>
        </w:tc>
        <w:tc>
          <w:tcPr>
            <w:tcW w:w="557" w:type="pct"/>
            <w:tcBorders>
              <w:top w:val="nil"/>
              <w:left w:val="nil"/>
              <w:bottom w:val="single" w:sz="4" w:space="0" w:color="auto"/>
              <w:right w:val="single" w:sz="4" w:space="0" w:color="auto"/>
            </w:tcBorders>
            <w:vAlign w:val="center"/>
            <w:hideMark/>
          </w:tcPr>
          <w:p w14:paraId="1004510B"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10A5DC47"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46005BFF"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16D6151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w:t>
            </w:r>
          </w:p>
        </w:tc>
        <w:tc>
          <w:tcPr>
            <w:tcW w:w="557" w:type="pct"/>
            <w:tcBorders>
              <w:top w:val="nil"/>
              <w:left w:val="nil"/>
              <w:bottom w:val="single" w:sz="4" w:space="0" w:color="auto"/>
              <w:right w:val="single" w:sz="4" w:space="0" w:color="auto"/>
            </w:tcBorders>
            <w:noWrap/>
            <w:vAlign w:val="center"/>
            <w:hideMark/>
          </w:tcPr>
          <w:p w14:paraId="2DF2CEF8"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4</w:t>
            </w:r>
          </w:p>
        </w:tc>
      </w:tr>
      <w:tr w:rsidR="0091067A" w:rsidRPr="0057441F" w14:paraId="1E868565"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70119CCC"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7520301</w:t>
            </w:r>
          </w:p>
        </w:tc>
        <w:tc>
          <w:tcPr>
            <w:tcW w:w="1740" w:type="pct"/>
            <w:tcBorders>
              <w:top w:val="nil"/>
              <w:left w:val="nil"/>
              <w:bottom w:val="single" w:sz="4" w:space="0" w:color="auto"/>
              <w:right w:val="single" w:sz="4" w:space="0" w:color="auto"/>
            </w:tcBorders>
            <w:vAlign w:val="center"/>
            <w:hideMark/>
          </w:tcPr>
          <w:p w14:paraId="6EB92702"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hoá học - chương trình tiên tiến </w:t>
            </w:r>
          </w:p>
        </w:tc>
        <w:tc>
          <w:tcPr>
            <w:tcW w:w="557" w:type="pct"/>
            <w:tcBorders>
              <w:top w:val="nil"/>
              <w:left w:val="nil"/>
              <w:bottom w:val="single" w:sz="4" w:space="0" w:color="auto"/>
              <w:right w:val="single" w:sz="4" w:space="0" w:color="auto"/>
            </w:tcBorders>
            <w:vAlign w:val="center"/>
            <w:hideMark/>
          </w:tcPr>
          <w:p w14:paraId="501A5CF4"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1E6CE5C4"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52B763F9"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60832424"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220E6D5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55C64D3E"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29B829CB"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192809C5"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học và Kỹ thuật Địa chất</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300B86CF"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453F8E89"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324C07B8"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12</w:t>
            </w:r>
          </w:p>
        </w:tc>
        <w:tc>
          <w:tcPr>
            <w:tcW w:w="557" w:type="pct"/>
            <w:tcBorders>
              <w:top w:val="nil"/>
              <w:left w:val="nil"/>
              <w:bottom w:val="single" w:sz="4" w:space="0" w:color="auto"/>
              <w:right w:val="single" w:sz="4" w:space="0" w:color="auto"/>
            </w:tcBorders>
            <w:noWrap/>
            <w:vAlign w:val="center"/>
            <w:hideMark/>
          </w:tcPr>
          <w:p w14:paraId="29D0F18A"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6</w:t>
            </w:r>
          </w:p>
        </w:tc>
        <w:tc>
          <w:tcPr>
            <w:tcW w:w="557" w:type="pct"/>
            <w:tcBorders>
              <w:top w:val="nil"/>
              <w:left w:val="nil"/>
              <w:bottom w:val="single" w:sz="4" w:space="0" w:color="auto"/>
              <w:right w:val="single" w:sz="4" w:space="0" w:color="auto"/>
            </w:tcBorders>
            <w:noWrap/>
            <w:vAlign w:val="center"/>
            <w:hideMark/>
          </w:tcPr>
          <w:p w14:paraId="4FCF10DA"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r>
      <w:tr w:rsidR="0091067A" w:rsidRPr="0057441F" w14:paraId="78E97C1B"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38E1964"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7520501</w:t>
            </w:r>
          </w:p>
        </w:tc>
        <w:tc>
          <w:tcPr>
            <w:tcW w:w="1740" w:type="pct"/>
            <w:tcBorders>
              <w:top w:val="nil"/>
              <w:left w:val="nil"/>
              <w:bottom w:val="single" w:sz="4" w:space="0" w:color="auto"/>
              <w:right w:val="single" w:sz="4" w:space="0" w:color="auto"/>
            </w:tcBorders>
            <w:vAlign w:val="center"/>
            <w:hideMark/>
          </w:tcPr>
          <w:p w14:paraId="6D70F14F"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địa chất </w:t>
            </w:r>
          </w:p>
        </w:tc>
        <w:tc>
          <w:tcPr>
            <w:tcW w:w="557" w:type="pct"/>
            <w:tcBorders>
              <w:top w:val="nil"/>
              <w:left w:val="nil"/>
              <w:bottom w:val="single" w:sz="4" w:space="0" w:color="auto"/>
              <w:right w:val="single" w:sz="4" w:space="0" w:color="auto"/>
            </w:tcBorders>
            <w:vAlign w:val="center"/>
            <w:hideMark/>
          </w:tcPr>
          <w:p w14:paraId="20E657B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FBEDBAC"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17FE1C12"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12</w:t>
            </w:r>
          </w:p>
        </w:tc>
        <w:tc>
          <w:tcPr>
            <w:tcW w:w="557" w:type="pct"/>
            <w:tcBorders>
              <w:top w:val="nil"/>
              <w:left w:val="nil"/>
              <w:bottom w:val="single" w:sz="4" w:space="0" w:color="auto"/>
              <w:right w:val="single" w:sz="4" w:space="0" w:color="auto"/>
            </w:tcBorders>
            <w:noWrap/>
            <w:vAlign w:val="center"/>
            <w:hideMark/>
          </w:tcPr>
          <w:p w14:paraId="0A879611"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6</w:t>
            </w:r>
          </w:p>
        </w:tc>
        <w:tc>
          <w:tcPr>
            <w:tcW w:w="557" w:type="pct"/>
            <w:tcBorders>
              <w:top w:val="nil"/>
              <w:left w:val="nil"/>
              <w:bottom w:val="single" w:sz="4" w:space="0" w:color="auto"/>
              <w:right w:val="single" w:sz="4" w:space="0" w:color="auto"/>
            </w:tcBorders>
            <w:noWrap/>
            <w:vAlign w:val="center"/>
            <w:hideMark/>
          </w:tcPr>
          <w:p w14:paraId="0E94AE25"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2736411F"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04B20A1"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7440201</w:t>
            </w:r>
          </w:p>
        </w:tc>
        <w:tc>
          <w:tcPr>
            <w:tcW w:w="1740" w:type="pct"/>
            <w:tcBorders>
              <w:top w:val="nil"/>
              <w:left w:val="nil"/>
              <w:bottom w:val="single" w:sz="4" w:space="0" w:color="auto"/>
              <w:right w:val="single" w:sz="4" w:space="0" w:color="auto"/>
            </w:tcBorders>
            <w:vAlign w:val="center"/>
            <w:hideMark/>
          </w:tcPr>
          <w:p w14:paraId="4D2F8E0A"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Địa chất học </w:t>
            </w:r>
          </w:p>
        </w:tc>
        <w:tc>
          <w:tcPr>
            <w:tcW w:w="557" w:type="pct"/>
            <w:tcBorders>
              <w:top w:val="nil"/>
              <w:left w:val="nil"/>
              <w:bottom w:val="single" w:sz="4" w:space="0" w:color="auto"/>
              <w:right w:val="single" w:sz="4" w:space="0" w:color="auto"/>
            </w:tcBorders>
            <w:vAlign w:val="center"/>
            <w:hideMark/>
          </w:tcPr>
          <w:p w14:paraId="3468EF66"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8B4E6C2"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F057DF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60BF20C2"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1F58A81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54722479"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676CFAE8"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7580211</w:t>
            </w:r>
          </w:p>
        </w:tc>
        <w:tc>
          <w:tcPr>
            <w:tcW w:w="1740" w:type="pct"/>
            <w:tcBorders>
              <w:top w:val="nil"/>
              <w:left w:val="nil"/>
              <w:bottom w:val="single" w:sz="4" w:space="0" w:color="auto"/>
              <w:right w:val="single" w:sz="4" w:space="0" w:color="auto"/>
            </w:tcBorders>
            <w:vAlign w:val="center"/>
            <w:hideMark/>
          </w:tcPr>
          <w:p w14:paraId="5AE27C68"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Địa kỹ thuật xây dựng </w:t>
            </w:r>
          </w:p>
        </w:tc>
        <w:tc>
          <w:tcPr>
            <w:tcW w:w="557" w:type="pct"/>
            <w:tcBorders>
              <w:top w:val="nil"/>
              <w:left w:val="nil"/>
              <w:bottom w:val="single" w:sz="4" w:space="0" w:color="auto"/>
              <w:right w:val="single" w:sz="4" w:space="0" w:color="auto"/>
            </w:tcBorders>
            <w:vAlign w:val="center"/>
            <w:hideMark/>
          </w:tcPr>
          <w:p w14:paraId="3DCB91B9"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45A24E48"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7EA20575"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28B84986"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40E9626F"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4B086F98"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9EE223B"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7FA3F6F7"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Kinh tế - Quản trị kinh doanh</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50465126"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4A3FC8A"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121C1CE4"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37</w:t>
            </w:r>
          </w:p>
        </w:tc>
        <w:tc>
          <w:tcPr>
            <w:tcW w:w="557" w:type="pct"/>
            <w:tcBorders>
              <w:top w:val="nil"/>
              <w:left w:val="nil"/>
              <w:bottom w:val="single" w:sz="4" w:space="0" w:color="auto"/>
              <w:right w:val="single" w:sz="4" w:space="0" w:color="auto"/>
            </w:tcBorders>
            <w:noWrap/>
            <w:vAlign w:val="center"/>
            <w:hideMark/>
          </w:tcPr>
          <w:p w14:paraId="5B8D19BD"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34</w:t>
            </w:r>
          </w:p>
        </w:tc>
        <w:tc>
          <w:tcPr>
            <w:tcW w:w="557" w:type="pct"/>
            <w:tcBorders>
              <w:top w:val="nil"/>
              <w:left w:val="nil"/>
              <w:bottom w:val="single" w:sz="4" w:space="0" w:color="auto"/>
              <w:right w:val="single" w:sz="4" w:space="0" w:color="auto"/>
            </w:tcBorders>
            <w:noWrap/>
            <w:vAlign w:val="center"/>
            <w:hideMark/>
          </w:tcPr>
          <w:p w14:paraId="4F21495E"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7</w:t>
            </w:r>
          </w:p>
        </w:tc>
      </w:tr>
      <w:tr w:rsidR="0091067A" w:rsidRPr="0057441F" w14:paraId="35E90DF7"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1DADE8E5"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7340101</w:t>
            </w:r>
          </w:p>
        </w:tc>
        <w:tc>
          <w:tcPr>
            <w:tcW w:w="1740" w:type="pct"/>
            <w:tcBorders>
              <w:top w:val="nil"/>
              <w:left w:val="nil"/>
              <w:bottom w:val="single" w:sz="4" w:space="0" w:color="auto"/>
              <w:right w:val="single" w:sz="4" w:space="0" w:color="auto"/>
            </w:tcBorders>
            <w:vAlign w:val="center"/>
            <w:hideMark/>
          </w:tcPr>
          <w:p w14:paraId="33CC6864"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Quản trị kinh doanh </w:t>
            </w:r>
          </w:p>
        </w:tc>
        <w:tc>
          <w:tcPr>
            <w:tcW w:w="557" w:type="pct"/>
            <w:tcBorders>
              <w:top w:val="nil"/>
              <w:left w:val="nil"/>
              <w:bottom w:val="single" w:sz="4" w:space="0" w:color="auto"/>
              <w:right w:val="single" w:sz="4" w:space="0" w:color="auto"/>
            </w:tcBorders>
            <w:vAlign w:val="center"/>
            <w:hideMark/>
          </w:tcPr>
          <w:p w14:paraId="43CD9DF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423109A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6E4D3DF6"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25</w:t>
            </w:r>
          </w:p>
        </w:tc>
        <w:tc>
          <w:tcPr>
            <w:tcW w:w="557" w:type="pct"/>
            <w:tcBorders>
              <w:top w:val="nil"/>
              <w:left w:val="nil"/>
              <w:bottom w:val="single" w:sz="4" w:space="0" w:color="auto"/>
              <w:right w:val="single" w:sz="4" w:space="0" w:color="auto"/>
            </w:tcBorders>
            <w:noWrap/>
            <w:vAlign w:val="center"/>
            <w:hideMark/>
          </w:tcPr>
          <w:p w14:paraId="244EF9D5"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32</w:t>
            </w:r>
          </w:p>
        </w:tc>
        <w:tc>
          <w:tcPr>
            <w:tcW w:w="557" w:type="pct"/>
            <w:tcBorders>
              <w:top w:val="nil"/>
              <w:left w:val="nil"/>
              <w:bottom w:val="single" w:sz="4" w:space="0" w:color="auto"/>
              <w:right w:val="single" w:sz="4" w:space="0" w:color="auto"/>
            </w:tcBorders>
            <w:noWrap/>
            <w:vAlign w:val="center"/>
            <w:hideMark/>
          </w:tcPr>
          <w:p w14:paraId="04D336C6"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6</w:t>
            </w:r>
          </w:p>
        </w:tc>
      </w:tr>
      <w:tr w:rsidR="0091067A" w:rsidRPr="0057441F" w14:paraId="2EA96BCC"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48C993DF"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7340201</w:t>
            </w:r>
          </w:p>
        </w:tc>
        <w:tc>
          <w:tcPr>
            <w:tcW w:w="1740" w:type="pct"/>
            <w:tcBorders>
              <w:top w:val="nil"/>
              <w:left w:val="nil"/>
              <w:bottom w:val="single" w:sz="4" w:space="0" w:color="auto"/>
              <w:right w:val="single" w:sz="4" w:space="0" w:color="auto"/>
            </w:tcBorders>
            <w:vAlign w:val="center"/>
            <w:hideMark/>
          </w:tcPr>
          <w:p w14:paraId="783AB55D"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Tài chính - ngân hàng </w:t>
            </w:r>
          </w:p>
        </w:tc>
        <w:tc>
          <w:tcPr>
            <w:tcW w:w="557" w:type="pct"/>
            <w:tcBorders>
              <w:top w:val="nil"/>
              <w:left w:val="nil"/>
              <w:bottom w:val="single" w:sz="4" w:space="0" w:color="auto"/>
              <w:right w:val="single" w:sz="4" w:space="0" w:color="auto"/>
            </w:tcBorders>
            <w:vAlign w:val="center"/>
            <w:hideMark/>
          </w:tcPr>
          <w:p w14:paraId="7F4CAB70"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B59F53A"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521908F"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73B3734C"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465B1109"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55FFEC26"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4994FAB"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7340301</w:t>
            </w:r>
          </w:p>
        </w:tc>
        <w:tc>
          <w:tcPr>
            <w:tcW w:w="1740" w:type="pct"/>
            <w:tcBorders>
              <w:top w:val="nil"/>
              <w:left w:val="nil"/>
              <w:bottom w:val="single" w:sz="4" w:space="0" w:color="auto"/>
              <w:right w:val="single" w:sz="4" w:space="0" w:color="auto"/>
            </w:tcBorders>
            <w:vAlign w:val="center"/>
            <w:hideMark/>
          </w:tcPr>
          <w:p w14:paraId="789235CC"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Kế toán </w:t>
            </w:r>
          </w:p>
        </w:tc>
        <w:tc>
          <w:tcPr>
            <w:tcW w:w="557" w:type="pct"/>
            <w:tcBorders>
              <w:top w:val="nil"/>
              <w:left w:val="nil"/>
              <w:bottom w:val="single" w:sz="4" w:space="0" w:color="auto"/>
              <w:right w:val="single" w:sz="4" w:space="0" w:color="auto"/>
            </w:tcBorders>
            <w:vAlign w:val="center"/>
            <w:hideMark/>
          </w:tcPr>
          <w:p w14:paraId="1C26DBC8"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19CA4720"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0174456"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12</w:t>
            </w:r>
          </w:p>
        </w:tc>
        <w:tc>
          <w:tcPr>
            <w:tcW w:w="557" w:type="pct"/>
            <w:tcBorders>
              <w:top w:val="nil"/>
              <w:left w:val="nil"/>
              <w:bottom w:val="single" w:sz="4" w:space="0" w:color="auto"/>
              <w:right w:val="single" w:sz="4" w:space="0" w:color="auto"/>
            </w:tcBorders>
            <w:noWrap/>
            <w:vAlign w:val="center"/>
            <w:hideMark/>
          </w:tcPr>
          <w:p w14:paraId="17A54314"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w:t>
            </w:r>
          </w:p>
        </w:tc>
        <w:tc>
          <w:tcPr>
            <w:tcW w:w="557" w:type="pct"/>
            <w:tcBorders>
              <w:top w:val="nil"/>
              <w:left w:val="nil"/>
              <w:bottom w:val="single" w:sz="4" w:space="0" w:color="auto"/>
              <w:right w:val="single" w:sz="4" w:space="0" w:color="auto"/>
            </w:tcBorders>
            <w:noWrap/>
            <w:vAlign w:val="center"/>
            <w:hideMark/>
          </w:tcPr>
          <w:p w14:paraId="3A0B13B5"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w:t>
            </w:r>
          </w:p>
        </w:tc>
      </w:tr>
      <w:tr w:rsidR="0091067A" w:rsidRPr="0057441F" w14:paraId="6184CF1A"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56135CEC"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3FE0B1E3"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Mỏ</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2A151760"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062E836A"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41741C33"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74</w:t>
            </w:r>
          </w:p>
        </w:tc>
        <w:tc>
          <w:tcPr>
            <w:tcW w:w="557" w:type="pct"/>
            <w:tcBorders>
              <w:top w:val="nil"/>
              <w:left w:val="nil"/>
              <w:bottom w:val="single" w:sz="4" w:space="0" w:color="auto"/>
              <w:right w:val="single" w:sz="4" w:space="0" w:color="auto"/>
            </w:tcBorders>
            <w:noWrap/>
            <w:vAlign w:val="center"/>
            <w:hideMark/>
          </w:tcPr>
          <w:p w14:paraId="1E6AAE31"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153</w:t>
            </w:r>
          </w:p>
        </w:tc>
        <w:tc>
          <w:tcPr>
            <w:tcW w:w="557" w:type="pct"/>
            <w:tcBorders>
              <w:top w:val="nil"/>
              <w:left w:val="nil"/>
              <w:bottom w:val="single" w:sz="4" w:space="0" w:color="auto"/>
              <w:right w:val="single" w:sz="4" w:space="0" w:color="auto"/>
            </w:tcBorders>
            <w:noWrap/>
            <w:vAlign w:val="center"/>
            <w:hideMark/>
          </w:tcPr>
          <w:p w14:paraId="7DA94339"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26</w:t>
            </w:r>
          </w:p>
        </w:tc>
      </w:tr>
      <w:tr w:rsidR="0091067A" w:rsidRPr="0057441F" w14:paraId="4912485A"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F09F9C7"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7520601</w:t>
            </w:r>
          </w:p>
        </w:tc>
        <w:tc>
          <w:tcPr>
            <w:tcW w:w="1740" w:type="pct"/>
            <w:tcBorders>
              <w:top w:val="nil"/>
              <w:left w:val="nil"/>
              <w:bottom w:val="single" w:sz="4" w:space="0" w:color="auto"/>
              <w:right w:val="single" w:sz="4" w:space="0" w:color="auto"/>
            </w:tcBorders>
            <w:vAlign w:val="center"/>
            <w:hideMark/>
          </w:tcPr>
          <w:p w14:paraId="7CC01F41"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mỏ </w:t>
            </w:r>
          </w:p>
        </w:tc>
        <w:tc>
          <w:tcPr>
            <w:tcW w:w="557" w:type="pct"/>
            <w:tcBorders>
              <w:top w:val="nil"/>
              <w:left w:val="nil"/>
              <w:bottom w:val="single" w:sz="4" w:space="0" w:color="auto"/>
              <w:right w:val="single" w:sz="4" w:space="0" w:color="auto"/>
            </w:tcBorders>
            <w:vAlign w:val="center"/>
            <w:hideMark/>
          </w:tcPr>
          <w:p w14:paraId="717C0A4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3EA25361"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74657C23"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56</w:t>
            </w:r>
          </w:p>
        </w:tc>
        <w:tc>
          <w:tcPr>
            <w:tcW w:w="557" w:type="pct"/>
            <w:tcBorders>
              <w:top w:val="nil"/>
              <w:left w:val="nil"/>
              <w:bottom w:val="single" w:sz="4" w:space="0" w:color="auto"/>
              <w:right w:val="single" w:sz="4" w:space="0" w:color="auto"/>
            </w:tcBorders>
            <w:noWrap/>
            <w:vAlign w:val="center"/>
            <w:hideMark/>
          </w:tcPr>
          <w:p w14:paraId="74584AFD"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150</w:t>
            </w:r>
          </w:p>
        </w:tc>
        <w:tc>
          <w:tcPr>
            <w:tcW w:w="557" w:type="pct"/>
            <w:tcBorders>
              <w:top w:val="nil"/>
              <w:left w:val="nil"/>
              <w:bottom w:val="single" w:sz="4" w:space="0" w:color="auto"/>
              <w:right w:val="single" w:sz="4" w:space="0" w:color="auto"/>
            </w:tcBorders>
            <w:noWrap/>
            <w:vAlign w:val="center"/>
            <w:hideMark/>
          </w:tcPr>
          <w:p w14:paraId="7A41CAE9"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24</w:t>
            </w:r>
          </w:p>
        </w:tc>
      </w:tr>
      <w:tr w:rsidR="0091067A" w:rsidRPr="0057441F" w14:paraId="6DBFD951"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5D6E7A56"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7520607</w:t>
            </w:r>
          </w:p>
        </w:tc>
        <w:tc>
          <w:tcPr>
            <w:tcW w:w="1740" w:type="pct"/>
            <w:tcBorders>
              <w:top w:val="nil"/>
              <w:left w:val="nil"/>
              <w:bottom w:val="single" w:sz="4" w:space="0" w:color="auto"/>
              <w:right w:val="single" w:sz="4" w:space="0" w:color="auto"/>
            </w:tcBorders>
            <w:vAlign w:val="center"/>
            <w:hideMark/>
          </w:tcPr>
          <w:p w14:paraId="725826AE"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tuyển khoáng </w:t>
            </w:r>
          </w:p>
        </w:tc>
        <w:tc>
          <w:tcPr>
            <w:tcW w:w="557" w:type="pct"/>
            <w:tcBorders>
              <w:top w:val="nil"/>
              <w:left w:val="nil"/>
              <w:bottom w:val="single" w:sz="4" w:space="0" w:color="auto"/>
              <w:right w:val="single" w:sz="4" w:space="0" w:color="auto"/>
            </w:tcBorders>
            <w:vAlign w:val="center"/>
            <w:hideMark/>
          </w:tcPr>
          <w:p w14:paraId="3AD0E190"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7A6A30F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56E67EC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18</w:t>
            </w:r>
          </w:p>
        </w:tc>
        <w:tc>
          <w:tcPr>
            <w:tcW w:w="557" w:type="pct"/>
            <w:tcBorders>
              <w:top w:val="nil"/>
              <w:left w:val="nil"/>
              <w:bottom w:val="single" w:sz="4" w:space="0" w:color="auto"/>
              <w:right w:val="single" w:sz="4" w:space="0" w:color="auto"/>
            </w:tcBorders>
            <w:noWrap/>
            <w:vAlign w:val="center"/>
            <w:hideMark/>
          </w:tcPr>
          <w:p w14:paraId="63997CF7"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3</w:t>
            </w:r>
          </w:p>
        </w:tc>
        <w:tc>
          <w:tcPr>
            <w:tcW w:w="557" w:type="pct"/>
            <w:tcBorders>
              <w:top w:val="nil"/>
              <w:left w:val="nil"/>
              <w:bottom w:val="single" w:sz="4" w:space="0" w:color="auto"/>
              <w:right w:val="single" w:sz="4" w:space="0" w:color="auto"/>
            </w:tcBorders>
            <w:noWrap/>
            <w:vAlign w:val="center"/>
            <w:hideMark/>
          </w:tcPr>
          <w:p w14:paraId="125BFB2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2</w:t>
            </w:r>
          </w:p>
        </w:tc>
      </w:tr>
      <w:tr w:rsidR="0091067A" w:rsidRPr="0057441F" w14:paraId="239F0798"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7400EECF"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62D67B1A"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Môi trường</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593D70A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2518B40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3FC045B1"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4E3E7184"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4C95A31A"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r>
      <w:tr w:rsidR="0091067A" w:rsidRPr="0057441F" w14:paraId="554C0586"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26F32252"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7520320</w:t>
            </w:r>
          </w:p>
        </w:tc>
        <w:tc>
          <w:tcPr>
            <w:tcW w:w="1740" w:type="pct"/>
            <w:tcBorders>
              <w:top w:val="nil"/>
              <w:left w:val="nil"/>
              <w:bottom w:val="single" w:sz="4" w:space="0" w:color="auto"/>
              <w:right w:val="single" w:sz="4" w:space="0" w:color="auto"/>
            </w:tcBorders>
            <w:vAlign w:val="center"/>
            <w:hideMark/>
          </w:tcPr>
          <w:p w14:paraId="58785DEF"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môi trường </w:t>
            </w:r>
          </w:p>
        </w:tc>
        <w:tc>
          <w:tcPr>
            <w:tcW w:w="557" w:type="pct"/>
            <w:tcBorders>
              <w:top w:val="nil"/>
              <w:left w:val="nil"/>
              <w:bottom w:val="single" w:sz="4" w:space="0" w:color="auto"/>
              <w:right w:val="single" w:sz="4" w:space="0" w:color="auto"/>
            </w:tcBorders>
            <w:vAlign w:val="center"/>
            <w:hideMark/>
          </w:tcPr>
          <w:p w14:paraId="1CB871DE"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6AF51588"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5747F1F9"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7E1AC92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64A2D18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0FBEACAD"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607CC057"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2CEBC191"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Trắc địa -</w:t>
            </w:r>
            <w:r w:rsidRPr="0057441F">
              <w:rPr>
                <w:rFonts w:asciiTheme="majorHAnsi" w:hAnsiTheme="majorHAnsi" w:cstheme="majorHAnsi"/>
                <w:sz w:val="20"/>
                <w:szCs w:val="20"/>
                <w:lang w:val="en-US"/>
              </w:rPr>
              <w:t xml:space="preserve"> </w:t>
            </w:r>
            <w:r w:rsidRPr="0057441F">
              <w:rPr>
                <w:rFonts w:asciiTheme="majorHAnsi" w:hAnsiTheme="majorHAnsi" w:cstheme="majorHAnsi"/>
                <w:b/>
                <w:bCs/>
                <w:sz w:val="20"/>
                <w:szCs w:val="20"/>
                <w:lang w:val="en-US"/>
              </w:rPr>
              <w:t>Bản đồ và Quản lý đất đai</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6B6DAA18"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6923536D"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0B446E6B"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13</w:t>
            </w:r>
          </w:p>
        </w:tc>
        <w:tc>
          <w:tcPr>
            <w:tcW w:w="557" w:type="pct"/>
            <w:tcBorders>
              <w:top w:val="nil"/>
              <w:left w:val="nil"/>
              <w:bottom w:val="single" w:sz="4" w:space="0" w:color="auto"/>
              <w:right w:val="single" w:sz="4" w:space="0" w:color="auto"/>
            </w:tcBorders>
            <w:noWrap/>
            <w:vAlign w:val="center"/>
            <w:hideMark/>
          </w:tcPr>
          <w:p w14:paraId="5B4CAEF9"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30</w:t>
            </w:r>
          </w:p>
        </w:tc>
        <w:tc>
          <w:tcPr>
            <w:tcW w:w="557" w:type="pct"/>
            <w:tcBorders>
              <w:top w:val="nil"/>
              <w:left w:val="nil"/>
              <w:bottom w:val="single" w:sz="4" w:space="0" w:color="auto"/>
              <w:right w:val="single" w:sz="4" w:space="0" w:color="auto"/>
            </w:tcBorders>
            <w:noWrap/>
            <w:vAlign w:val="center"/>
            <w:hideMark/>
          </w:tcPr>
          <w:p w14:paraId="27E177D3"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16</w:t>
            </w:r>
          </w:p>
        </w:tc>
      </w:tr>
      <w:tr w:rsidR="0091067A" w:rsidRPr="0057441F" w14:paraId="3C344711"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20F32637"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7480206</w:t>
            </w:r>
          </w:p>
        </w:tc>
        <w:tc>
          <w:tcPr>
            <w:tcW w:w="1740" w:type="pct"/>
            <w:tcBorders>
              <w:top w:val="nil"/>
              <w:left w:val="nil"/>
              <w:bottom w:val="single" w:sz="4" w:space="0" w:color="auto"/>
              <w:right w:val="single" w:sz="4" w:space="0" w:color="auto"/>
            </w:tcBorders>
            <w:vAlign w:val="center"/>
            <w:hideMark/>
          </w:tcPr>
          <w:p w14:paraId="2B0DDCC1"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Địa tin học </w:t>
            </w:r>
          </w:p>
        </w:tc>
        <w:tc>
          <w:tcPr>
            <w:tcW w:w="557" w:type="pct"/>
            <w:tcBorders>
              <w:top w:val="nil"/>
              <w:left w:val="nil"/>
              <w:bottom w:val="single" w:sz="4" w:space="0" w:color="auto"/>
              <w:right w:val="single" w:sz="4" w:space="0" w:color="auto"/>
            </w:tcBorders>
            <w:vAlign w:val="center"/>
            <w:hideMark/>
          </w:tcPr>
          <w:p w14:paraId="4DDAAA9C"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58CFFBFC"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3E02E02B"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0F5EA17F"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3C6650BD"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39B38B90"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C9719F0"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7520503</w:t>
            </w:r>
          </w:p>
        </w:tc>
        <w:tc>
          <w:tcPr>
            <w:tcW w:w="1740" w:type="pct"/>
            <w:tcBorders>
              <w:top w:val="nil"/>
              <w:left w:val="nil"/>
              <w:bottom w:val="single" w:sz="4" w:space="0" w:color="auto"/>
              <w:right w:val="single" w:sz="4" w:space="0" w:color="auto"/>
            </w:tcBorders>
            <w:vAlign w:val="center"/>
            <w:hideMark/>
          </w:tcPr>
          <w:p w14:paraId="0BCADFF6"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trắc địa - bản đồ </w:t>
            </w:r>
          </w:p>
        </w:tc>
        <w:tc>
          <w:tcPr>
            <w:tcW w:w="557" w:type="pct"/>
            <w:tcBorders>
              <w:top w:val="nil"/>
              <w:left w:val="nil"/>
              <w:bottom w:val="single" w:sz="4" w:space="0" w:color="auto"/>
              <w:right w:val="single" w:sz="4" w:space="0" w:color="auto"/>
            </w:tcBorders>
            <w:vAlign w:val="center"/>
            <w:hideMark/>
          </w:tcPr>
          <w:p w14:paraId="00FE96B2"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41E7D23A"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7578D150"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13</w:t>
            </w:r>
          </w:p>
        </w:tc>
        <w:tc>
          <w:tcPr>
            <w:tcW w:w="557" w:type="pct"/>
            <w:tcBorders>
              <w:top w:val="nil"/>
              <w:left w:val="nil"/>
              <w:bottom w:val="single" w:sz="4" w:space="0" w:color="auto"/>
              <w:right w:val="single" w:sz="4" w:space="0" w:color="auto"/>
            </w:tcBorders>
            <w:noWrap/>
            <w:vAlign w:val="center"/>
            <w:hideMark/>
          </w:tcPr>
          <w:p w14:paraId="3702D1FD"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30</w:t>
            </w:r>
          </w:p>
        </w:tc>
        <w:tc>
          <w:tcPr>
            <w:tcW w:w="557" w:type="pct"/>
            <w:tcBorders>
              <w:top w:val="nil"/>
              <w:left w:val="nil"/>
              <w:bottom w:val="single" w:sz="4" w:space="0" w:color="auto"/>
              <w:right w:val="single" w:sz="4" w:space="0" w:color="auto"/>
            </w:tcBorders>
            <w:noWrap/>
            <w:vAlign w:val="center"/>
            <w:hideMark/>
          </w:tcPr>
          <w:p w14:paraId="023EAE5B"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16</w:t>
            </w:r>
          </w:p>
        </w:tc>
      </w:tr>
      <w:tr w:rsidR="0091067A" w:rsidRPr="0057441F" w14:paraId="065582A3"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7FDD720"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7850103</w:t>
            </w:r>
          </w:p>
        </w:tc>
        <w:tc>
          <w:tcPr>
            <w:tcW w:w="1740" w:type="pct"/>
            <w:tcBorders>
              <w:top w:val="nil"/>
              <w:left w:val="nil"/>
              <w:bottom w:val="single" w:sz="4" w:space="0" w:color="auto"/>
              <w:right w:val="single" w:sz="4" w:space="0" w:color="auto"/>
            </w:tcBorders>
            <w:vAlign w:val="center"/>
            <w:hideMark/>
          </w:tcPr>
          <w:p w14:paraId="2032BFDE"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Quản lý đất đai </w:t>
            </w:r>
          </w:p>
        </w:tc>
        <w:tc>
          <w:tcPr>
            <w:tcW w:w="557" w:type="pct"/>
            <w:tcBorders>
              <w:top w:val="nil"/>
              <w:left w:val="nil"/>
              <w:bottom w:val="single" w:sz="4" w:space="0" w:color="auto"/>
              <w:right w:val="single" w:sz="4" w:space="0" w:color="auto"/>
            </w:tcBorders>
            <w:vAlign w:val="center"/>
            <w:hideMark/>
          </w:tcPr>
          <w:p w14:paraId="55F767F0"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0F5B362F"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393A744E"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128C95E7"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c>
          <w:tcPr>
            <w:tcW w:w="557" w:type="pct"/>
            <w:tcBorders>
              <w:top w:val="nil"/>
              <w:left w:val="nil"/>
              <w:bottom w:val="single" w:sz="4" w:space="0" w:color="auto"/>
              <w:right w:val="single" w:sz="4" w:space="0" w:color="auto"/>
            </w:tcBorders>
            <w:noWrap/>
            <w:vAlign w:val="center"/>
            <w:hideMark/>
          </w:tcPr>
          <w:p w14:paraId="365F6FEC"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7A66CC73"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198148C9" w14:textId="77777777" w:rsidR="0091067A" w:rsidRPr="0057441F" w:rsidRDefault="0091067A" w:rsidP="0091067A">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w:t>
            </w:r>
          </w:p>
        </w:tc>
        <w:tc>
          <w:tcPr>
            <w:tcW w:w="1740" w:type="pct"/>
            <w:tcBorders>
              <w:top w:val="nil"/>
              <w:left w:val="nil"/>
              <w:bottom w:val="single" w:sz="4" w:space="0" w:color="auto"/>
              <w:right w:val="single" w:sz="4" w:space="0" w:color="auto"/>
            </w:tcBorders>
            <w:vAlign w:val="center"/>
            <w:hideMark/>
          </w:tcPr>
          <w:p w14:paraId="0FD208E3"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Khoa Xây dựng</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07AB92FB"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5C326898"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14E37F04"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4</w:t>
            </w:r>
          </w:p>
        </w:tc>
        <w:tc>
          <w:tcPr>
            <w:tcW w:w="557" w:type="pct"/>
            <w:tcBorders>
              <w:top w:val="nil"/>
              <w:left w:val="nil"/>
              <w:bottom w:val="single" w:sz="4" w:space="0" w:color="auto"/>
              <w:right w:val="single" w:sz="4" w:space="0" w:color="auto"/>
            </w:tcBorders>
            <w:noWrap/>
            <w:vAlign w:val="center"/>
            <w:hideMark/>
          </w:tcPr>
          <w:p w14:paraId="768C703A"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w:t>
            </w:r>
          </w:p>
        </w:tc>
        <w:tc>
          <w:tcPr>
            <w:tcW w:w="557" w:type="pct"/>
            <w:tcBorders>
              <w:top w:val="nil"/>
              <w:left w:val="nil"/>
              <w:bottom w:val="single" w:sz="4" w:space="0" w:color="auto"/>
              <w:right w:val="single" w:sz="4" w:space="0" w:color="auto"/>
            </w:tcBorders>
            <w:noWrap/>
            <w:vAlign w:val="center"/>
            <w:hideMark/>
          </w:tcPr>
          <w:p w14:paraId="04BA4E9F"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0</w:t>
            </w:r>
          </w:p>
        </w:tc>
      </w:tr>
      <w:tr w:rsidR="0091067A" w:rsidRPr="0057441F" w14:paraId="257CCD63"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54BE5BCD"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7580201</w:t>
            </w:r>
          </w:p>
        </w:tc>
        <w:tc>
          <w:tcPr>
            <w:tcW w:w="1740" w:type="pct"/>
            <w:tcBorders>
              <w:top w:val="nil"/>
              <w:left w:val="nil"/>
              <w:bottom w:val="single" w:sz="4" w:space="0" w:color="auto"/>
              <w:right w:val="single" w:sz="4" w:space="0" w:color="auto"/>
            </w:tcBorders>
            <w:vAlign w:val="center"/>
            <w:hideMark/>
          </w:tcPr>
          <w:p w14:paraId="25D4A369" w14:textId="77777777" w:rsidR="0091067A" w:rsidRPr="0057441F" w:rsidRDefault="0091067A" w:rsidP="0091067A">
            <w:pPr>
              <w:autoSpaceDE/>
              <w:autoSpaceDN/>
              <w:jc w:val="left"/>
              <w:rPr>
                <w:rFonts w:asciiTheme="majorHAnsi" w:hAnsiTheme="majorHAnsi" w:cstheme="majorHAnsi"/>
                <w:sz w:val="20"/>
                <w:szCs w:val="20"/>
                <w:lang w:val="en-US"/>
              </w:rPr>
            </w:pPr>
            <w:r w:rsidRPr="0057441F">
              <w:rPr>
                <w:rFonts w:asciiTheme="majorHAnsi" w:hAnsiTheme="majorHAnsi" w:cstheme="majorHAnsi"/>
                <w:sz w:val="20"/>
                <w:szCs w:val="20"/>
                <w:lang w:val="en-US"/>
              </w:rPr>
              <w:t>Kỹ thuật xây dựng </w:t>
            </w:r>
          </w:p>
        </w:tc>
        <w:tc>
          <w:tcPr>
            <w:tcW w:w="557" w:type="pct"/>
            <w:tcBorders>
              <w:top w:val="nil"/>
              <w:left w:val="nil"/>
              <w:bottom w:val="single" w:sz="4" w:space="0" w:color="auto"/>
              <w:right w:val="single" w:sz="4" w:space="0" w:color="auto"/>
            </w:tcBorders>
            <w:vAlign w:val="center"/>
            <w:hideMark/>
          </w:tcPr>
          <w:p w14:paraId="698DC81C"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vAlign w:val="center"/>
            <w:hideMark/>
          </w:tcPr>
          <w:p w14:paraId="7F42D99F" w14:textId="77777777" w:rsidR="0091067A" w:rsidRPr="0057441F" w:rsidRDefault="0091067A" w:rsidP="00DB6D47">
            <w:pPr>
              <w:autoSpaceDE/>
              <w:autoSpaceDN/>
              <w:jc w:val="right"/>
              <w:rPr>
                <w:rFonts w:asciiTheme="majorHAnsi" w:hAnsiTheme="majorHAnsi" w:cstheme="majorHAnsi"/>
                <w:sz w:val="20"/>
                <w:szCs w:val="20"/>
                <w:lang w:val="en-US"/>
              </w:rPr>
            </w:pPr>
            <w:r w:rsidRPr="0057441F">
              <w:rPr>
                <w:rFonts w:asciiTheme="majorHAnsi" w:hAnsiTheme="majorHAnsi" w:cstheme="majorHAnsi"/>
                <w:sz w:val="20"/>
                <w:szCs w:val="20"/>
                <w:lang w:val="en-US"/>
              </w:rPr>
              <w:t>0 </w:t>
            </w:r>
          </w:p>
        </w:tc>
        <w:tc>
          <w:tcPr>
            <w:tcW w:w="557" w:type="pct"/>
            <w:tcBorders>
              <w:top w:val="nil"/>
              <w:left w:val="nil"/>
              <w:bottom w:val="single" w:sz="4" w:space="0" w:color="auto"/>
              <w:right w:val="single" w:sz="4" w:space="0" w:color="auto"/>
            </w:tcBorders>
            <w:noWrap/>
            <w:vAlign w:val="center"/>
            <w:hideMark/>
          </w:tcPr>
          <w:p w14:paraId="42A3A7D7"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4</w:t>
            </w:r>
          </w:p>
        </w:tc>
        <w:tc>
          <w:tcPr>
            <w:tcW w:w="557" w:type="pct"/>
            <w:tcBorders>
              <w:top w:val="nil"/>
              <w:left w:val="nil"/>
              <w:bottom w:val="single" w:sz="4" w:space="0" w:color="auto"/>
              <w:right w:val="single" w:sz="4" w:space="0" w:color="auto"/>
            </w:tcBorders>
            <w:noWrap/>
            <w:vAlign w:val="center"/>
            <w:hideMark/>
          </w:tcPr>
          <w:p w14:paraId="1B6ABF58"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1</w:t>
            </w:r>
          </w:p>
        </w:tc>
        <w:tc>
          <w:tcPr>
            <w:tcW w:w="557" w:type="pct"/>
            <w:tcBorders>
              <w:top w:val="nil"/>
              <w:left w:val="nil"/>
              <w:bottom w:val="single" w:sz="4" w:space="0" w:color="auto"/>
              <w:right w:val="single" w:sz="4" w:space="0" w:color="auto"/>
            </w:tcBorders>
            <w:noWrap/>
            <w:vAlign w:val="center"/>
            <w:hideMark/>
          </w:tcPr>
          <w:p w14:paraId="693B5D72" w14:textId="77777777" w:rsidR="0091067A" w:rsidRPr="0057441F" w:rsidRDefault="0091067A" w:rsidP="00DB6D47">
            <w:pPr>
              <w:autoSpaceDE/>
              <w:autoSpaceDN/>
              <w:jc w:val="right"/>
              <w:rPr>
                <w:rFonts w:asciiTheme="majorHAnsi" w:hAnsiTheme="majorHAnsi" w:cstheme="majorHAnsi"/>
                <w:color w:val="000000"/>
                <w:sz w:val="22"/>
                <w:szCs w:val="22"/>
                <w:lang w:val="en-US"/>
              </w:rPr>
            </w:pPr>
            <w:r w:rsidRPr="0057441F">
              <w:rPr>
                <w:rFonts w:asciiTheme="majorHAnsi" w:hAnsiTheme="majorHAnsi" w:cstheme="majorHAnsi"/>
                <w:color w:val="000000"/>
                <w:sz w:val="22"/>
                <w:szCs w:val="22"/>
                <w:lang w:val="en-US"/>
              </w:rPr>
              <w:t>0</w:t>
            </w:r>
          </w:p>
        </w:tc>
      </w:tr>
      <w:tr w:rsidR="0091067A" w:rsidRPr="0057441F" w14:paraId="00DFA04C" w14:textId="77777777" w:rsidTr="005042B0">
        <w:trPr>
          <w:trHeight w:val="402"/>
        </w:trPr>
        <w:tc>
          <w:tcPr>
            <w:tcW w:w="477" w:type="pct"/>
            <w:tcBorders>
              <w:top w:val="nil"/>
              <w:left w:val="single" w:sz="4" w:space="0" w:color="auto"/>
              <w:bottom w:val="single" w:sz="4" w:space="0" w:color="auto"/>
              <w:right w:val="single" w:sz="4" w:space="0" w:color="auto"/>
            </w:tcBorders>
            <w:vAlign w:val="center"/>
            <w:hideMark/>
          </w:tcPr>
          <w:p w14:paraId="3FE002D1" w14:textId="77777777" w:rsidR="0091067A" w:rsidRPr="0057441F" w:rsidRDefault="0091067A" w:rsidP="0091067A">
            <w:pPr>
              <w:autoSpaceDE/>
              <w:autoSpaceDN/>
              <w:jc w:val="left"/>
              <w:rPr>
                <w:rFonts w:asciiTheme="majorHAnsi" w:hAnsiTheme="majorHAnsi" w:cstheme="majorHAnsi"/>
                <w:sz w:val="22"/>
                <w:szCs w:val="22"/>
                <w:lang w:val="en-US"/>
              </w:rPr>
            </w:pPr>
            <w:r w:rsidRPr="0057441F">
              <w:rPr>
                <w:rFonts w:asciiTheme="majorHAnsi" w:hAnsiTheme="majorHAnsi" w:cstheme="majorHAnsi"/>
                <w:sz w:val="22"/>
                <w:szCs w:val="22"/>
                <w:lang w:val="en-US"/>
              </w:rPr>
              <w:t>  </w:t>
            </w:r>
          </w:p>
        </w:tc>
        <w:tc>
          <w:tcPr>
            <w:tcW w:w="1740" w:type="pct"/>
            <w:tcBorders>
              <w:top w:val="nil"/>
              <w:left w:val="nil"/>
              <w:bottom w:val="single" w:sz="4" w:space="0" w:color="auto"/>
              <w:right w:val="single" w:sz="4" w:space="0" w:color="auto"/>
            </w:tcBorders>
            <w:vAlign w:val="center"/>
            <w:hideMark/>
          </w:tcPr>
          <w:p w14:paraId="0FD8DA14" w14:textId="77777777" w:rsidR="0091067A" w:rsidRPr="0057441F" w:rsidRDefault="0091067A" w:rsidP="0091067A">
            <w:pPr>
              <w:autoSpaceDE/>
              <w:autoSpaceDN/>
              <w:jc w:val="lef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TỔNG CỘNG</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0D32F60E" w14:textId="77777777" w:rsidR="0091067A" w:rsidRPr="0057441F" w:rsidRDefault="0091067A" w:rsidP="00DB6D47">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0</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vAlign w:val="center"/>
            <w:hideMark/>
          </w:tcPr>
          <w:p w14:paraId="771620D1" w14:textId="77777777" w:rsidR="0091067A" w:rsidRPr="0057441F" w:rsidRDefault="0091067A" w:rsidP="00DB6D47">
            <w:pPr>
              <w:autoSpaceDE/>
              <w:autoSpaceDN/>
              <w:jc w:val="right"/>
              <w:rPr>
                <w:rFonts w:asciiTheme="majorHAnsi" w:hAnsiTheme="majorHAnsi" w:cstheme="majorHAnsi"/>
                <w:b/>
                <w:bCs/>
                <w:sz w:val="20"/>
                <w:szCs w:val="20"/>
                <w:lang w:val="en-US"/>
              </w:rPr>
            </w:pPr>
            <w:r w:rsidRPr="0057441F">
              <w:rPr>
                <w:rFonts w:asciiTheme="majorHAnsi" w:hAnsiTheme="majorHAnsi" w:cstheme="majorHAnsi"/>
                <w:b/>
                <w:bCs/>
                <w:sz w:val="20"/>
                <w:szCs w:val="20"/>
                <w:lang w:val="en-US"/>
              </w:rPr>
              <w:t>0</w:t>
            </w:r>
            <w:r w:rsidRPr="0057441F">
              <w:rPr>
                <w:rFonts w:asciiTheme="majorHAnsi" w:hAnsiTheme="majorHAnsi" w:cstheme="majorHAnsi"/>
                <w:sz w:val="20"/>
                <w:szCs w:val="20"/>
                <w:lang w:val="en-US"/>
              </w:rPr>
              <w:t> </w:t>
            </w:r>
          </w:p>
        </w:tc>
        <w:tc>
          <w:tcPr>
            <w:tcW w:w="557" w:type="pct"/>
            <w:tcBorders>
              <w:top w:val="nil"/>
              <w:left w:val="nil"/>
              <w:bottom w:val="single" w:sz="4" w:space="0" w:color="auto"/>
              <w:right w:val="single" w:sz="4" w:space="0" w:color="auto"/>
            </w:tcBorders>
            <w:noWrap/>
            <w:vAlign w:val="center"/>
            <w:hideMark/>
          </w:tcPr>
          <w:p w14:paraId="26F5F8CC"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177</w:t>
            </w:r>
          </w:p>
        </w:tc>
        <w:tc>
          <w:tcPr>
            <w:tcW w:w="557" w:type="pct"/>
            <w:tcBorders>
              <w:top w:val="nil"/>
              <w:left w:val="nil"/>
              <w:bottom w:val="single" w:sz="4" w:space="0" w:color="auto"/>
              <w:right w:val="single" w:sz="4" w:space="0" w:color="auto"/>
            </w:tcBorders>
            <w:noWrap/>
            <w:vAlign w:val="center"/>
            <w:hideMark/>
          </w:tcPr>
          <w:p w14:paraId="45568226"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250</w:t>
            </w:r>
          </w:p>
        </w:tc>
        <w:tc>
          <w:tcPr>
            <w:tcW w:w="557" w:type="pct"/>
            <w:tcBorders>
              <w:top w:val="nil"/>
              <w:left w:val="nil"/>
              <w:bottom w:val="single" w:sz="4" w:space="0" w:color="auto"/>
              <w:right w:val="single" w:sz="4" w:space="0" w:color="auto"/>
            </w:tcBorders>
            <w:noWrap/>
            <w:vAlign w:val="center"/>
            <w:hideMark/>
          </w:tcPr>
          <w:p w14:paraId="22CBD60E" w14:textId="77777777" w:rsidR="0091067A" w:rsidRPr="0057441F" w:rsidRDefault="0091067A" w:rsidP="00DB6D47">
            <w:pPr>
              <w:autoSpaceDE/>
              <w:autoSpaceDN/>
              <w:jc w:val="right"/>
              <w:rPr>
                <w:rFonts w:asciiTheme="majorHAnsi" w:hAnsiTheme="majorHAnsi" w:cstheme="majorHAnsi"/>
                <w:b/>
                <w:bCs/>
                <w:color w:val="000000"/>
                <w:sz w:val="22"/>
                <w:szCs w:val="22"/>
                <w:lang w:val="en-US"/>
              </w:rPr>
            </w:pPr>
            <w:r w:rsidRPr="0057441F">
              <w:rPr>
                <w:rFonts w:asciiTheme="majorHAnsi" w:hAnsiTheme="majorHAnsi" w:cstheme="majorHAnsi"/>
                <w:b/>
                <w:bCs/>
                <w:color w:val="000000"/>
                <w:sz w:val="22"/>
                <w:szCs w:val="22"/>
                <w:lang w:val="en-US"/>
              </w:rPr>
              <w:t>94</w:t>
            </w:r>
          </w:p>
        </w:tc>
      </w:tr>
    </w:tbl>
    <w:p w14:paraId="30A2C82B" w14:textId="77777777" w:rsidR="0091067A" w:rsidRDefault="0091067A" w:rsidP="0091067A"/>
    <w:p w14:paraId="16BDF9BF" w14:textId="0E63F0D8" w:rsidR="00310067" w:rsidRPr="00512370" w:rsidRDefault="00310067" w:rsidP="00310067">
      <w:pPr>
        <w:pStyle w:val="Heading3"/>
        <w:rPr>
          <w:lang w:val="sv-SE"/>
        </w:rPr>
      </w:pPr>
      <w:bookmarkStart w:id="9" w:name="_Toc212535998"/>
      <w:r w:rsidRPr="00512370">
        <w:rPr>
          <w:lang w:val="sv-SE"/>
        </w:rPr>
        <w:t>Sau đại học</w:t>
      </w:r>
      <w:bookmarkEnd w:id="9"/>
    </w:p>
    <w:p w14:paraId="1E98802A" w14:textId="6D9A49EB" w:rsidR="00E3022C" w:rsidRPr="00FC57B4" w:rsidRDefault="00FC57B4" w:rsidP="005369D5">
      <w:pPr>
        <w:pStyle w:val="BodyText"/>
        <w:rPr>
          <w:color w:val="auto"/>
          <w:lang w:val="sv-SE"/>
        </w:rPr>
      </w:pPr>
      <w:r w:rsidRPr="00FC57B4">
        <w:rPr>
          <w:color w:val="auto"/>
          <w:lang w:val="sv-SE"/>
        </w:rPr>
        <w:t xml:space="preserve">Nhà trường </w:t>
      </w:r>
      <w:r w:rsidR="00116E75" w:rsidRPr="004B01C8">
        <w:rPr>
          <w:color w:val="auto"/>
          <w:lang w:val="sv-SE"/>
        </w:rPr>
        <w:t>đã tổ chức 2 đợt tuyển sinh sau đại học trong năm học 2024 - 2025 (đợt 2 năm 2024 và đợt 1 năm 2025) với tổng số lượng đã tuyển mới được là 282 học viên cao học và 33 nghiên cứu sinh. So với năm học 2023 - 2024, số lượng tuyển sinh cao học giảm 19 học viên và NCS năm 2023 - 2024 tăng thêm 11 NCS</w:t>
      </w:r>
      <w:r w:rsidRPr="00FC57B4">
        <w:rPr>
          <w:color w:val="auto"/>
          <w:lang w:val="sv-SE"/>
        </w:rPr>
        <w:t>.</w:t>
      </w:r>
    </w:p>
    <w:p w14:paraId="01B7654D" w14:textId="7B515AEA" w:rsidR="00035139" w:rsidRPr="005835D5" w:rsidRDefault="00BF4292" w:rsidP="00BF4292">
      <w:pPr>
        <w:pStyle w:val="Caption"/>
      </w:pPr>
      <w:bookmarkStart w:id="10" w:name="_Toc212536034"/>
      <w:r w:rsidRPr="005835D5">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5835D5">
        <w:t>.</w:t>
      </w:r>
      <w:r w:rsidR="008509D1">
        <w:fldChar w:fldCharType="begin"/>
      </w:r>
      <w:r w:rsidR="008509D1">
        <w:instrText xml:space="preserve"> SEQ Bảng:_ \* ARABIC \s 1 </w:instrText>
      </w:r>
      <w:r w:rsidR="008509D1">
        <w:fldChar w:fldCharType="separate"/>
      </w:r>
      <w:r w:rsidR="008509D1">
        <w:rPr>
          <w:noProof/>
        </w:rPr>
        <w:t>4</w:t>
      </w:r>
      <w:r w:rsidR="008509D1">
        <w:rPr>
          <w:noProof/>
        </w:rPr>
        <w:fldChar w:fldCharType="end"/>
      </w:r>
      <w:r w:rsidRPr="005835D5">
        <w:rPr>
          <w:lang w:val="sv-SE"/>
        </w:rPr>
        <w:t xml:space="preserve"> </w:t>
      </w:r>
      <w:r w:rsidRPr="005835D5">
        <w:rPr>
          <w:noProof/>
        </w:rPr>
        <w:t xml:space="preserve">Kết quả tuyển sinh cao học năm học </w:t>
      </w:r>
      <w:r w:rsidR="009E663B">
        <w:rPr>
          <w:noProof/>
        </w:rPr>
        <w:t>2024-2025</w:t>
      </w:r>
      <w:r w:rsidR="00ED7427" w:rsidRPr="005835D5">
        <w:rPr>
          <w:noProof/>
          <w:lang w:val="sv-SE"/>
        </w:rPr>
        <w:t xml:space="preserve"> và so sánh với năm học </w:t>
      </w:r>
      <w:r w:rsidR="00912FA7" w:rsidRPr="005835D5">
        <w:rPr>
          <w:noProof/>
          <w:lang w:val="sv-SE"/>
        </w:rPr>
        <w:t>202</w:t>
      </w:r>
      <w:r w:rsidR="00912FA7">
        <w:rPr>
          <w:noProof/>
          <w:lang w:val="sv-SE"/>
        </w:rPr>
        <w:t>3</w:t>
      </w:r>
      <w:r w:rsidR="00DD7646" w:rsidRPr="005835D5">
        <w:rPr>
          <w:noProof/>
          <w:lang w:val="sv-SE"/>
        </w:rPr>
        <w:t>-</w:t>
      </w:r>
      <w:r w:rsidR="00912FA7" w:rsidRPr="005835D5">
        <w:rPr>
          <w:noProof/>
          <w:lang w:val="sv-SE"/>
        </w:rPr>
        <w:t>202</w:t>
      </w:r>
      <w:r w:rsidR="00912FA7">
        <w:rPr>
          <w:noProof/>
          <w:lang w:val="sv-SE"/>
        </w:rPr>
        <w:t>4</w:t>
      </w:r>
      <w:bookmarkEnd w:id="10"/>
    </w:p>
    <w:tbl>
      <w:tblPr>
        <w:tblStyle w:val="TableGrid"/>
        <w:tblW w:w="5000" w:type="pct"/>
        <w:tblLook w:val="04A0" w:firstRow="1" w:lastRow="0" w:firstColumn="1" w:lastColumn="0" w:noHBand="0" w:noVBand="1"/>
      </w:tblPr>
      <w:tblGrid>
        <w:gridCol w:w="696"/>
        <w:gridCol w:w="3981"/>
        <w:gridCol w:w="2191"/>
        <w:gridCol w:w="2193"/>
      </w:tblGrid>
      <w:tr w:rsidR="0041275B" w:rsidRPr="004B01C8" w14:paraId="57BEA8E1" w14:textId="77777777" w:rsidTr="00FD2B08">
        <w:tc>
          <w:tcPr>
            <w:tcW w:w="384" w:type="pct"/>
            <w:vMerge w:val="restart"/>
            <w:vAlign w:val="center"/>
          </w:tcPr>
          <w:p w14:paraId="6C510B5D" w14:textId="77777777" w:rsidR="0041275B" w:rsidRPr="004B01C8" w:rsidRDefault="0041275B" w:rsidP="00965BF5">
            <w:pPr>
              <w:spacing w:before="60" w:after="60"/>
              <w:jc w:val="center"/>
              <w:rPr>
                <w:rFonts w:asciiTheme="majorHAnsi" w:hAnsiTheme="majorHAnsi" w:cstheme="majorHAnsi"/>
                <w:b/>
                <w:szCs w:val="24"/>
              </w:rPr>
            </w:pPr>
            <w:r w:rsidRPr="004B01C8">
              <w:rPr>
                <w:rFonts w:asciiTheme="majorHAnsi" w:hAnsiTheme="majorHAnsi" w:cstheme="majorHAnsi"/>
                <w:b/>
                <w:szCs w:val="24"/>
              </w:rPr>
              <w:t>TT</w:t>
            </w:r>
          </w:p>
        </w:tc>
        <w:tc>
          <w:tcPr>
            <w:tcW w:w="2197" w:type="pct"/>
            <w:vMerge w:val="restart"/>
            <w:vAlign w:val="center"/>
          </w:tcPr>
          <w:p w14:paraId="7C2DEE9C" w14:textId="77777777" w:rsidR="0041275B" w:rsidRPr="004B01C8" w:rsidRDefault="0041275B" w:rsidP="00965BF5">
            <w:pPr>
              <w:spacing w:before="60" w:after="60"/>
              <w:jc w:val="center"/>
              <w:rPr>
                <w:rFonts w:asciiTheme="majorHAnsi" w:hAnsiTheme="majorHAnsi" w:cstheme="majorHAnsi"/>
                <w:b/>
                <w:szCs w:val="24"/>
              </w:rPr>
            </w:pPr>
            <w:r w:rsidRPr="004B01C8">
              <w:rPr>
                <w:rFonts w:asciiTheme="majorHAnsi" w:hAnsiTheme="majorHAnsi" w:cstheme="majorHAnsi"/>
                <w:b/>
                <w:szCs w:val="24"/>
              </w:rPr>
              <w:t>Ngành đào tạo</w:t>
            </w:r>
          </w:p>
        </w:tc>
        <w:tc>
          <w:tcPr>
            <w:tcW w:w="2419" w:type="pct"/>
            <w:gridSpan w:val="2"/>
          </w:tcPr>
          <w:p w14:paraId="0927D262" w14:textId="77777777" w:rsidR="0041275B" w:rsidRPr="004B01C8" w:rsidRDefault="0041275B" w:rsidP="00965BF5">
            <w:pPr>
              <w:spacing w:before="60" w:after="60"/>
              <w:jc w:val="center"/>
              <w:rPr>
                <w:rFonts w:asciiTheme="majorHAnsi" w:hAnsiTheme="majorHAnsi" w:cstheme="majorHAnsi"/>
                <w:b/>
                <w:szCs w:val="24"/>
              </w:rPr>
            </w:pPr>
            <w:r w:rsidRPr="004B01C8">
              <w:rPr>
                <w:rFonts w:asciiTheme="majorHAnsi" w:hAnsiTheme="majorHAnsi" w:cstheme="majorHAnsi"/>
                <w:b/>
                <w:szCs w:val="24"/>
              </w:rPr>
              <w:t>Tuyển mới</w:t>
            </w:r>
          </w:p>
        </w:tc>
      </w:tr>
      <w:tr w:rsidR="0041275B" w:rsidRPr="004B01C8" w14:paraId="01363DC4" w14:textId="77777777" w:rsidTr="00FD2B08">
        <w:tc>
          <w:tcPr>
            <w:tcW w:w="384" w:type="pct"/>
            <w:vMerge/>
          </w:tcPr>
          <w:p w14:paraId="4861B12E" w14:textId="77777777" w:rsidR="0041275B" w:rsidRPr="004B01C8" w:rsidRDefault="0041275B" w:rsidP="00965BF5">
            <w:pPr>
              <w:spacing w:before="60" w:after="60"/>
              <w:jc w:val="center"/>
              <w:rPr>
                <w:rFonts w:asciiTheme="majorHAnsi" w:hAnsiTheme="majorHAnsi" w:cstheme="majorHAnsi"/>
                <w:b/>
                <w:szCs w:val="24"/>
              </w:rPr>
            </w:pPr>
          </w:p>
        </w:tc>
        <w:tc>
          <w:tcPr>
            <w:tcW w:w="2197" w:type="pct"/>
            <w:vMerge/>
          </w:tcPr>
          <w:p w14:paraId="66D70BB3" w14:textId="77777777" w:rsidR="0041275B" w:rsidRPr="004B01C8" w:rsidRDefault="0041275B" w:rsidP="00965BF5">
            <w:pPr>
              <w:spacing w:before="60" w:after="60"/>
              <w:jc w:val="center"/>
              <w:rPr>
                <w:rFonts w:asciiTheme="majorHAnsi" w:hAnsiTheme="majorHAnsi" w:cstheme="majorHAnsi"/>
                <w:b/>
                <w:szCs w:val="24"/>
              </w:rPr>
            </w:pPr>
          </w:p>
        </w:tc>
        <w:tc>
          <w:tcPr>
            <w:tcW w:w="1209" w:type="pct"/>
          </w:tcPr>
          <w:p w14:paraId="62E8B1A2" w14:textId="77777777" w:rsidR="0041275B" w:rsidRPr="004B01C8" w:rsidRDefault="0041275B" w:rsidP="00965BF5">
            <w:pPr>
              <w:spacing w:before="60" w:after="60"/>
              <w:jc w:val="center"/>
              <w:rPr>
                <w:rFonts w:asciiTheme="majorHAnsi" w:hAnsiTheme="majorHAnsi" w:cstheme="majorHAnsi"/>
                <w:b/>
                <w:szCs w:val="24"/>
                <w:lang w:val="en-US"/>
              </w:rPr>
            </w:pPr>
            <w:r w:rsidRPr="004B01C8">
              <w:rPr>
                <w:rFonts w:asciiTheme="majorHAnsi" w:hAnsiTheme="majorHAnsi" w:cstheme="majorHAnsi"/>
                <w:b/>
                <w:szCs w:val="24"/>
              </w:rPr>
              <w:t>202</w:t>
            </w:r>
            <w:r w:rsidRPr="004B01C8">
              <w:rPr>
                <w:rFonts w:asciiTheme="majorHAnsi" w:hAnsiTheme="majorHAnsi" w:cstheme="majorHAnsi"/>
                <w:b/>
                <w:szCs w:val="24"/>
                <w:lang w:val="en-US"/>
              </w:rPr>
              <w:t>3</w:t>
            </w:r>
            <w:r w:rsidRPr="004B01C8">
              <w:rPr>
                <w:rFonts w:asciiTheme="majorHAnsi" w:hAnsiTheme="majorHAnsi" w:cstheme="majorHAnsi"/>
                <w:b/>
                <w:szCs w:val="24"/>
              </w:rPr>
              <w:t xml:space="preserve"> - 202</w:t>
            </w:r>
            <w:r w:rsidRPr="004B01C8">
              <w:rPr>
                <w:rFonts w:asciiTheme="majorHAnsi" w:hAnsiTheme="majorHAnsi" w:cstheme="majorHAnsi"/>
                <w:b/>
                <w:szCs w:val="24"/>
                <w:lang w:val="en-US"/>
              </w:rPr>
              <w:t>4</w:t>
            </w:r>
          </w:p>
        </w:tc>
        <w:tc>
          <w:tcPr>
            <w:tcW w:w="1210" w:type="pct"/>
          </w:tcPr>
          <w:p w14:paraId="13F38B5D" w14:textId="77777777" w:rsidR="0041275B" w:rsidRPr="004B01C8" w:rsidRDefault="0041275B" w:rsidP="00965BF5">
            <w:pPr>
              <w:spacing w:before="60" w:after="60"/>
              <w:jc w:val="center"/>
              <w:rPr>
                <w:rFonts w:asciiTheme="majorHAnsi" w:hAnsiTheme="majorHAnsi" w:cstheme="majorHAnsi"/>
                <w:b/>
                <w:szCs w:val="24"/>
              </w:rPr>
            </w:pPr>
            <w:r w:rsidRPr="004B01C8">
              <w:rPr>
                <w:rFonts w:asciiTheme="majorHAnsi" w:hAnsiTheme="majorHAnsi" w:cstheme="majorHAnsi"/>
                <w:b/>
                <w:szCs w:val="24"/>
              </w:rPr>
              <w:t>20</w:t>
            </w:r>
            <w:r w:rsidRPr="004B01C8">
              <w:rPr>
                <w:rFonts w:asciiTheme="majorHAnsi" w:hAnsiTheme="majorHAnsi" w:cstheme="majorHAnsi"/>
                <w:b/>
                <w:szCs w:val="24"/>
                <w:lang w:val="en-US"/>
              </w:rPr>
              <w:t>24</w:t>
            </w:r>
            <w:r w:rsidRPr="004B01C8">
              <w:rPr>
                <w:rFonts w:asciiTheme="majorHAnsi" w:hAnsiTheme="majorHAnsi" w:cstheme="majorHAnsi"/>
                <w:b/>
                <w:szCs w:val="24"/>
              </w:rPr>
              <w:t xml:space="preserve"> - 202</w:t>
            </w:r>
            <w:r w:rsidRPr="004B01C8">
              <w:rPr>
                <w:rFonts w:asciiTheme="majorHAnsi" w:hAnsiTheme="majorHAnsi" w:cstheme="majorHAnsi"/>
                <w:b/>
                <w:szCs w:val="24"/>
                <w:lang w:val="en-US"/>
              </w:rPr>
              <w:t>5</w:t>
            </w:r>
          </w:p>
        </w:tc>
      </w:tr>
      <w:tr w:rsidR="0041275B" w:rsidRPr="004B01C8" w14:paraId="197D3902" w14:textId="77777777" w:rsidTr="00FD2B08">
        <w:tc>
          <w:tcPr>
            <w:tcW w:w="2581" w:type="pct"/>
            <w:gridSpan w:val="2"/>
            <w:vAlign w:val="center"/>
          </w:tcPr>
          <w:p w14:paraId="18EC268D" w14:textId="77777777" w:rsidR="0041275B" w:rsidRPr="004B01C8" w:rsidRDefault="0041275B" w:rsidP="00965BF5">
            <w:pPr>
              <w:spacing w:before="60" w:after="60"/>
              <w:jc w:val="center"/>
              <w:rPr>
                <w:rFonts w:asciiTheme="majorHAnsi" w:hAnsiTheme="majorHAnsi" w:cstheme="majorHAnsi"/>
                <w:b/>
                <w:bCs/>
                <w:szCs w:val="24"/>
              </w:rPr>
            </w:pPr>
            <w:r w:rsidRPr="004B01C8">
              <w:rPr>
                <w:rFonts w:asciiTheme="majorHAnsi" w:hAnsiTheme="majorHAnsi" w:cstheme="majorHAnsi"/>
                <w:b/>
                <w:bCs/>
                <w:szCs w:val="24"/>
              </w:rPr>
              <w:lastRenderedPageBreak/>
              <w:t>Tổng số</w:t>
            </w:r>
          </w:p>
        </w:tc>
        <w:tc>
          <w:tcPr>
            <w:tcW w:w="1209" w:type="pct"/>
            <w:vAlign w:val="center"/>
          </w:tcPr>
          <w:p w14:paraId="368FB85B" w14:textId="77777777" w:rsidR="0041275B" w:rsidRPr="004B01C8" w:rsidRDefault="0041275B" w:rsidP="00965BF5">
            <w:pPr>
              <w:spacing w:before="60" w:after="60"/>
              <w:jc w:val="center"/>
              <w:rPr>
                <w:rFonts w:asciiTheme="majorHAnsi" w:hAnsiTheme="majorHAnsi" w:cstheme="majorHAnsi"/>
                <w:b/>
                <w:szCs w:val="24"/>
                <w:lang w:val="en-US"/>
              </w:rPr>
            </w:pPr>
            <w:r w:rsidRPr="004B01C8">
              <w:rPr>
                <w:rFonts w:asciiTheme="majorHAnsi" w:hAnsiTheme="majorHAnsi" w:cstheme="majorHAnsi"/>
                <w:b/>
                <w:szCs w:val="24"/>
                <w:lang w:val="en-US"/>
              </w:rPr>
              <w:t>301</w:t>
            </w:r>
          </w:p>
        </w:tc>
        <w:tc>
          <w:tcPr>
            <w:tcW w:w="1210" w:type="pct"/>
            <w:vAlign w:val="center"/>
          </w:tcPr>
          <w:p w14:paraId="42A044D3" w14:textId="77777777" w:rsidR="0041275B" w:rsidRPr="004B01C8" w:rsidRDefault="0041275B" w:rsidP="00965BF5">
            <w:pPr>
              <w:spacing w:before="60" w:after="60"/>
              <w:jc w:val="center"/>
              <w:rPr>
                <w:rFonts w:asciiTheme="majorHAnsi" w:hAnsiTheme="majorHAnsi" w:cstheme="majorHAnsi"/>
                <w:b/>
                <w:szCs w:val="24"/>
              </w:rPr>
            </w:pPr>
            <w:r w:rsidRPr="004B01C8">
              <w:rPr>
                <w:rFonts w:asciiTheme="majorHAnsi" w:hAnsiTheme="majorHAnsi" w:cstheme="majorHAnsi"/>
                <w:b/>
                <w:szCs w:val="24"/>
                <w:lang w:val="en-US"/>
              </w:rPr>
              <w:t>282</w:t>
            </w:r>
          </w:p>
        </w:tc>
      </w:tr>
      <w:tr w:rsidR="0041275B" w:rsidRPr="004B01C8" w14:paraId="59445307" w14:textId="77777777" w:rsidTr="00FD2B08">
        <w:tc>
          <w:tcPr>
            <w:tcW w:w="384" w:type="pct"/>
            <w:vAlign w:val="center"/>
          </w:tcPr>
          <w:p w14:paraId="7400B9D8" w14:textId="77777777" w:rsidR="0041275B" w:rsidRPr="004B01C8" w:rsidRDefault="0041275B" w:rsidP="00965BF5">
            <w:pPr>
              <w:spacing w:before="60" w:after="60"/>
              <w:jc w:val="center"/>
              <w:rPr>
                <w:rFonts w:asciiTheme="majorHAnsi" w:hAnsiTheme="majorHAnsi" w:cstheme="majorHAnsi"/>
                <w:szCs w:val="24"/>
              </w:rPr>
            </w:pPr>
            <w:r w:rsidRPr="004B01C8">
              <w:t> </w:t>
            </w:r>
          </w:p>
        </w:tc>
        <w:tc>
          <w:tcPr>
            <w:tcW w:w="2197" w:type="pct"/>
            <w:vAlign w:val="center"/>
          </w:tcPr>
          <w:p w14:paraId="5AE6958B" w14:textId="77777777" w:rsidR="0041275B" w:rsidRPr="004B01C8" w:rsidRDefault="0041275B" w:rsidP="00965BF5">
            <w:pPr>
              <w:spacing w:before="60" w:after="60"/>
              <w:rPr>
                <w:rFonts w:asciiTheme="majorHAnsi" w:hAnsiTheme="majorHAnsi" w:cstheme="majorHAnsi"/>
                <w:szCs w:val="24"/>
              </w:rPr>
            </w:pPr>
            <w:r w:rsidRPr="004B01C8">
              <w:rPr>
                <w:b/>
                <w:bCs/>
                <w:i/>
                <w:iCs/>
              </w:rPr>
              <w:t>Khoa KH và KT địa chất</w:t>
            </w:r>
          </w:p>
        </w:tc>
        <w:tc>
          <w:tcPr>
            <w:tcW w:w="1209" w:type="pct"/>
            <w:vAlign w:val="center"/>
          </w:tcPr>
          <w:p w14:paraId="5B03DBEC" w14:textId="77777777" w:rsidR="0041275B" w:rsidRPr="004B01C8" w:rsidRDefault="0041275B" w:rsidP="00965BF5">
            <w:pPr>
              <w:spacing w:before="60" w:after="60"/>
              <w:jc w:val="center"/>
              <w:rPr>
                <w:rFonts w:asciiTheme="majorHAnsi" w:hAnsiTheme="majorHAnsi" w:cstheme="majorHAnsi"/>
                <w:b/>
                <w:bCs/>
                <w:i/>
                <w:iCs/>
                <w:szCs w:val="24"/>
              </w:rPr>
            </w:pPr>
          </w:p>
        </w:tc>
        <w:tc>
          <w:tcPr>
            <w:tcW w:w="1210" w:type="pct"/>
            <w:vAlign w:val="center"/>
          </w:tcPr>
          <w:p w14:paraId="3E18D230"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318AF449" w14:textId="77777777" w:rsidTr="00FD2B08">
        <w:tc>
          <w:tcPr>
            <w:tcW w:w="384" w:type="pct"/>
            <w:vAlign w:val="center"/>
          </w:tcPr>
          <w:p w14:paraId="2D321A59" w14:textId="77777777" w:rsidR="0041275B" w:rsidRPr="004B01C8" w:rsidRDefault="0041275B" w:rsidP="00965BF5">
            <w:pPr>
              <w:spacing w:before="60" w:after="60"/>
              <w:jc w:val="center"/>
              <w:rPr>
                <w:rFonts w:asciiTheme="majorHAnsi" w:hAnsiTheme="majorHAnsi" w:cstheme="majorHAnsi"/>
                <w:szCs w:val="24"/>
              </w:rPr>
            </w:pPr>
            <w:r w:rsidRPr="004B01C8">
              <w:t>1</w:t>
            </w:r>
          </w:p>
        </w:tc>
        <w:tc>
          <w:tcPr>
            <w:tcW w:w="2197" w:type="pct"/>
            <w:vAlign w:val="center"/>
          </w:tcPr>
          <w:p w14:paraId="762983E6" w14:textId="77777777" w:rsidR="0041275B" w:rsidRPr="004B01C8" w:rsidRDefault="0041275B" w:rsidP="00965BF5">
            <w:pPr>
              <w:spacing w:before="60" w:after="60"/>
              <w:rPr>
                <w:rFonts w:asciiTheme="majorHAnsi" w:hAnsiTheme="majorHAnsi" w:cstheme="majorHAnsi"/>
                <w:szCs w:val="24"/>
              </w:rPr>
            </w:pPr>
            <w:r w:rsidRPr="004B01C8">
              <w:t>Kỹ thuật địa chất</w:t>
            </w:r>
          </w:p>
        </w:tc>
        <w:tc>
          <w:tcPr>
            <w:tcW w:w="1209" w:type="pct"/>
            <w:vAlign w:val="center"/>
          </w:tcPr>
          <w:p w14:paraId="31B5F7E8"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6</w:t>
            </w:r>
          </w:p>
        </w:tc>
        <w:tc>
          <w:tcPr>
            <w:tcW w:w="1210" w:type="pct"/>
            <w:vAlign w:val="center"/>
          </w:tcPr>
          <w:p w14:paraId="2CF441BE"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9</w:t>
            </w:r>
          </w:p>
        </w:tc>
      </w:tr>
      <w:tr w:rsidR="0041275B" w:rsidRPr="004B01C8" w14:paraId="17E9CA79" w14:textId="77777777" w:rsidTr="00FD2B08">
        <w:tc>
          <w:tcPr>
            <w:tcW w:w="384" w:type="pct"/>
            <w:vAlign w:val="center"/>
          </w:tcPr>
          <w:p w14:paraId="3ACA5B54" w14:textId="77777777" w:rsidR="0041275B" w:rsidRPr="004B01C8" w:rsidRDefault="0041275B" w:rsidP="00965BF5">
            <w:pPr>
              <w:spacing w:before="60" w:after="60"/>
              <w:jc w:val="center"/>
              <w:rPr>
                <w:rFonts w:asciiTheme="majorHAnsi" w:hAnsiTheme="majorHAnsi" w:cstheme="majorHAnsi"/>
                <w:szCs w:val="24"/>
              </w:rPr>
            </w:pPr>
            <w:r w:rsidRPr="004B01C8">
              <w:t>2</w:t>
            </w:r>
          </w:p>
        </w:tc>
        <w:tc>
          <w:tcPr>
            <w:tcW w:w="2197" w:type="pct"/>
            <w:vAlign w:val="center"/>
          </w:tcPr>
          <w:p w14:paraId="001E71F2" w14:textId="77777777" w:rsidR="0041275B" w:rsidRPr="004B01C8" w:rsidRDefault="0041275B" w:rsidP="00965BF5">
            <w:pPr>
              <w:spacing w:before="60" w:after="60"/>
              <w:rPr>
                <w:rFonts w:asciiTheme="majorHAnsi" w:hAnsiTheme="majorHAnsi" w:cstheme="majorHAnsi"/>
                <w:szCs w:val="24"/>
              </w:rPr>
            </w:pPr>
            <w:r w:rsidRPr="004B01C8">
              <w:t>Địa chất học</w:t>
            </w:r>
          </w:p>
        </w:tc>
        <w:tc>
          <w:tcPr>
            <w:tcW w:w="1209" w:type="pct"/>
            <w:vAlign w:val="center"/>
          </w:tcPr>
          <w:p w14:paraId="2B060EE2"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0</w:t>
            </w:r>
          </w:p>
        </w:tc>
        <w:tc>
          <w:tcPr>
            <w:tcW w:w="1210" w:type="pct"/>
            <w:vAlign w:val="center"/>
          </w:tcPr>
          <w:p w14:paraId="2275AFE6"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0</w:t>
            </w:r>
          </w:p>
        </w:tc>
      </w:tr>
      <w:tr w:rsidR="0041275B" w:rsidRPr="004B01C8" w14:paraId="3A548EC5" w14:textId="77777777" w:rsidTr="00FD2B08">
        <w:tc>
          <w:tcPr>
            <w:tcW w:w="384" w:type="pct"/>
            <w:vAlign w:val="center"/>
          </w:tcPr>
          <w:p w14:paraId="7F09351B" w14:textId="77777777" w:rsidR="0041275B" w:rsidRPr="004B01C8" w:rsidRDefault="0041275B" w:rsidP="00965BF5">
            <w:pPr>
              <w:spacing w:before="60" w:after="60"/>
              <w:jc w:val="center"/>
              <w:rPr>
                <w:rFonts w:asciiTheme="majorHAnsi" w:hAnsiTheme="majorHAnsi" w:cstheme="majorHAnsi"/>
                <w:b/>
                <w:i/>
                <w:szCs w:val="24"/>
              </w:rPr>
            </w:pPr>
            <w:r w:rsidRPr="004B01C8">
              <w:t>3</w:t>
            </w:r>
          </w:p>
        </w:tc>
        <w:tc>
          <w:tcPr>
            <w:tcW w:w="2197" w:type="pct"/>
            <w:vAlign w:val="center"/>
          </w:tcPr>
          <w:p w14:paraId="1F475302" w14:textId="77777777" w:rsidR="0041275B" w:rsidRPr="004B01C8" w:rsidRDefault="0041275B" w:rsidP="00965BF5">
            <w:pPr>
              <w:spacing w:before="60" w:after="60"/>
              <w:rPr>
                <w:rFonts w:asciiTheme="majorHAnsi" w:hAnsiTheme="majorHAnsi" w:cstheme="majorHAnsi"/>
                <w:b/>
                <w:bCs/>
                <w:i/>
                <w:szCs w:val="24"/>
              </w:rPr>
            </w:pPr>
            <w:r w:rsidRPr="004B01C8">
              <w:t>Khoáng vật học và địa hóa học</w:t>
            </w:r>
          </w:p>
        </w:tc>
        <w:tc>
          <w:tcPr>
            <w:tcW w:w="1209" w:type="pct"/>
            <w:vAlign w:val="center"/>
          </w:tcPr>
          <w:p w14:paraId="0E48337E"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0</w:t>
            </w:r>
          </w:p>
        </w:tc>
        <w:tc>
          <w:tcPr>
            <w:tcW w:w="1210" w:type="pct"/>
            <w:vAlign w:val="center"/>
          </w:tcPr>
          <w:p w14:paraId="02EC325B"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0</w:t>
            </w:r>
          </w:p>
        </w:tc>
      </w:tr>
      <w:tr w:rsidR="0041275B" w:rsidRPr="004B01C8" w14:paraId="4286462E" w14:textId="77777777" w:rsidTr="00FD2B08">
        <w:tc>
          <w:tcPr>
            <w:tcW w:w="384" w:type="pct"/>
            <w:vAlign w:val="center"/>
          </w:tcPr>
          <w:p w14:paraId="58F600DF" w14:textId="77777777" w:rsidR="0041275B" w:rsidRPr="004B01C8" w:rsidRDefault="0041275B" w:rsidP="00965BF5">
            <w:pPr>
              <w:spacing w:before="60" w:after="60"/>
              <w:jc w:val="center"/>
              <w:rPr>
                <w:rFonts w:asciiTheme="majorHAnsi" w:hAnsiTheme="majorHAnsi" w:cstheme="majorHAnsi"/>
                <w:szCs w:val="24"/>
              </w:rPr>
            </w:pPr>
            <w:r w:rsidRPr="004B01C8">
              <w:rPr>
                <w:b/>
                <w:bCs/>
                <w:i/>
                <w:iCs/>
              </w:rPr>
              <w:t> </w:t>
            </w:r>
          </w:p>
        </w:tc>
        <w:tc>
          <w:tcPr>
            <w:tcW w:w="2197" w:type="pct"/>
            <w:vAlign w:val="center"/>
          </w:tcPr>
          <w:p w14:paraId="708C4BAB" w14:textId="77777777" w:rsidR="0041275B" w:rsidRPr="004B01C8" w:rsidRDefault="0041275B" w:rsidP="00965BF5">
            <w:pPr>
              <w:spacing w:before="60" w:after="60"/>
              <w:rPr>
                <w:rFonts w:asciiTheme="majorHAnsi" w:hAnsiTheme="majorHAnsi" w:cstheme="majorHAnsi"/>
                <w:szCs w:val="24"/>
              </w:rPr>
            </w:pPr>
            <w:r w:rsidRPr="004B01C8">
              <w:rPr>
                <w:b/>
                <w:bCs/>
                <w:i/>
                <w:iCs/>
              </w:rPr>
              <w:t>Khoa Dầu khí</w:t>
            </w:r>
            <w:r w:rsidRPr="004B01C8">
              <w:t xml:space="preserve"> </w:t>
            </w:r>
            <w:r w:rsidRPr="004B01C8">
              <w:rPr>
                <w:b/>
                <w:bCs/>
                <w:i/>
                <w:iCs/>
              </w:rPr>
              <w:t>và Năng lượng</w:t>
            </w:r>
          </w:p>
        </w:tc>
        <w:tc>
          <w:tcPr>
            <w:tcW w:w="1209" w:type="pct"/>
            <w:vAlign w:val="center"/>
          </w:tcPr>
          <w:p w14:paraId="513FC519" w14:textId="77777777" w:rsidR="0041275B" w:rsidRPr="004B01C8" w:rsidRDefault="0041275B" w:rsidP="00965BF5">
            <w:pPr>
              <w:spacing w:before="60" w:after="60"/>
              <w:jc w:val="center"/>
              <w:rPr>
                <w:rFonts w:asciiTheme="majorHAnsi" w:hAnsiTheme="majorHAnsi" w:cstheme="majorHAnsi"/>
                <w:b/>
                <w:bCs/>
                <w:i/>
                <w:iCs/>
                <w:szCs w:val="24"/>
              </w:rPr>
            </w:pPr>
          </w:p>
        </w:tc>
        <w:tc>
          <w:tcPr>
            <w:tcW w:w="1210" w:type="pct"/>
            <w:vAlign w:val="center"/>
          </w:tcPr>
          <w:p w14:paraId="1679322B"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0A415128" w14:textId="77777777" w:rsidTr="00FD2B08">
        <w:tc>
          <w:tcPr>
            <w:tcW w:w="384" w:type="pct"/>
            <w:vAlign w:val="center"/>
          </w:tcPr>
          <w:p w14:paraId="343F3325" w14:textId="77777777" w:rsidR="0041275B" w:rsidRPr="004B01C8" w:rsidRDefault="0041275B" w:rsidP="00965BF5">
            <w:pPr>
              <w:spacing w:before="60" w:after="60"/>
              <w:jc w:val="center"/>
              <w:rPr>
                <w:rFonts w:asciiTheme="majorHAnsi" w:hAnsiTheme="majorHAnsi" w:cstheme="majorHAnsi"/>
                <w:szCs w:val="24"/>
              </w:rPr>
            </w:pPr>
            <w:r w:rsidRPr="004B01C8">
              <w:t>4</w:t>
            </w:r>
          </w:p>
        </w:tc>
        <w:tc>
          <w:tcPr>
            <w:tcW w:w="2197" w:type="pct"/>
            <w:vAlign w:val="center"/>
          </w:tcPr>
          <w:p w14:paraId="7799E383" w14:textId="77777777" w:rsidR="0041275B" w:rsidRPr="004B01C8" w:rsidRDefault="0041275B" w:rsidP="00965BF5">
            <w:pPr>
              <w:spacing w:before="60" w:after="60"/>
              <w:rPr>
                <w:rFonts w:asciiTheme="majorHAnsi" w:hAnsiTheme="majorHAnsi" w:cstheme="majorHAnsi"/>
                <w:szCs w:val="24"/>
              </w:rPr>
            </w:pPr>
            <w:r w:rsidRPr="004B01C8">
              <w:t>Kỹ thuật dầu khí</w:t>
            </w:r>
          </w:p>
        </w:tc>
        <w:tc>
          <w:tcPr>
            <w:tcW w:w="1209" w:type="pct"/>
            <w:vAlign w:val="center"/>
          </w:tcPr>
          <w:p w14:paraId="65BA06F5"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4</w:t>
            </w:r>
          </w:p>
        </w:tc>
        <w:tc>
          <w:tcPr>
            <w:tcW w:w="1210" w:type="pct"/>
            <w:vAlign w:val="center"/>
          </w:tcPr>
          <w:p w14:paraId="2CA9D446"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6</w:t>
            </w:r>
          </w:p>
        </w:tc>
      </w:tr>
      <w:tr w:rsidR="0041275B" w:rsidRPr="004B01C8" w14:paraId="3ADFB763" w14:textId="77777777" w:rsidTr="00FD2B08">
        <w:tc>
          <w:tcPr>
            <w:tcW w:w="384" w:type="pct"/>
            <w:vAlign w:val="center"/>
          </w:tcPr>
          <w:p w14:paraId="06D32933" w14:textId="77777777" w:rsidR="0041275B" w:rsidRPr="004B01C8" w:rsidRDefault="0041275B" w:rsidP="00965BF5">
            <w:pPr>
              <w:spacing w:before="60" w:after="60"/>
              <w:jc w:val="center"/>
              <w:rPr>
                <w:rFonts w:asciiTheme="majorHAnsi" w:hAnsiTheme="majorHAnsi" w:cstheme="majorHAnsi"/>
                <w:szCs w:val="24"/>
              </w:rPr>
            </w:pPr>
            <w:r w:rsidRPr="004B01C8">
              <w:t>5</w:t>
            </w:r>
          </w:p>
        </w:tc>
        <w:tc>
          <w:tcPr>
            <w:tcW w:w="2197" w:type="pct"/>
            <w:vAlign w:val="center"/>
          </w:tcPr>
          <w:p w14:paraId="6DE04FCF" w14:textId="77777777" w:rsidR="0041275B" w:rsidRPr="004B01C8" w:rsidRDefault="0041275B" w:rsidP="00965BF5">
            <w:pPr>
              <w:spacing w:before="60" w:after="60"/>
              <w:rPr>
                <w:rFonts w:asciiTheme="majorHAnsi" w:hAnsiTheme="majorHAnsi" w:cstheme="majorHAnsi"/>
                <w:szCs w:val="24"/>
              </w:rPr>
            </w:pPr>
            <w:r w:rsidRPr="004B01C8">
              <w:t>Kỹ thuật địa vật lý</w:t>
            </w:r>
          </w:p>
        </w:tc>
        <w:tc>
          <w:tcPr>
            <w:tcW w:w="1209" w:type="pct"/>
            <w:vAlign w:val="center"/>
          </w:tcPr>
          <w:p w14:paraId="5162A093"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4</w:t>
            </w:r>
          </w:p>
        </w:tc>
        <w:tc>
          <w:tcPr>
            <w:tcW w:w="1210" w:type="pct"/>
            <w:vAlign w:val="center"/>
          </w:tcPr>
          <w:p w14:paraId="4FB7024A"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0</w:t>
            </w:r>
          </w:p>
        </w:tc>
      </w:tr>
      <w:tr w:rsidR="0041275B" w:rsidRPr="004B01C8" w14:paraId="6E0FE955" w14:textId="77777777" w:rsidTr="00FD2B08">
        <w:tc>
          <w:tcPr>
            <w:tcW w:w="384" w:type="pct"/>
            <w:vAlign w:val="center"/>
          </w:tcPr>
          <w:p w14:paraId="338B1706" w14:textId="77777777" w:rsidR="0041275B" w:rsidRPr="004B01C8" w:rsidRDefault="0041275B" w:rsidP="00965BF5">
            <w:pPr>
              <w:spacing w:before="60" w:after="60"/>
              <w:jc w:val="center"/>
              <w:rPr>
                <w:rFonts w:asciiTheme="majorHAnsi" w:hAnsiTheme="majorHAnsi" w:cstheme="majorHAnsi"/>
                <w:b/>
                <w:i/>
                <w:szCs w:val="24"/>
              </w:rPr>
            </w:pPr>
            <w:r w:rsidRPr="004B01C8">
              <w:t>6</w:t>
            </w:r>
          </w:p>
        </w:tc>
        <w:tc>
          <w:tcPr>
            <w:tcW w:w="2197" w:type="pct"/>
            <w:vAlign w:val="center"/>
          </w:tcPr>
          <w:p w14:paraId="79FF14A6" w14:textId="77777777" w:rsidR="0041275B" w:rsidRPr="004B01C8" w:rsidRDefault="0041275B" w:rsidP="00965BF5">
            <w:pPr>
              <w:spacing w:before="60" w:after="60"/>
              <w:rPr>
                <w:rFonts w:asciiTheme="majorHAnsi" w:hAnsiTheme="majorHAnsi" w:cstheme="majorHAnsi"/>
                <w:b/>
                <w:bCs/>
                <w:i/>
                <w:szCs w:val="24"/>
              </w:rPr>
            </w:pPr>
            <w:r w:rsidRPr="004B01C8">
              <w:t>Kỹ thuật hóa học</w:t>
            </w:r>
          </w:p>
        </w:tc>
        <w:tc>
          <w:tcPr>
            <w:tcW w:w="1209" w:type="pct"/>
            <w:vAlign w:val="center"/>
          </w:tcPr>
          <w:p w14:paraId="49C80B7B" w14:textId="77777777" w:rsidR="0041275B" w:rsidRPr="004B01C8" w:rsidRDefault="0041275B" w:rsidP="00965BF5">
            <w:pPr>
              <w:spacing w:before="60" w:after="60"/>
              <w:jc w:val="center"/>
              <w:rPr>
                <w:rFonts w:asciiTheme="majorHAnsi" w:hAnsiTheme="majorHAnsi" w:cstheme="majorHAnsi"/>
                <w:bCs/>
                <w:iCs/>
                <w:szCs w:val="24"/>
                <w:lang w:val="en-US"/>
              </w:rPr>
            </w:pPr>
            <w:r w:rsidRPr="004B01C8">
              <w:rPr>
                <w:rFonts w:asciiTheme="majorHAnsi" w:hAnsiTheme="majorHAnsi" w:cstheme="majorHAnsi"/>
                <w:bCs/>
                <w:iCs/>
                <w:szCs w:val="24"/>
                <w:lang w:val="en-US"/>
              </w:rPr>
              <w:t>7</w:t>
            </w:r>
          </w:p>
        </w:tc>
        <w:tc>
          <w:tcPr>
            <w:tcW w:w="1210" w:type="pct"/>
            <w:vAlign w:val="center"/>
          </w:tcPr>
          <w:p w14:paraId="1A6D4C2C"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11</w:t>
            </w:r>
          </w:p>
        </w:tc>
      </w:tr>
      <w:tr w:rsidR="0041275B" w:rsidRPr="004B01C8" w14:paraId="3BD32800" w14:textId="77777777" w:rsidTr="00FD2B08">
        <w:tc>
          <w:tcPr>
            <w:tcW w:w="384" w:type="pct"/>
            <w:vAlign w:val="center"/>
          </w:tcPr>
          <w:p w14:paraId="7377484E" w14:textId="77777777" w:rsidR="0041275B" w:rsidRPr="004B01C8" w:rsidRDefault="0041275B" w:rsidP="00965BF5">
            <w:pPr>
              <w:spacing w:before="60" w:after="60"/>
              <w:jc w:val="center"/>
              <w:rPr>
                <w:rFonts w:asciiTheme="majorHAnsi" w:hAnsiTheme="majorHAnsi" w:cstheme="majorHAnsi"/>
                <w:szCs w:val="24"/>
              </w:rPr>
            </w:pPr>
            <w:r w:rsidRPr="004B01C8">
              <w:rPr>
                <w:b/>
                <w:bCs/>
                <w:i/>
                <w:iCs/>
              </w:rPr>
              <w:t> </w:t>
            </w:r>
          </w:p>
        </w:tc>
        <w:tc>
          <w:tcPr>
            <w:tcW w:w="2197" w:type="pct"/>
            <w:vAlign w:val="center"/>
          </w:tcPr>
          <w:p w14:paraId="421DBDDD" w14:textId="77777777" w:rsidR="0041275B" w:rsidRPr="004B01C8" w:rsidRDefault="0041275B" w:rsidP="00965BF5">
            <w:pPr>
              <w:spacing w:before="60" w:after="60"/>
              <w:rPr>
                <w:rFonts w:asciiTheme="majorHAnsi" w:hAnsiTheme="majorHAnsi" w:cstheme="majorHAnsi"/>
                <w:szCs w:val="24"/>
              </w:rPr>
            </w:pPr>
            <w:r w:rsidRPr="004B01C8">
              <w:rPr>
                <w:b/>
                <w:bCs/>
                <w:i/>
                <w:iCs/>
              </w:rPr>
              <w:t>Khoa Cơ điện</w:t>
            </w:r>
          </w:p>
        </w:tc>
        <w:tc>
          <w:tcPr>
            <w:tcW w:w="1209" w:type="pct"/>
            <w:vAlign w:val="center"/>
          </w:tcPr>
          <w:p w14:paraId="0A09A5EC" w14:textId="77777777" w:rsidR="0041275B" w:rsidRPr="004B01C8" w:rsidRDefault="0041275B" w:rsidP="00965BF5">
            <w:pPr>
              <w:spacing w:before="60" w:after="60"/>
              <w:jc w:val="center"/>
              <w:rPr>
                <w:rFonts w:asciiTheme="majorHAnsi" w:hAnsiTheme="majorHAnsi" w:cstheme="majorHAnsi"/>
                <w:b/>
                <w:bCs/>
                <w:i/>
                <w:iCs/>
                <w:szCs w:val="24"/>
                <w:lang w:val="en-US"/>
              </w:rPr>
            </w:pPr>
          </w:p>
        </w:tc>
        <w:tc>
          <w:tcPr>
            <w:tcW w:w="1210" w:type="pct"/>
            <w:vAlign w:val="center"/>
          </w:tcPr>
          <w:p w14:paraId="2F2F1205"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195E8030" w14:textId="77777777" w:rsidTr="00FD2B08">
        <w:tc>
          <w:tcPr>
            <w:tcW w:w="384" w:type="pct"/>
            <w:vAlign w:val="center"/>
          </w:tcPr>
          <w:p w14:paraId="2EB26E34" w14:textId="77777777" w:rsidR="0041275B" w:rsidRPr="004B01C8" w:rsidRDefault="0041275B" w:rsidP="00965BF5">
            <w:pPr>
              <w:spacing w:before="60" w:after="60"/>
              <w:jc w:val="center"/>
              <w:rPr>
                <w:rFonts w:asciiTheme="majorHAnsi" w:hAnsiTheme="majorHAnsi" w:cstheme="majorHAnsi"/>
                <w:szCs w:val="24"/>
              </w:rPr>
            </w:pPr>
            <w:r w:rsidRPr="004B01C8">
              <w:t>7</w:t>
            </w:r>
          </w:p>
        </w:tc>
        <w:tc>
          <w:tcPr>
            <w:tcW w:w="2197" w:type="pct"/>
            <w:vAlign w:val="center"/>
          </w:tcPr>
          <w:p w14:paraId="0E3A9171" w14:textId="77777777" w:rsidR="0041275B" w:rsidRPr="004B01C8" w:rsidRDefault="0041275B" w:rsidP="00965BF5">
            <w:pPr>
              <w:spacing w:before="60" w:after="60"/>
              <w:rPr>
                <w:rFonts w:asciiTheme="majorHAnsi" w:hAnsiTheme="majorHAnsi" w:cstheme="majorHAnsi"/>
                <w:szCs w:val="24"/>
              </w:rPr>
            </w:pPr>
            <w:r w:rsidRPr="004B01C8">
              <w:t>Kỹ thuật cơ khí động lực</w:t>
            </w:r>
          </w:p>
        </w:tc>
        <w:tc>
          <w:tcPr>
            <w:tcW w:w="1209" w:type="pct"/>
            <w:vAlign w:val="center"/>
          </w:tcPr>
          <w:p w14:paraId="77EA59A4"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0</w:t>
            </w:r>
          </w:p>
        </w:tc>
        <w:tc>
          <w:tcPr>
            <w:tcW w:w="1210" w:type="pct"/>
            <w:vAlign w:val="center"/>
          </w:tcPr>
          <w:p w14:paraId="747DCE41"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6</w:t>
            </w:r>
          </w:p>
        </w:tc>
      </w:tr>
      <w:tr w:rsidR="0041275B" w:rsidRPr="004B01C8" w14:paraId="457EA760" w14:textId="77777777" w:rsidTr="00FD2B08">
        <w:tc>
          <w:tcPr>
            <w:tcW w:w="384" w:type="pct"/>
            <w:vAlign w:val="center"/>
          </w:tcPr>
          <w:p w14:paraId="59686C8E" w14:textId="77777777" w:rsidR="0041275B" w:rsidRPr="004B01C8" w:rsidRDefault="0041275B" w:rsidP="00965BF5">
            <w:pPr>
              <w:spacing w:before="60" w:after="60"/>
              <w:jc w:val="center"/>
              <w:rPr>
                <w:rFonts w:asciiTheme="majorHAnsi" w:hAnsiTheme="majorHAnsi" w:cstheme="majorHAnsi"/>
                <w:szCs w:val="24"/>
              </w:rPr>
            </w:pPr>
            <w:r w:rsidRPr="004B01C8">
              <w:t>8</w:t>
            </w:r>
          </w:p>
        </w:tc>
        <w:tc>
          <w:tcPr>
            <w:tcW w:w="2197" w:type="pct"/>
            <w:vAlign w:val="center"/>
          </w:tcPr>
          <w:p w14:paraId="1619697E" w14:textId="77777777" w:rsidR="0041275B" w:rsidRPr="004B01C8" w:rsidRDefault="0041275B" w:rsidP="00965BF5">
            <w:pPr>
              <w:spacing w:before="60" w:after="60"/>
              <w:rPr>
                <w:rFonts w:asciiTheme="majorHAnsi" w:hAnsiTheme="majorHAnsi" w:cstheme="majorHAnsi"/>
                <w:szCs w:val="24"/>
              </w:rPr>
            </w:pPr>
            <w:r w:rsidRPr="004B01C8">
              <w:t>Kỹ thuật điện</w:t>
            </w:r>
          </w:p>
        </w:tc>
        <w:tc>
          <w:tcPr>
            <w:tcW w:w="1209" w:type="pct"/>
            <w:vAlign w:val="center"/>
          </w:tcPr>
          <w:p w14:paraId="67F0BB72"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11</w:t>
            </w:r>
          </w:p>
        </w:tc>
        <w:tc>
          <w:tcPr>
            <w:tcW w:w="1210" w:type="pct"/>
            <w:vAlign w:val="center"/>
          </w:tcPr>
          <w:p w14:paraId="1953F8DB"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10</w:t>
            </w:r>
          </w:p>
        </w:tc>
      </w:tr>
      <w:tr w:rsidR="0041275B" w:rsidRPr="004B01C8" w14:paraId="3B24036D" w14:textId="77777777" w:rsidTr="00FD2B08">
        <w:tc>
          <w:tcPr>
            <w:tcW w:w="384" w:type="pct"/>
            <w:vAlign w:val="center"/>
          </w:tcPr>
          <w:p w14:paraId="26E7E219" w14:textId="77777777" w:rsidR="0041275B" w:rsidRPr="004B01C8" w:rsidRDefault="0041275B" w:rsidP="00965BF5">
            <w:pPr>
              <w:spacing w:before="60" w:after="60"/>
              <w:jc w:val="center"/>
              <w:rPr>
                <w:rFonts w:asciiTheme="majorHAnsi" w:hAnsiTheme="majorHAnsi" w:cstheme="majorHAnsi"/>
                <w:szCs w:val="24"/>
              </w:rPr>
            </w:pPr>
            <w:r w:rsidRPr="004B01C8">
              <w:t>9</w:t>
            </w:r>
          </w:p>
        </w:tc>
        <w:tc>
          <w:tcPr>
            <w:tcW w:w="2197" w:type="pct"/>
            <w:vAlign w:val="center"/>
          </w:tcPr>
          <w:p w14:paraId="28D992DA" w14:textId="77777777" w:rsidR="0041275B" w:rsidRPr="004B01C8" w:rsidRDefault="0041275B" w:rsidP="00965BF5">
            <w:pPr>
              <w:spacing w:before="60" w:after="60"/>
              <w:rPr>
                <w:rFonts w:asciiTheme="majorHAnsi" w:hAnsiTheme="majorHAnsi" w:cstheme="majorHAnsi"/>
                <w:szCs w:val="24"/>
              </w:rPr>
            </w:pPr>
            <w:r w:rsidRPr="004B01C8">
              <w:t>Kỹ thuật điều khiển và tự động hóa</w:t>
            </w:r>
          </w:p>
        </w:tc>
        <w:tc>
          <w:tcPr>
            <w:tcW w:w="1209" w:type="pct"/>
            <w:vAlign w:val="center"/>
          </w:tcPr>
          <w:p w14:paraId="3DE390C2"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0</w:t>
            </w:r>
          </w:p>
        </w:tc>
        <w:tc>
          <w:tcPr>
            <w:tcW w:w="1210" w:type="pct"/>
            <w:vAlign w:val="center"/>
          </w:tcPr>
          <w:p w14:paraId="5E353AF7"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0</w:t>
            </w:r>
          </w:p>
        </w:tc>
      </w:tr>
      <w:tr w:rsidR="0041275B" w:rsidRPr="004B01C8" w14:paraId="37340D28" w14:textId="77777777" w:rsidTr="00FD2B08">
        <w:tc>
          <w:tcPr>
            <w:tcW w:w="384" w:type="pct"/>
            <w:vAlign w:val="center"/>
          </w:tcPr>
          <w:p w14:paraId="6FA44370" w14:textId="77777777" w:rsidR="0041275B" w:rsidRPr="004B01C8" w:rsidRDefault="0041275B" w:rsidP="00965BF5">
            <w:pPr>
              <w:spacing w:before="60" w:after="60"/>
              <w:jc w:val="center"/>
              <w:rPr>
                <w:rFonts w:asciiTheme="majorHAnsi" w:hAnsiTheme="majorHAnsi" w:cstheme="majorHAnsi"/>
                <w:b/>
                <w:i/>
                <w:szCs w:val="24"/>
              </w:rPr>
            </w:pPr>
            <w:r w:rsidRPr="004B01C8">
              <w:t>10</w:t>
            </w:r>
          </w:p>
        </w:tc>
        <w:tc>
          <w:tcPr>
            <w:tcW w:w="2197" w:type="pct"/>
            <w:vAlign w:val="center"/>
          </w:tcPr>
          <w:p w14:paraId="0BBC0D89" w14:textId="77777777" w:rsidR="0041275B" w:rsidRPr="004B01C8" w:rsidRDefault="0041275B" w:rsidP="00965BF5">
            <w:pPr>
              <w:spacing w:before="60" w:after="60"/>
              <w:rPr>
                <w:rFonts w:asciiTheme="majorHAnsi" w:hAnsiTheme="majorHAnsi" w:cstheme="majorHAnsi"/>
                <w:b/>
                <w:bCs/>
                <w:i/>
                <w:szCs w:val="24"/>
              </w:rPr>
            </w:pPr>
            <w:r w:rsidRPr="004B01C8">
              <w:t xml:space="preserve">Kỹ thuật cơ khí </w:t>
            </w:r>
          </w:p>
        </w:tc>
        <w:tc>
          <w:tcPr>
            <w:tcW w:w="1209" w:type="pct"/>
            <w:vAlign w:val="center"/>
          </w:tcPr>
          <w:p w14:paraId="485FFF56"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4</w:t>
            </w:r>
          </w:p>
        </w:tc>
        <w:tc>
          <w:tcPr>
            <w:tcW w:w="1210" w:type="pct"/>
            <w:vAlign w:val="center"/>
          </w:tcPr>
          <w:p w14:paraId="25D3536C"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w:t>
            </w:r>
          </w:p>
        </w:tc>
      </w:tr>
      <w:tr w:rsidR="0041275B" w:rsidRPr="004B01C8" w14:paraId="01BEA032" w14:textId="77777777" w:rsidTr="00FD2B08">
        <w:tc>
          <w:tcPr>
            <w:tcW w:w="384" w:type="pct"/>
            <w:vAlign w:val="center"/>
          </w:tcPr>
          <w:p w14:paraId="62E996D7" w14:textId="77777777" w:rsidR="0041275B" w:rsidRPr="004B01C8" w:rsidRDefault="0041275B" w:rsidP="00965BF5">
            <w:pPr>
              <w:spacing w:before="60" w:after="60"/>
              <w:jc w:val="center"/>
              <w:rPr>
                <w:rFonts w:asciiTheme="majorHAnsi" w:hAnsiTheme="majorHAnsi" w:cstheme="majorHAnsi"/>
                <w:szCs w:val="24"/>
              </w:rPr>
            </w:pPr>
            <w:r w:rsidRPr="004B01C8">
              <w:rPr>
                <w:b/>
                <w:bCs/>
                <w:i/>
                <w:iCs/>
              </w:rPr>
              <w:t> </w:t>
            </w:r>
          </w:p>
        </w:tc>
        <w:tc>
          <w:tcPr>
            <w:tcW w:w="2197" w:type="pct"/>
            <w:vAlign w:val="center"/>
          </w:tcPr>
          <w:p w14:paraId="364C91BE" w14:textId="77777777" w:rsidR="0041275B" w:rsidRPr="004B01C8" w:rsidRDefault="0041275B" w:rsidP="00965BF5">
            <w:pPr>
              <w:spacing w:before="60" w:after="60"/>
              <w:rPr>
                <w:rFonts w:asciiTheme="majorHAnsi" w:hAnsiTheme="majorHAnsi" w:cstheme="majorHAnsi"/>
                <w:szCs w:val="24"/>
              </w:rPr>
            </w:pPr>
            <w:r w:rsidRPr="004B01C8">
              <w:rPr>
                <w:b/>
                <w:bCs/>
                <w:i/>
                <w:iCs/>
              </w:rPr>
              <w:t>Khoa Trắc địa - bản đồ &amp;QLĐĐ</w:t>
            </w:r>
          </w:p>
        </w:tc>
        <w:tc>
          <w:tcPr>
            <w:tcW w:w="1209" w:type="pct"/>
            <w:vAlign w:val="center"/>
          </w:tcPr>
          <w:p w14:paraId="3280057C" w14:textId="77777777" w:rsidR="0041275B" w:rsidRPr="004B01C8" w:rsidRDefault="0041275B" w:rsidP="00965BF5">
            <w:pPr>
              <w:spacing w:before="60" w:after="60"/>
              <w:jc w:val="center"/>
              <w:rPr>
                <w:rFonts w:asciiTheme="majorHAnsi" w:hAnsiTheme="majorHAnsi" w:cstheme="majorHAnsi"/>
                <w:b/>
                <w:bCs/>
                <w:i/>
                <w:iCs/>
                <w:szCs w:val="24"/>
              </w:rPr>
            </w:pPr>
          </w:p>
        </w:tc>
        <w:tc>
          <w:tcPr>
            <w:tcW w:w="1210" w:type="pct"/>
            <w:vAlign w:val="center"/>
          </w:tcPr>
          <w:p w14:paraId="745F2941"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0029E1C2" w14:textId="77777777" w:rsidTr="00FD2B08">
        <w:tc>
          <w:tcPr>
            <w:tcW w:w="384" w:type="pct"/>
            <w:vAlign w:val="center"/>
          </w:tcPr>
          <w:p w14:paraId="09146221" w14:textId="77777777" w:rsidR="0041275B" w:rsidRPr="004B01C8" w:rsidRDefault="0041275B" w:rsidP="00965BF5">
            <w:pPr>
              <w:spacing w:before="60" w:after="60"/>
              <w:jc w:val="center"/>
              <w:rPr>
                <w:rFonts w:asciiTheme="majorHAnsi" w:hAnsiTheme="majorHAnsi" w:cstheme="majorHAnsi"/>
                <w:szCs w:val="24"/>
              </w:rPr>
            </w:pPr>
            <w:r w:rsidRPr="004B01C8">
              <w:t>11</w:t>
            </w:r>
          </w:p>
        </w:tc>
        <w:tc>
          <w:tcPr>
            <w:tcW w:w="2197" w:type="pct"/>
            <w:vAlign w:val="center"/>
          </w:tcPr>
          <w:p w14:paraId="6E0535CC" w14:textId="77777777" w:rsidR="0041275B" w:rsidRPr="004B01C8" w:rsidRDefault="0041275B" w:rsidP="00965BF5">
            <w:pPr>
              <w:spacing w:before="60" w:after="60"/>
              <w:rPr>
                <w:rFonts w:asciiTheme="majorHAnsi" w:hAnsiTheme="majorHAnsi" w:cstheme="majorHAnsi"/>
                <w:szCs w:val="24"/>
              </w:rPr>
            </w:pPr>
            <w:r w:rsidRPr="004B01C8">
              <w:t>Kỹ thuật trắc địa - bản đồ</w:t>
            </w:r>
          </w:p>
        </w:tc>
        <w:tc>
          <w:tcPr>
            <w:tcW w:w="1209" w:type="pct"/>
            <w:vAlign w:val="center"/>
          </w:tcPr>
          <w:p w14:paraId="58EDD194"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89</w:t>
            </w:r>
          </w:p>
        </w:tc>
        <w:tc>
          <w:tcPr>
            <w:tcW w:w="1210" w:type="pct"/>
            <w:vAlign w:val="center"/>
          </w:tcPr>
          <w:p w14:paraId="368DFCD9"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49</w:t>
            </w:r>
          </w:p>
        </w:tc>
      </w:tr>
      <w:tr w:rsidR="0041275B" w:rsidRPr="004B01C8" w14:paraId="06AED762" w14:textId="77777777" w:rsidTr="00FD2B08">
        <w:tc>
          <w:tcPr>
            <w:tcW w:w="384" w:type="pct"/>
            <w:vAlign w:val="center"/>
          </w:tcPr>
          <w:p w14:paraId="61C6898B" w14:textId="77777777" w:rsidR="0041275B" w:rsidRPr="004B01C8" w:rsidRDefault="0041275B" w:rsidP="00965BF5">
            <w:pPr>
              <w:spacing w:before="60" w:after="60"/>
              <w:jc w:val="center"/>
              <w:rPr>
                <w:rFonts w:asciiTheme="majorHAnsi" w:hAnsiTheme="majorHAnsi" w:cstheme="majorHAnsi"/>
                <w:szCs w:val="24"/>
              </w:rPr>
            </w:pPr>
            <w:r w:rsidRPr="004B01C8">
              <w:t>12</w:t>
            </w:r>
          </w:p>
        </w:tc>
        <w:tc>
          <w:tcPr>
            <w:tcW w:w="2197" w:type="pct"/>
            <w:vAlign w:val="center"/>
          </w:tcPr>
          <w:p w14:paraId="189790F0" w14:textId="77777777" w:rsidR="0041275B" w:rsidRPr="004B01C8" w:rsidRDefault="0041275B" w:rsidP="00965BF5">
            <w:pPr>
              <w:spacing w:before="60" w:after="60"/>
              <w:rPr>
                <w:rFonts w:asciiTheme="majorHAnsi" w:hAnsiTheme="majorHAnsi" w:cstheme="majorHAnsi"/>
                <w:szCs w:val="24"/>
              </w:rPr>
            </w:pPr>
            <w:r w:rsidRPr="004B01C8">
              <w:t>Bản đồ viễn thám và hệ thông tin địa lý</w:t>
            </w:r>
          </w:p>
        </w:tc>
        <w:tc>
          <w:tcPr>
            <w:tcW w:w="1209" w:type="pct"/>
            <w:vAlign w:val="center"/>
          </w:tcPr>
          <w:p w14:paraId="099FF738"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11</w:t>
            </w:r>
          </w:p>
        </w:tc>
        <w:tc>
          <w:tcPr>
            <w:tcW w:w="1210" w:type="pct"/>
            <w:vAlign w:val="center"/>
          </w:tcPr>
          <w:p w14:paraId="58DBE361"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16</w:t>
            </w:r>
          </w:p>
        </w:tc>
      </w:tr>
      <w:tr w:rsidR="0041275B" w:rsidRPr="004B01C8" w14:paraId="02DF8AC8" w14:textId="77777777" w:rsidTr="00FD2B08">
        <w:tc>
          <w:tcPr>
            <w:tcW w:w="384" w:type="pct"/>
            <w:vAlign w:val="center"/>
          </w:tcPr>
          <w:p w14:paraId="7C898797" w14:textId="77777777" w:rsidR="0041275B" w:rsidRPr="004B01C8" w:rsidRDefault="0041275B" w:rsidP="00965BF5">
            <w:pPr>
              <w:spacing w:before="60" w:after="60"/>
              <w:jc w:val="center"/>
              <w:rPr>
                <w:rFonts w:asciiTheme="majorHAnsi" w:hAnsiTheme="majorHAnsi" w:cstheme="majorHAnsi"/>
                <w:b/>
                <w:i/>
                <w:szCs w:val="24"/>
              </w:rPr>
            </w:pPr>
            <w:r w:rsidRPr="004B01C8">
              <w:t>13</w:t>
            </w:r>
          </w:p>
        </w:tc>
        <w:tc>
          <w:tcPr>
            <w:tcW w:w="2197" w:type="pct"/>
            <w:vAlign w:val="center"/>
          </w:tcPr>
          <w:p w14:paraId="4323A683" w14:textId="77777777" w:rsidR="0041275B" w:rsidRPr="004B01C8" w:rsidRDefault="0041275B" w:rsidP="00965BF5">
            <w:pPr>
              <w:spacing w:before="60" w:after="60"/>
              <w:rPr>
                <w:rFonts w:asciiTheme="majorHAnsi" w:hAnsiTheme="majorHAnsi" w:cstheme="majorHAnsi"/>
                <w:b/>
                <w:bCs/>
                <w:i/>
                <w:szCs w:val="24"/>
              </w:rPr>
            </w:pPr>
            <w:r w:rsidRPr="004B01C8">
              <w:t>Quản lý đất đai</w:t>
            </w:r>
          </w:p>
        </w:tc>
        <w:tc>
          <w:tcPr>
            <w:tcW w:w="1209" w:type="pct"/>
            <w:vAlign w:val="center"/>
          </w:tcPr>
          <w:p w14:paraId="49B7D6C4" w14:textId="77777777" w:rsidR="0041275B" w:rsidRPr="004B01C8" w:rsidRDefault="0041275B" w:rsidP="00965BF5">
            <w:pPr>
              <w:spacing w:before="60" w:after="60"/>
              <w:jc w:val="center"/>
              <w:rPr>
                <w:rFonts w:asciiTheme="majorHAnsi" w:hAnsiTheme="majorHAnsi" w:cstheme="majorHAnsi"/>
                <w:bCs/>
                <w:iCs/>
                <w:szCs w:val="24"/>
                <w:lang w:val="en-US"/>
              </w:rPr>
            </w:pPr>
            <w:r w:rsidRPr="004B01C8">
              <w:rPr>
                <w:rFonts w:asciiTheme="majorHAnsi" w:hAnsiTheme="majorHAnsi" w:cstheme="majorHAnsi"/>
                <w:bCs/>
                <w:iCs/>
                <w:szCs w:val="24"/>
                <w:lang w:val="en-US"/>
              </w:rPr>
              <w:t>46</w:t>
            </w:r>
          </w:p>
        </w:tc>
        <w:tc>
          <w:tcPr>
            <w:tcW w:w="1210" w:type="pct"/>
            <w:vAlign w:val="center"/>
          </w:tcPr>
          <w:p w14:paraId="2CB6FB9D"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20</w:t>
            </w:r>
          </w:p>
        </w:tc>
      </w:tr>
      <w:tr w:rsidR="0041275B" w:rsidRPr="004B01C8" w14:paraId="6183DE2C" w14:textId="77777777" w:rsidTr="00FD2B08">
        <w:tc>
          <w:tcPr>
            <w:tcW w:w="384" w:type="pct"/>
            <w:vAlign w:val="center"/>
          </w:tcPr>
          <w:p w14:paraId="54DBDED7" w14:textId="77777777" w:rsidR="0041275B" w:rsidRPr="004B01C8" w:rsidRDefault="0041275B" w:rsidP="00965BF5">
            <w:pPr>
              <w:spacing w:before="60" w:after="60"/>
              <w:jc w:val="center"/>
              <w:rPr>
                <w:rFonts w:asciiTheme="majorHAnsi" w:hAnsiTheme="majorHAnsi" w:cstheme="majorHAnsi"/>
                <w:szCs w:val="24"/>
              </w:rPr>
            </w:pPr>
            <w:r w:rsidRPr="004B01C8">
              <w:rPr>
                <w:b/>
                <w:bCs/>
                <w:i/>
                <w:iCs/>
              </w:rPr>
              <w:t> </w:t>
            </w:r>
          </w:p>
        </w:tc>
        <w:tc>
          <w:tcPr>
            <w:tcW w:w="2197" w:type="pct"/>
            <w:vAlign w:val="center"/>
          </w:tcPr>
          <w:p w14:paraId="1200C330" w14:textId="77777777" w:rsidR="0041275B" w:rsidRPr="004B01C8" w:rsidRDefault="0041275B" w:rsidP="00965BF5">
            <w:pPr>
              <w:spacing w:before="60" w:after="60"/>
              <w:rPr>
                <w:rFonts w:asciiTheme="majorHAnsi" w:hAnsiTheme="majorHAnsi" w:cstheme="majorHAnsi"/>
                <w:szCs w:val="24"/>
              </w:rPr>
            </w:pPr>
            <w:r w:rsidRPr="004B01C8">
              <w:rPr>
                <w:b/>
                <w:bCs/>
                <w:i/>
                <w:iCs/>
              </w:rPr>
              <w:t>Khoa Mỏ</w:t>
            </w:r>
          </w:p>
        </w:tc>
        <w:tc>
          <w:tcPr>
            <w:tcW w:w="1209" w:type="pct"/>
            <w:vAlign w:val="center"/>
          </w:tcPr>
          <w:p w14:paraId="424CD431" w14:textId="77777777" w:rsidR="0041275B" w:rsidRPr="004B01C8" w:rsidRDefault="0041275B" w:rsidP="00965BF5">
            <w:pPr>
              <w:spacing w:before="60" w:after="60"/>
              <w:jc w:val="center"/>
              <w:rPr>
                <w:rFonts w:asciiTheme="majorHAnsi" w:hAnsiTheme="majorHAnsi" w:cstheme="majorHAnsi"/>
                <w:b/>
                <w:bCs/>
                <w:i/>
                <w:iCs/>
                <w:szCs w:val="24"/>
                <w:lang w:val="en-US"/>
              </w:rPr>
            </w:pPr>
          </w:p>
        </w:tc>
        <w:tc>
          <w:tcPr>
            <w:tcW w:w="1210" w:type="pct"/>
            <w:vAlign w:val="center"/>
          </w:tcPr>
          <w:p w14:paraId="187527C8"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670FA8AF" w14:textId="77777777" w:rsidTr="00FD2B08">
        <w:tc>
          <w:tcPr>
            <w:tcW w:w="384" w:type="pct"/>
            <w:vAlign w:val="center"/>
          </w:tcPr>
          <w:p w14:paraId="1AEF38DF" w14:textId="77777777" w:rsidR="0041275B" w:rsidRPr="004B01C8" w:rsidRDefault="0041275B" w:rsidP="00965BF5">
            <w:pPr>
              <w:spacing w:before="60" w:after="60"/>
              <w:jc w:val="center"/>
              <w:rPr>
                <w:rFonts w:asciiTheme="majorHAnsi" w:hAnsiTheme="majorHAnsi" w:cstheme="majorHAnsi"/>
                <w:szCs w:val="24"/>
              </w:rPr>
            </w:pPr>
            <w:r w:rsidRPr="004B01C8">
              <w:t>14</w:t>
            </w:r>
          </w:p>
        </w:tc>
        <w:tc>
          <w:tcPr>
            <w:tcW w:w="2197" w:type="pct"/>
            <w:vAlign w:val="center"/>
          </w:tcPr>
          <w:p w14:paraId="6665724A" w14:textId="77777777" w:rsidR="0041275B" w:rsidRPr="004B01C8" w:rsidRDefault="0041275B" w:rsidP="00965BF5">
            <w:pPr>
              <w:spacing w:before="60" w:after="60"/>
              <w:rPr>
                <w:rFonts w:asciiTheme="majorHAnsi" w:hAnsiTheme="majorHAnsi" w:cstheme="majorHAnsi"/>
                <w:szCs w:val="24"/>
              </w:rPr>
            </w:pPr>
            <w:r w:rsidRPr="004B01C8">
              <w:t>Khai thác mỏ</w:t>
            </w:r>
          </w:p>
        </w:tc>
        <w:tc>
          <w:tcPr>
            <w:tcW w:w="1209" w:type="pct"/>
            <w:vAlign w:val="center"/>
          </w:tcPr>
          <w:p w14:paraId="5CDE7253"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2</w:t>
            </w:r>
          </w:p>
        </w:tc>
        <w:tc>
          <w:tcPr>
            <w:tcW w:w="1210" w:type="pct"/>
            <w:vAlign w:val="center"/>
          </w:tcPr>
          <w:p w14:paraId="5CD4B424"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13</w:t>
            </w:r>
          </w:p>
        </w:tc>
      </w:tr>
      <w:tr w:rsidR="0041275B" w:rsidRPr="004B01C8" w14:paraId="6FF67C5B" w14:textId="77777777" w:rsidTr="00FD2B08">
        <w:tc>
          <w:tcPr>
            <w:tcW w:w="384" w:type="pct"/>
            <w:vAlign w:val="center"/>
          </w:tcPr>
          <w:p w14:paraId="5EC73915" w14:textId="77777777" w:rsidR="0041275B" w:rsidRPr="004B01C8" w:rsidRDefault="0041275B" w:rsidP="00965BF5">
            <w:pPr>
              <w:spacing w:before="60" w:after="60"/>
              <w:jc w:val="center"/>
              <w:rPr>
                <w:rFonts w:asciiTheme="majorHAnsi" w:hAnsiTheme="majorHAnsi" w:cstheme="majorHAnsi"/>
                <w:i/>
                <w:szCs w:val="24"/>
              </w:rPr>
            </w:pPr>
            <w:r w:rsidRPr="004B01C8">
              <w:t>15</w:t>
            </w:r>
          </w:p>
        </w:tc>
        <w:tc>
          <w:tcPr>
            <w:tcW w:w="2197" w:type="pct"/>
            <w:vAlign w:val="center"/>
          </w:tcPr>
          <w:p w14:paraId="1BE5CFF8" w14:textId="77777777" w:rsidR="0041275B" w:rsidRPr="004B01C8" w:rsidRDefault="0041275B" w:rsidP="00965BF5">
            <w:pPr>
              <w:spacing w:before="60" w:after="60"/>
              <w:rPr>
                <w:rFonts w:asciiTheme="majorHAnsi" w:hAnsiTheme="majorHAnsi" w:cstheme="majorHAnsi"/>
                <w:b/>
                <w:bCs/>
                <w:i/>
                <w:szCs w:val="24"/>
              </w:rPr>
            </w:pPr>
            <w:r w:rsidRPr="004B01C8">
              <w:t>Kỹ thuật tuyển khoáng</w:t>
            </w:r>
          </w:p>
        </w:tc>
        <w:tc>
          <w:tcPr>
            <w:tcW w:w="1209" w:type="pct"/>
            <w:vAlign w:val="center"/>
          </w:tcPr>
          <w:p w14:paraId="5A6821CD"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0</w:t>
            </w:r>
          </w:p>
        </w:tc>
        <w:tc>
          <w:tcPr>
            <w:tcW w:w="1210" w:type="pct"/>
            <w:vAlign w:val="center"/>
          </w:tcPr>
          <w:p w14:paraId="67E5A4F7"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10</w:t>
            </w:r>
          </w:p>
        </w:tc>
      </w:tr>
      <w:tr w:rsidR="0041275B" w:rsidRPr="004B01C8" w14:paraId="0344941B" w14:textId="77777777" w:rsidTr="00FD2B08">
        <w:tc>
          <w:tcPr>
            <w:tcW w:w="384" w:type="pct"/>
            <w:vAlign w:val="center"/>
          </w:tcPr>
          <w:p w14:paraId="5E0DAD16" w14:textId="77777777" w:rsidR="0041275B" w:rsidRPr="004B01C8" w:rsidRDefault="0041275B" w:rsidP="00965BF5">
            <w:pPr>
              <w:spacing w:before="60" w:after="60"/>
              <w:jc w:val="center"/>
              <w:rPr>
                <w:rFonts w:asciiTheme="majorHAnsi" w:hAnsiTheme="majorHAnsi" w:cstheme="majorHAnsi"/>
                <w:szCs w:val="24"/>
              </w:rPr>
            </w:pPr>
            <w:r w:rsidRPr="004B01C8">
              <w:rPr>
                <w:i/>
                <w:iCs/>
              </w:rPr>
              <w:t> </w:t>
            </w:r>
          </w:p>
        </w:tc>
        <w:tc>
          <w:tcPr>
            <w:tcW w:w="2197" w:type="pct"/>
            <w:vAlign w:val="center"/>
          </w:tcPr>
          <w:p w14:paraId="4DB612E9" w14:textId="77777777" w:rsidR="0041275B" w:rsidRPr="004B01C8" w:rsidRDefault="0041275B" w:rsidP="00965BF5">
            <w:pPr>
              <w:spacing w:before="60" w:after="60"/>
              <w:rPr>
                <w:rFonts w:asciiTheme="majorHAnsi" w:hAnsiTheme="majorHAnsi" w:cstheme="majorHAnsi"/>
                <w:szCs w:val="24"/>
              </w:rPr>
            </w:pPr>
            <w:r w:rsidRPr="004B01C8">
              <w:rPr>
                <w:b/>
                <w:bCs/>
                <w:i/>
                <w:iCs/>
              </w:rPr>
              <w:t>Khoa Môi trường</w:t>
            </w:r>
          </w:p>
        </w:tc>
        <w:tc>
          <w:tcPr>
            <w:tcW w:w="1209" w:type="pct"/>
            <w:vAlign w:val="center"/>
          </w:tcPr>
          <w:p w14:paraId="5D006064" w14:textId="77777777" w:rsidR="0041275B" w:rsidRPr="004B01C8" w:rsidRDefault="0041275B" w:rsidP="00965BF5">
            <w:pPr>
              <w:spacing w:before="60" w:after="60"/>
              <w:jc w:val="center"/>
              <w:rPr>
                <w:rFonts w:asciiTheme="majorHAnsi" w:hAnsiTheme="majorHAnsi" w:cstheme="majorHAnsi"/>
                <w:szCs w:val="24"/>
              </w:rPr>
            </w:pPr>
          </w:p>
        </w:tc>
        <w:tc>
          <w:tcPr>
            <w:tcW w:w="1210" w:type="pct"/>
            <w:vAlign w:val="center"/>
          </w:tcPr>
          <w:p w14:paraId="727EBDCF"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6D88B885" w14:textId="77777777" w:rsidTr="00FD2B08">
        <w:tc>
          <w:tcPr>
            <w:tcW w:w="384" w:type="pct"/>
            <w:vAlign w:val="center"/>
          </w:tcPr>
          <w:p w14:paraId="78F2847B" w14:textId="77777777" w:rsidR="0041275B" w:rsidRPr="004B01C8" w:rsidRDefault="0041275B" w:rsidP="00965BF5">
            <w:pPr>
              <w:spacing w:before="60" w:after="60"/>
              <w:jc w:val="center"/>
              <w:rPr>
                <w:rFonts w:asciiTheme="majorHAnsi" w:hAnsiTheme="majorHAnsi" w:cstheme="majorHAnsi"/>
                <w:i/>
                <w:szCs w:val="24"/>
              </w:rPr>
            </w:pPr>
            <w:r w:rsidRPr="004B01C8">
              <w:t>16</w:t>
            </w:r>
          </w:p>
        </w:tc>
        <w:tc>
          <w:tcPr>
            <w:tcW w:w="2197" w:type="pct"/>
            <w:vAlign w:val="center"/>
          </w:tcPr>
          <w:p w14:paraId="0AD15721" w14:textId="77777777" w:rsidR="0041275B" w:rsidRPr="004B01C8" w:rsidRDefault="0041275B" w:rsidP="00965BF5">
            <w:pPr>
              <w:spacing w:before="60" w:after="60"/>
              <w:rPr>
                <w:rFonts w:asciiTheme="majorHAnsi" w:hAnsiTheme="majorHAnsi" w:cstheme="majorHAnsi"/>
                <w:b/>
                <w:bCs/>
                <w:i/>
                <w:szCs w:val="24"/>
              </w:rPr>
            </w:pPr>
            <w:r w:rsidRPr="004B01C8">
              <w:t>Kỹ thuật môi trường</w:t>
            </w:r>
          </w:p>
        </w:tc>
        <w:tc>
          <w:tcPr>
            <w:tcW w:w="1209" w:type="pct"/>
            <w:vAlign w:val="center"/>
          </w:tcPr>
          <w:p w14:paraId="1C083B85" w14:textId="77777777" w:rsidR="0041275B" w:rsidRPr="004B01C8" w:rsidRDefault="0041275B" w:rsidP="00965BF5">
            <w:pPr>
              <w:spacing w:before="60" w:after="60"/>
              <w:jc w:val="center"/>
              <w:rPr>
                <w:rFonts w:asciiTheme="majorHAnsi" w:hAnsiTheme="majorHAnsi" w:cstheme="majorHAnsi"/>
                <w:bCs/>
                <w:iCs/>
                <w:szCs w:val="24"/>
                <w:lang w:val="en-US"/>
              </w:rPr>
            </w:pPr>
            <w:r w:rsidRPr="004B01C8">
              <w:rPr>
                <w:rFonts w:asciiTheme="majorHAnsi" w:hAnsiTheme="majorHAnsi" w:cstheme="majorHAnsi"/>
                <w:bCs/>
                <w:iCs/>
                <w:szCs w:val="24"/>
                <w:lang w:val="en-US"/>
              </w:rPr>
              <w:t>5</w:t>
            </w:r>
          </w:p>
        </w:tc>
        <w:tc>
          <w:tcPr>
            <w:tcW w:w="1210" w:type="pct"/>
            <w:vAlign w:val="center"/>
          </w:tcPr>
          <w:p w14:paraId="02E02F71"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14</w:t>
            </w:r>
          </w:p>
        </w:tc>
      </w:tr>
      <w:tr w:rsidR="0041275B" w:rsidRPr="004B01C8" w14:paraId="1AC819B3" w14:textId="77777777" w:rsidTr="00FD2B08">
        <w:tc>
          <w:tcPr>
            <w:tcW w:w="384" w:type="pct"/>
            <w:vAlign w:val="center"/>
          </w:tcPr>
          <w:p w14:paraId="311BC88C" w14:textId="77777777" w:rsidR="0041275B" w:rsidRPr="004B01C8" w:rsidRDefault="0041275B" w:rsidP="00965BF5">
            <w:pPr>
              <w:spacing w:before="60" w:after="60"/>
              <w:jc w:val="center"/>
              <w:rPr>
                <w:rFonts w:asciiTheme="majorHAnsi" w:hAnsiTheme="majorHAnsi" w:cstheme="majorHAnsi"/>
                <w:szCs w:val="24"/>
              </w:rPr>
            </w:pPr>
            <w:r w:rsidRPr="004B01C8">
              <w:rPr>
                <w:i/>
                <w:iCs/>
              </w:rPr>
              <w:t> </w:t>
            </w:r>
          </w:p>
        </w:tc>
        <w:tc>
          <w:tcPr>
            <w:tcW w:w="2197" w:type="pct"/>
            <w:vAlign w:val="center"/>
          </w:tcPr>
          <w:p w14:paraId="11E96194" w14:textId="77777777" w:rsidR="0041275B" w:rsidRPr="004B01C8" w:rsidRDefault="0041275B" w:rsidP="00965BF5">
            <w:pPr>
              <w:spacing w:before="60" w:after="60"/>
              <w:rPr>
                <w:rFonts w:asciiTheme="majorHAnsi" w:hAnsiTheme="majorHAnsi" w:cstheme="majorHAnsi"/>
                <w:szCs w:val="24"/>
              </w:rPr>
            </w:pPr>
            <w:r w:rsidRPr="004B01C8">
              <w:rPr>
                <w:b/>
                <w:bCs/>
                <w:i/>
                <w:iCs/>
              </w:rPr>
              <w:t>Khoa CNTT</w:t>
            </w:r>
          </w:p>
        </w:tc>
        <w:tc>
          <w:tcPr>
            <w:tcW w:w="1209" w:type="pct"/>
            <w:vAlign w:val="center"/>
          </w:tcPr>
          <w:p w14:paraId="41511F84" w14:textId="77777777" w:rsidR="0041275B" w:rsidRPr="004B01C8" w:rsidRDefault="0041275B" w:rsidP="00965BF5">
            <w:pPr>
              <w:spacing w:before="60" w:after="60"/>
              <w:jc w:val="center"/>
              <w:rPr>
                <w:rFonts w:asciiTheme="majorHAnsi" w:hAnsiTheme="majorHAnsi" w:cstheme="majorHAnsi"/>
                <w:b/>
                <w:i/>
                <w:szCs w:val="24"/>
              </w:rPr>
            </w:pPr>
          </w:p>
        </w:tc>
        <w:tc>
          <w:tcPr>
            <w:tcW w:w="1210" w:type="pct"/>
            <w:vAlign w:val="center"/>
          </w:tcPr>
          <w:p w14:paraId="6032DFFF"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46F74630" w14:textId="77777777" w:rsidTr="00FD2B08">
        <w:tc>
          <w:tcPr>
            <w:tcW w:w="384" w:type="pct"/>
            <w:vAlign w:val="center"/>
          </w:tcPr>
          <w:p w14:paraId="098E9643" w14:textId="77777777" w:rsidR="0041275B" w:rsidRPr="004B01C8" w:rsidRDefault="0041275B" w:rsidP="00965BF5">
            <w:pPr>
              <w:spacing w:before="60" w:after="60"/>
              <w:jc w:val="center"/>
              <w:rPr>
                <w:rFonts w:asciiTheme="majorHAnsi" w:hAnsiTheme="majorHAnsi" w:cstheme="majorHAnsi"/>
                <w:b/>
                <w:i/>
                <w:szCs w:val="24"/>
              </w:rPr>
            </w:pPr>
            <w:r w:rsidRPr="004B01C8">
              <w:t>17</w:t>
            </w:r>
          </w:p>
        </w:tc>
        <w:tc>
          <w:tcPr>
            <w:tcW w:w="2197" w:type="pct"/>
            <w:vAlign w:val="center"/>
          </w:tcPr>
          <w:p w14:paraId="3E273E97" w14:textId="77777777" w:rsidR="0041275B" w:rsidRPr="004B01C8" w:rsidRDefault="0041275B" w:rsidP="00965BF5">
            <w:pPr>
              <w:spacing w:before="60" w:after="60"/>
              <w:rPr>
                <w:rFonts w:asciiTheme="majorHAnsi" w:hAnsiTheme="majorHAnsi" w:cstheme="majorHAnsi"/>
                <w:b/>
                <w:bCs/>
                <w:i/>
                <w:szCs w:val="24"/>
              </w:rPr>
            </w:pPr>
            <w:r w:rsidRPr="004B01C8">
              <w:t>Địa tin học</w:t>
            </w:r>
          </w:p>
        </w:tc>
        <w:tc>
          <w:tcPr>
            <w:tcW w:w="1209" w:type="pct"/>
            <w:vAlign w:val="center"/>
          </w:tcPr>
          <w:p w14:paraId="0298EDD1" w14:textId="77777777" w:rsidR="0041275B" w:rsidRPr="004B01C8" w:rsidRDefault="0041275B" w:rsidP="00965BF5">
            <w:pPr>
              <w:spacing w:before="60" w:after="60"/>
              <w:jc w:val="center"/>
              <w:rPr>
                <w:rFonts w:asciiTheme="majorHAnsi" w:hAnsiTheme="majorHAnsi" w:cstheme="majorHAnsi"/>
                <w:bCs/>
                <w:iCs/>
                <w:szCs w:val="24"/>
                <w:lang w:val="en-US"/>
              </w:rPr>
            </w:pPr>
            <w:r w:rsidRPr="004B01C8">
              <w:rPr>
                <w:rFonts w:asciiTheme="majorHAnsi" w:hAnsiTheme="majorHAnsi" w:cstheme="majorHAnsi"/>
                <w:bCs/>
                <w:iCs/>
                <w:szCs w:val="24"/>
                <w:lang w:val="en-US"/>
              </w:rPr>
              <w:t>9</w:t>
            </w:r>
          </w:p>
        </w:tc>
        <w:tc>
          <w:tcPr>
            <w:tcW w:w="1210" w:type="pct"/>
            <w:vAlign w:val="center"/>
          </w:tcPr>
          <w:p w14:paraId="3FE81EED"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0</w:t>
            </w:r>
          </w:p>
        </w:tc>
      </w:tr>
      <w:tr w:rsidR="0041275B" w:rsidRPr="004B01C8" w14:paraId="322B178A" w14:textId="77777777" w:rsidTr="00FD2B08">
        <w:tc>
          <w:tcPr>
            <w:tcW w:w="384" w:type="pct"/>
            <w:vAlign w:val="center"/>
          </w:tcPr>
          <w:p w14:paraId="174C72FC" w14:textId="77777777" w:rsidR="0041275B" w:rsidRPr="004B01C8" w:rsidRDefault="0041275B" w:rsidP="00965BF5">
            <w:pPr>
              <w:spacing w:before="60" w:after="60"/>
              <w:jc w:val="center"/>
              <w:rPr>
                <w:lang w:val="en-US"/>
              </w:rPr>
            </w:pPr>
            <w:r w:rsidRPr="004B01C8">
              <w:rPr>
                <w:lang w:val="en-US"/>
              </w:rPr>
              <w:t>18</w:t>
            </w:r>
          </w:p>
        </w:tc>
        <w:tc>
          <w:tcPr>
            <w:tcW w:w="2197" w:type="pct"/>
            <w:vAlign w:val="center"/>
          </w:tcPr>
          <w:p w14:paraId="6AE3F553" w14:textId="77777777" w:rsidR="0041275B" w:rsidRPr="004B01C8" w:rsidRDefault="0041275B" w:rsidP="00965BF5">
            <w:pPr>
              <w:spacing w:before="60" w:after="60"/>
              <w:rPr>
                <w:lang w:val="en-US"/>
              </w:rPr>
            </w:pPr>
            <w:r w:rsidRPr="004B01C8">
              <w:rPr>
                <w:lang w:val="en-US"/>
              </w:rPr>
              <w:t>Công nghệ thông tin</w:t>
            </w:r>
          </w:p>
        </w:tc>
        <w:tc>
          <w:tcPr>
            <w:tcW w:w="1209" w:type="pct"/>
            <w:vAlign w:val="center"/>
          </w:tcPr>
          <w:p w14:paraId="464771CE" w14:textId="77777777" w:rsidR="0041275B" w:rsidRPr="004B01C8" w:rsidRDefault="0041275B" w:rsidP="00965BF5">
            <w:pPr>
              <w:spacing w:before="60" w:after="60"/>
              <w:jc w:val="center"/>
              <w:rPr>
                <w:rFonts w:asciiTheme="majorHAnsi" w:hAnsiTheme="majorHAnsi" w:cstheme="majorHAnsi"/>
                <w:bCs/>
                <w:iCs/>
                <w:szCs w:val="24"/>
                <w:lang w:val="en-US"/>
              </w:rPr>
            </w:pPr>
          </w:p>
        </w:tc>
        <w:tc>
          <w:tcPr>
            <w:tcW w:w="1210" w:type="pct"/>
            <w:vAlign w:val="center"/>
          </w:tcPr>
          <w:p w14:paraId="3DE5C108"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8</w:t>
            </w:r>
          </w:p>
        </w:tc>
      </w:tr>
      <w:tr w:rsidR="0041275B" w:rsidRPr="004B01C8" w14:paraId="27BA5C91" w14:textId="77777777" w:rsidTr="00FD2B08">
        <w:tc>
          <w:tcPr>
            <w:tcW w:w="384" w:type="pct"/>
            <w:vAlign w:val="center"/>
          </w:tcPr>
          <w:p w14:paraId="3A32D57C" w14:textId="77777777" w:rsidR="0041275B" w:rsidRPr="004B01C8" w:rsidRDefault="0041275B" w:rsidP="00965BF5">
            <w:pPr>
              <w:spacing w:before="60" w:after="60"/>
              <w:jc w:val="center"/>
              <w:rPr>
                <w:rFonts w:asciiTheme="majorHAnsi" w:hAnsiTheme="majorHAnsi" w:cstheme="majorHAnsi"/>
                <w:szCs w:val="24"/>
              </w:rPr>
            </w:pPr>
            <w:r w:rsidRPr="004B01C8">
              <w:rPr>
                <w:b/>
                <w:bCs/>
                <w:i/>
                <w:iCs/>
              </w:rPr>
              <w:t> </w:t>
            </w:r>
          </w:p>
        </w:tc>
        <w:tc>
          <w:tcPr>
            <w:tcW w:w="2197" w:type="pct"/>
            <w:vAlign w:val="center"/>
          </w:tcPr>
          <w:p w14:paraId="4B34D368" w14:textId="77777777" w:rsidR="0041275B" w:rsidRPr="004B01C8" w:rsidRDefault="0041275B" w:rsidP="00965BF5">
            <w:pPr>
              <w:spacing w:before="60" w:after="60"/>
              <w:rPr>
                <w:rFonts w:asciiTheme="majorHAnsi" w:hAnsiTheme="majorHAnsi" w:cstheme="majorHAnsi"/>
                <w:szCs w:val="24"/>
              </w:rPr>
            </w:pPr>
            <w:r w:rsidRPr="004B01C8">
              <w:rPr>
                <w:b/>
                <w:bCs/>
                <w:i/>
                <w:iCs/>
              </w:rPr>
              <w:t>Khoa Xây dựng</w:t>
            </w:r>
          </w:p>
        </w:tc>
        <w:tc>
          <w:tcPr>
            <w:tcW w:w="1209" w:type="pct"/>
            <w:vAlign w:val="center"/>
          </w:tcPr>
          <w:p w14:paraId="449F230F" w14:textId="77777777" w:rsidR="0041275B" w:rsidRPr="004B01C8" w:rsidRDefault="0041275B" w:rsidP="00965BF5">
            <w:pPr>
              <w:spacing w:before="60" w:after="60"/>
              <w:jc w:val="center"/>
              <w:rPr>
                <w:rFonts w:asciiTheme="majorHAnsi" w:hAnsiTheme="majorHAnsi" w:cstheme="majorHAnsi"/>
                <w:b/>
                <w:bCs/>
                <w:i/>
                <w:iCs/>
                <w:szCs w:val="24"/>
                <w:lang w:val="en-US"/>
              </w:rPr>
            </w:pPr>
          </w:p>
        </w:tc>
        <w:tc>
          <w:tcPr>
            <w:tcW w:w="1210" w:type="pct"/>
            <w:vAlign w:val="center"/>
          </w:tcPr>
          <w:p w14:paraId="2810CDF8"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05A23AB0" w14:textId="77777777" w:rsidTr="00FD2B08">
        <w:tc>
          <w:tcPr>
            <w:tcW w:w="384" w:type="pct"/>
            <w:vAlign w:val="center"/>
          </w:tcPr>
          <w:p w14:paraId="337DE65E" w14:textId="77777777" w:rsidR="0041275B" w:rsidRPr="004B01C8" w:rsidRDefault="0041275B" w:rsidP="00965BF5">
            <w:pPr>
              <w:spacing w:before="60" w:after="60"/>
              <w:jc w:val="center"/>
              <w:rPr>
                <w:rFonts w:asciiTheme="majorHAnsi" w:hAnsiTheme="majorHAnsi" w:cstheme="majorHAnsi"/>
                <w:b/>
                <w:i/>
                <w:szCs w:val="24"/>
                <w:lang w:val="en-US"/>
              </w:rPr>
            </w:pPr>
            <w:r w:rsidRPr="004B01C8">
              <w:t>1</w:t>
            </w:r>
            <w:r w:rsidRPr="004B01C8">
              <w:rPr>
                <w:lang w:val="en-US"/>
              </w:rPr>
              <w:t>9</w:t>
            </w:r>
          </w:p>
        </w:tc>
        <w:tc>
          <w:tcPr>
            <w:tcW w:w="2197" w:type="pct"/>
            <w:vAlign w:val="center"/>
          </w:tcPr>
          <w:p w14:paraId="7FFB66C2" w14:textId="77777777" w:rsidR="0041275B" w:rsidRPr="004B01C8" w:rsidRDefault="0041275B" w:rsidP="00965BF5">
            <w:pPr>
              <w:spacing w:before="60" w:after="60"/>
              <w:rPr>
                <w:rFonts w:asciiTheme="majorHAnsi" w:hAnsiTheme="majorHAnsi" w:cstheme="majorHAnsi"/>
                <w:b/>
                <w:bCs/>
                <w:i/>
                <w:szCs w:val="24"/>
              </w:rPr>
            </w:pPr>
            <w:r w:rsidRPr="004B01C8">
              <w:t>Kỹ thuật xây dựng công trình ngầm</w:t>
            </w:r>
          </w:p>
        </w:tc>
        <w:tc>
          <w:tcPr>
            <w:tcW w:w="1209" w:type="pct"/>
            <w:vAlign w:val="center"/>
          </w:tcPr>
          <w:p w14:paraId="6AA20CAC" w14:textId="77777777" w:rsidR="0041275B" w:rsidRPr="004B01C8" w:rsidRDefault="0041275B" w:rsidP="00965BF5">
            <w:pPr>
              <w:spacing w:before="60" w:after="60"/>
              <w:jc w:val="center"/>
              <w:rPr>
                <w:rFonts w:asciiTheme="majorHAnsi" w:hAnsiTheme="majorHAnsi" w:cstheme="majorHAnsi"/>
                <w:bCs/>
                <w:iCs/>
                <w:szCs w:val="24"/>
                <w:lang w:val="en-US"/>
              </w:rPr>
            </w:pPr>
            <w:r w:rsidRPr="004B01C8">
              <w:rPr>
                <w:rFonts w:asciiTheme="majorHAnsi" w:hAnsiTheme="majorHAnsi" w:cstheme="majorHAnsi"/>
                <w:bCs/>
                <w:iCs/>
                <w:szCs w:val="24"/>
                <w:lang w:val="en-US"/>
              </w:rPr>
              <w:t>7</w:t>
            </w:r>
          </w:p>
        </w:tc>
        <w:tc>
          <w:tcPr>
            <w:tcW w:w="1210" w:type="pct"/>
            <w:vAlign w:val="center"/>
          </w:tcPr>
          <w:p w14:paraId="65CD0769" w14:textId="77777777" w:rsidR="0041275B" w:rsidRPr="004B01C8" w:rsidRDefault="0041275B" w:rsidP="00965BF5">
            <w:pPr>
              <w:spacing w:before="6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4</w:t>
            </w:r>
          </w:p>
        </w:tc>
      </w:tr>
      <w:tr w:rsidR="0041275B" w:rsidRPr="004B01C8" w14:paraId="0CF93337" w14:textId="77777777" w:rsidTr="00FD2B08">
        <w:tc>
          <w:tcPr>
            <w:tcW w:w="384" w:type="pct"/>
            <w:vAlign w:val="center"/>
          </w:tcPr>
          <w:p w14:paraId="3BB228DC" w14:textId="77777777" w:rsidR="0041275B" w:rsidRPr="004B01C8" w:rsidRDefault="0041275B" w:rsidP="00965BF5">
            <w:pPr>
              <w:spacing w:before="60" w:after="60"/>
              <w:jc w:val="center"/>
              <w:rPr>
                <w:rFonts w:asciiTheme="majorHAnsi" w:hAnsiTheme="majorHAnsi" w:cstheme="majorHAnsi"/>
                <w:szCs w:val="24"/>
                <w:lang w:val="en-US"/>
              </w:rPr>
            </w:pPr>
            <w:r w:rsidRPr="004B01C8">
              <w:rPr>
                <w:lang w:val="en-US"/>
              </w:rPr>
              <w:t>20</w:t>
            </w:r>
          </w:p>
        </w:tc>
        <w:tc>
          <w:tcPr>
            <w:tcW w:w="2197" w:type="pct"/>
            <w:vAlign w:val="center"/>
          </w:tcPr>
          <w:p w14:paraId="3CD65F3B" w14:textId="77777777" w:rsidR="0041275B" w:rsidRPr="004B01C8" w:rsidRDefault="0041275B" w:rsidP="00965BF5">
            <w:pPr>
              <w:spacing w:before="60" w:after="60"/>
              <w:rPr>
                <w:rFonts w:asciiTheme="majorHAnsi" w:hAnsiTheme="majorHAnsi" w:cstheme="majorHAnsi"/>
                <w:szCs w:val="24"/>
              </w:rPr>
            </w:pPr>
            <w:r w:rsidRPr="004B01C8">
              <w:rPr>
                <w:sz w:val="20"/>
                <w:szCs w:val="20"/>
              </w:rPr>
              <w:t xml:space="preserve">Kỹ thuật xây dựng </w:t>
            </w:r>
          </w:p>
        </w:tc>
        <w:tc>
          <w:tcPr>
            <w:tcW w:w="1209" w:type="pct"/>
            <w:vAlign w:val="center"/>
          </w:tcPr>
          <w:p w14:paraId="07103613"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17</w:t>
            </w:r>
          </w:p>
        </w:tc>
        <w:tc>
          <w:tcPr>
            <w:tcW w:w="1210" w:type="pct"/>
            <w:vAlign w:val="center"/>
          </w:tcPr>
          <w:p w14:paraId="13F73000"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10</w:t>
            </w:r>
          </w:p>
        </w:tc>
      </w:tr>
      <w:tr w:rsidR="0041275B" w:rsidRPr="004B01C8" w14:paraId="50DE474D" w14:textId="77777777" w:rsidTr="00FD2B08">
        <w:tc>
          <w:tcPr>
            <w:tcW w:w="384" w:type="pct"/>
            <w:vAlign w:val="center"/>
          </w:tcPr>
          <w:p w14:paraId="4F2E75D5" w14:textId="77777777" w:rsidR="0041275B" w:rsidRPr="004B01C8" w:rsidRDefault="0041275B" w:rsidP="00965BF5">
            <w:pPr>
              <w:spacing w:before="60" w:after="60"/>
              <w:jc w:val="center"/>
              <w:rPr>
                <w:rFonts w:asciiTheme="majorHAnsi" w:hAnsiTheme="majorHAnsi" w:cstheme="majorHAnsi"/>
                <w:szCs w:val="24"/>
              </w:rPr>
            </w:pPr>
            <w:r w:rsidRPr="004B01C8">
              <w:rPr>
                <w:b/>
                <w:bCs/>
                <w:i/>
                <w:iCs/>
              </w:rPr>
              <w:t> </w:t>
            </w:r>
          </w:p>
        </w:tc>
        <w:tc>
          <w:tcPr>
            <w:tcW w:w="2197" w:type="pct"/>
            <w:vAlign w:val="center"/>
          </w:tcPr>
          <w:p w14:paraId="446B56B4" w14:textId="77777777" w:rsidR="0041275B" w:rsidRPr="004B01C8" w:rsidRDefault="0041275B" w:rsidP="00965BF5">
            <w:pPr>
              <w:spacing w:before="60" w:after="60"/>
              <w:rPr>
                <w:rFonts w:asciiTheme="majorHAnsi" w:hAnsiTheme="majorHAnsi" w:cstheme="majorHAnsi"/>
                <w:szCs w:val="24"/>
              </w:rPr>
            </w:pPr>
            <w:r w:rsidRPr="004B01C8">
              <w:rPr>
                <w:b/>
                <w:bCs/>
                <w:i/>
                <w:iCs/>
              </w:rPr>
              <w:t>Khoa Kinh tế QTKD</w:t>
            </w:r>
          </w:p>
        </w:tc>
        <w:tc>
          <w:tcPr>
            <w:tcW w:w="1209" w:type="pct"/>
            <w:vAlign w:val="center"/>
          </w:tcPr>
          <w:p w14:paraId="64EA0790" w14:textId="77777777" w:rsidR="0041275B" w:rsidRPr="004B01C8" w:rsidRDefault="0041275B" w:rsidP="00965BF5">
            <w:pPr>
              <w:spacing w:before="60" w:after="60"/>
              <w:jc w:val="center"/>
              <w:rPr>
                <w:rFonts w:asciiTheme="majorHAnsi" w:hAnsiTheme="majorHAnsi" w:cstheme="majorHAnsi"/>
                <w:b/>
                <w:bCs/>
                <w:i/>
                <w:iCs/>
                <w:szCs w:val="24"/>
              </w:rPr>
            </w:pPr>
          </w:p>
        </w:tc>
        <w:tc>
          <w:tcPr>
            <w:tcW w:w="1210" w:type="pct"/>
            <w:vAlign w:val="center"/>
          </w:tcPr>
          <w:p w14:paraId="013106CB" w14:textId="77777777" w:rsidR="0041275B" w:rsidRPr="004B01C8" w:rsidRDefault="0041275B" w:rsidP="00965BF5">
            <w:pPr>
              <w:spacing w:before="60" w:after="60"/>
              <w:jc w:val="center"/>
              <w:rPr>
                <w:rFonts w:asciiTheme="majorHAnsi" w:hAnsiTheme="majorHAnsi" w:cstheme="majorHAnsi"/>
                <w:szCs w:val="24"/>
              </w:rPr>
            </w:pPr>
          </w:p>
        </w:tc>
      </w:tr>
      <w:tr w:rsidR="0041275B" w:rsidRPr="004B01C8" w14:paraId="00F10215" w14:textId="77777777" w:rsidTr="00FD2B08">
        <w:tc>
          <w:tcPr>
            <w:tcW w:w="384" w:type="pct"/>
            <w:vAlign w:val="center"/>
          </w:tcPr>
          <w:p w14:paraId="7A623F98" w14:textId="77777777" w:rsidR="0041275B" w:rsidRPr="004B01C8" w:rsidRDefault="0041275B" w:rsidP="00965BF5">
            <w:pPr>
              <w:spacing w:before="60" w:after="60"/>
              <w:jc w:val="center"/>
              <w:rPr>
                <w:rFonts w:asciiTheme="majorHAnsi" w:hAnsiTheme="majorHAnsi" w:cstheme="majorHAnsi"/>
                <w:szCs w:val="24"/>
                <w:lang w:val="en-US"/>
              </w:rPr>
            </w:pPr>
            <w:r w:rsidRPr="004B01C8">
              <w:t>2</w:t>
            </w:r>
            <w:r w:rsidRPr="004B01C8">
              <w:rPr>
                <w:lang w:val="en-US"/>
              </w:rPr>
              <w:t>1</w:t>
            </w:r>
          </w:p>
        </w:tc>
        <w:tc>
          <w:tcPr>
            <w:tcW w:w="2197" w:type="pct"/>
            <w:vAlign w:val="center"/>
          </w:tcPr>
          <w:p w14:paraId="262EA1BB" w14:textId="77777777" w:rsidR="0041275B" w:rsidRPr="004B01C8" w:rsidRDefault="0041275B" w:rsidP="00965BF5">
            <w:pPr>
              <w:spacing w:before="60" w:after="60"/>
              <w:rPr>
                <w:rFonts w:asciiTheme="majorHAnsi" w:hAnsiTheme="majorHAnsi" w:cstheme="majorHAnsi"/>
                <w:szCs w:val="24"/>
              </w:rPr>
            </w:pPr>
            <w:r w:rsidRPr="004B01C8">
              <w:t>Quản lý kinh tế</w:t>
            </w:r>
          </w:p>
        </w:tc>
        <w:tc>
          <w:tcPr>
            <w:tcW w:w="1209" w:type="pct"/>
            <w:vAlign w:val="center"/>
          </w:tcPr>
          <w:p w14:paraId="65FF51FB"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79</w:t>
            </w:r>
          </w:p>
        </w:tc>
        <w:tc>
          <w:tcPr>
            <w:tcW w:w="1210" w:type="pct"/>
            <w:vAlign w:val="center"/>
          </w:tcPr>
          <w:p w14:paraId="0EF8FC3A" w14:textId="77777777" w:rsidR="0041275B" w:rsidRPr="004B01C8" w:rsidRDefault="0041275B" w:rsidP="00965BF5">
            <w:pPr>
              <w:spacing w:before="60" w:after="60"/>
              <w:jc w:val="center"/>
              <w:rPr>
                <w:rFonts w:asciiTheme="majorHAnsi" w:hAnsiTheme="majorHAnsi" w:cstheme="majorHAnsi"/>
                <w:szCs w:val="24"/>
                <w:lang w:val="en-US"/>
              </w:rPr>
            </w:pPr>
            <w:r w:rsidRPr="004B01C8">
              <w:rPr>
                <w:rFonts w:asciiTheme="majorHAnsi" w:hAnsiTheme="majorHAnsi" w:cstheme="majorHAnsi"/>
                <w:szCs w:val="24"/>
                <w:lang w:val="en-US"/>
              </w:rPr>
              <w:t>95</w:t>
            </w:r>
          </w:p>
        </w:tc>
      </w:tr>
    </w:tbl>
    <w:p w14:paraId="10257D82" w14:textId="77777777" w:rsidR="004A1B9C" w:rsidRPr="00036958" w:rsidRDefault="004A1B9C" w:rsidP="004A1B9C">
      <w:pPr>
        <w:rPr>
          <w:color w:val="FF0000"/>
          <w:lang w:val="sv-SE"/>
        </w:rPr>
      </w:pPr>
    </w:p>
    <w:p w14:paraId="7C471C42" w14:textId="3C642460" w:rsidR="00302550" w:rsidRDefault="00BF4292" w:rsidP="00BF4292">
      <w:pPr>
        <w:pStyle w:val="Caption"/>
        <w:rPr>
          <w:lang w:val="sv-SE"/>
        </w:rPr>
      </w:pPr>
      <w:bookmarkStart w:id="11" w:name="_Toc212536035"/>
      <w:r w:rsidRPr="008D3D6D">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8D3D6D">
        <w:t>.</w:t>
      </w:r>
      <w:r w:rsidR="008509D1">
        <w:fldChar w:fldCharType="begin"/>
      </w:r>
      <w:r w:rsidR="008509D1">
        <w:instrText xml:space="preserve"> SEQ Bảng:_ \* ARABIC \s 1 </w:instrText>
      </w:r>
      <w:r w:rsidR="008509D1">
        <w:fldChar w:fldCharType="separate"/>
      </w:r>
      <w:r w:rsidR="008509D1">
        <w:rPr>
          <w:noProof/>
        </w:rPr>
        <w:t>5</w:t>
      </w:r>
      <w:r w:rsidR="008509D1">
        <w:rPr>
          <w:noProof/>
        </w:rPr>
        <w:fldChar w:fldCharType="end"/>
      </w:r>
      <w:r w:rsidRPr="008D3D6D">
        <w:t xml:space="preserve"> Kết quả tuyển sinh NCS năm học </w:t>
      </w:r>
      <w:r w:rsidR="009E663B">
        <w:t>2024-2025</w:t>
      </w:r>
      <w:r w:rsidR="005E643D" w:rsidRPr="008D3D6D">
        <w:rPr>
          <w:lang w:val="sv-SE"/>
        </w:rPr>
        <w:t xml:space="preserve"> và so sánh với năm học </w:t>
      </w:r>
      <w:r w:rsidR="0041275B" w:rsidRPr="008D3D6D">
        <w:rPr>
          <w:lang w:val="sv-SE"/>
        </w:rPr>
        <w:t>202</w:t>
      </w:r>
      <w:r w:rsidR="0041275B">
        <w:rPr>
          <w:lang w:val="sv-SE"/>
        </w:rPr>
        <w:t>3</w:t>
      </w:r>
      <w:r w:rsidR="00DD7646" w:rsidRPr="008D3D6D">
        <w:rPr>
          <w:lang w:val="sv-SE"/>
        </w:rPr>
        <w:t>-</w:t>
      </w:r>
      <w:r w:rsidR="0041275B" w:rsidRPr="008D3D6D">
        <w:rPr>
          <w:lang w:val="sv-SE"/>
        </w:rPr>
        <w:t>202</w:t>
      </w:r>
      <w:r w:rsidR="0041275B">
        <w:rPr>
          <w:lang w:val="sv-SE"/>
        </w:rPr>
        <w:t>4</w:t>
      </w:r>
      <w:bookmarkEnd w:id="11"/>
    </w:p>
    <w:tbl>
      <w:tblPr>
        <w:tblStyle w:val="TableGrid"/>
        <w:tblW w:w="5000" w:type="pct"/>
        <w:tblLook w:val="04A0" w:firstRow="1" w:lastRow="0" w:firstColumn="1" w:lastColumn="0" w:noHBand="0" w:noVBand="1"/>
      </w:tblPr>
      <w:tblGrid>
        <w:gridCol w:w="696"/>
        <w:gridCol w:w="3981"/>
        <w:gridCol w:w="2191"/>
        <w:gridCol w:w="2193"/>
      </w:tblGrid>
      <w:tr w:rsidR="0081200B" w:rsidRPr="004B01C8" w14:paraId="5A6191F0" w14:textId="77777777" w:rsidTr="00FD2B08">
        <w:trPr>
          <w:trHeight w:val="509"/>
        </w:trPr>
        <w:tc>
          <w:tcPr>
            <w:tcW w:w="384" w:type="pct"/>
            <w:vMerge w:val="restart"/>
            <w:vAlign w:val="center"/>
          </w:tcPr>
          <w:p w14:paraId="7229C1E1" w14:textId="77777777" w:rsidR="0081200B" w:rsidRPr="004B01C8" w:rsidRDefault="0081200B" w:rsidP="00965BF5">
            <w:pPr>
              <w:spacing w:before="120" w:after="60" w:line="252" w:lineRule="auto"/>
              <w:jc w:val="center"/>
              <w:rPr>
                <w:rFonts w:asciiTheme="majorHAnsi" w:hAnsiTheme="majorHAnsi" w:cstheme="majorHAnsi"/>
                <w:b/>
                <w:szCs w:val="24"/>
              </w:rPr>
            </w:pPr>
            <w:r w:rsidRPr="004B01C8">
              <w:rPr>
                <w:rFonts w:asciiTheme="majorHAnsi" w:hAnsiTheme="majorHAnsi" w:cstheme="majorHAnsi"/>
                <w:b/>
                <w:szCs w:val="24"/>
              </w:rPr>
              <w:t>TT</w:t>
            </w:r>
          </w:p>
        </w:tc>
        <w:tc>
          <w:tcPr>
            <w:tcW w:w="2197" w:type="pct"/>
            <w:vMerge w:val="restart"/>
            <w:vAlign w:val="center"/>
          </w:tcPr>
          <w:p w14:paraId="46FFD863" w14:textId="77777777" w:rsidR="0081200B" w:rsidRPr="004B01C8" w:rsidRDefault="0081200B" w:rsidP="00965BF5">
            <w:pPr>
              <w:spacing w:before="120" w:after="60" w:line="252" w:lineRule="auto"/>
              <w:jc w:val="center"/>
              <w:rPr>
                <w:rFonts w:asciiTheme="majorHAnsi" w:hAnsiTheme="majorHAnsi" w:cstheme="majorHAnsi"/>
                <w:b/>
                <w:szCs w:val="24"/>
              </w:rPr>
            </w:pPr>
            <w:r w:rsidRPr="004B01C8">
              <w:rPr>
                <w:rFonts w:asciiTheme="majorHAnsi" w:hAnsiTheme="majorHAnsi" w:cstheme="majorHAnsi"/>
                <w:b/>
                <w:szCs w:val="24"/>
              </w:rPr>
              <w:t>Ngành đào tạo</w:t>
            </w:r>
          </w:p>
        </w:tc>
        <w:tc>
          <w:tcPr>
            <w:tcW w:w="2419" w:type="pct"/>
            <w:gridSpan w:val="2"/>
          </w:tcPr>
          <w:p w14:paraId="601D2D59" w14:textId="77777777" w:rsidR="0081200B" w:rsidRPr="004B01C8" w:rsidRDefault="0081200B" w:rsidP="00965BF5">
            <w:pPr>
              <w:spacing w:before="120" w:after="60" w:line="252" w:lineRule="auto"/>
              <w:jc w:val="center"/>
              <w:rPr>
                <w:rFonts w:asciiTheme="majorHAnsi" w:hAnsiTheme="majorHAnsi" w:cstheme="majorHAnsi"/>
                <w:b/>
                <w:szCs w:val="24"/>
              </w:rPr>
            </w:pPr>
            <w:r w:rsidRPr="004B01C8">
              <w:rPr>
                <w:rFonts w:asciiTheme="majorHAnsi" w:hAnsiTheme="majorHAnsi" w:cstheme="majorHAnsi"/>
                <w:b/>
                <w:szCs w:val="24"/>
              </w:rPr>
              <w:t>Tuyển mới</w:t>
            </w:r>
          </w:p>
        </w:tc>
      </w:tr>
      <w:tr w:rsidR="0081200B" w:rsidRPr="004B01C8" w14:paraId="0595AABA" w14:textId="77777777" w:rsidTr="00FD2B08">
        <w:trPr>
          <w:trHeight w:val="526"/>
        </w:trPr>
        <w:tc>
          <w:tcPr>
            <w:tcW w:w="384" w:type="pct"/>
            <w:vMerge/>
          </w:tcPr>
          <w:p w14:paraId="6C287F86" w14:textId="77777777" w:rsidR="0081200B" w:rsidRPr="004B01C8" w:rsidRDefault="0081200B" w:rsidP="00965BF5">
            <w:pPr>
              <w:spacing w:before="120" w:after="60" w:line="252" w:lineRule="auto"/>
              <w:jc w:val="center"/>
              <w:rPr>
                <w:rFonts w:asciiTheme="majorHAnsi" w:hAnsiTheme="majorHAnsi" w:cstheme="majorHAnsi"/>
                <w:b/>
                <w:szCs w:val="24"/>
              </w:rPr>
            </w:pPr>
          </w:p>
        </w:tc>
        <w:tc>
          <w:tcPr>
            <w:tcW w:w="2197" w:type="pct"/>
            <w:vMerge/>
          </w:tcPr>
          <w:p w14:paraId="68B121A0" w14:textId="77777777" w:rsidR="0081200B" w:rsidRPr="004B01C8" w:rsidRDefault="0081200B" w:rsidP="00965BF5">
            <w:pPr>
              <w:spacing w:before="120" w:after="60" w:line="252" w:lineRule="auto"/>
              <w:jc w:val="center"/>
              <w:rPr>
                <w:rFonts w:asciiTheme="majorHAnsi" w:hAnsiTheme="majorHAnsi" w:cstheme="majorHAnsi"/>
                <w:b/>
                <w:szCs w:val="24"/>
              </w:rPr>
            </w:pPr>
          </w:p>
        </w:tc>
        <w:tc>
          <w:tcPr>
            <w:tcW w:w="1209" w:type="pct"/>
          </w:tcPr>
          <w:p w14:paraId="6E63F155" w14:textId="77777777" w:rsidR="0081200B" w:rsidRPr="004B01C8" w:rsidRDefault="0081200B" w:rsidP="00965BF5">
            <w:pPr>
              <w:spacing w:before="120" w:after="60" w:line="252" w:lineRule="auto"/>
              <w:jc w:val="center"/>
              <w:rPr>
                <w:rFonts w:asciiTheme="majorHAnsi" w:hAnsiTheme="majorHAnsi" w:cstheme="majorHAnsi"/>
                <w:b/>
                <w:szCs w:val="24"/>
              </w:rPr>
            </w:pPr>
            <w:r w:rsidRPr="004B01C8">
              <w:rPr>
                <w:rFonts w:asciiTheme="majorHAnsi" w:hAnsiTheme="majorHAnsi" w:cstheme="majorHAnsi"/>
                <w:b/>
                <w:szCs w:val="24"/>
              </w:rPr>
              <w:t>2023 - 2024</w:t>
            </w:r>
          </w:p>
        </w:tc>
        <w:tc>
          <w:tcPr>
            <w:tcW w:w="1210" w:type="pct"/>
          </w:tcPr>
          <w:p w14:paraId="0B2E2D89" w14:textId="77777777" w:rsidR="0081200B" w:rsidRPr="004B01C8" w:rsidRDefault="0081200B" w:rsidP="00965BF5">
            <w:pPr>
              <w:spacing w:before="120" w:after="60" w:line="252" w:lineRule="auto"/>
              <w:jc w:val="center"/>
              <w:rPr>
                <w:rFonts w:asciiTheme="majorHAnsi" w:hAnsiTheme="majorHAnsi" w:cstheme="majorHAnsi"/>
                <w:b/>
                <w:szCs w:val="24"/>
              </w:rPr>
            </w:pPr>
            <w:r w:rsidRPr="004B01C8">
              <w:rPr>
                <w:rFonts w:asciiTheme="majorHAnsi" w:hAnsiTheme="majorHAnsi" w:cstheme="majorHAnsi"/>
                <w:b/>
                <w:szCs w:val="24"/>
              </w:rPr>
              <w:t>20</w:t>
            </w:r>
            <w:r w:rsidRPr="004B01C8">
              <w:rPr>
                <w:rFonts w:asciiTheme="majorHAnsi" w:hAnsiTheme="majorHAnsi" w:cstheme="majorHAnsi"/>
                <w:b/>
                <w:szCs w:val="24"/>
                <w:lang w:val="en-US"/>
              </w:rPr>
              <w:t>24</w:t>
            </w:r>
            <w:r w:rsidRPr="004B01C8">
              <w:rPr>
                <w:rFonts w:asciiTheme="majorHAnsi" w:hAnsiTheme="majorHAnsi" w:cstheme="majorHAnsi"/>
                <w:b/>
                <w:szCs w:val="24"/>
              </w:rPr>
              <w:t xml:space="preserve"> - 202</w:t>
            </w:r>
            <w:r w:rsidRPr="004B01C8">
              <w:rPr>
                <w:rFonts w:asciiTheme="majorHAnsi" w:hAnsiTheme="majorHAnsi" w:cstheme="majorHAnsi"/>
                <w:b/>
                <w:szCs w:val="24"/>
                <w:lang w:val="en-US"/>
              </w:rPr>
              <w:t>5</w:t>
            </w:r>
          </w:p>
        </w:tc>
      </w:tr>
      <w:tr w:rsidR="0081200B" w:rsidRPr="004B01C8" w14:paraId="31F411D5" w14:textId="77777777" w:rsidTr="00FD2B08">
        <w:trPr>
          <w:trHeight w:val="509"/>
        </w:trPr>
        <w:tc>
          <w:tcPr>
            <w:tcW w:w="2581" w:type="pct"/>
            <w:gridSpan w:val="2"/>
            <w:vAlign w:val="center"/>
          </w:tcPr>
          <w:p w14:paraId="59C35FC2" w14:textId="77777777" w:rsidR="0081200B" w:rsidRPr="004B01C8" w:rsidRDefault="0081200B" w:rsidP="00965BF5">
            <w:pPr>
              <w:spacing w:before="120" w:after="60"/>
              <w:jc w:val="center"/>
              <w:rPr>
                <w:rFonts w:asciiTheme="majorHAnsi" w:hAnsiTheme="majorHAnsi" w:cstheme="majorHAnsi"/>
                <w:b/>
                <w:bCs/>
                <w:szCs w:val="24"/>
              </w:rPr>
            </w:pPr>
            <w:r w:rsidRPr="004B01C8">
              <w:rPr>
                <w:rFonts w:asciiTheme="majorHAnsi" w:hAnsiTheme="majorHAnsi" w:cstheme="majorHAnsi"/>
                <w:b/>
                <w:bCs/>
                <w:szCs w:val="24"/>
              </w:rPr>
              <w:t>Tổng số</w:t>
            </w:r>
          </w:p>
        </w:tc>
        <w:tc>
          <w:tcPr>
            <w:tcW w:w="1209" w:type="pct"/>
            <w:vAlign w:val="center"/>
          </w:tcPr>
          <w:p w14:paraId="373D8C8A" w14:textId="77777777" w:rsidR="0081200B" w:rsidRPr="004B01C8" w:rsidRDefault="0081200B" w:rsidP="00965BF5">
            <w:pPr>
              <w:spacing w:before="120" w:after="60" w:line="252" w:lineRule="auto"/>
              <w:jc w:val="center"/>
              <w:rPr>
                <w:rFonts w:asciiTheme="majorHAnsi" w:hAnsiTheme="majorHAnsi" w:cstheme="majorHAnsi"/>
                <w:b/>
                <w:szCs w:val="24"/>
                <w:lang w:val="en-US"/>
              </w:rPr>
            </w:pPr>
            <w:r w:rsidRPr="004B01C8">
              <w:rPr>
                <w:rFonts w:asciiTheme="majorHAnsi" w:hAnsiTheme="majorHAnsi" w:cstheme="majorHAnsi"/>
                <w:b/>
                <w:szCs w:val="24"/>
                <w:lang w:val="en-US"/>
              </w:rPr>
              <w:t>22</w:t>
            </w:r>
          </w:p>
        </w:tc>
        <w:tc>
          <w:tcPr>
            <w:tcW w:w="1210" w:type="pct"/>
            <w:vAlign w:val="center"/>
          </w:tcPr>
          <w:p w14:paraId="4F4555A9" w14:textId="77777777" w:rsidR="0081200B" w:rsidRPr="004B01C8" w:rsidRDefault="0081200B" w:rsidP="00965BF5">
            <w:pPr>
              <w:spacing w:before="120" w:after="60"/>
              <w:jc w:val="center"/>
              <w:rPr>
                <w:rFonts w:asciiTheme="majorHAnsi" w:hAnsiTheme="majorHAnsi" w:cstheme="majorHAnsi"/>
                <w:b/>
                <w:bCs/>
                <w:szCs w:val="24"/>
                <w:lang w:val="en-US"/>
              </w:rPr>
            </w:pPr>
            <w:r w:rsidRPr="004B01C8">
              <w:rPr>
                <w:rFonts w:asciiTheme="majorHAnsi" w:hAnsiTheme="majorHAnsi" w:cstheme="majorHAnsi"/>
                <w:b/>
                <w:bCs/>
                <w:szCs w:val="24"/>
                <w:lang w:val="en-US"/>
              </w:rPr>
              <w:t>33</w:t>
            </w:r>
          </w:p>
        </w:tc>
      </w:tr>
      <w:tr w:rsidR="0081200B" w:rsidRPr="004B01C8" w14:paraId="40FC27F4" w14:textId="77777777" w:rsidTr="00FD2B08">
        <w:trPr>
          <w:trHeight w:val="509"/>
        </w:trPr>
        <w:tc>
          <w:tcPr>
            <w:tcW w:w="384" w:type="pct"/>
            <w:vAlign w:val="center"/>
          </w:tcPr>
          <w:p w14:paraId="7B5CDF42" w14:textId="77777777" w:rsidR="0081200B" w:rsidRPr="004B01C8" w:rsidRDefault="0081200B" w:rsidP="00965BF5">
            <w:pPr>
              <w:spacing w:before="120" w:after="60" w:line="252" w:lineRule="auto"/>
              <w:jc w:val="center"/>
              <w:rPr>
                <w:rFonts w:asciiTheme="majorHAnsi" w:hAnsiTheme="majorHAnsi" w:cstheme="majorHAnsi"/>
                <w:b/>
                <w:i/>
                <w:szCs w:val="24"/>
              </w:rPr>
            </w:pPr>
            <w:r w:rsidRPr="004B01C8">
              <w:rPr>
                <w:b/>
                <w:bCs/>
                <w:i/>
                <w:iCs/>
              </w:rPr>
              <w:t> </w:t>
            </w:r>
          </w:p>
        </w:tc>
        <w:tc>
          <w:tcPr>
            <w:tcW w:w="2197" w:type="pct"/>
            <w:vAlign w:val="center"/>
          </w:tcPr>
          <w:p w14:paraId="34EDE0BC" w14:textId="77777777" w:rsidR="0081200B" w:rsidRPr="004B01C8" w:rsidRDefault="0081200B" w:rsidP="00965BF5">
            <w:pPr>
              <w:spacing w:before="120" w:after="60"/>
              <w:rPr>
                <w:rFonts w:asciiTheme="majorHAnsi" w:hAnsiTheme="majorHAnsi" w:cstheme="majorHAnsi"/>
                <w:b/>
                <w:bCs/>
                <w:i/>
                <w:szCs w:val="24"/>
              </w:rPr>
            </w:pPr>
            <w:r w:rsidRPr="004B01C8">
              <w:rPr>
                <w:b/>
                <w:bCs/>
                <w:i/>
                <w:iCs/>
              </w:rPr>
              <w:t>Khoa KH và KT địa chất</w:t>
            </w:r>
          </w:p>
        </w:tc>
        <w:tc>
          <w:tcPr>
            <w:tcW w:w="1209" w:type="pct"/>
            <w:vAlign w:val="center"/>
          </w:tcPr>
          <w:p w14:paraId="24D36C95" w14:textId="77777777" w:rsidR="0081200B" w:rsidRPr="004B01C8" w:rsidRDefault="0081200B" w:rsidP="00965BF5">
            <w:pPr>
              <w:spacing w:before="120" w:after="60"/>
              <w:jc w:val="center"/>
              <w:rPr>
                <w:rFonts w:asciiTheme="majorHAnsi" w:hAnsiTheme="majorHAnsi" w:cstheme="majorHAnsi"/>
                <w:b/>
                <w:i/>
                <w:szCs w:val="24"/>
              </w:rPr>
            </w:pPr>
          </w:p>
        </w:tc>
        <w:tc>
          <w:tcPr>
            <w:tcW w:w="1210" w:type="pct"/>
            <w:vAlign w:val="center"/>
          </w:tcPr>
          <w:p w14:paraId="5DF95343" w14:textId="77777777" w:rsidR="0081200B" w:rsidRPr="004B01C8" w:rsidRDefault="0081200B" w:rsidP="00965BF5">
            <w:pPr>
              <w:spacing w:before="120" w:after="60"/>
              <w:jc w:val="center"/>
              <w:rPr>
                <w:rFonts w:asciiTheme="majorHAnsi" w:hAnsiTheme="majorHAnsi" w:cstheme="majorHAnsi"/>
                <w:b/>
                <w:i/>
                <w:szCs w:val="24"/>
              </w:rPr>
            </w:pPr>
          </w:p>
        </w:tc>
      </w:tr>
      <w:tr w:rsidR="0081200B" w:rsidRPr="004B01C8" w14:paraId="7F9072A9" w14:textId="77777777" w:rsidTr="00FD2B08">
        <w:trPr>
          <w:trHeight w:val="509"/>
        </w:trPr>
        <w:tc>
          <w:tcPr>
            <w:tcW w:w="384" w:type="pct"/>
            <w:vAlign w:val="center"/>
          </w:tcPr>
          <w:p w14:paraId="249583B9"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1</w:t>
            </w:r>
          </w:p>
        </w:tc>
        <w:tc>
          <w:tcPr>
            <w:tcW w:w="2197" w:type="pct"/>
            <w:vAlign w:val="center"/>
          </w:tcPr>
          <w:p w14:paraId="16EB2002" w14:textId="77777777" w:rsidR="0081200B" w:rsidRPr="004B01C8" w:rsidRDefault="0081200B" w:rsidP="00965BF5">
            <w:pPr>
              <w:spacing w:before="120" w:after="60"/>
              <w:rPr>
                <w:rFonts w:asciiTheme="majorHAnsi" w:hAnsiTheme="majorHAnsi" w:cstheme="majorHAnsi"/>
                <w:szCs w:val="24"/>
              </w:rPr>
            </w:pPr>
            <w:r w:rsidRPr="004B01C8">
              <w:t>Kỹ thuật địa chất</w:t>
            </w:r>
          </w:p>
        </w:tc>
        <w:tc>
          <w:tcPr>
            <w:tcW w:w="1209" w:type="pct"/>
            <w:vAlign w:val="center"/>
          </w:tcPr>
          <w:p w14:paraId="5537B15C"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3</w:t>
            </w:r>
          </w:p>
        </w:tc>
        <w:tc>
          <w:tcPr>
            <w:tcW w:w="1210" w:type="pct"/>
            <w:vAlign w:val="center"/>
          </w:tcPr>
          <w:p w14:paraId="549BFEF2" w14:textId="77777777" w:rsidR="0081200B" w:rsidRPr="004B01C8" w:rsidRDefault="0081200B" w:rsidP="00965BF5">
            <w:pPr>
              <w:spacing w:before="120" w:after="60"/>
              <w:jc w:val="center"/>
              <w:rPr>
                <w:rFonts w:asciiTheme="majorHAnsi" w:hAnsiTheme="majorHAnsi" w:cstheme="majorHAnsi"/>
                <w:szCs w:val="24"/>
                <w:lang w:val="en-US"/>
              </w:rPr>
            </w:pPr>
          </w:p>
        </w:tc>
      </w:tr>
      <w:tr w:rsidR="0081200B" w:rsidRPr="004B01C8" w14:paraId="18427445" w14:textId="77777777" w:rsidTr="00FD2B08">
        <w:trPr>
          <w:trHeight w:val="509"/>
        </w:trPr>
        <w:tc>
          <w:tcPr>
            <w:tcW w:w="384" w:type="pct"/>
            <w:vAlign w:val="center"/>
          </w:tcPr>
          <w:p w14:paraId="638BBB0C"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2</w:t>
            </w:r>
          </w:p>
        </w:tc>
        <w:tc>
          <w:tcPr>
            <w:tcW w:w="2197" w:type="pct"/>
            <w:vAlign w:val="center"/>
          </w:tcPr>
          <w:p w14:paraId="0293ACBB" w14:textId="77777777" w:rsidR="0081200B" w:rsidRPr="004B01C8" w:rsidRDefault="0081200B" w:rsidP="00965BF5">
            <w:pPr>
              <w:spacing w:before="120" w:after="60"/>
              <w:rPr>
                <w:rFonts w:asciiTheme="majorHAnsi" w:hAnsiTheme="majorHAnsi" w:cstheme="majorHAnsi"/>
                <w:szCs w:val="24"/>
              </w:rPr>
            </w:pPr>
            <w:r w:rsidRPr="004B01C8">
              <w:t>Địa chất học</w:t>
            </w:r>
          </w:p>
        </w:tc>
        <w:tc>
          <w:tcPr>
            <w:tcW w:w="1209" w:type="pct"/>
            <w:vAlign w:val="center"/>
          </w:tcPr>
          <w:p w14:paraId="76562E96"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63463A96"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1</w:t>
            </w:r>
          </w:p>
        </w:tc>
      </w:tr>
      <w:tr w:rsidR="0081200B" w:rsidRPr="004B01C8" w14:paraId="530DBA4B" w14:textId="77777777" w:rsidTr="00FD2B08">
        <w:trPr>
          <w:trHeight w:val="509"/>
        </w:trPr>
        <w:tc>
          <w:tcPr>
            <w:tcW w:w="384" w:type="pct"/>
            <w:vAlign w:val="center"/>
          </w:tcPr>
          <w:p w14:paraId="4873447F"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3</w:t>
            </w:r>
          </w:p>
        </w:tc>
        <w:tc>
          <w:tcPr>
            <w:tcW w:w="2197" w:type="pct"/>
            <w:vAlign w:val="center"/>
          </w:tcPr>
          <w:p w14:paraId="09179647" w14:textId="77777777" w:rsidR="0081200B" w:rsidRPr="004B01C8" w:rsidRDefault="0081200B" w:rsidP="00965BF5">
            <w:pPr>
              <w:spacing w:before="120" w:after="60"/>
              <w:rPr>
                <w:rFonts w:asciiTheme="majorHAnsi" w:hAnsiTheme="majorHAnsi" w:cstheme="majorHAnsi"/>
                <w:szCs w:val="24"/>
              </w:rPr>
            </w:pPr>
            <w:r w:rsidRPr="004B01C8">
              <w:t>Khoáng vật học và địa hóa học</w:t>
            </w:r>
          </w:p>
        </w:tc>
        <w:tc>
          <w:tcPr>
            <w:tcW w:w="1209" w:type="pct"/>
            <w:vAlign w:val="center"/>
          </w:tcPr>
          <w:p w14:paraId="68ECE8F9"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63B287B9" w14:textId="77777777" w:rsidR="0081200B" w:rsidRPr="000E4BA7" w:rsidRDefault="0081200B" w:rsidP="00965BF5">
            <w:pPr>
              <w:spacing w:before="120" w:after="60"/>
              <w:jc w:val="center"/>
              <w:rPr>
                <w:rFonts w:asciiTheme="majorHAnsi" w:hAnsiTheme="majorHAnsi" w:cstheme="majorHAnsi"/>
                <w:szCs w:val="24"/>
              </w:rPr>
            </w:pPr>
          </w:p>
        </w:tc>
      </w:tr>
      <w:tr w:rsidR="0081200B" w:rsidRPr="004B01C8" w14:paraId="57C89DD7" w14:textId="77777777" w:rsidTr="00FD2B08">
        <w:trPr>
          <w:trHeight w:val="509"/>
        </w:trPr>
        <w:tc>
          <w:tcPr>
            <w:tcW w:w="384" w:type="pct"/>
            <w:vAlign w:val="center"/>
          </w:tcPr>
          <w:p w14:paraId="50B0B346" w14:textId="77777777" w:rsidR="0081200B" w:rsidRPr="004B01C8" w:rsidRDefault="0081200B" w:rsidP="00965BF5">
            <w:pPr>
              <w:spacing w:before="120" w:after="60" w:line="252" w:lineRule="auto"/>
              <w:jc w:val="center"/>
              <w:rPr>
                <w:rFonts w:asciiTheme="majorHAnsi" w:hAnsiTheme="majorHAnsi" w:cstheme="majorHAnsi"/>
                <w:b/>
                <w:i/>
                <w:szCs w:val="24"/>
              </w:rPr>
            </w:pPr>
            <w:r w:rsidRPr="004B01C8">
              <w:rPr>
                <w:b/>
                <w:bCs/>
                <w:i/>
                <w:iCs/>
              </w:rPr>
              <w:t> </w:t>
            </w:r>
          </w:p>
        </w:tc>
        <w:tc>
          <w:tcPr>
            <w:tcW w:w="2197" w:type="pct"/>
            <w:vAlign w:val="center"/>
          </w:tcPr>
          <w:p w14:paraId="25DA7114" w14:textId="77777777" w:rsidR="0081200B" w:rsidRPr="004B01C8" w:rsidRDefault="0081200B" w:rsidP="00965BF5">
            <w:pPr>
              <w:spacing w:before="120" w:after="60"/>
              <w:rPr>
                <w:rFonts w:asciiTheme="majorHAnsi" w:hAnsiTheme="majorHAnsi" w:cstheme="majorHAnsi"/>
                <w:b/>
                <w:bCs/>
                <w:i/>
                <w:szCs w:val="24"/>
              </w:rPr>
            </w:pPr>
            <w:r w:rsidRPr="004B01C8">
              <w:rPr>
                <w:b/>
                <w:bCs/>
                <w:i/>
                <w:iCs/>
              </w:rPr>
              <w:t>Khoa Dầu khí và Năng lượng</w:t>
            </w:r>
          </w:p>
        </w:tc>
        <w:tc>
          <w:tcPr>
            <w:tcW w:w="1209" w:type="pct"/>
            <w:vAlign w:val="center"/>
          </w:tcPr>
          <w:p w14:paraId="4830CE47" w14:textId="77777777" w:rsidR="0081200B" w:rsidRPr="004B01C8" w:rsidRDefault="0081200B" w:rsidP="00965BF5">
            <w:pPr>
              <w:spacing w:before="120" w:after="60"/>
              <w:jc w:val="center"/>
              <w:rPr>
                <w:rFonts w:asciiTheme="majorHAnsi" w:hAnsiTheme="majorHAnsi" w:cstheme="majorHAnsi"/>
                <w:b/>
                <w:i/>
                <w:szCs w:val="24"/>
              </w:rPr>
            </w:pPr>
          </w:p>
        </w:tc>
        <w:tc>
          <w:tcPr>
            <w:tcW w:w="1210" w:type="pct"/>
            <w:vAlign w:val="center"/>
          </w:tcPr>
          <w:p w14:paraId="1366549C" w14:textId="77777777" w:rsidR="0081200B" w:rsidRPr="004B01C8" w:rsidRDefault="0081200B" w:rsidP="00965BF5">
            <w:pPr>
              <w:spacing w:before="120" w:after="60"/>
              <w:jc w:val="center"/>
              <w:rPr>
                <w:rFonts w:asciiTheme="majorHAnsi" w:hAnsiTheme="majorHAnsi" w:cstheme="majorHAnsi"/>
                <w:b/>
                <w:i/>
                <w:szCs w:val="24"/>
              </w:rPr>
            </w:pPr>
          </w:p>
        </w:tc>
      </w:tr>
      <w:tr w:rsidR="0081200B" w:rsidRPr="004B01C8" w14:paraId="7FFC9525" w14:textId="77777777" w:rsidTr="00FD2B08">
        <w:trPr>
          <w:trHeight w:val="509"/>
        </w:trPr>
        <w:tc>
          <w:tcPr>
            <w:tcW w:w="384" w:type="pct"/>
            <w:vAlign w:val="center"/>
          </w:tcPr>
          <w:p w14:paraId="465C31A6"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4</w:t>
            </w:r>
          </w:p>
        </w:tc>
        <w:tc>
          <w:tcPr>
            <w:tcW w:w="2197" w:type="pct"/>
            <w:vAlign w:val="center"/>
          </w:tcPr>
          <w:p w14:paraId="59E98066" w14:textId="77777777" w:rsidR="0081200B" w:rsidRPr="004B01C8" w:rsidRDefault="0081200B" w:rsidP="00965BF5">
            <w:pPr>
              <w:spacing w:before="120" w:after="60"/>
              <w:rPr>
                <w:rFonts w:asciiTheme="majorHAnsi" w:hAnsiTheme="majorHAnsi" w:cstheme="majorHAnsi"/>
                <w:szCs w:val="24"/>
              </w:rPr>
            </w:pPr>
            <w:r w:rsidRPr="004B01C8">
              <w:t>Kỹ thuật dầu khí</w:t>
            </w:r>
          </w:p>
        </w:tc>
        <w:tc>
          <w:tcPr>
            <w:tcW w:w="1209" w:type="pct"/>
            <w:vAlign w:val="center"/>
          </w:tcPr>
          <w:p w14:paraId="6DEFB3C0"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1FCFBFC4"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1</w:t>
            </w:r>
          </w:p>
        </w:tc>
      </w:tr>
      <w:tr w:rsidR="0081200B" w:rsidRPr="004B01C8" w14:paraId="39231434" w14:textId="77777777" w:rsidTr="00FD2B08">
        <w:trPr>
          <w:trHeight w:val="509"/>
        </w:trPr>
        <w:tc>
          <w:tcPr>
            <w:tcW w:w="384" w:type="pct"/>
            <w:vAlign w:val="center"/>
          </w:tcPr>
          <w:p w14:paraId="17F2AF92"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5</w:t>
            </w:r>
          </w:p>
        </w:tc>
        <w:tc>
          <w:tcPr>
            <w:tcW w:w="2197" w:type="pct"/>
            <w:vAlign w:val="center"/>
          </w:tcPr>
          <w:p w14:paraId="544622B8" w14:textId="77777777" w:rsidR="0081200B" w:rsidRPr="004B01C8" w:rsidRDefault="0081200B" w:rsidP="00965BF5">
            <w:pPr>
              <w:spacing w:before="120" w:after="60"/>
              <w:rPr>
                <w:rFonts w:asciiTheme="majorHAnsi" w:hAnsiTheme="majorHAnsi" w:cstheme="majorHAnsi"/>
                <w:szCs w:val="24"/>
              </w:rPr>
            </w:pPr>
            <w:r w:rsidRPr="004B01C8">
              <w:t>Kỹ thuật địa vật lý</w:t>
            </w:r>
          </w:p>
        </w:tc>
        <w:tc>
          <w:tcPr>
            <w:tcW w:w="1209" w:type="pct"/>
            <w:vAlign w:val="center"/>
          </w:tcPr>
          <w:p w14:paraId="21AECCE7"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1</w:t>
            </w:r>
          </w:p>
        </w:tc>
        <w:tc>
          <w:tcPr>
            <w:tcW w:w="1210" w:type="pct"/>
            <w:vAlign w:val="center"/>
          </w:tcPr>
          <w:p w14:paraId="49F78E83"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2</w:t>
            </w:r>
          </w:p>
        </w:tc>
      </w:tr>
      <w:tr w:rsidR="0081200B" w:rsidRPr="004B01C8" w14:paraId="412B8B61" w14:textId="77777777" w:rsidTr="00FD2B08">
        <w:trPr>
          <w:trHeight w:val="509"/>
        </w:trPr>
        <w:tc>
          <w:tcPr>
            <w:tcW w:w="384" w:type="pct"/>
            <w:vAlign w:val="center"/>
          </w:tcPr>
          <w:p w14:paraId="11CAD5DA" w14:textId="77777777" w:rsidR="0081200B" w:rsidRPr="004B01C8" w:rsidRDefault="0081200B" w:rsidP="00965BF5">
            <w:pPr>
              <w:spacing w:before="120" w:after="60" w:line="252" w:lineRule="auto"/>
              <w:jc w:val="center"/>
              <w:rPr>
                <w:rFonts w:asciiTheme="majorHAnsi" w:hAnsiTheme="majorHAnsi" w:cstheme="majorHAnsi"/>
                <w:b/>
                <w:i/>
                <w:szCs w:val="24"/>
              </w:rPr>
            </w:pPr>
            <w:r w:rsidRPr="004B01C8">
              <w:t> 6</w:t>
            </w:r>
          </w:p>
        </w:tc>
        <w:tc>
          <w:tcPr>
            <w:tcW w:w="2197" w:type="pct"/>
            <w:vAlign w:val="center"/>
          </w:tcPr>
          <w:p w14:paraId="2D7AC032" w14:textId="77777777" w:rsidR="0081200B" w:rsidRPr="004B01C8" w:rsidRDefault="0081200B" w:rsidP="00965BF5">
            <w:pPr>
              <w:spacing w:before="120" w:after="60"/>
              <w:rPr>
                <w:rFonts w:asciiTheme="majorHAnsi" w:hAnsiTheme="majorHAnsi" w:cstheme="majorHAnsi"/>
                <w:b/>
                <w:bCs/>
                <w:i/>
                <w:szCs w:val="24"/>
              </w:rPr>
            </w:pPr>
            <w:r w:rsidRPr="004B01C8">
              <w:t>Kỹ thuật hóa học</w:t>
            </w:r>
          </w:p>
        </w:tc>
        <w:tc>
          <w:tcPr>
            <w:tcW w:w="1209" w:type="pct"/>
            <w:vAlign w:val="center"/>
          </w:tcPr>
          <w:p w14:paraId="592C1A40" w14:textId="77777777" w:rsidR="0081200B" w:rsidRPr="004B01C8" w:rsidRDefault="0081200B" w:rsidP="00965BF5">
            <w:pPr>
              <w:spacing w:before="120" w:after="60"/>
              <w:jc w:val="center"/>
              <w:rPr>
                <w:rFonts w:asciiTheme="majorHAnsi" w:hAnsiTheme="majorHAnsi" w:cstheme="majorHAnsi"/>
                <w:b/>
                <w:i/>
                <w:szCs w:val="24"/>
                <w:lang w:val="en-US"/>
              </w:rPr>
            </w:pPr>
          </w:p>
        </w:tc>
        <w:tc>
          <w:tcPr>
            <w:tcW w:w="1210" w:type="pct"/>
            <w:vAlign w:val="center"/>
          </w:tcPr>
          <w:p w14:paraId="0BF7EC29"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w:t>
            </w:r>
          </w:p>
        </w:tc>
      </w:tr>
      <w:tr w:rsidR="0081200B" w:rsidRPr="004B01C8" w14:paraId="3B4CB82E" w14:textId="77777777" w:rsidTr="00FD2B08">
        <w:trPr>
          <w:trHeight w:val="509"/>
        </w:trPr>
        <w:tc>
          <w:tcPr>
            <w:tcW w:w="384" w:type="pct"/>
            <w:vAlign w:val="center"/>
          </w:tcPr>
          <w:p w14:paraId="3E8EE1B4"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rPr>
                <w:b/>
                <w:bCs/>
                <w:i/>
                <w:iCs/>
              </w:rPr>
              <w:t> </w:t>
            </w:r>
          </w:p>
        </w:tc>
        <w:tc>
          <w:tcPr>
            <w:tcW w:w="2197" w:type="pct"/>
            <w:vAlign w:val="center"/>
          </w:tcPr>
          <w:p w14:paraId="0A758B96" w14:textId="77777777" w:rsidR="0081200B" w:rsidRPr="004B01C8" w:rsidRDefault="0081200B" w:rsidP="00965BF5">
            <w:pPr>
              <w:spacing w:before="120" w:after="60"/>
              <w:rPr>
                <w:rFonts w:asciiTheme="majorHAnsi" w:hAnsiTheme="majorHAnsi" w:cstheme="majorHAnsi"/>
                <w:szCs w:val="24"/>
              </w:rPr>
            </w:pPr>
            <w:r w:rsidRPr="004B01C8">
              <w:rPr>
                <w:b/>
                <w:bCs/>
                <w:i/>
                <w:iCs/>
              </w:rPr>
              <w:t>Khoa Trắc địa - bản đồ &amp;QLĐĐ</w:t>
            </w:r>
          </w:p>
        </w:tc>
        <w:tc>
          <w:tcPr>
            <w:tcW w:w="1209" w:type="pct"/>
            <w:vAlign w:val="center"/>
          </w:tcPr>
          <w:p w14:paraId="5A78C11F"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6595B4FA" w14:textId="77777777" w:rsidR="0081200B" w:rsidRPr="004B01C8" w:rsidRDefault="0081200B" w:rsidP="00965BF5">
            <w:pPr>
              <w:spacing w:before="120" w:after="60"/>
              <w:jc w:val="center"/>
              <w:rPr>
                <w:rFonts w:asciiTheme="majorHAnsi" w:hAnsiTheme="majorHAnsi" w:cstheme="majorHAnsi"/>
                <w:szCs w:val="24"/>
              </w:rPr>
            </w:pPr>
          </w:p>
        </w:tc>
      </w:tr>
      <w:tr w:rsidR="0081200B" w:rsidRPr="004B01C8" w14:paraId="16AF9A11" w14:textId="77777777" w:rsidTr="00FD2B08">
        <w:trPr>
          <w:trHeight w:val="509"/>
        </w:trPr>
        <w:tc>
          <w:tcPr>
            <w:tcW w:w="384" w:type="pct"/>
            <w:vAlign w:val="center"/>
          </w:tcPr>
          <w:p w14:paraId="0942A2FE" w14:textId="77777777" w:rsidR="0081200B" w:rsidRPr="004B01C8" w:rsidRDefault="0081200B" w:rsidP="00965BF5">
            <w:pPr>
              <w:spacing w:before="120" w:after="60" w:line="252" w:lineRule="auto"/>
              <w:jc w:val="center"/>
              <w:rPr>
                <w:rFonts w:asciiTheme="majorHAnsi" w:hAnsiTheme="majorHAnsi" w:cstheme="majorHAnsi"/>
                <w:b/>
                <w:i/>
                <w:szCs w:val="24"/>
              </w:rPr>
            </w:pPr>
            <w:r w:rsidRPr="004B01C8">
              <w:t>7</w:t>
            </w:r>
          </w:p>
        </w:tc>
        <w:tc>
          <w:tcPr>
            <w:tcW w:w="2197" w:type="pct"/>
            <w:vAlign w:val="center"/>
          </w:tcPr>
          <w:p w14:paraId="5C739B6D" w14:textId="77777777" w:rsidR="0081200B" w:rsidRPr="004B01C8" w:rsidRDefault="0081200B" w:rsidP="00965BF5">
            <w:pPr>
              <w:spacing w:before="120" w:after="60"/>
              <w:rPr>
                <w:rFonts w:asciiTheme="majorHAnsi" w:hAnsiTheme="majorHAnsi" w:cstheme="majorHAnsi"/>
                <w:b/>
                <w:bCs/>
                <w:i/>
                <w:szCs w:val="24"/>
              </w:rPr>
            </w:pPr>
            <w:r w:rsidRPr="004B01C8">
              <w:t>Kỹ thuật trắc địa - bản đồ</w:t>
            </w:r>
          </w:p>
        </w:tc>
        <w:tc>
          <w:tcPr>
            <w:tcW w:w="1209" w:type="pct"/>
            <w:vAlign w:val="center"/>
          </w:tcPr>
          <w:p w14:paraId="5A1E846E"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4</w:t>
            </w:r>
          </w:p>
        </w:tc>
        <w:tc>
          <w:tcPr>
            <w:tcW w:w="1210" w:type="pct"/>
            <w:vAlign w:val="center"/>
          </w:tcPr>
          <w:p w14:paraId="5FCB5603"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2</w:t>
            </w:r>
          </w:p>
        </w:tc>
      </w:tr>
      <w:tr w:rsidR="0081200B" w:rsidRPr="004B01C8" w14:paraId="445B2671" w14:textId="77777777" w:rsidTr="00FD2B08">
        <w:trPr>
          <w:trHeight w:val="509"/>
        </w:trPr>
        <w:tc>
          <w:tcPr>
            <w:tcW w:w="384" w:type="pct"/>
            <w:vAlign w:val="center"/>
          </w:tcPr>
          <w:p w14:paraId="69B64402" w14:textId="77777777" w:rsidR="0081200B" w:rsidRPr="004B01C8" w:rsidRDefault="0081200B" w:rsidP="00965BF5">
            <w:pPr>
              <w:spacing w:before="120" w:after="60" w:line="252" w:lineRule="auto"/>
              <w:jc w:val="center"/>
            </w:pPr>
            <w:r w:rsidRPr="004B01C8">
              <w:t>8</w:t>
            </w:r>
          </w:p>
        </w:tc>
        <w:tc>
          <w:tcPr>
            <w:tcW w:w="2197" w:type="pct"/>
            <w:vAlign w:val="center"/>
          </w:tcPr>
          <w:p w14:paraId="105BE5A9" w14:textId="77777777" w:rsidR="0081200B" w:rsidRPr="004B01C8" w:rsidRDefault="0081200B" w:rsidP="00965BF5">
            <w:pPr>
              <w:spacing w:before="120" w:after="60"/>
            </w:pPr>
            <w:r w:rsidRPr="004B01C8">
              <w:t>Bản đồ viễn thám &amp; Hệ thông tin địa lý</w:t>
            </w:r>
          </w:p>
        </w:tc>
        <w:tc>
          <w:tcPr>
            <w:tcW w:w="1209" w:type="pct"/>
            <w:vAlign w:val="center"/>
          </w:tcPr>
          <w:p w14:paraId="30862B35"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8</w:t>
            </w:r>
          </w:p>
        </w:tc>
        <w:tc>
          <w:tcPr>
            <w:tcW w:w="1210" w:type="pct"/>
            <w:vAlign w:val="center"/>
          </w:tcPr>
          <w:p w14:paraId="26346D8B"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5</w:t>
            </w:r>
          </w:p>
        </w:tc>
      </w:tr>
      <w:tr w:rsidR="0081200B" w:rsidRPr="004B01C8" w14:paraId="35E43F7A" w14:textId="77777777" w:rsidTr="00FD2B08">
        <w:trPr>
          <w:trHeight w:val="509"/>
        </w:trPr>
        <w:tc>
          <w:tcPr>
            <w:tcW w:w="384" w:type="pct"/>
            <w:vAlign w:val="center"/>
          </w:tcPr>
          <w:p w14:paraId="77DE98AF"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rPr>
                <w:b/>
                <w:bCs/>
                <w:i/>
                <w:iCs/>
              </w:rPr>
              <w:t> </w:t>
            </w:r>
          </w:p>
        </w:tc>
        <w:tc>
          <w:tcPr>
            <w:tcW w:w="2197" w:type="pct"/>
            <w:vAlign w:val="center"/>
          </w:tcPr>
          <w:p w14:paraId="31947766" w14:textId="77777777" w:rsidR="0081200B" w:rsidRPr="004B01C8" w:rsidRDefault="0081200B" w:rsidP="00965BF5">
            <w:pPr>
              <w:spacing w:before="120" w:after="60"/>
              <w:rPr>
                <w:rFonts w:asciiTheme="majorHAnsi" w:hAnsiTheme="majorHAnsi" w:cstheme="majorHAnsi"/>
                <w:szCs w:val="24"/>
              </w:rPr>
            </w:pPr>
            <w:r w:rsidRPr="004B01C8">
              <w:rPr>
                <w:b/>
                <w:bCs/>
                <w:i/>
                <w:iCs/>
              </w:rPr>
              <w:t>Khoa Mỏ</w:t>
            </w:r>
          </w:p>
        </w:tc>
        <w:tc>
          <w:tcPr>
            <w:tcW w:w="1209" w:type="pct"/>
            <w:vAlign w:val="center"/>
          </w:tcPr>
          <w:p w14:paraId="27B5476B"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708192A9" w14:textId="77777777" w:rsidR="0081200B" w:rsidRPr="004B01C8" w:rsidRDefault="0081200B" w:rsidP="00965BF5">
            <w:pPr>
              <w:spacing w:before="120" w:after="60"/>
              <w:jc w:val="center"/>
              <w:rPr>
                <w:rFonts w:asciiTheme="majorHAnsi" w:hAnsiTheme="majorHAnsi" w:cstheme="majorHAnsi"/>
                <w:szCs w:val="24"/>
                <w:lang w:val="en-US"/>
              </w:rPr>
            </w:pPr>
          </w:p>
        </w:tc>
      </w:tr>
      <w:tr w:rsidR="0081200B" w:rsidRPr="004B01C8" w14:paraId="438CBEA1" w14:textId="77777777" w:rsidTr="00FD2B08">
        <w:trPr>
          <w:trHeight w:val="509"/>
        </w:trPr>
        <w:tc>
          <w:tcPr>
            <w:tcW w:w="384" w:type="pct"/>
            <w:vAlign w:val="center"/>
          </w:tcPr>
          <w:p w14:paraId="1063FC52"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9</w:t>
            </w:r>
          </w:p>
        </w:tc>
        <w:tc>
          <w:tcPr>
            <w:tcW w:w="2197" w:type="pct"/>
            <w:vAlign w:val="center"/>
          </w:tcPr>
          <w:p w14:paraId="66D396D3" w14:textId="77777777" w:rsidR="0081200B" w:rsidRPr="004B01C8" w:rsidRDefault="0081200B" w:rsidP="00965BF5">
            <w:pPr>
              <w:spacing w:before="120" w:after="60"/>
              <w:rPr>
                <w:rFonts w:asciiTheme="majorHAnsi" w:hAnsiTheme="majorHAnsi" w:cstheme="majorHAnsi"/>
                <w:szCs w:val="24"/>
              </w:rPr>
            </w:pPr>
            <w:r w:rsidRPr="004B01C8">
              <w:t>Khai thác mỏ</w:t>
            </w:r>
          </w:p>
        </w:tc>
        <w:tc>
          <w:tcPr>
            <w:tcW w:w="1209" w:type="pct"/>
            <w:vAlign w:val="center"/>
          </w:tcPr>
          <w:p w14:paraId="5E4E0FF7"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2</w:t>
            </w:r>
          </w:p>
        </w:tc>
        <w:tc>
          <w:tcPr>
            <w:tcW w:w="1210" w:type="pct"/>
            <w:vAlign w:val="center"/>
          </w:tcPr>
          <w:p w14:paraId="73C76579"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1</w:t>
            </w:r>
          </w:p>
        </w:tc>
      </w:tr>
      <w:tr w:rsidR="0081200B" w:rsidRPr="004B01C8" w14:paraId="49D8C8F7" w14:textId="77777777" w:rsidTr="00FD2B08">
        <w:trPr>
          <w:trHeight w:val="509"/>
        </w:trPr>
        <w:tc>
          <w:tcPr>
            <w:tcW w:w="384" w:type="pct"/>
            <w:vAlign w:val="center"/>
          </w:tcPr>
          <w:p w14:paraId="097A0115"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10</w:t>
            </w:r>
          </w:p>
        </w:tc>
        <w:tc>
          <w:tcPr>
            <w:tcW w:w="2197" w:type="pct"/>
            <w:vAlign w:val="center"/>
          </w:tcPr>
          <w:p w14:paraId="288826E5" w14:textId="77777777" w:rsidR="0081200B" w:rsidRPr="004B01C8" w:rsidRDefault="0081200B" w:rsidP="00965BF5">
            <w:pPr>
              <w:spacing w:before="120" w:after="60"/>
              <w:rPr>
                <w:rFonts w:asciiTheme="majorHAnsi" w:hAnsiTheme="majorHAnsi" w:cstheme="majorHAnsi"/>
                <w:b/>
                <w:bCs/>
                <w:i/>
                <w:szCs w:val="24"/>
              </w:rPr>
            </w:pPr>
            <w:r w:rsidRPr="004B01C8">
              <w:t>Kỹ thuật tuyển khoáng</w:t>
            </w:r>
          </w:p>
        </w:tc>
        <w:tc>
          <w:tcPr>
            <w:tcW w:w="1209" w:type="pct"/>
            <w:vAlign w:val="center"/>
          </w:tcPr>
          <w:p w14:paraId="0A48F5BD" w14:textId="77777777" w:rsidR="0081200B" w:rsidRPr="004B01C8" w:rsidRDefault="0081200B" w:rsidP="00965BF5">
            <w:pPr>
              <w:spacing w:before="120" w:after="60"/>
              <w:jc w:val="center"/>
              <w:rPr>
                <w:rFonts w:asciiTheme="majorHAnsi" w:hAnsiTheme="majorHAnsi" w:cstheme="majorHAnsi"/>
                <w:b/>
                <w:i/>
                <w:szCs w:val="24"/>
                <w:lang w:val="en-US"/>
              </w:rPr>
            </w:pPr>
          </w:p>
        </w:tc>
        <w:tc>
          <w:tcPr>
            <w:tcW w:w="1210" w:type="pct"/>
            <w:vAlign w:val="center"/>
          </w:tcPr>
          <w:p w14:paraId="2C07FF45" w14:textId="77777777" w:rsidR="0081200B" w:rsidRPr="004B01C8" w:rsidRDefault="0081200B" w:rsidP="00965BF5">
            <w:pPr>
              <w:spacing w:before="120" w:after="60"/>
              <w:jc w:val="center"/>
              <w:rPr>
                <w:rFonts w:asciiTheme="majorHAnsi" w:hAnsiTheme="majorHAnsi" w:cstheme="majorHAnsi"/>
                <w:b/>
                <w:i/>
                <w:szCs w:val="24"/>
              </w:rPr>
            </w:pPr>
          </w:p>
        </w:tc>
      </w:tr>
      <w:tr w:rsidR="0081200B" w:rsidRPr="004B01C8" w14:paraId="1C145A73" w14:textId="77777777" w:rsidTr="00FD2B08">
        <w:trPr>
          <w:trHeight w:val="509"/>
        </w:trPr>
        <w:tc>
          <w:tcPr>
            <w:tcW w:w="384" w:type="pct"/>
            <w:vAlign w:val="center"/>
          </w:tcPr>
          <w:p w14:paraId="1CA28FD6"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 </w:t>
            </w:r>
          </w:p>
        </w:tc>
        <w:tc>
          <w:tcPr>
            <w:tcW w:w="2197" w:type="pct"/>
            <w:vAlign w:val="center"/>
          </w:tcPr>
          <w:p w14:paraId="2374D1FF" w14:textId="77777777" w:rsidR="0081200B" w:rsidRPr="004B01C8" w:rsidRDefault="0081200B" w:rsidP="00965BF5">
            <w:pPr>
              <w:spacing w:before="120" w:after="60"/>
              <w:rPr>
                <w:rFonts w:asciiTheme="majorHAnsi" w:hAnsiTheme="majorHAnsi" w:cstheme="majorHAnsi"/>
                <w:szCs w:val="24"/>
              </w:rPr>
            </w:pPr>
            <w:r w:rsidRPr="004B01C8">
              <w:rPr>
                <w:b/>
                <w:bCs/>
                <w:i/>
                <w:iCs/>
              </w:rPr>
              <w:t>Khoa Cơ điện</w:t>
            </w:r>
          </w:p>
        </w:tc>
        <w:tc>
          <w:tcPr>
            <w:tcW w:w="1209" w:type="pct"/>
            <w:vAlign w:val="center"/>
          </w:tcPr>
          <w:p w14:paraId="53A8E187"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10E0D33C" w14:textId="77777777" w:rsidR="0081200B" w:rsidRPr="004B01C8" w:rsidRDefault="0081200B" w:rsidP="00965BF5">
            <w:pPr>
              <w:spacing w:before="120" w:after="60"/>
              <w:jc w:val="center"/>
              <w:rPr>
                <w:rFonts w:asciiTheme="majorHAnsi" w:hAnsiTheme="majorHAnsi" w:cstheme="majorHAnsi"/>
                <w:szCs w:val="24"/>
              </w:rPr>
            </w:pPr>
          </w:p>
        </w:tc>
      </w:tr>
      <w:tr w:rsidR="0081200B" w:rsidRPr="004B01C8" w14:paraId="462EAA19" w14:textId="77777777" w:rsidTr="00FD2B08">
        <w:trPr>
          <w:trHeight w:val="509"/>
        </w:trPr>
        <w:tc>
          <w:tcPr>
            <w:tcW w:w="384" w:type="pct"/>
            <w:vAlign w:val="center"/>
          </w:tcPr>
          <w:p w14:paraId="53DEA35A"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11</w:t>
            </w:r>
          </w:p>
        </w:tc>
        <w:tc>
          <w:tcPr>
            <w:tcW w:w="2197" w:type="pct"/>
            <w:vAlign w:val="center"/>
          </w:tcPr>
          <w:p w14:paraId="1F2D88AB" w14:textId="77777777" w:rsidR="0081200B" w:rsidRPr="004B01C8" w:rsidRDefault="0081200B" w:rsidP="00965BF5">
            <w:pPr>
              <w:spacing w:before="120" w:after="60"/>
              <w:rPr>
                <w:rFonts w:asciiTheme="majorHAnsi" w:hAnsiTheme="majorHAnsi" w:cstheme="majorHAnsi"/>
                <w:szCs w:val="24"/>
              </w:rPr>
            </w:pPr>
            <w:r w:rsidRPr="004B01C8">
              <w:t>Kỹ thuật điện</w:t>
            </w:r>
          </w:p>
        </w:tc>
        <w:tc>
          <w:tcPr>
            <w:tcW w:w="1209" w:type="pct"/>
            <w:vAlign w:val="center"/>
          </w:tcPr>
          <w:p w14:paraId="30E0BAD9"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386CEF8C"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4</w:t>
            </w:r>
          </w:p>
        </w:tc>
      </w:tr>
      <w:tr w:rsidR="0081200B" w:rsidRPr="004B01C8" w14:paraId="152706BB" w14:textId="77777777" w:rsidTr="00FD2B08">
        <w:trPr>
          <w:trHeight w:val="509"/>
        </w:trPr>
        <w:tc>
          <w:tcPr>
            <w:tcW w:w="384" w:type="pct"/>
            <w:vAlign w:val="center"/>
          </w:tcPr>
          <w:p w14:paraId="07404B91"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t>12</w:t>
            </w:r>
          </w:p>
        </w:tc>
        <w:tc>
          <w:tcPr>
            <w:tcW w:w="2197" w:type="pct"/>
            <w:vAlign w:val="center"/>
          </w:tcPr>
          <w:p w14:paraId="489F9BEB" w14:textId="77777777" w:rsidR="0081200B" w:rsidRPr="004B01C8" w:rsidRDefault="0081200B" w:rsidP="00965BF5">
            <w:pPr>
              <w:spacing w:before="120" w:after="60"/>
              <w:rPr>
                <w:rFonts w:asciiTheme="majorHAnsi" w:hAnsiTheme="majorHAnsi" w:cstheme="majorHAnsi"/>
                <w:szCs w:val="24"/>
              </w:rPr>
            </w:pPr>
            <w:r w:rsidRPr="004B01C8">
              <w:t>Kỹ thuật cơ khí động lực</w:t>
            </w:r>
          </w:p>
        </w:tc>
        <w:tc>
          <w:tcPr>
            <w:tcW w:w="1209" w:type="pct"/>
            <w:vAlign w:val="center"/>
          </w:tcPr>
          <w:p w14:paraId="2E2D6096"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1DDF28A5" w14:textId="77777777" w:rsidR="0081200B" w:rsidRPr="004B01C8" w:rsidRDefault="0081200B" w:rsidP="00965BF5">
            <w:pPr>
              <w:spacing w:before="120" w:after="60"/>
              <w:jc w:val="center"/>
              <w:rPr>
                <w:rFonts w:asciiTheme="majorHAnsi" w:hAnsiTheme="majorHAnsi" w:cstheme="majorHAnsi"/>
                <w:szCs w:val="24"/>
              </w:rPr>
            </w:pPr>
          </w:p>
        </w:tc>
      </w:tr>
      <w:tr w:rsidR="0081200B" w:rsidRPr="004B01C8" w14:paraId="5CA81C99" w14:textId="77777777" w:rsidTr="00FD2B08">
        <w:trPr>
          <w:trHeight w:val="509"/>
        </w:trPr>
        <w:tc>
          <w:tcPr>
            <w:tcW w:w="384" w:type="pct"/>
            <w:vAlign w:val="center"/>
          </w:tcPr>
          <w:p w14:paraId="1539DDAC" w14:textId="77777777" w:rsidR="0081200B" w:rsidRPr="004B01C8" w:rsidRDefault="0081200B" w:rsidP="00965BF5">
            <w:pPr>
              <w:spacing w:before="120" w:after="60" w:line="252" w:lineRule="auto"/>
              <w:jc w:val="center"/>
              <w:rPr>
                <w:rFonts w:asciiTheme="majorHAnsi" w:hAnsiTheme="majorHAnsi" w:cstheme="majorHAnsi"/>
                <w:b/>
                <w:i/>
                <w:szCs w:val="24"/>
              </w:rPr>
            </w:pPr>
            <w:r w:rsidRPr="004B01C8">
              <w:rPr>
                <w:rFonts w:asciiTheme="majorHAnsi" w:hAnsiTheme="majorHAnsi" w:cstheme="majorHAnsi"/>
                <w:szCs w:val="24"/>
                <w:lang w:val="en-US"/>
              </w:rPr>
              <w:t>13</w:t>
            </w:r>
          </w:p>
        </w:tc>
        <w:tc>
          <w:tcPr>
            <w:tcW w:w="2197" w:type="pct"/>
            <w:vAlign w:val="center"/>
          </w:tcPr>
          <w:p w14:paraId="67F9C9A0" w14:textId="77777777" w:rsidR="0081200B" w:rsidRPr="004B01C8" w:rsidRDefault="0081200B" w:rsidP="00965BF5">
            <w:pPr>
              <w:spacing w:before="120" w:after="60"/>
              <w:rPr>
                <w:rFonts w:asciiTheme="majorHAnsi" w:hAnsiTheme="majorHAnsi" w:cstheme="majorHAnsi"/>
                <w:b/>
                <w:bCs/>
                <w:i/>
                <w:szCs w:val="24"/>
              </w:rPr>
            </w:pPr>
            <w:r w:rsidRPr="004B01C8">
              <w:t>Kỹ thuật điều khiển và tự động hóa</w:t>
            </w:r>
          </w:p>
        </w:tc>
        <w:tc>
          <w:tcPr>
            <w:tcW w:w="1209" w:type="pct"/>
            <w:vAlign w:val="center"/>
          </w:tcPr>
          <w:p w14:paraId="74B8FD87"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w:t>
            </w:r>
          </w:p>
        </w:tc>
        <w:tc>
          <w:tcPr>
            <w:tcW w:w="1210" w:type="pct"/>
            <w:vAlign w:val="center"/>
          </w:tcPr>
          <w:p w14:paraId="77E30E4A"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w:t>
            </w:r>
          </w:p>
        </w:tc>
      </w:tr>
      <w:tr w:rsidR="0081200B" w:rsidRPr="004B01C8" w14:paraId="2FDD3253" w14:textId="77777777" w:rsidTr="00FD2B08">
        <w:trPr>
          <w:trHeight w:val="509"/>
        </w:trPr>
        <w:tc>
          <w:tcPr>
            <w:tcW w:w="384" w:type="pct"/>
            <w:vAlign w:val="center"/>
          </w:tcPr>
          <w:p w14:paraId="385E1331" w14:textId="77777777" w:rsidR="0081200B" w:rsidRPr="004B01C8" w:rsidRDefault="0081200B" w:rsidP="00965BF5">
            <w:pPr>
              <w:spacing w:before="120" w:after="60" w:line="252" w:lineRule="auto"/>
              <w:jc w:val="center"/>
              <w:rPr>
                <w:rFonts w:asciiTheme="majorHAnsi" w:hAnsiTheme="majorHAnsi" w:cstheme="majorHAnsi"/>
                <w:szCs w:val="24"/>
              </w:rPr>
            </w:pPr>
            <w:r w:rsidRPr="004B01C8">
              <w:rPr>
                <w:b/>
                <w:bCs/>
                <w:i/>
                <w:iCs/>
              </w:rPr>
              <w:t> </w:t>
            </w:r>
          </w:p>
        </w:tc>
        <w:tc>
          <w:tcPr>
            <w:tcW w:w="2197" w:type="pct"/>
            <w:vAlign w:val="center"/>
          </w:tcPr>
          <w:p w14:paraId="0C131113" w14:textId="77777777" w:rsidR="0081200B" w:rsidRPr="004B01C8" w:rsidRDefault="0081200B" w:rsidP="00965BF5">
            <w:pPr>
              <w:spacing w:before="120" w:after="60"/>
              <w:rPr>
                <w:rFonts w:asciiTheme="majorHAnsi" w:hAnsiTheme="majorHAnsi" w:cstheme="majorHAnsi"/>
                <w:szCs w:val="24"/>
              </w:rPr>
            </w:pPr>
            <w:r w:rsidRPr="004B01C8">
              <w:rPr>
                <w:b/>
                <w:bCs/>
                <w:i/>
                <w:iCs/>
              </w:rPr>
              <w:t>Khoa Xây dựng</w:t>
            </w:r>
          </w:p>
        </w:tc>
        <w:tc>
          <w:tcPr>
            <w:tcW w:w="1209" w:type="pct"/>
            <w:vAlign w:val="center"/>
          </w:tcPr>
          <w:p w14:paraId="5282CA50"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7E9832AE" w14:textId="77777777" w:rsidR="0081200B" w:rsidRPr="004B01C8" w:rsidRDefault="0081200B" w:rsidP="00965BF5">
            <w:pPr>
              <w:spacing w:before="120" w:after="60"/>
              <w:jc w:val="center"/>
              <w:rPr>
                <w:rFonts w:asciiTheme="majorHAnsi" w:hAnsiTheme="majorHAnsi" w:cstheme="majorHAnsi"/>
                <w:szCs w:val="24"/>
              </w:rPr>
            </w:pPr>
          </w:p>
        </w:tc>
      </w:tr>
      <w:tr w:rsidR="0081200B" w:rsidRPr="004B01C8" w14:paraId="79D5D15A" w14:textId="77777777" w:rsidTr="00FD2B08">
        <w:trPr>
          <w:trHeight w:val="509"/>
        </w:trPr>
        <w:tc>
          <w:tcPr>
            <w:tcW w:w="384" w:type="pct"/>
            <w:vAlign w:val="center"/>
          </w:tcPr>
          <w:p w14:paraId="53E07065" w14:textId="77777777" w:rsidR="0081200B" w:rsidRPr="004B01C8" w:rsidRDefault="0081200B" w:rsidP="00965BF5">
            <w:pPr>
              <w:spacing w:before="120" w:after="60" w:line="252" w:lineRule="auto"/>
              <w:jc w:val="center"/>
              <w:rPr>
                <w:rFonts w:asciiTheme="majorHAnsi" w:hAnsiTheme="majorHAnsi" w:cstheme="majorHAnsi"/>
                <w:szCs w:val="24"/>
                <w:lang w:val="en-US"/>
              </w:rPr>
            </w:pPr>
            <w:r w:rsidRPr="004B01C8">
              <w:rPr>
                <w:rFonts w:asciiTheme="majorHAnsi" w:hAnsiTheme="majorHAnsi" w:cstheme="majorHAnsi"/>
                <w:szCs w:val="24"/>
                <w:lang w:val="en-US"/>
              </w:rPr>
              <w:t>14</w:t>
            </w:r>
          </w:p>
        </w:tc>
        <w:tc>
          <w:tcPr>
            <w:tcW w:w="2197" w:type="pct"/>
            <w:vAlign w:val="center"/>
          </w:tcPr>
          <w:p w14:paraId="6444AF27" w14:textId="77777777" w:rsidR="0081200B" w:rsidRPr="004B01C8" w:rsidRDefault="0081200B" w:rsidP="00965BF5">
            <w:pPr>
              <w:spacing w:before="120" w:after="60"/>
              <w:rPr>
                <w:rFonts w:asciiTheme="majorHAnsi" w:hAnsiTheme="majorHAnsi" w:cstheme="majorHAnsi"/>
                <w:b/>
                <w:bCs/>
                <w:i/>
                <w:szCs w:val="24"/>
              </w:rPr>
            </w:pPr>
            <w:r w:rsidRPr="004B01C8">
              <w:t>Kỹ thuật xây dựng công trình ngầm</w:t>
            </w:r>
          </w:p>
        </w:tc>
        <w:tc>
          <w:tcPr>
            <w:tcW w:w="1209" w:type="pct"/>
            <w:vAlign w:val="center"/>
          </w:tcPr>
          <w:p w14:paraId="3A004A8D"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1</w:t>
            </w:r>
          </w:p>
        </w:tc>
        <w:tc>
          <w:tcPr>
            <w:tcW w:w="1210" w:type="pct"/>
            <w:vAlign w:val="center"/>
          </w:tcPr>
          <w:p w14:paraId="3838E5D4" w14:textId="77777777" w:rsidR="0081200B" w:rsidRPr="004B01C8" w:rsidRDefault="0081200B" w:rsidP="00965BF5">
            <w:pPr>
              <w:spacing w:before="120" w:after="60"/>
              <w:jc w:val="center"/>
              <w:rPr>
                <w:rFonts w:asciiTheme="majorHAnsi" w:hAnsiTheme="majorHAnsi" w:cstheme="majorHAnsi"/>
                <w:b/>
                <w:i/>
                <w:szCs w:val="24"/>
                <w:lang w:val="en-US"/>
              </w:rPr>
            </w:pPr>
            <w:r w:rsidRPr="004B01C8">
              <w:rPr>
                <w:rFonts w:asciiTheme="majorHAnsi" w:hAnsiTheme="majorHAnsi" w:cstheme="majorHAnsi"/>
                <w:b/>
                <w:i/>
                <w:szCs w:val="24"/>
                <w:lang w:val="en-US"/>
              </w:rPr>
              <w:t>2</w:t>
            </w:r>
          </w:p>
        </w:tc>
      </w:tr>
      <w:tr w:rsidR="0081200B" w:rsidRPr="004B01C8" w14:paraId="3D621149" w14:textId="77777777" w:rsidTr="00FD2B08">
        <w:trPr>
          <w:trHeight w:val="493"/>
        </w:trPr>
        <w:tc>
          <w:tcPr>
            <w:tcW w:w="384" w:type="pct"/>
            <w:vAlign w:val="center"/>
          </w:tcPr>
          <w:p w14:paraId="1ACD53A6" w14:textId="77777777" w:rsidR="0081200B" w:rsidRPr="004B01C8" w:rsidRDefault="0081200B" w:rsidP="00965BF5">
            <w:pPr>
              <w:spacing w:before="120" w:after="60" w:line="252" w:lineRule="auto"/>
              <w:jc w:val="center"/>
              <w:rPr>
                <w:rFonts w:asciiTheme="majorHAnsi" w:hAnsiTheme="majorHAnsi" w:cstheme="majorHAnsi"/>
                <w:szCs w:val="24"/>
                <w:lang w:val="en-US"/>
              </w:rPr>
            </w:pPr>
          </w:p>
        </w:tc>
        <w:tc>
          <w:tcPr>
            <w:tcW w:w="2197" w:type="pct"/>
            <w:vAlign w:val="center"/>
          </w:tcPr>
          <w:p w14:paraId="520EB4C9" w14:textId="77777777" w:rsidR="0081200B" w:rsidRPr="004B01C8" w:rsidRDefault="0081200B" w:rsidP="00965BF5">
            <w:pPr>
              <w:spacing w:before="120" w:after="60"/>
              <w:rPr>
                <w:rFonts w:asciiTheme="majorHAnsi" w:hAnsiTheme="majorHAnsi" w:cstheme="majorHAnsi"/>
                <w:szCs w:val="24"/>
              </w:rPr>
            </w:pPr>
            <w:r w:rsidRPr="004B01C8">
              <w:rPr>
                <w:b/>
                <w:bCs/>
                <w:i/>
                <w:iCs/>
              </w:rPr>
              <w:t>Khoa Kinh tế QTKD</w:t>
            </w:r>
          </w:p>
        </w:tc>
        <w:tc>
          <w:tcPr>
            <w:tcW w:w="1209" w:type="pct"/>
            <w:vAlign w:val="center"/>
          </w:tcPr>
          <w:p w14:paraId="193A66AD" w14:textId="77777777" w:rsidR="0081200B" w:rsidRPr="004B01C8" w:rsidRDefault="0081200B" w:rsidP="00965BF5">
            <w:pPr>
              <w:spacing w:before="120" w:after="60"/>
              <w:jc w:val="center"/>
              <w:rPr>
                <w:rFonts w:asciiTheme="majorHAnsi" w:hAnsiTheme="majorHAnsi" w:cstheme="majorHAnsi"/>
                <w:szCs w:val="24"/>
              </w:rPr>
            </w:pPr>
          </w:p>
        </w:tc>
        <w:tc>
          <w:tcPr>
            <w:tcW w:w="1210" w:type="pct"/>
            <w:vAlign w:val="center"/>
          </w:tcPr>
          <w:p w14:paraId="7081C4A6" w14:textId="77777777" w:rsidR="0081200B" w:rsidRPr="004B01C8" w:rsidRDefault="0081200B" w:rsidP="00965BF5">
            <w:pPr>
              <w:spacing w:before="120" w:after="60"/>
              <w:jc w:val="center"/>
              <w:rPr>
                <w:rFonts w:asciiTheme="majorHAnsi" w:hAnsiTheme="majorHAnsi" w:cstheme="majorHAnsi"/>
                <w:szCs w:val="24"/>
              </w:rPr>
            </w:pPr>
          </w:p>
        </w:tc>
      </w:tr>
      <w:tr w:rsidR="0081200B" w:rsidRPr="004B01C8" w14:paraId="5DF40029" w14:textId="77777777" w:rsidTr="00FD2B08">
        <w:trPr>
          <w:trHeight w:val="493"/>
        </w:trPr>
        <w:tc>
          <w:tcPr>
            <w:tcW w:w="384" w:type="pct"/>
            <w:vAlign w:val="center"/>
          </w:tcPr>
          <w:p w14:paraId="763DF675" w14:textId="77777777" w:rsidR="0081200B" w:rsidRPr="004B01C8" w:rsidRDefault="0081200B" w:rsidP="00965BF5">
            <w:pPr>
              <w:spacing w:before="120" w:after="60" w:line="252" w:lineRule="auto"/>
              <w:jc w:val="center"/>
              <w:rPr>
                <w:rFonts w:asciiTheme="majorHAnsi" w:hAnsiTheme="majorHAnsi" w:cstheme="majorHAnsi"/>
                <w:szCs w:val="24"/>
                <w:lang w:val="en-US"/>
              </w:rPr>
            </w:pPr>
            <w:r w:rsidRPr="004B01C8">
              <w:rPr>
                <w:rFonts w:asciiTheme="majorHAnsi" w:hAnsiTheme="majorHAnsi" w:cstheme="majorHAnsi"/>
                <w:szCs w:val="24"/>
                <w:lang w:val="en-US"/>
              </w:rPr>
              <w:t>15</w:t>
            </w:r>
          </w:p>
        </w:tc>
        <w:tc>
          <w:tcPr>
            <w:tcW w:w="2197" w:type="pct"/>
            <w:vAlign w:val="center"/>
          </w:tcPr>
          <w:p w14:paraId="4224D7A5" w14:textId="77777777" w:rsidR="0081200B" w:rsidRPr="004B01C8" w:rsidRDefault="0081200B" w:rsidP="00965BF5">
            <w:pPr>
              <w:spacing w:before="120" w:after="60"/>
              <w:rPr>
                <w:bCs/>
                <w:iCs/>
              </w:rPr>
            </w:pPr>
            <w:r w:rsidRPr="004B01C8">
              <w:rPr>
                <w:bCs/>
                <w:iCs/>
              </w:rPr>
              <w:t>Quản lý kinh tế</w:t>
            </w:r>
          </w:p>
        </w:tc>
        <w:tc>
          <w:tcPr>
            <w:tcW w:w="1209" w:type="pct"/>
            <w:vAlign w:val="center"/>
          </w:tcPr>
          <w:p w14:paraId="1A71B993"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1</w:t>
            </w:r>
          </w:p>
        </w:tc>
        <w:tc>
          <w:tcPr>
            <w:tcW w:w="1210" w:type="pct"/>
            <w:vAlign w:val="center"/>
          </w:tcPr>
          <w:p w14:paraId="17E8EDB5" w14:textId="77777777" w:rsidR="0081200B" w:rsidRPr="004B01C8" w:rsidRDefault="0081200B" w:rsidP="00965BF5">
            <w:pPr>
              <w:spacing w:before="120" w:after="60"/>
              <w:jc w:val="center"/>
              <w:rPr>
                <w:bCs/>
                <w:iCs/>
                <w:lang w:val="en-US"/>
              </w:rPr>
            </w:pPr>
            <w:r w:rsidRPr="004B01C8">
              <w:rPr>
                <w:bCs/>
                <w:iCs/>
                <w:lang w:val="en-US"/>
              </w:rPr>
              <w:t>10</w:t>
            </w:r>
          </w:p>
        </w:tc>
      </w:tr>
      <w:tr w:rsidR="0081200B" w:rsidRPr="004B01C8" w14:paraId="2D4AEAA2" w14:textId="77777777" w:rsidTr="00FD2B08">
        <w:trPr>
          <w:trHeight w:val="493"/>
        </w:trPr>
        <w:tc>
          <w:tcPr>
            <w:tcW w:w="384" w:type="pct"/>
            <w:vAlign w:val="center"/>
          </w:tcPr>
          <w:p w14:paraId="74B702B4" w14:textId="77777777" w:rsidR="0081200B" w:rsidRPr="004B01C8" w:rsidRDefault="0081200B" w:rsidP="00965BF5">
            <w:pPr>
              <w:spacing w:before="120" w:after="60" w:line="252" w:lineRule="auto"/>
              <w:jc w:val="center"/>
              <w:rPr>
                <w:b/>
                <w:bCs/>
                <w:i/>
                <w:iCs/>
                <w:lang w:val="en-US"/>
              </w:rPr>
            </w:pPr>
          </w:p>
        </w:tc>
        <w:tc>
          <w:tcPr>
            <w:tcW w:w="2197" w:type="pct"/>
            <w:vAlign w:val="center"/>
          </w:tcPr>
          <w:p w14:paraId="2BEF9D1E" w14:textId="77777777" w:rsidR="0081200B" w:rsidRPr="004B01C8" w:rsidRDefault="0081200B" w:rsidP="00965BF5">
            <w:pPr>
              <w:spacing w:before="120" w:after="60"/>
              <w:rPr>
                <w:b/>
                <w:bCs/>
                <w:i/>
                <w:iCs/>
                <w:lang w:val="en-US"/>
              </w:rPr>
            </w:pPr>
            <w:r w:rsidRPr="004B01C8">
              <w:rPr>
                <w:b/>
                <w:bCs/>
                <w:i/>
                <w:iCs/>
                <w:lang w:val="en-US"/>
              </w:rPr>
              <w:t>Khoa môi trường</w:t>
            </w:r>
          </w:p>
        </w:tc>
        <w:tc>
          <w:tcPr>
            <w:tcW w:w="1209" w:type="pct"/>
            <w:vAlign w:val="center"/>
          </w:tcPr>
          <w:p w14:paraId="226B46C4" w14:textId="77777777" w:rsidR="0081200B" w:rsidRPr="004B01C8" w:rsidRDefault="0081200B" w:rsidP="00965BF5">
            <w:pPr>
              <w:spacing w:before="120" w:after="60"/>
              <w:jc w:val="center"/>
              <w:rPr>
                <w:rFonts w:asciiTheme="majorHAnsi" w:hAnsiTheme="majorHAnsi" w:cstheme="majorHAnsi"/>
                <w:szCs w:val="24"/>
                <w:lang w:val="en-US"/>
              </w:rPr>
            </w:pPr>
          </w:p>
        </w:tc>
        <w:tc>
          <w:tcPr>
            <w:tcW w:w="1210" w:type="pct"/>
            <w:vAlign w:val="center"/>
          </w:tcPr>
          <w:p w14:paraId="08868FE5" w14:textId="77777777" w:rsidR="0081200B" w:rsidRPr="004B01C8" w:rsidRDefault="0081200B" w:rsidP="00965BF5">
            <w:pPr>
              <w:spacing w:before="120" w:after="60"/>
              <w:jc w:val="center"/>
              <w:rPr>
                <w:b/>
                <w:bCs/>
                <w:i/>
                <w:iCs/>
                <w:lang w:val="en-US"/>
              </w:rPr>
            </w:pPr>
          </w:p>
        </w:tc>
      </w:tr>
      <w:tr w:rsidR="0081200B" w:rsidRPr="004B01C8" w14:paraId="655D5897" w14:textId="77777777" w:rsidTr="00FD2B08">
        <w:trPr>
          <w:trHeight w:val="493"/>
        </w:trPr>
        <w:tc>
          <w:tcPr>
            <w:tcW w:w="384" w:type="pct"/>
            <w:vAlign w:val="center"/>
          </w:tcPr>
          <w:p w14:paraId="2E18034C" w14:textId="77777777" w:rsidR="0081200B" w:rsidRPr="004B01C8" w:rsidRDefault="0081200B" w:rsidP="00965BF5">
            <w:pPr>
              <w:spacing w:before="120" w:after="60" w:line="252" w:lineRule="auto"/>
              <w:jc w:val="center"/>
              <w:rPr>
                <w:lang w:val="en-US"/>
              </w:rPr>
            </w:pPr>
            <w:r w:rsidRPr="004B01C8">
              <w:rPr>
                <w:lang w:val="en-US"/>
              </w:rPr>
              <w:t>16</w:t>
            </w:r>
          </w:p>
        </w:tc>
        <w:tc>
          <w:tcPr>
            <w:tcW w:w="2197" w:type="pct"/>
            <w:vAlign w:val="center"/>
          </w:tcPr>
          <w:p w14:paraId="6A434828" w14:textId="77777777" w:rsidR="0081200B" w:rsidRPr="004B01C8" w:rsidRDefault="0081200B" w:rsidP="00965BF5">
            <w:pPr>
              <w:spacing w:before="120" w:after="60"/>
              <w:rPr>
                <w:lang w:val="en-US"/>
              </w:rPr>
            </w:pPr>
            <w:r w:rsidRPr="004B01C8">
              <w:rPr>
                <w:lang w:val="en-US"/>
              </w:rPr>
              <w:t>Kỹ thuật môi trường</w:t>
            </w:r>
          </w:p>
        </w:tc>
        <w:tc>
          <w:tcPr>
            <w:tcW w:w="1209" w:type="pct"/>
            <w:vAlign w:val="center"/>
          </w:tcPr>
          <w:p w14:paraId="323426A9" w14:textId="77777777" w:rsidR="0081200B" w:rsidRPr="004B01C8" w:rsidRDefault="0081200B" w:rsidP="00965BF5">
            <w:pPr>
              <w:spacing w:before="120" w:after="60"/>
              <w:jc w:val="center"/>
              <w:rPr>
                <w:rFonts w:asciiTheme="majorHAnsi" w:hAnsiTheme="majorHAnsi" w:cstheme="majorHAnsi"/>
                <w:szCs w:val="24"/>
                <w:lang w:val="en-US"/>
              </w:rPr>
            </w:pPr>
            <w:r w:rsidRPr="004B01C8">
              <w:rPr>
                <w:rFonts w:asciiTheme="majorHAnsi" w:hAnsiTheme="majorHAnsi" w:cstheme="majorHAnsi"/>
                <w:szCs w:val="24"/>
                <w:lang w:val="en-US"/>
              </w:rPr>
              <w:t>1</w:t>
            </w:r>
          </w:p>
        </w:tc>
        <w:tc>
          <w:tcPr>
            <w:tcW w:w="1210" w:type="pct"/>
            <w:vAlign w:val="center"/>
          </w:tcPr>
          <w:p w14:paraId="15BBEC1A" w14:textId="77777777" w:rsidR="0081200B" w:rsidRPr="004B01C8" w:rsidRDefault="0081200B" w:rsidP="00965BF5">
            <w:pPr>
              <w:spacing w:before="120" w:after="60"/>
              <w:jc w:val="center"/>
              <w:rPr>
                <w:b/>
                <w:bCs/>
                <w:i/>
                <w:iCs/>
                <w:lang w:val="en-US"/>
              </w:rPr>
            </w:pPr>
            <w:r w:rsidRPr="004B01C8">
              <w:rPr>
                <w:b/>
                <w:bCs/>
                <w:i/>
                <w:iCs/>
                <w:lang w:val="en-US"/>
              </w:rPr>
              <w:t>5</w:t>
            </w:r>
          </w:p>
        </w:tc>
      </w:tr>
    </w:tbl>
    <w:p w14:paraId="05983D4C" w14:textId="77777777" w:rsidR="007A5B7E" w:rsidRPr="008D2A04" w:rsidRDefault="007A5B7E" w:rsidP="00FD2B08">
      <w:pPr>
        <w:rPr>
          <w:lang w:val="sv-SE"/>
        </w:rPr>
      </w:pPr>
    </w:p>
    <w:p w14:paraId="1B3B45CD" w14:textId="1A9F6228" w:rsidR="00D0078A" w:rsidRPr="00512370" w:rsidRDefault="008A2CF6" w:rsidP="005B622E">
      <w:pPr>
        <w:pStyle w:val="Heading2"/>
      </w:pPr>
      <w:bookmarkStart w:id="12" w:name="_Toc212535999"/>
      <w:r w:rsidRPr="00512370">
        <w:lastRenderedPageBreak/>
        <w:t>Q</w:t>
      </w:r>
      <w:r w:rsidR="00D0078A" w:rsidRPr="00512370">
        <w:t>uy mô đào tạo</w:t>
      </w:r>
      <w:bookmarkEnd w:id="12"/>
    </w:p>
    <w:p w14:paraId="3842C755" w14:textId="50C4171A" w:rsidR="00A67399" w:rsidRPr="00AC1CE8" w:rsidRDefault="00C71198" w:rsidP="00FF76AC">
      <w:pPr>
        <w:pStyle w:val="BodyText"/>
        <w:ind w:firstLine="578"/>
        <w:rPr>
          <w:color w:val="auto"/>
        </w:rPr>
      </w:pPr>
      <w:r w:rsidRPr="00AC1CE8">
        <w:rPr>
          <w:color w:val="auto"/>
        </w:rPr>
        <w:t xml:space="preserve">Tổng số người học (sinh viên, học viên cao học, nghiên cứu sinh) trong toàn trường năm </w:t>
      </w:r>
      <w:r w:rsidR="0005407E" w:rsidRPr="00AC1CE8">
        <w:rPr>
          <w:color w:val="auto"/>
        </w:rPr>
        <w:t>202</w:t>
      </w:r>
      <w:r w:rsidR="00287B3C" w:rsidRPr="00BC3E39">
        <w:rPr>
          <w:color w:val="auto"/>
        </w:rPr>
        <w:t>3</w:t>
      </w:r>
      <w:r w:rsidRPr="00AC1CE8">
        <w:rPr>
          <w:color w:val="auto"/>
        </w:rPr>
        <w:t xml:space="preserve"> – 20</w:t>
      </w:r>
      <w:r w:rsidR="0005407E" w:rsidRPr="00AC1CE8">
        <w:rPr>
          <w:color w:val="auto"/>
        </w:rPr>
        <w:t>2</w:t>
      </w:r>
      <w:r w:rsidR="00287B3C" w:rsidRPr="00BC3E39">
        <w:rPr>
          <w:color w:val="auto"/>
        </w:rPr>
        <w:t>4</w:t>
      </w:r>
      <w:r w:rsidRPr="00AC1CE8">
        <w:rPr>
          <w:color w:val="auto"/>
        </w:rPr>
        <w:t xml:space="preserve"> là </w:t>
      </w:r>
      <w:r w:rsidR="006B1BA3" w:rsidRPr="00624ADE">
        <w:rPr>
          <w:b/>
          <w:bCs/>
          <w:color w:val="auto"/>
        </w:rPr>
        <w:t>1</w:t>
      </w:r>
      <w:r w:rsidR="00124DC1" w:rsidRPr="000E4BA7">
        <w:rPr>
          <w:b/>
          <w:bCs/>
          <w:color w:val="auto"/>
        </w:rPr>
        <w:t>8</w:t>
      </w:r>
      <w:r w:rsidR="006B1BA3" w:rsidRPr="00624ADE">
        <w:rPr>
          <w:b/>
          <w:bCs/>
          <w:color w:val="auto"/>
        </w:rPr>
        <w:t>.</w:t>
      </w:r>
      <w:r w:rsidR="00124DC1" w:rsidRPr="000E4BA7">
        <w:rPr>
          <w:b/>
          <w:bCs/>
          <w:color w:val="auto"/>
        </w:rPr>
        <w:t>591</w:t>
      </w:r>
      <w:r w:rsidR="00124DC1" w:rsidRPr="00624ADE">
        <w:rPr>
          <w:b/>
          <w:bCs/>
          <w:color w:val="auto"/>
        </w:rPr>
        <w:t xml:space="preserve"> </w:t>
      </w:r>
      <w:r w:rsidRPr="00AC1CE8">
        <w:rPr>
          <w:bCs/>
          <w:color w:val="auto"/>
        </w:rPr>
        <w:t>người</w:t>
      </w:r>
      <w:r w:rsidR="00DA0BD0" w:rsidRPr="00AC1CE8">
        <w:rPr>
          <w:bCs/>
          <w:color w:val="auto"/>
        </w:rPr>
        <w:t xml:space="preserve"> (</w:t>
      </w:r>
      <w:r w:rsidR="002E373E" w:rsidRPr="00AC1CE8">
        <w:rPr>
          <w:bCs/>
          <w:color w:val="auto"/>
        </w:rPr>
        <w:t xml:space="preserve">năm trước là </w:t>
      </w:r>
      <w:r w:rsidR="00124DC1" w:rsidRPr="00624ADE">
        <w:rPr>
          <w:b/>
          <w:bCs/>
          <w:color w:val="auto"/>
        </w:rPr>
        <w:t>1</w:t>
      </w:r>
      <w:r w:rsidR="00124DC1" w:rsidRPr="00BC3E39">
        <w:rPr>
          <w:b/>
          <w:bCs/>
          <w:color w:val="auto"/>
        </w:rPr>
        <w:t>7</w:t>
      </w:r>
      <w:r w:rsidR="00124DC1" w:rsidRPr="00624ADE">
        <w:rPr>
          <w:b/>
          <w:bCs/>
          <w:color w:val="auto"/>
        </w:rPr>
        <w:t>.</w:t>
      </w:r>
      <w:r w:rsidR="00124DC1" w:rsidRPr="00BC3E39">
        <w:rPr>
          <w:b/>
          <w:bCs/>
          <w:color w:val="auto"/>
        </w:rPr>
        <w:t>214</w:t>
      </w:r>
      <w:r w:rsidR="00DA0BD0" w:rsidRPr="00AC1CE8">
        <w:rPr>
          <w:bCs/>
          <w:color w:val="auto"/>
        </w:rPr>
        <w:t>)</w:t>
      </w:r>
      <w:r w:rsidRPr="00AC1CE8">
        <w:rPr>
          <w:color w:val="auto"/>
        </w:rPr>
        <w:t>.</w:t>
      </w:r>
    </w:p>
    <w:p w14:paraId="0D8B4DC8" w14:textId="49F9ECFB" w:rsidR="00BA2DD3" w:rsidRPr="00DA6BEE" w:rsidRDefault="00BA2DD3" w:rsidP="00BA2DD3">
      <w:pPr>
        <w:pStyle w:val="Caption"/>
        <w:rPr>
          <w:noProof/>
        </w:rPr>
      </w:pPr>
      <w:bookmarkStart w:id="13" w:name="_Ref86390101"/>
      <w:bookmarkStart w:id="14" w:name="_Toc212536030"/>
      <w:r w:rsidRPr="00DA6BEE">
        <w:t xml:space="preserve">Hình: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4661F1" w:rsidRPr="00DA6BEE">
        <w:t>.</w:t>
      </w:r>
      <w:r w:rsidR="008509D1">
        <w:fldChar w:fldCharType="begin"/>
      </w:r>
      <w:r w:rsidR="008509D1">
        <w:instrText xml:space="preserve"> SEQ Hình:_ \* ARABIC \s 1 </w:instrText>
      </w:r>
      <w:r w:rsidR="008509D1">
        <w:fldChar w:fldCharType="separate"/>
      </w:r>
      <w:r w:rsidR="008509D1">
        <w:rPr>
          <w:noProof/>
        </w:rPr>
        <w:t>1</w:t>
      </w:r>
      <w:r w:rsidR="008509D1">
        <w:rPr>
          <w:noProof/>
        </w:rPr>
        <w:fldChar w:fldCharType="end"/>
      </w:r>
      <w:bookmarkEnd w:id="13"/>
      <w:r w:rsidRPr="00DA6BEE">
        <w:t xml:space="preserve"> </w:t>
      </w:r>
      <w:r w:rsidRPr="00DA6BEE">
        <w:rPr>
          <w:noProof/>
        </w:rPr>
        <w:t>Quy mô đào tạo toàn trường</w:t>
      </w:r>
      <w:bookmarkEnd w:id="14"/>
    </w:p>
    <w:p w14:paraId="20AAC63E" w14:textId="7DD5CF88" w:rsidR="00896F3E" w:rsidRPr="00036958" w:rsidRDefault="003515D3" w:rsidP="00896F3E">
      <w:pPr>
        <w:rPr>
          <w:color w:val="FF0000"/>
        </w:rPr>
      </w:pPr>
      <w:r w:rsidRPr="00036958">
        <w:rPr>
          <w:noProof/>
          <w:color w:val="FF0000"/>
        </w:rPr>
        <w:drawing>
          <wp:inline distT="0" distB="0" distL="0" distR="0" wp14:anchorId="0E87967C" wp14:editId="2E3785B5">
            <wp:extent cx="5486400" cy="3200400"/>
            <wp:effectExtent l="0" t="0" r="0" b="0"/>
            <wp:docPr id="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AD0E5A3" w14:textId="19C91AAE" w:rsidR="006468EB" w:rsidRPr="00F00E68" w:rsidRDefault="00FB2ECA" w:rsidP="006468EB">
      <w:pPr>
        <w:pStyle w:val="Heading3"/>
      </w:pPr>
      <w:bookmarkStart w:id="15" w:name="_Toc212536000"/>
      <w:r w:rsidRPr="00F00E68">
        <w:t>Đ</w:t>
      </w:r>
      <w:r w:rsidR="00EA490E" w:rsidRPr="00F00E68">
        <w:t>ại học</w:t>
      </w:r>
      <w:bookmarkEnd w:id="15"/>
    </w:p>
    <w:p w14:paraId="4D30629C" w14:textId="3E0C2FB7" w:rsidR="001C5E68" w:rsidRPr="000E4BA7" w:rsidRDefault="001C5E68" w:rsidP="004B7554">
      <w:pPr>
        <w:pStyle w:val="BodyText"/>
        <w:rPr>
          <w:color w:val="000000" w:themeColor="text1"/>
        </w:rPr>
      </w:pPr>
      <w:r w:rsidRPr="00BB192E">
        <w:rPr>
          <w:color w:val="000000" w:themeColor="text1"/>
        </w:rPr>
        <w:t>Tổng số sinh viên Đại học, Cao đẳng, Liên thông hệ chính quy</w:t>
      </w:r>
      <w:r w:rsidR="008B60D5" w:rsidRPr="00BB192E">
        <w:rPr>
          <w:color w:val="000000" w:themeColor="text1"/>
        </w:rPr>
        <w:t xml:space="preserve"> là </w:t>
      </w:r>
      <w:r w:rsidR="00A46A3A" w:rsidRPr="000E4BA7">
        <w:rPr>
          <w:b/>
          <w:bCs/>
          <w:color w:val="000000" w:themeColor="text1"/>
        </w:rPr>
        <w:t>16197</w:t>
      </w:r>
      <w:r w:rsidR="00A46A3A" w:rsidRPr="00BB192E">
        <w:rPr>
          <w:b/>
          <w:bCs/>
          <w:color w:val="000000" w:themeColor="text1"/>
        </w:rPr>
        <w:t xml:space="preserve"> </w:t>
      </w:r>
      <w:r w:rsidR="008E2A5A" w:rsidRPr="000E4BA7">
        <w:rPr>
          <w:color w:val="000000" w:themeColor="text1"/>
        </w:rPr>
        <w:t>tăng</w:t>
      </w:r>
      <w:r w:rsidR="008E2A5A" w:rsidRPr="00BB192E">
        <w:rPr>
          <w:color w:val="000000" w:themeColor="text1"/>
        </w:rPr>
        <w:t xml:space="preserve"> </w:t>
      </w:r>
      <w:r w:rsidR="008E2A5A" w:rsidRPr="000E4BA7">
        <w:rPr>
          <w:color w:val="000000" w:themeColor="text1"/>
        </w:rPr>
        <w:t>6</w:t>
      </w:r>
      <w:r w:rsidR="00055BF7" w:rsidRPr="00BC3E39">
        <w:rPr>
          <w:color w:val="000000" w:themeColor="text1"/>
        </w:rPr>
        <w:t>.</w:t>
      </w:r>
      <w:r w:rsidR="008E2A5A" w:rsidRPr="000E4BA7">
        <w:rPr>
          <w:color w:val="000000" w:themeColor="text1"/>
        </w:rPr>
        <w:t>5</w:t>
      </w:r>
      <w:r w:rsidR="00872215" w:rsidRPr="00BB192E">
        <w:rPr>
          <w:color w:val="000000" w:themeColor="text1"/>
        </w:rPr>
        <w:t>%</w:t>
      </w:r>
      <w:r w:rsidR="00AB576B" w:rsidRPr="00BB192E">
        <w:rPr>
          <w:color w:val="000000" w:themeColor="text1"/>
        </w:rPr>
        <w:t xml:space="preserve"> so với năm học </w:t>
      </w:r>
      <w:r w:rsidR="00A46A3A" w:rsidRPr="00BB192E">
        <w:rPr>
          <w:color w:val="000000" w:themeColor="text1"/>
        </w:rPr>
        <w:t>202</w:t>
      </w:r>
      <w:r w:rsidR="00A46A3A" w:rsidRPr="000E4BA7">
        <w:rPr>
          <w:color w:val="000000" w:themeColor="text1"/>
        </w:rPr>
        <w:t>3</w:t>
      </w:r>
      <w:r w:rsidR="00DD7646" w:rsidRPr="00BB192E">
        <w:rPr>
          <w:color w:val="000000" w:themeColor="text1"/>
        </w:rPr>
        <w:t>-</w:t>
      </w:r>
      <w:r w:rsidR="00A46A3A" w:rsidRPr="00BB192E">
        <w:rPr>
          <w:color w:val="000000" w:themeColor="text1"/>
        </w:rPr>
        <w:t>202</w:t>
      </w:r>
      <w:r w:rsidR="00A46A3A" w:rsidRPr="000E4BA7">
        <w:rPr>
          <w:color w:val="000000" w:themeColor="text1"/>
        </w:rPr>
        <w:t>4</w:t>
      </w:r>
      <w:r w:rsidR="00A46A3A" w:rsidRPr="00BB192E">
        <w:rPr>
          <w:color w:val="000000" w:themeColor="text1"/>
        </w:rPr>
        <w:t xml:space="preserve"> </w:t>
      </w:r>
      <w:r w:rsidR="00AB576B" w:rsidRPr="00BB192E">
        <w:rPr>
          <w:color w:val="000000" w:themeColor="text1"/>
        </w:rPr>
        <w:t>(</w:t>
      </w:r>
      <w:r w:rsidR="00A46A3A" w:rsidRPr="00BC3E39">
        <w:rPr>
          <w:b/>
          <w:bCs/>
          <w:color w:val="000000" w:themeColor="text1"/>
        </w:rPr>
        <w:t>15203</w:t>
      </w:r>
      <w:r w:rsidR="00A46A3A" w:rsidRPr="00BB192E">
        <w:rPr>
          <w:b/>
          <w:bCs/>
          <w:color w:val="000000" w:themeColor="text1"/>
        </w:rPr>
        <w:t xml:space="preserve"> </w:t>
      </w:r>
      <w:r w:rsidR="00AB576B" w:rsidRPr="00BB192E">
        <w:rPr>
          <w:color w:val="000000" w:themeColor="text1"/>
        </w:rPr>
        <w:t>sinh viên)</w:t>
      </w:r>
      <w:r w:rsidR="00490C77" w:rsidRPr="00BB192E">
        <w:rPr>
          <w:color w:val="000000" w:themeColor="text1"/>
        </w:rPr>
        <w:t xml:space="preserve">, trong đó Đại học: </w:t>
      </w:r>
      <w:r w:rsidR="002B4C99" w:rsidRPr="000E4BA7">
        <w:rPr>
          <w:b/>
          <w:bCs/>
          <w:color w:val="000000" w:themeColor="text1"/>
        </w:rPr>
        <w:t>16059</w:t>
      </w:r>
      <w:r w:rsidR="00490C77" w:rsidRPr="00BB192E">
        <w:rPr>
          <w:color w:val="000000" w:themeColor="text1"/>
        </w:rPr>
        <w:t xml:space="preserve">; </w:t>
      </w:r>
      <w:r w:rsidR="001929D9" w:rsidRPr="00BB192E">
        <w:rPr>
          <w:color w:val="000000" w:themeColor="text1"/>
        </w:rPr>
        <w:t xml:space="preserve">Liên thông: </w:t>
      </w:r>
      <w:r w:rsidR="007B785A" w:rsidRPr="000E4BA7">
        <w:rPr>
          <w:b/>
          <w:bCs/>
          <w:color w:val="000000" w:themeColor="text1"/>
        </w:rPr>
        <w:t>138</w:t>
      </w:r>
    </w:p>
    <w:p w14:paraId="38757F1D" w14:textId="6D74CC55" w:rsidR="003911D5" w:rsidRPr="00BB192E" w:rsidRDefault="006D4C4E" w:rsidP="006D4C4E">
      <w:pPr>
        <w:pStyle w:val="Caption"/>
        <w:rPr>
          <w:color w:val="000000" w:themeColor="text1"/>
        </w:rPr>
      </w:pPr>
      <w:bookmarkStart w:id="16" w:name="_Toc212536036"/>
      <w:r w:rsidRPr="00BB192E">
        <w:rPr>
          <w:color w:val="000000" w:themeColor="text1"/>
        </w:rPr>
        <w:t xml:space="preserve">Bảng:  </w:t>
      </w:r>
      <w:r w:rsidRPr="00BB192E">
        <w:rPr>
          <w:color w:val="000000" w:themeColor="text1"/>
        </w:rPr>
        <w:fldChar w:fldCharType="begin"/>
      </w:r>
      <w:r w:rsidRPr="00BB192E">
        <w:rPr>
          <w:color w:val="000000" w:themeColor="text1"/>
        </w:rPr>
        <w:instrText xml:space="preserve"> STYLEREF 1 \s </w:instrText>
      </w:r>
      <w:r w:rsidRPr="00BB192E">
        <w:rPr>
          <w:color w:val="000000" w:themeColor="text1"/>
        </w:rPr>
        <w:fldChar w:fldCharType="separate"/>
      </w:r>
      <w:r w:rsidR="008509D1">
        <w:rPr>
          <w:noProof/>
          <w:color w:val="000000" w:themeColor="text1"/>
        </w:rPr>
        <w:t>I</w:t>
      </w:r>
      <w:r w:rsidRPr="00BB192E">
        <w:rPr>
          <w:noProof/>
          <w:color w:val="000000" w:themeColor="text1"/>
        </w:rPr>
        <w:fldChar w:fldCharType="end"/>
      </w:r>
      <w:r w:rsidR="00986C05" w:rsidRPr="00BB192E">
        <w:rPr>
          <w:color w:val="000000" w:themeColor="text1"/>
        </w:rPr>
        <w:t>.</w:t>
      </w:r>
      <w:r w:rsidRPr="00BB192E">
        <w:rPr>
          <w:color w:val="000000" w:themeColor="text1"/>
        </w:rPr>
        <w:fldChar w:fldCharType="begin"/>
      </w:r>
      <w:r w:rsidRPr="00BB192E">
        <w:rPr>
          <w:color w:val="000000" w:themeColor="text1"/>
        </w:rPr>
        <w:instrText xml:space="preserve"> SEQ Bảng:_ \* ARABIC \s 1 </w:instrText>
      </w:r>
      <w:r w:rsidRPr="00BB192E">
        <w:rPr>
          <w:color w:val="000000" w:themeColor="text1"/>
        </w:rPr>
        <w:fldChar w:fldCharType="separate"/>
      </w:r>
      <w:r w:rsidR="008509D1">
        <w:rPr>
          <w:noProof/>
          <w:color w:val="000000" w:themeColor="text1"/>
        </w:rPr>
        <w:t>6</w:t>
      </w:r>
      <w:r w:rsidRPr="00BB192E">
        <w:rPr>
          <w:noProof/>
          <w:color w:val="000000" w:themeColor="text1"/>
        </w:rPr>
        <w:fldChar w:fldCharType="end"/>
      </w:r>
      <w:r w:rsidRPr="00BB192E">
        <w:rPr>
          <w:color w:val="000000" w:themeColor="text1"/>
        </w:rPr>
        <w:t xml:space="preserve"> Số lượng sinh viên Chính quy</w:t>
      </w:r>
      <w:bookmarkEnd w:id="16"/>
    </w:p>
    <w:tbl>
      <w:tblPr>
        <w:tblW w:w="5000" w:type="pct"/>
        <w:tblLook w:val="04A0" w:firstRow="1" w:lastRow="0" w:firstColumn="1" w:lastColumn="0" w:noHBand="0" w:noVBand="1"/>
      </w:tblPr>
      <w:tblGrid>
        <w:gridCol w:w="537"/>
        <w:gridCol w:w="3308"/>
        <w:gridCol w:w="842"/>
        <w:gridCol w:w="1009"/>
        <w:gridCol w:w="1125"/>
        <w:gridCol w:w="1105"/>
        <w:gridCol w:w="1125"/>
      </w:tblGrid>
      <w:tr w:rsidR="00A96DE2" w:rsidRPr="00A96DE2" w14:paraId="65804553" w14:textId="77777777" w:rsidTr="00FD2B08">
        <w:trPr>
          <w:trHeight w:val="402"/>
        </w:trPr>
        <w:tc>
          <w:tcPr>
            <w:tcW w:w="286" w:type="pct"/>
            <w:vMerge w:val="restart"/>
            <w:tcBorders>
              <w:top w:val="single" w:sz="8" w:space="0" w:color="auto"/>
              <w:left w:val="single" w:sz="8" w:space="0" w:color="auto"/>
              <w:bottom w:val="single" w:sz="8" w:space="0" w:color="000000"/>
              <w:right w:val="single" w:sz="8" w:space="0" w:color="auto"/>
            </w:tcBorders>
            <w:vAlign w:val="center"/>
            <w:hideMark/>
          </w:tcPr>
          <w:p w14:paraId="530A50A6"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rPr>
              <w:t>TT</w:t>
            </w:r>
          </w:p>
        </w:tc>
        <w:tc>
          <w:tcPr>
            <w:tcW w:w="1829" w:type="pct"/>
            <w:vMerge w:val="restart"/>
            <w:tcBorders>
              <w:top w:val="single" w:sz="8" w:space="0" w:color="auto"/>
              <w:left w:val="single" w:sz="8" w:space="0" w:color="auto"/>
              <w:bottom w:val="single" w:sz="8" w:space="0" w:color="000000"/>
              <w:right w:val="single" w:sz="8" w:space="0" w:color="auto"/>
            </w:tcBorders>
            <w:vAlign w:val="center"/>
            <w:hideMark/>
          </w:tcPr>
          <w:p w14:paraId="4DC4CFB0"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rPr>
              <w:t>Khoa</w:t>
            </w:r>
          </w:p>
        </w:tc>
        <w:tc>
          <w:tcPr>
            <w:tcW w:w="1649" w:type="pct"/>
            <w:gridSpan w:val="3"/>
            <w:tcBorders>
              <w:top w:val="single" w:sz="8" w:space="0" w:color="auto"/>
              <w:left w:val="nil"/>
              <w:bottom w:val="single" w:sz="8" w:space="0" w:color="auto"/>
              <w:right w:val="single" w:sz="8" w:space="0" w:color="000000"/>
            </w:tcBorders>
            <w:vAlign w:val="center"/>
            <w:hideMark/>
          </w:tcPr>
          <w:p w14:paraId="1260758C"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2023-2024</w:t>
            </w:r>
          </w:p>
        </w:tc>
        <w:tc>
          <w:tcPr>
            <w:tcW w:w="1235" w:type="pct"/>
            <w:gridSpan w:val="2"/>
            <w:tcBorders>
              <w:top w:val="single" w:sz="8" w:space="0" w:color="auto"/>
              <w:left w:val="nil"/>
              <w:bottom w:val="single" w:sz="8" w:space="0" w:color="auto"/>
              <w:right w:val="single" w:sz="8" w:space="0" w:color="000000"/>
            </w:tcBorders>
            <w:vAlign w:val="center"/>
            <w:hideMark/>
          </w:tcPr>
          <w:p w14:paraId="198A30D6"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2024-2025</w:t>
            </w:r>
          </w:p>
        </w:tc>
      </w:tr>
      <w:tr w:rsidR="00A96DE2" w:rsidRPr="00A96DE2" w14:paraId="2F107B2D" w14:textId="77777777" w:rsidTr="00A96DE2">
        <w:trPr>
          <w:trHeight w:val="402"/>
        </w:trPr>
        <w:tc>
          <w:tcPr>
            <w:tcW w:w="286" w:type="pct"/>
            <w:vMerge/>
            <w:tcBorders>
              <w:top w:val="single" w:sz="8" w:space="0" w:color="auto"/>
              <w:left w:val="single" w:sz="8" w:space="0" w:color="auto"/>
              <w:bottom w:val="single" w:sz="8" w:space="0" w:color="000000"/>
              <w:right w:val="single" w:sz="8" w:space="0" w:color="auto"/>
            </w:tcBorders>
            <w:vAlign w:val="center"/>
            <w:hideMark/>
          </w:tcPr>
          <w:p w14:paraId="04F07B37" w14:textId="77777777" w:rsidR="00A96DE2" w:rsidRPr="00A96DE2" w:rsidRDefault="00A96DE2" w:rsidP="00A96DE2">
            <w:pPr>
              <w:autoSpaceDE/>
              <w:autoSpaceDN/>
              <w:jc w:val="left"/>
              <w:rPr>
                <w:rFonts w:cs="Times New Roman"/>
                <w:b/>
                <w:bCs/>
                <w:color w:val="000000"/>
                <w:szCs w:val="24"/>
                <w:lang w:val="en-US"/>
              </w:rPr>
            </w:pPr>
          </w:p>
        </w:tc>
        <w:tc>
          <w:tcPr>
            <w:tcW w:w="1829" w:type="pct"/>
            <w:vMerge/>
            <w:tcBorders>
              <w:top w:val="single" w:sz="8" w:space="0" w:color="auto"/>
              <w:left w:val="single" w:sz="8" w:space="0" w:color="auto"/>
              <w:bottom w:val="single" w:sz="8" w:space="0" w:color="000000"/>
              <w:right w:val="single" w:sz="8" w:space="0" w:color="auto"/>
            </w:tcBorders>
            <w:vAlign w:val="center"/>
            <w:hideMark/>
          </w:tcPr>
          <w:p w14:paraId="18B39C56" w14:textId="77777777" w:rsidR="00A96DE2" w:rsidRPr="00A96DE2" w:rsidRDefault="00A96DE2" w:rsidP="00A96DE2">
            <w:pPr>
              <w:autoSpaceDE/>
              <w:autoSpaceDN/>
              <w:jc w:val="left"/>
              <w:rPr>
                <w:rFonts w:cs="Times New Roman"/>
                <w:b/>
                <w:bCs/>
                <w:color w:val="000000"/>
                <w:szCs w:val="24"/>
                <w:lang w:val="en-US"/>
              </w:rPr>
            </w:pPr>
          </w:p>
        </w:tc>
        <w:tc>
          <w:tcPr>
            <w:tcW w:w="467" w:type="pct"/>
            <w:tcBorders>
              <w:top w:val="nil"/>
              <w:left w:val="nil"/>
              <w:bottom w:val="single" w:sz="8" w:space="0" w:color="auto"/>
              <w:right w:val="single" w:sz="8" w:space="0" w:color="auto"/>
            </w:tcBorders>
            <w:vAlign w:val="center"/>
            <w:hideMark/>
          </w:tcPr>
          <w:p w14:paraId="3D81614A"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Đại học</w:t>
            </w:r>
          </w:p>
        </w:tc>
        <w:tc>
          <w:tcPr>
            <w:tcW w:w="559" w:type="pct"/>
            <w:tcBorders>
              <w:top w:val="nil"/>
              <w:left w:val="nil"/>
              <w:bottom w:val="single" w:sz="8" w:space="0" w:color="auto"/>
              <w:right w:val="single" w:sz="8" w:space="0" w:color="auto"/>
            </w:tcBorders>
            <w:vAlign w:val="center"/>
            <w:hideMark/>
          </w:tcPr>
          <w:p w14:paraId="277E29C1"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Cao đẳng</w:t>
            </w:r>
          </w:p>
        </w:tc>
        <w:tc>
          <w:tcPr>
            <w:tcW w:w="623" w:type="pct"/>
            <w:tcBorders>
              <w:top w:val="nil"/>
              <w:left w:val="nil"/>
              <w:bottom w:val="single" w:sz="8" w:space="0" w:color="auto"/>
              <w:right w:val="single" w:sz="8" w:space="0" w:color="auto"/>
            </w:tcBorders>
            <w:vAlign w:val="center"/>
            <w:hideMark/>
          </w:tcPr>
          <w:p w14:paraId="2E148ABC"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Liên thông</w:t>
            </w:r>
          </w:p>
        </w:tc>
        <w:tc>
          <w:tcPr>
            <w:tcW w:w="612" w:type="pct"/>
            <w:tcBorders>
              <w:top w:val="nil"/>
              <w:left w:val="nil"/>
              <w:bottom w:val="single" w:sz="8" w:space="0" w:color="auto"/>
              <w:right w:val="single" w:sz="8" w:space="0" w:color="auto"/>
            </w:tcBorders>
            <w:vAlign w:val="center"/>
            <w:hideMark/>
          </w:tcPr>
          <w:p w14:paraId="651B1BEC"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Đại học</w:t>
            </w:r>
          </w:p>
        </w:tc>
        <w:tc>
          <w:tcPr>
            <w:tcW w:w="623" w:type="pct"/>
            <w:tcBorders>
              <w:top w:val="nil"/>
              <w:left w:val="nil"/>
              <w:bottom w:val="single" w:sz="8" w:space="0" w:color="auto"/>
              <w:right w:val="single" w:sz="8" w:space="0" w:color="auto"/>
            </w:tcBorders>
            <w:vAlign w:val="center"/>
            <w:hideMark/>
          </w:tcPr>
          <w:p w14:paraId="5C0B0D77"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lang w:val="en-US"/>
              </w:rPr>
              <w:t>Liên thông</w:t>
            </w:r>
          </w:p>
        </w:tc>
      </w:tr>
      <w:tr w:rsidR="00A96DE2" w:rsidRPr="00A96DE2" w14:paraId="74D5587C"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26524B3C"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1</w:t>
            </w:r>
          </w:p>
        </w:tc>
        <w:tc>
          <w:tcPr>
            <w:tcW w:w="1829" w:type="pct"/>
            <w:tcBorders>
              <w:top w:val="nil"/>
              <w:left w:val="nil"/>
              <w:bottom w:val="single" w:sz="8" w:space="0" w:color="auto"/>
              <w:right w:val="single" w:sz="8" w:space="0" w:color="auto"/>
            </w:tcBorders>
            <w:vAlign w:val="center"/>
            <w:hideMark/>
          </w:tcPr>
          <w:p w14:paraId="3E1D0720"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Cơ - Điện</w:t>
            </w:r>
          </w:p>
        </w:tc>
        <w:tc>
          <w:tcPr>
            <w:tcW w:w="467" w:type="pct"/>
            <w:tcBorders>
              <w:top w:val="nil"/>
              <w:left w:val="nil"/>
              <w:bottom w:val="single" w:sz="8" w:space="0" w:color="auto"/>
              <w:right w:val="single" w:sz="8" w:space="0" w:color="auto"/>
            </w:tcBorders>
            <w:vAlign w:val="center"/>
            <w:hideMark/>
          </w:tcPr>
          <w:p w14:paraId="7AA737A7"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2787</w:t>
            </w:r>
          </w:p>
        </w:tc>
        <w:tc>
          <w:tcPr>
            <w:tcW w:w="559" w:type="pct"/>
            <w:tcBorders>
              <w:top w:val="nil"/>
              <w:left w:val="nil"/>
              <w:bottom w:val="single" w:sz="8" w:space="0" w:color="auto"/>
              <w:right w:val="single" w:sz="8" w:space="0" w:color="auto"/>
            </w:tcBorders>
            <w:vAlign w:val="center"/>
            <w:hideMark/>
          </w:tcPr>
          <w:p w14:paraId="7C0F0A7C"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68122AF5"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w:t>
            </w:r>
          </w:p>
        </w:tc>
        <w:tc>
          <w:tcPr>
            <w:tcW w:w="612" w:type="pct"/>
            <w:tcBorders>
              <w:top w:val="nil"/>
              <w:left w:val="nil"/>
              <w:bottom w:val="single" w:sz="8" w:space="0" w:color="auto"/>
              <w:right w:val="single" w:sz="8" w:space="0" w:color="auto"/>
            </w:tcBorders>
            <w:vAlign w:val="center"/>
            <w:hideMark/>
          </w:tcPr>
          <w:p w14:paraId="1C06F935"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3140</w:t>
            </w:r>
          </w:p>
        </w:tc>
        <w:tc>
          <w:tcPr>
            <w:tcW w:w="623" w:type="pct"/>
            <w:tcBorders>
              <w:top w:val="nil"/>
              <w:left w:val="nil"/>
              <w:bottom w:val="single" w:sz="8" w:space="0" w:color="auto"/>
              <w:right w:val="single" w:sz="8" w:space="0" w:color="auto"/>
            </w:tcBorders>
            <w:vAlign w:val="center"/>
            <w:hideMark/>
          </w:tcPr>
          <w:p w14:paraId="529337E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r>
      <w:tr w:rsidR="00A96DE2" w:rsidRPr="00A96DE2" w14:paraId="5484D0B9"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37B081A3"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2</w:t>
            </w:r>
          </w:p>
        </w:tc>
        <w:tc>
          <w:tcPr>
            <w:tcW w:w="1829" w:type="pct"/>
            <w:tcBorders>
              <w:top w:val="nil"/>
              <w:left w:val="nil"/>
              <w:bottom w:val="single" w:sz="8" w:space="0" w:color="auto"/>
              <w:right w:val="single" w:sz="8" w:space="0" w:color="auto"/>
            </w:tcBorders>
            <w:vAlign w:val="center"/>
            <w:hideMark/>
          </w:tcPr>
          <w:p w14:paraId="096A15F9"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Công nghệ Thông tin</w:t>
            </w:r>
          </w:p>
        </w:tc>
        <w:tc>
          <w:tcPr>
            <w:tcW w:w="467" w:type="pct"/>
            <w:tcBorders>
              <w:top w:val="nil"/>
              <w:left w:val="nil"/>
              <w:bottom w:val="single" w:sz="8" w:space="0" w:color="auto"/>
              <w:right w:val="single" w:sz="8" w:space="0" w:color="auto"/>
            </w:tcBorders>
            <w:vAlign w:val="center"/>
            <w:hideMark/>
          </w:tcPr>
          <w:p w14:paraId="45D99712"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4144</w:t>
            </w:r>
          </w:p>
        </w:tc>
        <w:tc>
          <w:tcPr>
            <w:tcW w:w="559" w:type="pct"/>
            <w:tcBorders>
              <w:top w:val="nil"/>
              <w:left w:val="nil"/>
              <w:bottom w:val="single" w:sz="8" w:space="0" w:color="auto"/>
              <w:right w:val="single" w:sz="8" w:space="0" w:color="auto"/>
            </w:tcBorders>
            <w:vAlign w:val="center"/>
            <w:hideMark/>
          </w:tcPr>
          <w:p w14:paraId="47856E6C"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w:t>
            </w:r>
          </w:p>
        </w:tc>
        <w:tc>
          <w:tcPr>
            <w:tcW w:w="623" w:type="pct"/>
            <w:tcBorders>
              <w:top w:val="nil"/>
              <w:left w:val="nil"/>
              <w:bottom w:val="single" w:sz="8" w:space="0" w:color="auto"/>
              <w:right w:val="single" w:sz="8" w:space="0" w:color="auto"/>
            </w:tcBorders>
            <w:vAlign w:val="center"/>
            <w:hideMark/>
          </w:tcPr>
          <w:p w14:paraId="64E9F9C0"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w:t>
            </w:r>
          </w:p>
        </w:tc>
        <w:tc>
          <w:tcPr>
            <w:tcW w:w="612" w:type="pct"/>
            <w:tcBorders>
              <w:top w:val="nil"/>
              <w:left w:val="nil"/>
              <w:bottom w:val="single" w:sz="8" w:space="0" w:color="auto"/>
              <w:right w:val="single" w:sz="8" w:space="0" w:color="auto"/>
            </w:tcBorders>
            <w:vAlign w:val="center"/>
            <w:hideMark/>
          </w:tcPr>
          <w:p w14:paraId="7F1F36C1"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3786</w:t>
            </w:r>
          </w:p>
        </w:tc>
        <w:tc>
          <w:tcPr>
            <w:tcW w:w="623" w:type="pct"/>
            <w:tcBorders>
              <w:top w:val="nil"/>
              <w:left w:val="nil"/>
              <w:bottom w:val="single" w:sz="8" w:space="0" w:color="auto"/>
              <w:right w:val="single" w:sz="8" w:space="0" w:color="auto"/>
            </w:tcBorders>
            <w:vAlign w:val="center"/>
            <w:hideMark/>
          </w:tcPr>
          <w:p w14:paraId="6B847B8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r>
      <w:tr w:rsidR="00A96DE2" w:rsidRPr="00A96DE2" w14:paraId="7AD61516"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064836D5"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3</w:t>
            </w:r>
          </w:p>
        </w:tc>
        <w:tc>
          <w:tcPr>
            <w:tcW w:w="1829" w:type="pct"/>
            <w:tcBorders>
              <w:top w:val="nil"/>
              <w:left w:val="nil"/>
              <w:bottom w:val="single" w:sz="8" w:space="0" w:color="auto"/>
              <w:right w:val="single" w:sz="8" w:space="0" w:color="auto"/>
            </w:tcBorders>
            <w:vAlign w:val="center"/>
            <w:hideMark/>
          </w:tcPr>
          <w:p w14:paraId="1B6C32E4"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Dầu khí và Năng lượng</w:t>
            </w:r>
          </w:p>
        </w:tc>
        <w:tc>
          <w:tcPr>
            <w:tcW w:w="467" w:type="pct"/>
            <w:tcBorders>
              <w:top w:val="nil"/>
              <w:left w:val="nil"/>
              <w:bottom w:val="single" w:sz="8" w:space="0" w:color="auto"/>
              <w:right w:val="single" w:sz="8" w:space="0" w:color="auto"/>
            </w:tcBorders>
            <w:vAlign w:val="center"/>
            <w:hideMark/>
          </w:tcPr>
          <w:p w14:paraId="20E9206F"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506</w:t>
            </w:r>
          </w:p>
        </w:tc>
        <w:tc>
          <w:tcPr>
            <w:tcW w:w="559" w:type="pct"/>
            <w:tcBorders>
              <w:top w:val="nil"/>
              <w:left w:val="nil"/>
              <w:bottom w:val="single" w:sz="8" w:space="0" w:color="auto"/>
              <w:right w:val="single" w:sz="8" w:space="0" w:color="auto"/>
            </w:tcBorders>
            <w:vAlign w:val="center"/>
            <w:hideMark/>
          </w:tcPr>
          <w:p w14:paraId="2A8E005E"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24B0D8E9"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2</w:t>
            </w:r>
          </w:p>
        </w:tc>
        <w:tc>
          <w:tcPr>
            <w:tcW w:w="612" w:type="pct"/>
            <w:tcBorders>
              <w:top w:val="nil"/>
              <w:left w:val="nil"/>
              <w:bottom w:val="single" w:sz="8" w:space="0" w:color="auto"/>
              <w:right w:val="single" w:sz="8" w:space="0" w:color="auto"/>
            </w:tcBorders>
            <w:vAlign w:val="center"/>
            <w:hideMark/>
          </w:tcPr>
          <w:p w14:paraId="2F7E366A"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712</w:t>
            </w:r>
          </w:p>
        </w:tc>
        <w:tc>
          <w:tcPr>
            <w:tcW w:w="623" w:type="pct"/>
            <w:tcBorders>
              <w:top w:val="nil"/>
              <w:left w:val="nil"/>
              <w:bottom w:val="single" w:sz="8" w:space="0" w:color="auto"/>
              <w:right w:val="single" w:sz="8" w:space="0" w:color="auto"/>
            </w:tcBorders>
            <w:vAlign w:val="center"/>
            <w:hideMark/>
          </w:tcPr>
          <w:p w14:paraId="17FA5D32"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w:t>
            </w:r>
          </w:p>
        </w:tc>
      </w:tr>
      <w:tr w:rsidR="00A96DE2" w:rsidRPr="00A96DE2" w14:paraId="6D1AF1A3"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01F3E99A"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lang w:val="en-US"/>
              </w:rPr>
              <w:t>4</w:t>
            </w:r>
          </w:p>
        </w:tc>
        <w:tc>
          <w:tcPr>
            <w:tcW w:w="1829" w:type="pct"/>
            <w:tcBorders>
              <w:top w:val="nil"/>
              <w:left w:val="nil"/>
              <w:bottom w:val="single" w:sz="8" w:space="0" w:color="auto"/>
              <w:right w:val="single" w:sz="8" w:space="0" w:color="auto"/>
            </w:tcBorders>
            <w:vAlign w:val="center"/>
            <w:hideMark/>
          </w:tcPr>
          <w:p w14:paraId="05556F1F"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lang w:val="en-US"/>
              </w:rPr>
              <w:t>Khoa học cơ bản</w:t>
            </w:r>
          </w:p>
        </w:tc>
        <w:tc>
          <w:tcPr>
            <w:tcW w:w="467" w:type="pct"/>
            <w:tcBorders>
              <w:top w:val="nil"/>
              <w:left w:val="nil"/>
              <w:bottom w:val="single" w:sz="8" w:space="0" w:color="auto"/>
              <w:right w:val="single" w:sz="8" w:space="0" w:color="auto"/>
            </w:tcBorders>
            <w:vAlign w:val="center"/>
            <w:hideMark/>
          </w:tcPr>
          <w:p w14:paraId="3994B841"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60</w:t>
            </w:r>
          </w:p>
        </w:tc>
        <w:tc>
          <w:tcPr>
            <w:tcW w:w="559" w:type="pct"/>
            <w:tcBorders>
              <w:top w:val="nil"/>
              <w:left w:val="nil"/>
              <w:bottom w:val="single" w:sz="8" w:space="0" w:color="auto"/>
              <w:right w:val="single" w:sz="8" w:space="0" w:color="auto"/>
            </w:tcBorders>
            <w:vAlign w:val="center"/>
            <w:hideMark/>
          </w:tcPr>
          <w:p w14:paraId="196D64B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14BE1D4C"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12" w:type="pct"/>
            <w:tcBorders>
              <w:top w:val="nil"/>
              <w:left w:val="nil"/>
              <w:bottom w:val="single" w:sz="8" w:space="0" w:color="auto"/>
              <w:right w:val="single" w:sz="8" w:space="0" w:color="auto"/>
            </w:tcBorders>
            <w:vAlign w:val="center"/>
            <w:hideMark/>
          </w:tcPr>
          <w:p w14:paraId="5C76AB66"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82</w:t>
            </w:r>
          </w:p>
        </w:tc>
        <w:tc>
          <w:tcPr>
            <w:tcW w:w="623" w:type="pct"/>
            <w:tcBorders>
              <w:top w:val="nil"/>
              <w:left w:val="nil"/>
              <w:bottom w:val="single" w:sz="8" w:space="0" w:color="auto"/>
              <w:right w:val="single" w:sz="8" w:space="0" w:color="auto"/>
            </w:tcBorders>
            <w:vAlign w:val="center"/>
            <w:hideMark/>
          </w:tcPr>
          <w:p w14:paraId="4F9A4A23"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r>
      <w:tr w:rsidR="00A96DE2" w:rsidRPr="00A96DE2" w14:paraId="44AE15F1"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3DB4DAA6"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5</w:t>
            </w:r>
          </w:p>
        </w:tc>
        <w:tc>
          <w:tcPr>
            <w:tcW w:w="1829" w:type="pct"/>
            <w:tcBorders>
              <w:top w:val="nil"/>
              <w:left w:val="nil"/>
              <w:bottom w:val="single" w:sz="8" w:space="0" w:color="auto"/>
              <w:right w:val="single" w:sz="8" w:space="0" w:color="auto"/>
            </w:tcBorders>
            <w:vAlign w:val="center"/>
            <w:hideMark/>
          </w:tcPr>
          <w:p w14:paraId="5E34E373"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Khoa học và Kỹ thuật Địa chất</w:t>
            </w:r>
          </w:p>
        </w:tc>
        <w:tc>
          <w:tcPr>
            <w:tcW w:w="467" w:type="pct"/>
            <w:tcBorders>
              <w:top w:val="nil"/>
              <w:left w:val="nil"/>
              <w:bottom w:val="single" w:sz="8" w:space="0" w:color="auto"/>
              <w:right w:val="single" w:sz="8" w:space="0" w:color="auto"/>
            </w:tcBorders>
            <w:vAlign w:val="center"/>
            <w:hideMark/>
          </w:tcPr>
          <w:p w14:paraId="2E06A81E"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434</w:t>
            </w:r>
          </w:p>
        </w:tc>
        <w:tc>
          <w:tcPr>
            <w:tcW w:w="559" w:type="pct"/>
            <w:tcBorders>
              <w:top w:val="nil"/>
              <w:left w:val="nil"/>
              <w:bottom w:val="single" w:sz="8" w:space="0" w:color="auto"/>
              <w:right w:val="single" w:sz="8" w:space="0" w:color="auto"/>
            </w:tcBorders>
            <w:vAlign w:val="center"/>
            <w:hideMark/>
          </w:tcPr>
          <w:p w14:paraId="506C4B9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659D68C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2</w:t>
            </w:r>
          </w:p>
        </w:tc>
        <w:tc>
          <w:tcPr>
            <w:tcW w:w="612" w:type="pct"/>
            <w:tcBorders>
              <w:top w:val="nil"/>
              <w:left w:val="nil"/>
              <w:bottom w:val="single" w:sz="8" w:space="0" w:color="auto"/>
              <w:right w:val="single" w:sz="8" w:space="0" w:color="auto"/>
            </w:tcBorders>
            <w:vAlign w:val="center"/>
            <w:hideMark/>
          </w:tcPr>
          <w:p w14:paraId="62CA6519"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611</w:t>
            </w:r>
          </w:p>
        </w:tc>
        <w:tc>
          <w:tcPr>
            <w:tcW w:w="623" w:type="pct"/>
            <w:tcBorders>
              <w:top w:val="nil"/>
              <w:left w:val="nil"/>
              <w:bottom w:val="single" w:sz="8" w:space="0" w:color="auto"/>
              <w:right w:val="single" w:sz="8" w:space="0" w:color="auto"/>
            </w:tcBorders>
            <w:vAlign w:val="center"/>
            <w:hideMark/>
          </w:tcPr>
          <w:p w14:paraId="09956E1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w:t>
            </w:r>
          </w:p>
        </w:tc>
      </w:tr>
      <w:tr w:rsidR="00A96DE2" w:rsidRPr="00A96DE2" w14:paraId="51BE5688"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658C9C5C"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6</w:t>
            </w:r>
          </w:p>
        </w:tc>
        <w:tc>
          <w:tcPr>
            <w:tcW w:w="1829" w:type="pct"/>
            <w:tcBorders>
              <w:top w:val="nil"/>
              <w:left w:val="nil"/>
              <w:bottom w:val="single" w:sz="8" w:space="0" w:color="auto"/>
              <w:right w:val="single" w:sz="8" w:space="0" w:color="auto"/>
            </w:tcBorders>
            <w:vAlign w:val="center"/>
            <w:hideMark/>
          </w:tcPr>
          <w:p w14:paraId="5E575F25"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Kinh tế và QTKD</w:t>
            </w:r>
          </w:p>
        </w:tc>
        <w:tc>
          <w:tcPr>
            <w:tcW w:w="467" w:type="pct"/>
            <w:tcBorders>
              <w:top w:val="nil"/>
              <w:left w:val="nil"/>
              <w:bottom w:val="single" w:sz="8" w:space="0" w:color="auto"/>
              <w:right w:val="single" w:sz="8" w:space="0" w:color="auto"/>
            </w:tcBorders>
            <w:vAlign w:val="center"/>
            <w:hideMark/>
          </w:tcPr>
          <w:p w14:paraId="58E9F398"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4663</w:t>
            </w:r>
          </w:p>
        </w:tc>
        <w:tc>
          <w:tcPr>
            <w:tcW w:w="559" w:type="pct"/>
            <w:tcBorders>
              <w:top w:val="nil"/>
              <w:left w:val="nil"/>
              <w:bottom w:val="single" w:sz="8" w:space="0" w:color="auto"/>
              <w:right w:val="single" w:sz="8" w:space="0" w:color="auto"/>
            </w:tcBorders>
            <w:vAlign w:val="center"/>
            <w:hideMark/>
          </w:tcPr>
          <w:p w14:paraId="2232F04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17398AE6"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3</w:t>
            </w:r>
          </w:p>
        </w:tc>
        <w:tc>
          <w:tcPr>
            <w:tcW w:w="612" w:type="pct"/>
            <w:tcBorders>
              <w:top w:val="nil"/>
              <w:left w:val="nil"/>
              <w:bottom w:val="single" w:sz="8" w:space="0" w:color="auto"/>
              <w:right w:val="single" w:sz="8" w:space="0" w:color="auto"/>
            </w:tcBorders>
            <w:vAlign w:val="center"/>
            <w:hideMark/>
          </w:tcPr>
          <w:p w14:paraId="159253A1"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4434</w:t>
            </w:r>
          </w:p>
        </w:tc>
        <w:tc>
          <w:tcPr>
            <w:tcW w:w="623" w:type="pct"/>
            <w:tcBorders>
              <w:top w:val="nil"/>
              <w:left w:val="nil"/>
              <w:bottom w:val="single" w:sz="8" w:space="0" w:color="auto"/>
              <w:right w:val="single" w:sz="8" w:space="0" w:color="auto"/>
            </w:tcBorders>
            <w:vAlign w:val="center"/>
            <w:hideMark/>
          </w:tcPr>
          <w:p w14:paraId="299EF233"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28</w:t>
            </w:r>
          </w:p>
        </w:tc>
      </w:tr>
      <w:tr w:rsidR="00A96DE2" w:rsidRPr="00A96DE2" w14:paraId="032A13AA"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0E0A8E9A"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7</w:t>
            </w:r>
          </w:p>
        </w:tc>
        <w:tc>
          <w:tcPr>
            <w:tcW w:w="1829" w:type="pct"/>
            <w:tcBorders>
              <w:top w:val="nil"/>
              <w:left w:val="nil"/>
              <w:bottom w:val="single" w:sz="8" w:space="0" w:color="auto"/>
              <w:right w:val="single" w:sz="8" w:space="0" w:color="auto"/>
            </w:tcBorders>
            <w:vAlign w:val="center"/>
            <w:hideMark/>
          </w:tcPr>
          <w:p w14:paraId="460D72B3"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Mỏ</w:t>
            </w:r>
          </w:p>
        </w:tc>
        <w:tc>
          <w:tcPr>
            <w:tcW w:w="467" w:type="pct"/>
            <w:tcBorders>
              <w:top w:val="nil"/>
              <w:left w:val="nil"/>
              <w:bottom w:val="single" w:sz="8" w:space="0" w:color="auto"/>
              <w:right w:val="single" w:sz="8" w:space="0" w:color="auto"/>
            </w:tcBorders>
            <w:vAlign w:val="center"/>
            <w:hideMark/>
          </w:tcPr>
          <w:p w14:paraId="0CF6252E"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368</w:t>
            </w:r>
          </w:p>
        </w:tc>
        <w:tc>
          <w:tcPr>
            <w:tcW w:w="559" w:type="pct"/>
            <w:tcBorders>
              <w:top w:val="nil"/>
              <w:left w:val="nil"/>
              <w:bottom w:val="single" w:sz="8" w:space="0" w:color="auto"/>
              <w:right w:val="single" w:sz="8" w:space="0" w:color="auto"/>
            </w:tcBorders>
            <w:vAlign w:val="center"/>
            <w:hideMark/>
          </w:tcPr>
          <w:p w14:paraId="59FD1B9E"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7</w:t>
            </w:r>
          </w:p>
        </w:tc>
        <w:tc>
          <w:tcPr>
            <w:tcW w:w="623" w:type="pct"/>
            <w:tcBorders>
              <w:top w:val="nil"/>
              <w:left w:val="nil"/>
              <w:bottom w:val="single" w:sz="8" w:space="0" w:color="auto"/>
              <w:right w:val="single" w:sz="8" w:space="0" w:color="auto"/>
            </w:tcBorders>
            <w:vAlign w:val="center"/>
            <w:hideMark/>
          </w:tcPr>
          <w:p w14:paraId="5E19684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14</w:t>
            </w:r>
          </w:p>
        </w:tc>
        <w:tc>
          <w:tcPr>
            <w:tcW w:w="612" w:type="pct"/>
            <w:tcBorders>
              <w:top w:val="nil"/>
              <w:left w:val="nil"/>
              <w:bottom w:val="single" w:sz="8" w:space="0" w:color="auto"/>
              <w:right w:val="single" w:sz="8" w:space="0" w:color="auto"/>
            </w:tcBorders>
            <w:vAlign w:val="center"/>
            <w:hideMark/>
          </w:tcPr>
          <w:p w14:paraId="0FC2F4A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415</w:t>
            </w:r>
          </w:p>
        </w:tc>
        <w:tc>
          <w:tcPr>
            <w:tcW w:w="623" w:type="pct"/>
            <w:tcBorders>
              <w:top w:val="nil"/>
              <w:left w:val="nil"/>
              <w:bottom w:val="single" w:sz="8" w:space="0" w:color="auto"/>
              <w:right w:val="single" w:sz="8" w:space="0" w:color="auto"/>
            </w:tcBorders>
            <w:vAlign w:val="center"/>
            <w:hideMark/>
          </w:tcPr>
          <w:p w14:paraId="4530FB6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14</w:t>
            </w:r>
          </w:p>
        </w:tc>
      </w:tr>
      <w:tr w:rsidR="00A96DE2" w:rsidRPr="00A96DE2" w14:paraId="65509E27"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0041016E"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8</w:t>
            </w:r>
          </w:p>
        </w:tc>
        <w:tc>
          <w:tcPr>
            <w:tcW w:w="1829" w:type="pct"/>
            <w:tcBorders>
              <w:top w:val="nil"/>
              <w:left w:val="nil"/>
              <w:bottom w:val="single" w:sz="8" w:space="0" w:color="auto"/>
              <w:right w:val="single" w:sz="8" w:space="0" w:color="auto"/>
            </w:tcBorders>
            <w:vAlign w:val="center"/>
            <w:hideMark/>
          </w:tcPr>
          <w:p w14:paraId="58E093EE"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Môi trường</w:t>
            </w:r>
          </w:p>
        </w:tc>
        <w:tc>
          <w:tcPr>
            <w:tcW w:w="467" w:type="pct"/>
            <w:tcBorders>
              <w:top w:val="nil"/>
              <w:left w:val="nil"/>
              <w:bottom w:val="single" w:sz="8" w:space="0" w:color="auto"/>
              <w:right w:val="single" w:sz="8" w:space="0" w:color="auto"/>
            </w:tcBorders>
            <w:vAlign w:val="center"/>
            <w:hideMark/>
          </w:tcPr>
          <w:p w14:paraId="3A98006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303</w:t>
            </w:r>
          </w:p>
        </w:tc>
        <w:tc>
          <w:tcPr>
            <w:tcW w:w="559" w:type="pct"/>
            <w:tcBorders>
              <w:top w:val="nil"/>
              <w:left w:val="nil"/>
              <w:bottom w:val="single" w:sz="8" w:space="0" w:color="auto"/>
              <w:right w:val="single" w:sz="8" w:space="0" w:color="auto"/>
            </w:tcBorders>
            <w:vAlign w:val="center"/>
            <w:hideMark/>
          </w:tcPr>
          <w:p w14:paraId="74551F8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00A848C8"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12" w:type="pct"/>
            <w:tcBorders>
              <w:top w:val="nil"/>
              <w:left w:val="nil"/>
              <w:bottom w:val="single" w:sz="8" w:space="0" w:color="auto"/>
              <w:right w:val="single" w:sz="8" w:space="0" w:color="auto"/>
            </w:tcBorders>
            <w:vAlign w:val="center"/>
            <w:hideMark/>
          </w:tcPr>
          <w:p w14:paraId="52FCCB24"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404</w:t>
            </w:r>
          </w:p>
        </w:tc>
        <w:tc>
          <w:tcPr>
            <w:tcW w:w="623" w:type="pct"/>
            <w:tcBorders>
              <w:top w:val="nil"/>
              <w:left w:val="nil"/>
              <w:bottom w:val="single" w:sz="8" w:space="0" w:color="auto"/>
              <w:right w:val="single" w:sz="8" w:space="0" w:color="auto"/>
            </w:tcBorders>
            <w:vAlign w:val="center"/>
            <w:hideMark/>
          </w:tcPr>
          <w:p w14:paraId="4709FD8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r>
      <w:tr w:rsidR="00A96DE2" w:rsidRPr="00A96DE2" w14:paraId="55563130"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60D02425"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lastRenderedPageBreak/>
              <w:t>9</w:t>
            </w:r>
          </w:p>
        </w:tc>
        <w:tc>
          <w:tcPr>
            <w:tcW w:w="1829" w:type="pct"/>
            <w:tcBorders>
              <w:top w:val="nil"/>
              <w:left w:val="nil"/>
              <w:bottom w:val="single" w:sz="8" w:space="0" w:color="auto"/>
              <w:right w:val="single" w:sz="8" w:space="0" w:color="auto"/>
            </w:tcBorders>
            <w:vAlign w:val="center"/>
            <w:hideMark/>
          </w:tcPr>
          <w:p w14:paraId="2C078173"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Trắc địa - Bản đồ và Quản lý đất đai</w:t>
            </w:r>
          </w:p>
        </w:tc>
        <w:tc>
          <w:tcPr>
            <w:tcW w:w="467" w:type="pct"/>
            <w:tcBorders>
              <w:top w:val="nil"/>
              <w:left w:val="nil"/>
              <w:bottom w:val="single" w:sz="8" w:space="0" w:color="auto"/>
              <w:right w:val="single" w:sz="8" w:space="0" w:color="auto"/>
            </w:tcBorders>
            <w:vAlign w:val="center"/>
            <w:hideMark/>
          </w:tcPr>
          <w:p w14:paraId="36FDE2BC"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931</w:t>
            </w:r>
          </w:p>
        </w:tc>
        <w:tc>
          <w:tcPr>
            <w:tcW w:w="559" w:type="pct"/>
            <w:tcBorders>
              <w:top w:val="nil"/>
              <w:left w:val="nil"/>
              <w:bottom w:val="single" w:sz="8" w:space="0" w:color="auto"/>
              <w:right w:val="single" w:sz="8" w:space="0" w:color="auto"/>
            </w:tcBorders>
            <w:vAlign w:val="center"/>
            <w:hideMark/>
          </w:tcPr>
          <w:p w14:paraId="44F0047D"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w:t>
            </w:r>
          </w:p>
        </w:tc>
        <w:tc>
          <w:tcPr>
            <w:tcW w:w="623" w:type="pct"/>
            <w:tcBorders>
              <w:top w:val="nil"/>
              <w:left w:val="nil"/>
              <w:bottom w:val="single" w:sz="8" w:space="0" w:color="auto"/>
              <w:right w:val="single" w:sz="8" w:space="0" w:color="auto"/>
            </w:tcBorders>
            <w:vAlign w:val="center"/>
            <w:hideMark/>
          </w:tcPr>
          <w:p w14:paraId="46E9001C"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27</w:t>
            </w:r>
          </w:p>
        </w:tc>
        <w:tc>
          <w:tcPr>
            <w:tcW w:w="612" w:type="pct"/>
            <w:tcBorders>
              <w:top w:val="nil"/>
              <w:left w:val="nil"/>
              <w:bottom w:val="single" w:sz="8" w:space="0" w:color="auto"/>
              <w:right w:val="single" w:sz="8" w:space="0" w:color="auto"/>
            </w:tcBorders>
            <w:vAlign w:val="center"/>
            <w:hideMark/>
          </w:tcPr>
          <w:p w14:paraId="73B5FDB2"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1091</w:t>
            </w:r>
          </w:p>
        </w:tc>
        <w:tc>
          <w:tcPr>
            <w:tcW w:w="623" w:type="pct"/>
            <w:tcBorders>
              <w:top w:val="nil"/>
              <w:left w:val="nil"/>
              <w:bottom w:val="single" w:sz="8" w:space="0" w:color="auto"/>
              <w:right w:val="single" w:sz="8" w:space="0" w:color="auto"/>
            </w:tcBorders>
            <w:vAlign w:val="center"/>
            <w:hideMark/>
          </w:tcPr>
          <w:p w14:paraId="27D29977"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47</w:t>
            </w:r>
          </w:p>
        </w:tc>
      </w:tr>
      <w:tr w:rsidR="00A96DE2" w:rsidRPr="00A96DE2" w14:paraId="3F8A8EB1"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66A9D8CD" w14:textId="77777777" w:rsidR="00A96DE2" w:rsidRPr="00A96DE2" w:rsidRDefault="00A96DE2" w:rsidP="00A96DE2">
            <w:pPr>
              <w:autoSpaceDE/>
              <w:autoSpaceDN/>
              <w:jc w:val="center"/>
              <w:rPr>
                <w:rFonts w:cs="Times New Roman"/>
                <w:color w:val="000000"/>
                <w:szCs w:val="24"/>
                <w:lang w:val="en-US"/>
              </w:rPr>
            </w:pPr>
            <w:r w:rsidRPr="00A96DE2">
              <w:rPr>
                <w:rFonts w:cs="Times New Roman"/>
                <w:color w:val="000000"/>
                <w:szCs w:val="24"/>
              </w:rPr>
              <w:t>10</w:t>
            </w:r>
          </w:p>
        </w:tc>
        <w:tc>
          <w:tcPr>
            <w:tcW w:w="1829" w:type="pct"/>
            <w:tcBorders>
              <w:top w:val="nil"/>
              <w:left w:val="nil"/>
              <w:bottom w:val="single" w:sz="8" w:space="0" w:color="auto"/>
              <w:right w:val="single" w:sz="8" w:space="0" w:color="auto"/>
            </w:tcBorders>
            <w:vAlign w:val="center"/>
            <w:hideMark/>
          </w:tcPr>
          <w:p w14:paraId="1CEF0C90"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Xây dựng</w:t>
            </w:r>
          </w:p>
        </w:tc>
        <w:tc>
          <w:tcPr>
            <w:tcW w:w="467" w:type="pct"/>
            <w:tcBorders>
              <w:top w:val="nil"/>
              <w:left w:val="nil"/>
              <w:bottom w:val="single" w:sz="8" w:space="0" w:color="auto"/>
              <w:right w:val="single" w:sz="8" w:space="0" w:color="auto"/>
            </w:tcBorders>
            <w:vAlign w:val="center"/>
            <w:hideMark/>
          </w:tcPr>
          <w:p w14:paraId="19C1ACDB"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900</w:t>
            </w:r>
          </w:p>
        </w:tc>
        <w:tc>
          <w:tcPr>
            <w:tcW w:w="559" w:type="pct"/>
            <w:tcBorders>
              <w:top w:val="nil"/>
              <w:left w:val="nil"/>
              <w:bottom w:val="single" w:sz="8" w:space="0" w:color="auto"/>
              <w:right w:val="single" w:sz="8" w:space="0" w:color="auto"/>
            </w:tcBorders>
            <w:vAlign w:val="center"/>
            <w:hideMark/>
          </w:tcPr>
          <w:p w14:paraId="36111E68"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0</w:t>
            </w:r>
          </w:p>
        </w:tc>
        <w:tc>
          <w:tcPr>
            <w:tcW w:w="623" w:type="pct"/>
            <w:tcBorders>
              <w:top w:val="nil"/>
              <w:left w:val="nil"/>
              <w:bottom w:val="single" w:sz="8" w:space="0" w:color="auto"/>
              <w:right w:val="single" w:sz="8" w:space="0" w:color="auto"/>
            </w:tcBorders>
            <w:vAlign w:val="center"/>
            <w:hideMark/>
          </w:tcPr>
          <w:p w14:paraId="49C8553F"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42</w:t>
            </w:r>
          </w:p>
        </w:tc>
        <w:tc>
          <w:tcPr>
            <w:tcW w:w="612" w:type="pct"/>
            <w:tcBorders>
              <w:top w:val="nil"/>
              <w:left w:val="nil"/>
              <w:bottom w:val="single" w:sz="8" w:space="0" w:color="auto"/>
              <w:right w:val="single" w:sz="8" w:space="0" w:color="auto"/>
            </w:tcBorders>
            <w:vAlign w:val="center"/>
            <w:hideMark/>
          </w:tcPr>
          <w:p w14:paraId="257B2715"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1384</w:t>
            </w:r>
          </w:p>
        </w:tc>
        <w:tc>
          <w:tcPr>
            <w:tcW w:w="623" w:type="pct"/>
            <w:tcBorders>
              <w:top w:val="nil"/>
              <w:left w:val="nil"/>
              <w:bottom w:val="single" w:sz="8" w:space="0" w:color="auto"/>
              <w:right w:val="single" w:sz="8" w:space="0" w:color="auto"/>
            </w:tcBorders>
            <w:vAlign w:val="center"/>
            <w:hideMark/>
          </w:tcPr>
          <w:p w14:paraId="00971844" w14:textId="77777777" w:rsidR="00A96DE2" w:rsidRPr="00A96DE2" w:rsidRDefault="00A96DE2" w:rsidP="00A96DE2">
            <w:pPr>
              <w:autoSpaceDE/>
              <w:autoSpaceDN/>
              <w:jc w:val="right"/>
              <w:rPr>
                <w:rFonts w:cs="Times New Roman"/>
                <w:color w:val="000000"/>
                <w:szCs w:val="24"/>
                <w:lang w:val="en-US"/>
              </w:rPr>
            </w:pPr>
            <w:r w:rsidRPr="00A96DE2">
              <w:rPr>
                <w:rFonts w:cs="Times New Roman"/>
                <w:color w:val="000000"/>
                <w:szCs w:val="24"/>
                <w:lang w:val="en-US"/>
              </w:rPr>
              <w:t>44</w:t>
            </w:r>
          </w:p>
        </w:tc>
      </w:tr>
      <w:tr w:rsidR="00A96DE2" w:rsidRPr="00A96DE2" w14:paraId="1C44A2D7" w14:textId="77777777" w:rsidTr="00A96DE2">
        <w:trPr>
          <w:trHeight w:val="402"/>
        </w:trPr>
        <w:tc>
          <w:tcPr>
            <w:tcW w:w="286" w:type="pct"/>
            <w:tcBorders>
              <w:top w:val="nil"/>
              <w:left w:val="single" w:sz="8" w:space="0" w:color="auto"/>
              <w:bottom w:val="single" w:sz="8" w:space="0" w:color="auto"/>
              <w:right w:val="single" w:sz="8" w:space="0" w:color="auto"/>
            </w:tcBorders>
            <w:vAlign w:val="center"/>
            <w:hideMark/>
          </w:tcPr>
          <w:p w14:paraId="4190F9AA" w14:textId="77777777" w:rsidR="00A96DE2" w:rsidRPr="00A96DE2" w:rsidRDefault="00A96DE2" w:rsidP="00A96DE2">
            <w:pPr>
              <w:autoSpaceDE/>
              <w:autoSpaceDN/>
              <w:jc w:val="left"/>
              <w:rPr>
                <w:rFonts w:cs="Times New Roman"/>
                <w:color w:val="000000"/>
                <w:szCs w:val="24"/>
                <w:lang w:val="en-US"/>
              </w:rPr>
            </w:pPr>
            <w:r w:rsidRPr="00A96DE2">
              <w:rPr>
                <w:rFonts w:cs="Times New Roman"/>
                <w:color w:val="000000"/>
                <w:szCs w:val="24"/>
              </w:rPr>
              <w:t> </w:t>
            </w:r>
          </w:p>
        </w:tc>
        <w:tc>
          <w:tcPr>
            <w:tcW w:w="1829" w:type="pct"/>
            <w:tcBorders>
              <w:top w:val="nil"/>
              <w:left w:val="nil"/>
              <w:bottom w:val="single" w:sz="8" w:space="0" w:color="auto"/>
              <w:right w:val="single" w:sz="8" w:space="0" w:color="auto"/>
            </w:tcBorders>
            <w:vAlign w:val="center"/>
            <w:hideMark/>
          </w:tcPr>
          <w:p w14:paraId="71C6BA22" w14:textId="77777777" w:rsidR="00A96DE2" w:rsidRPr="00A96DE2" w:rsidRDefault="00A96DE2" w:rsidP="00A96DE2">
            <w:pPr>
              <w:autoSpaceDE/>
              <w:autoSpaceDN/>
              <w:jc w:val="center"/>
              <w:rPr>
                <w:rFonts w:cs="Times New Roman"/>
                <w:b/>
                <w:bCs/>
                <w:color w:val="000000"/>
                <w:szCs w:val="24"/>
                <w:lang w:val="en-US"/>
              </w:rPr>
            </w:pPr>
            <w:r w:rsidRPr="00A96DE2">
              <w:rPr>
                <w:rFonts w:cs="Times New Roman"/>
                <w:b/>
                <w:bCs/>
                <w:color w:val="000000"/>
                <w:szCs w:val="24"/>
              </w:rPr>
              <w:t>Tổng</w:t>
            </w:r>
          </w:p>
        </w:tc>
        <w:tc>
          <w:tcPr>
            <w:tcW w:w="467" w:type="pct"/>
            <w:tcBorders>
              <w:top w:val="nil"/>
              <w:left w:val="nil"/>
              <w:bottom w:val="single" w:sz="8" w:space="0" w:color="auto"/>
              <w:right w:val="single" w:sz="8" w:space="0" w:color="auto"/>
            </w:tcBorders>
            <w:vAlign w:val="center"/>
            <w:hideMark/>
          </w:tcPr>
          <w:p w14:paraId="6FDFA036" w14:textId="77777777" w:rsidR="00A96DE2" w:rsidRPr="00A96DE2" w:rsidRDefault="00A96DE2" w:rsidP="00A96DE2">
            <w:pPr>
              <w:autoSpaceDE/>
              <w:autoSpaceDN/>
              <w:jc w:val="right"/>
              <w:rPr>
                <w:rFonts w:cs="Times New Roman"/>
                <w:b/>
                <w:bCs/>
                <w:color w:val="000000"/>
                <w:szCs w:val="24"/>
                <w:lang w:val="en-US"/>
              </w:rPr>
            </w:pPr>
            <w:r w:rsidRPr="00A96DE2">
              <w:rPr>
                <w:rFonts w:cs="Times New Roman"/>
                <w:b/>
                <w:bCs/>
                <w:color w:val="000000"/>
                <w:szCs w:val="24"/>
                <w:lang w:val="en-US"/>
              </w:rPr>
              <w:t>15096</w:t>
            </w:r>
          </w:p>
        </w:tc>
        <w:tc>
          <w:tcPr>
            <w:tcW w:w="559" w:type="pct"/>
            <w:tcBorders>
              <w:top w:val="nil"/>
              <w:left w:val="nil"/>
              <w:bottom w:val="single" w:sz="8" w:space="0" w:color="auto"/>
              <w:right w:val="single" w:sz="8" w:space="0" w:color="auto"/>
            </w:tcBorders>
            <w:vAlign w:val="center"/>
            <w:hideMark/>
          </w:tcPr>
          <w:p w14:paraId="71122D2D" w14:textId="77777777" w:rsidR="00A96DE2" w:rsidRPr="00A96DE2" w:rsidRDefault="00A96DE2" w:rsidP="00A96DE2">
            <w:pPr>
              <w:autoSpaceDE/>
              <w:autoSpaceDN/>
              <w:jc w:val="right"/>
              <w:rPr>
                <w:rFonts w:cs="Times New Roman"/>
                <w:b/>
                <w:bCs/>
                <w:color w:val="000000"/>
                <w:szCs w:val="24"/>
                <w:lang w:val="en-US"/>
              </w:rPr>
            </w:pPr>
            <w:r w:rsidRPr="00A96DE2">
              <w:rPr>
                <w:rFonts w:cs="Times New Roman"/>
                <w:b/>
                <w:bCs/>
                <w:color w:val="000000"/>
                <w:szCs w:val="24"/>
                <w:lang w:val="en-US"/>
              </w:rPr>
              <w:t>15</w:t>
            </w:r>
          </w:p>
        </w:tc>
        <w:tc>
          <w:tcPr>
            <w:tcW w:w="623" w:type="pct"/>
            <w:tcBorders>
              <w:top w:val="nil"/>
              <w:left w:val="nil"/>
              <w:bottom w:val="single" w:sz="8" w:space="0" w:color="auto"/>
              <w:right w:val="single" w:sz="8" w:space="0" w:color="auto"/>
            </w:tcBorders>
            <w:vAlign w:val="center"/>
            <w:hideMark/>
          </w:tcPr>
          <w:p w14:paraId="615C1766" w14:textId="77777777" w:rsidR="00A96DE2" w:rsidRPr="00A96DE2" w:rsidRDefault="00A96DE2" w:rsidP="00A96DE2">
            <w:pPr>
              <w:autoSpaceDE/>
              <w:autoSpaceDN/>
              <w:jc w:val="right"/>
              <w:rPr>
                <w:rFonts w:cs="Times New Roman"/>
                <w:b/>
                <w:bCs/>
                <w:color w:val="000000"/>
                <w:szCs w:val="24"/>
                <w:lang w:val="en-US"/>
              </w:rPr>
            </w:pPr>
            <w:r w:rsidRPr="00A96DE2">
              <w:rPr>
                <w:rFonts w:cs="Times New Roman"/>
                <w:b/>
                <w:bCs/>
                <w:color w:val="000000"/>
                <w:szCs w:val="24"/>
                <w:lang w:val="en-US"/>
              </w:rPr>
              <w:t>92</w:t>
            </w:r>
          </w:p>
        </w:tc>
        <w:tc>
          <w:tcPr>
            <w:tcW w:w="612" w:type="pct"/>
            <w:tcBorders>
              <w:top w:val="nil"/>
              <w:left w:val="nil"/>
              <w:bottom w:val="single" w:sz="8" w:space="0" w:color="auto"/>
              <w:right w:val="single" w:sz="8" w:space="0" w:color="auto"/>
            </w:tcBorders>
            <w:vAlign w:val="center"/>
            <w:hideMark/>
          </w:tcPr>
          <w:p w14:paraId="24FA8E3B" w14:textId="77777777" w:rsidR="00A96DE2" w:rsidRPr="00A96DE2" w:rsidRDefault="00A96DE2" w:rsidP="00A96DE2">
            <w:pPr>
              <w:autoSpaceDE/>
              <w:autoSpaceDN/>
              <w:jc w:val="right"/>
              <w:rPr>
                <w:rFonts w:cs="Times New Roman"/>
                <w:b/>
                <w:bCs/>
                <w:color w:val="000000"/>
                <w:szCs w:val="24"/>
                <w:lang w:val="en-US"/>
              </w:rPr>
            </w:pPr>
            <w:r w:rsidRPr="00A96DE2">
              <w:rPr>
                <w:rFonts w:cs="Times New Roman"/>
                <w:b/>
                <w:bCs/>
                <w:color w:val="000000"/>
                <w:szCs w:val="24"/>
                <w:lang w:val="en-US"/>
              </w:rPr>
              <w:t>16059</w:t>
            </w:r>
          </w:p>
        </w:tc>
        <w:tc>
          <w:tcPr>
            <w:tcW w:w="623" w:type="pct"/>
            <w:tcBorders>
              <w:top w:val="nil"/>
              <w:left w:val="nil"/>
              <w:bottom w:val="single" w:sz="8" w:space="0" w:color="auto"/>
              <w:right w:val="single" w:sz="8" w:space="0" w:color="auto"/>
            </w:tcBorders>
            <w:vAlign w:val="center"/>
            <w:hideMark/>
          </w:tcPr>
          <w:p w14:paraId="3B2F2FAC" w14:textId="77777777" w:rsidR="00A96DE2" w:rsidRPr="00A96DE2" w:rsidRDefault="00A96DE2" w:rsidP="00A96DE2">
            <w:pPr>
              <w:autoSpaceDE/>
              <w:autoSpaceDN/>
              <w:jc w:val="right"/>
              <w:rPr>
                <w:rFonts w:cs="Times New Roman"/>
                <w:b/>
                <w:bCs/>
                <w:color w:val="000000"/>
                <w:szCs w:val="24"/>
                <w:lang w:val="en-US"/>
              </w:rPr>
            </w:pPr>
            <w:r w:rsidRPr="00A96DE2">
              <w:rPr>
                <w:rFonts w:cs="Times New Roman"/>
                <w:b/>
                <w:bCs/>
                <w:color w:val="000000"/>
                <w:szCs w:val="24"/>
                <w:lang w:val="en-US"/>
              </w:rPr>
              <w:t>138</w:t>
            </w:r>
          </w:p>
        </w:tc>
      </w:tr>
    </w:tbl>
    <w:p w14:paraId="5DF94AF8" w14:textId="77777777" w:rsidR="00213719" w:rsidRPr="00036958" w:rsidRDefault="00213719" w:rsidP="00213719">
      <w:pPr>
        <w:rPr>
          <w:color w:val="FF0000"/>
          <w:lang w:val="en-US"/>
        </w:rPr>
      </w:pPr>
    </w:p>
    <w:p w14:paraId="1045C42D" w14:textId="65DA9C36" w:rsidR="00EA3FCE" w:rsidRPr="00D0290C" w:rsidRDefault="00EA3FCE" w:rsidP="00982083">
      <w:pPr>
        <w:pStyle w:val="BodyText"/>
        <w:rPr>
          <w:color w:val="000000" w:themeColor="text1"/>
        </w:rPr>
      </w:pPr>
      <w:r w:rsidRPr="00D0290C">
        <w:rPr>
          <w:color w:val="000000" w:themeColor="text1"/>
        </w:rPr>
        <w:t xml:space="preserve">Tổng số </w:t>
      </w:r>
      <w:r w:rsidR="008A2D57" w:rsidRPr="00D0290C">
        <w:rPr>
          <w:color w:val="000000" w:themeColor="text1"/>
          <w:lang w:val="en-US"/>
        </w:rPr>
        <w:t>sinh viên Hệ vừa làm vừa học</w:t>
      </w:r>
      <w:r w:rsidRPr="00D0290C">
        <w:rPr>
          <w:color w:val="000000" w:themeColor="text1"/>
        </w:rPr>
        <w:t xml:space="preserve"> </w:t>
      </w:r>
      <w:r w:rsidR="00F77183" w:rsidRPr="00D0290C">
        <w:rPr>
          <w:color w:val="000000" w:themeColor="text1"/>
        </w:rPr>
        <w:t>tại</w:t>
      </w:r>
      <w:r w:rsidRPr="00D0290C">
        <w:rPr>
          <w:color w:val="000000" w:themeColor="text1"/>
        </w:rPr>
        <w:t xml:space="preserve"> các điểm đào tạo</w:t>
      </w:r>
      <w:r w:rsidR="00742009" w:rsidRPr="00D0290C">
        <w:rPr>
          <w:color w:val="000000" w:themeColor="text1"/>
          <w:lang w:val="en-US"/>
        </w:rPr>
        <w:t xml:space="preserve"> </w:t>
      </w:r>
      <w:r w:rsidR="001D222B" w:rsidRPr="00D0290C">
        <w:rPr>
          <w:color w:val="000000" w:themeColor="text1"/>
        </w:rPr>
        <w:t xml:space="preserve">trong năm học </w:t>
      </w:r>
      <w:r w:rsidR="009E663B">
        <w:rPr>
          <w:color w:val="000000" w:themeColor="text1"/>
        </w:rPr>
        <w:t>2024-2025</w:t>
      </w:r>
      <w:r w:rsidR="00304731" w:rsidRPr="00D0290C">
        <w:rPr>
          <w:color w:val="000000" w:themeColor="text1"/>
        </w:rPr>
        <w:t xml:space="preserve"> là </w:t>
      </w:r>
      <w:r w:rsidR="0030654C">
        <w:rPr>
          <w:b/>
          <w:bCs/>
          <w:color w:val="000000" w:themeColor="text1"/>
          <w:lang w:val="en-US"/>
        </w:rPr>
        <w:t>1488</w:t>
      </w:r>
      <w:r w:rsidR="0030654C" w:rsidRPr="00D0290C">
        <w:rPr>
          <w:b/>
          <w:bCs/>
          <w:color w:val="000000" w:themeColor="text1"/>
        </w:rPr>
        <w:t xml:space="preserve"> </w:t>
      </w:r>
      <w:r w:rsidR="00304731" w:rsidRPr="00D0290C">
        <w:rPr>
          <w:color w:val="000000" w:themeColor="text1"/>
        </w:rPr>
        <w:t>sinh viên</w:t>
      </w:r>
      <w:r w:rsidR="00676682" w:rsidRPr="00D0290C">
        <w:rPr>
          <w:color w:val="000000" w:themeColor="text1"/>
          <w:lang w:val="en-US"/>
        </w:rPr>
        <w:t xml:space="preserve"> (năm ngoái </w:t>
      </w:r>
      <w:r w:rsidR="0030654C" w:rsidRPr="00D0290C">
        <w:rPr>
          <w:b/>
          <w:bCs/>
          <w:color w:val="000000" w:themeColor="text1"/>
          <w:lang w:val="en-US"/>
        </w:rPr>
        <w:t>1185</w:t>
      </w:r>
      <w:r w:rsidR="00676682" w:rsidRPr="00D0290C">
        <w:rPr>
          <w:color w:val="000000" w:themeColor="text1"/>
          <w:lang w:val="en-US"/>
        </w:rPr>
        <w:t>)</w:t>
      </w:r>
      <w:r w:rsidR="00304731" w:rsidRPr="00D0290C">
        <w:rPr>
          <w:color w:val="000000" w:themeColor="text1"/>
        </w:rPr>
        <w:t xml:space="preserve">, </w:t>
      </w:r>
      <w:r w:rsidR="0030654C">
        <w:rPr>
          <w:color w:val="000000" w:themeColor="text1"/>
          <w:lang w:val="en-US"/>
        </w:rPr>
        <w:t>tăng</w:t>
      </w:r>
      <w:r w:rsidR="0030654C" w:rsidRPr="00D0290C">
        <w:rPr>
          <w:color w:val="000000" w:themeColor="text1"/>
        </w:rPr>
        <w:t xml:space="preserve"> </w:t>
      </w:r>
      <w:r w:rsidR="00FD0846" w:rsidRPr="00D0290C">
        <w:rPr>
          <w:color w:val="000000" w:themeColor="text1"/>
          <w:lang w:val="en-US"/>
        </w:rPr>
        <w:t>2</w:t>
      </w:r>
      <w:r w:rsidR="00FD0846">
        <w:rPr>
          <w:color w:val="000000" w:themeColor="text1"/>
          <w:lang w:val="en-US"/>
        </w:rPr>
        <w:t>5</w:t>
      </w:r>
      <w:r w:rsidR="00A26EB4" w:rsidRPr="00D0290C">
        <w:rPr>
          <w:color w:val="000000" w:themeColor="text1"/>
          <w:lang w:val="en-US"/>
        </w:rPr>
        <w:t>.</w:t>
      </w:r>
      <w:r w:rsidR="00FD0846">
        <w:rPr>
          <w:color w:val="000000" w:themeColor="text1"/>
          <w:lang w:val="en-US"/>
        </w:rPr>
        <w:t>6</w:t>
      </w:r>
      <w:r w:rsidR="000D27B6" w:rsidRPr="00D0290C">
        <w:rPr>
          <w:color w:val="000000" w:themeColor="text1"/>
        </w:rPr>
        <w:t>%</w:t>
      </w:r>
      <w:r w:rsidR="002C446E" w:rsidRPr="00D0290C">
        <w:rPr>
          <w:color w:val="000000" w:themeColor="text1"/>
        </w:rPr>
        <w:t xml:space="preserve"> so với năm học trướ</w:t>
      </w:r>
      <w:r w:rsidR="000D27B6" w:rsidRPr="00D0290C">
        <w:rPr>
          <w:color w:val="000000" w:themeColor="text1"/>
        </w:rPr>
        <w:t>c. Một số chuyên ngành có số lượng sinh viên ít gây khó khăn cho công tác xây dựng kế hoạch đào tạo</w:t>
      </w:r>
      <w:r w:rsidR="001151E4" w:rsidRPr="00D0290C">
        <w:rPr>
          <w:color w:val="000000" w:themeColor="text1"/>
        </w:rPr>
        <w:t>.</w:t>
      </w:r>
    </w:p>
    <w:p w14:paraId="17276FEF" w14:textId="3F8A3DD5" w:rsidR="0065715B" w:rsidRDefault="006D4C4E" w:rsidP="006D4C4E">
      <w:pPr>
        <w:pStyle w:val="Caption"/>
        <w:rPr>
          <w:noProof/>
          <w:color w:val="000000" w:themeColor="text1"/>
        </w:rPr>
      </w:pPr>
      <w:bookmarkStart w:id="17" w:name="_Toc212536037"/>
      <w:r w:rsidRPr="004274D5">
        <w:rPr>
          <w:color w:val="000000" w:themeColor="text1"/>
        </w:rPr>
        <w:t xml:space="preserve">Bảng:  </w:t>
      </w:r>
      <w:r w:rsidRPr="004274D5">
        <w:rPr>
          <w:color w:val="000000" w:themeColor="text1"/>
        </w:rPr>
        <w:fldChar w:fldCharType="begin"/>
      </w:r>
      <w:r w:rsidRPr="004274D5">
        <w:rPr>
          <w:color w:val="000000" w:themeColor="text1"/>
        </w:rPr>
        <w:instrText xml:space="preserve"> STYLEREF 1 \s </w:instrText>
      </w:r>
      <w:r w:rsidRPr="004274D5">
        <w:rPr>
          <w:color w:val="000000" w:themeColor="text1"/>
        </w:rPr>
        <w:fldChar w:fldCharType="separate"/>
      </w:r>
      <w:r w:rsidR="008509D1">
        <w:rPr>
          <w:noProof/>
          <w:color w:val="000000" w:themeColor="text1"/>
        </w:rPr>
        <w:t>I</w:t>
      </w:r>
      <w:r w:rsidRPr="004274D5">
        <w:rPr>
          <w:noProof/>
          <w:color w:val="000000" w:themeColor="text1"/>
        </w:rPr>
        <w:fldChar w:fldCharType="end"/>
      </w:r>
      <w:r w:rsidR="00986C05" w:rsidRPr="004274D5">
        <w:rPr>
          <w:color w:val="000000" w:themeColor="text1"/>
        </w:rPr>
        <w:t>.</w:t>
      </w:r>
      <w:r w:rsidRPr="004274D5">
        <w:rPr>
          <w:color w:val="000000" w:themeColor="text1"/>
        </w:rPr>
        <w:fldChar w:fldCharType="begin"/>
      </w:r>
      <w:r w:rsidRPr="004274D5">
        <w:rPr>
          <w:color w:val="000000" w:themeColor="text1"/>
        </w:rPr>
        <w:instrText xml:space="preserve"> SEQ Bảng:_ \* ARABIC \s 1 </w:instrText>
      </w:r>
      <w:r w:rsidRPr="004274D5">
        <w:rPr>
          <w:color w:val="000000" w:themeColor="text1"/>
        </w:rPr>
        <w:fldChar w:fldCharType="separate"/>
      </w:r>
      <w:r w:rsidR="008509D1">
        <w:rPr>
          <w:noProof/>
          <w:color w:val="000000" w:themeColor="text1"/>
        </w:rPr>
        <w:t>7</w:t>
      </w:r>
      <w:r w:rsidRPr="004274D5">
        <w:rPr>
          <w:noProof/>
          <w:color w:val="000000" w:themeColor="text1"/>
        </w:rPr>
        <w:fldChar w:fldCharType="end"/>
      </w:r>
      <w:r w:rsidRPr="004274D5">
        <w:rPr>
          <w:noProof/>
          <w:color w:val="000000" w:themeColor="text1"/>
        </w:rPr>
        <w:t xml:space="preserve"> Số lượng sinh viên Vừa làm vừa học</w:t>
      </w:r>
      <w:bookmarkEnd w:id="17"/>
    </w:p>
    <w:tbl>
      <w:tblPr>
        <w:tblW w:w="5000" w:type="pct"/>
        <w:tblLook w:val="04A0" w:firstRow="1" w:lastRow="0" w:firstColumn="1" w:lastColumn="0" w:noHBand="0" w:noVBand="1"/>
      </w:tblPr>
      <w:tblGrid>
        <w:gridCol w:w="593"/>
        <w:gridCol w:w="3734"/>
        <w:gridCol w:w="972"/>
        <w:gridCol w:w="1169"/>
        <w:gridCol w:w="1303"/>
        <w:gridCol w:w="1280"/>
      </w:tblGrid>
      <w:tr w:rsidR="00D64E44" w:rsidRPr="00D64E44" w14:paraId="67BC0272" w14:textId="77777777" w:rsidTr="00FD2B08">
        <w:trPr>
          <w:trHeight w:val="402"/>
        </w:trPr>
        <w:tc>
          <w:tcPr>
            <w:tcW w:w="327" w:type="pct"/>
            <w:vMerge w:val="restart"/>
            <w:tcBorders>
              <w:top w:val="single" w:sz="8" w:space="0" w:color="auto"/>
              <w:left w:val="single" w:sz="8" w:space="0" w:color="auto"/>
              <w:bottom w:val="single" w:sz="8" w:space="0" w:color="000000"/>
              <w:right w:val="single" w:sz="8" w:space="0" w:color="auto"/>
            </w:tcBorders>
            <w:vAlign w:val="center"/>
            <w:hideMark/>
          </w:tcPr>
          <w:p w14:paraId="09A58447"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TT</w:t>
            </w:r>
          </w:p>
        </w:tc>
        <w:tc>
          <w:tcPr>
            <w:tcW w:w="2063" w:type="pct"/>
            <w:vMerge w:val="restart"/>
            <w:tcBorders>
              <w:top w:val="single" w:sz="8" w:space="0" w:color="auto"/>
              <w:left w:val="single" w:sz="8" w:space="0" w:color="auto"/>
              <w:bottom w:val="single" w:sz="8" w:space="0" w:color="000000"/>
              <w:right w:val="single" w:sz="8" w:space="0" w:color="auto"/>
            </w:tcBorders>
            <w:vAlign w:val="center"/>
            <w:hideMark/>
          </w:tcPr>
          <w:p w14:paraId="2DD050A1"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Khoa</w:t>
            </w:r>
          </w:p>
        </w:tc>
        <w:tc>
          <w:tcPr>
            <w:tcW w:w="1183" w:type="pct"/>
            <w:gridSpan w:val="2"/>
            <w:tcBorders>
              <w:top w:val="single" w:sz="8" w:space="0" w:color="auto"/>
              <w:left w:val="nil"/>
              <w:bottom w:val="single" w:sz="8" w:space="0" w:color="auto"/>
              <w:right w:val="single" w:sz="8" w:space="0" w:color="000000"/>
            </w:tcBorders>
            <w:vAlign w:val="center"/>
            <w:hideMark/>
          </w:tcPr>
          <w:p w14:paraId="2BB1EE7E" w14:textId="77777777" w:rsidR="00D64E44" w:rsidRPr="00D64E44" w:rsidRDefault="00D64E44" w:rsidP="00D64E44">
            <w:pPr>
              <w:autoSpaceDE/>
              <w:autoSpaceDN/>
              <w:jc w:val="center"/>
              <w:rPr>
                <w:rFonts w:cs="Times New Roman"/>
                <w:b/>
                <w:bCs/>
                <w:color w:val="000000"/>
                <w:sz w:val="22"/>
                <w:szCs w:val="22"/>
                <w:lang w:val="en-US"/>
              </w:rPr>
            </w:pPr>
            <w:r w:rsidRPr="00D64E44">
              <w:rPr>
                <w:rFonts w:cs="Times New Roman"/>
                <w:b/>
                <w:bCs/>
                <w:color w:val="000000"/>
                <w:sz w:val="22"/>
                <w:szCs w:val="22"/>
                <w:lang w:val="en-US"/>
              </w:rPr>
              <w:t>2022-2023</w:t>
            </w:r>
          </w:p>
        </w:tc>
        <w:tc>
          <w:tcPr>
            <w:tcW w:w="1427" w:type="pct"/>
            <w:gridSpan w:val="2"/>
            <w:tcBorders>
              <w:top w:val="single" w:sz="8" w:space="0" w:color="auto"/>
              <w:left w:val="nil"/>
              <w:bottom w:val="single" w:sz="8" w:space="0" w:color="auto"/>
              <w:right w:val="single" w:sz="8" w:space="0" w:color="000000"/>
            </w:tcBorders>
            <w:vAlign w:val="center"/>
            <w:hideMark/>
          </w:tcPr>
          <w:p w14:paraId="64172A3B" w14:textId="77777777" w:rsidR="00D64E44" w:rsidRPr="00D64E44" w:rsidRDefault="00D64E44" w:rsidP="00D64E44">
            <w:pPr>
              <w:autoSpaceDE/>
              <w:autoSpaceDN/>
              <w:jc w:val="center"/>
              <w:rPr>
                <w:rFonts w:cs="Times New Roman"/>
                <w:b/>
                <w:bCs/>
                <w:color w:val="000000"/>
                <w:sz w:val="22"/>
                <w:szCs w:val="22"/>
                <w:lang w:val="en-US"/>
              </w:rPr>
            </w:pPr>
            <w:r w:rsidRPr="00D64E44">
              <w:rPr>
                <w:rFonts w:cs="Times New Roman"/>
                <w:b/>
                <w:bCs/>
                <w:color w:val="000000"/>
                <w:sz w:val="22"/>
                <w:szCs w:val="22"/>
                <w:lang w:val="en-US"/>
              </w:rPr>
              <w:t>2024-2025</w:t>
            </w:r>
          </w:p>
        </w:tc>
      </w:tr>
      <w:tr w:rsidR="00D64E44" w:rsidRPr="00D64E44" w14:paraId="17C9A501" w14:textId="77777777" w:rsidTr="00FD2B08">
        <w:trPr>
          <w:trHeight w:val="402"/>
        </w:trPr>
        <w:tc>
          <w:tcPr>
            <w:tcW w:w="327" w:type="pct"/>
            <w:vMerge/>
            <w:tcBorders>
              <w:top w:val="single" w:sz="8" w:space="0" w:color="auto"/>
              <w:left w:val="single" w:sz="8" w:space="0" w:color="auto"/>
              <w:bottom w:val="single" w:sz="8" w:space="0" w:color="000000"/>
              <w:right w:val="single" w:sz="8" w:space="0" w:color="auto"/>
            </w:tcBorders>
            <w:vAlign w:val="center"/>
            <w:hideMark/>
          </w:tcPr>
          <w:p w14:paraId="32B6ABE0" w14:textId="77777777" w:rsidR="00D64E44" w:rsidRPr="00D64E44" w:rsidRDefault="00D64E44" w:rsidP="00D64E44">
            <w:pPr>
              <w:autoSpaceDE/>
              <w:autoSpaceDN/>
              <w:jc w:val="left"/>
              <w:rPr>
                <w:rFonts w:cs="Times New Roman"/>
                <w:b/>
                <w:bCs/>
                <w:color w:val="000000"/>
                <w:szCs w:val="24"/>
                <w:lang w:val="en-US"/>
              </w:rPr>
            </w:pPr>
          </w:p>
        </w:tc>
        <w:tc>
          <w:tcPr>
            <w:tcW w:w="2063" w:type="pct"/>
            <w:vMerge/>
            <w:tcBorders>
              <w:top w:val="single" w:sz="8" w:space="0" w:color="auto"/>
              <w:left w:val="single" w:sz="8" w:space="0" w:color="auto"/>
              <w:bottom w:val="single" w:sz="8" w:space="0" w:color="000000"/>
              <w:right w:val="single" w:sz="8" w:space="0" w:color="auto"/>
            </w:tcBorders>
            <w:vAlign w:val="center"/>
            <w:hideMark/>
          </w:tcPr>
          <w:p w14:paraId="24EC8FC3" w14:textId="77777777" w:rsidR="00D64E44" w:rsidRPr="00D64E44" w:rsidRDefault="00D64E44" w:rsidP="00D64E44">
            <w:pPr>
              <w:autoSpaceDE/>
              <w:autoSpaceDN/>
              <w:jc w:val="left"/>
              <w:rPr>
                <w:rFonts w:cs="Times New Roman"/>
                <w:b/>
                <w:bCs/>
                <w:color w:val="000000"/>
                <w:szCs w:val="24"/>
                <w:lang w:val="en-US"/>
              </w:rPr>
            </w:pPr>
          </w:p>
        </w:tc>
        <w:tc>
          <w:tcPr>
            <w:tcW w:w="537" w:type="pct"/>
            <w:tcBorders>
              <w:top w:val="nil"/>
              <w:left w:val="nil"/>
              <w:bottom w:val="single" w:sz="8" w:space="0" w:color="auto"/>
              <w:right w:val="single" w:sz="8" w:space="0" w:color="auto"/>
            </w:tcBorders>
            <w:vAlign w:val="center"/>
            <w:hideMark/>
          </w:tcPr>
          <w:p w14:paraId="2253E816" w14:textId="77777777" w:rsidR="00D64E44" w:rsidRPr="00D64E44" w:rsidRDefault="00D64E44" w:rsidP="00D64E44">
            <w:pPr>
              <w:autoSpaceDE/>
              <w:autoSpaceDN/>
              <w:jc w:val="center"/>
              <w:rPr>
                <w:rFonts w:cs="Times New Roman"/>
                <w:b/>
                <w:bCs/>
                <w:color w:val="000000"/>
                <w:sz w:val="22"/>
                <w:szCs w:val="22"/>
                <w:lang w:val="en-US"/>
              </w:rPr>
            </w:pPr>
            <w:r w:rsidRPr="00D64E44">
              <w:rPr>
                <w:rFonts w:cs="Times New Roman"/>
                <w:b/>
                <w:bCs/>
                <w:color w:val="000000"/>
                <w:sz w:val="22"/>
                <w:szCs w:val="22"/>
                <w:lang w:val="en-US"/>
              </w:rPr>
              <w:t>B1</w:t>
            </w:r>
          </w:p>
        </w:tc>
        <w:tc>
          <w:tcPr>
            <w:tcW w:w="646" w:type="pct"/>
            <w:tcBorders>
              <w:top w:val="nil"/>
              <w:left w:val="nil"/>
              <w:bottom w:val="single" w:sz="8" w:space="0" w:color="auto"/>
              <w:right w:val="single" w:sz="8" w:space="0" w:color="auto"/>
            </w:tcBorders>
            <w:vAlign w:val="center"/>
            <w:hideMark/>
          </w:tcPr>
          <w:p w14:paraId="07FB48F8" w14:textId="77777777" w:rsidR="00D64E44" w:rsidRPr="00D64E44" w:rsidRDefault="00D64E44" w:rsidP="00D64E44">
            <w:pPr>
              <w:autoSpaceDE/>
              <w:autoSpaceDN/>
              <w:jc w:val="center"/>
              <w:rPr>
                <w:rFonts w:cs="Times New Roman"/>
                <w:b/>
                <w:bCs/>
                <w:color w:val="000000"/>
                <w:sz w:val="22"/>
                <w:szCs w:val="22"/>
                <w:lang w:val="en-US"/>
              </w:rPr>
            </w:pPr>
            <w:r w:rsidRPr="00D64E44">
              <w:rPr>
                <w:rFonts w:cs="Times New Roman"/>
                <w:b/>
                <w:bCs/>
                <w:color w:val="000000"/>
                <w:sz w:val="22"/>
                <w:szCs w:val="22"/>
                <w:lang w:val="en-US"/>
              </w:rPr>
              <w:t>B2</w:t>
            </w:r>
          </w:p>
        </w:tc>
        <w:tc>
          <w:tcPr>
            <w:tcW w:w="720" w:type="pct"/>
            <w:tcBorders>
              <w:top w:val="nil"/>
              <w:left w:val="nil"/>
              <w:bottom w:val="single" w:sz="8" w:space="0" w:color="auto"/>
              <w:right w:val="single" w:sz="8" w:space="0" w:color="auto"/>
            </w:tcBorders>
            <w:vAlign w:val="center"/>
            <w:hideMark/>
          </w:tcPr>
          <w:p w14:paraId="4E2B15AE" w14:textId="77777777" w:rsidR="00D64E44" w:rsidRPr="00D64E44" w:rsidRDefault="00D64E44" w:rsidP="00D64E44">
            <w:pPr>
              <w:autoSpaceDE/>
              <w:autoSpaceDN/>
              <w:jc w:val="center"/>
              <w:rPr>
                <w:rFonts w:cs="Times New Roman"/>
                <w:b/>
                <w:bCs/>
                <w:color w:val="000000"/>
                <w:sz w:val="22"/>
                <w:szCs w:val="22"/>
                <w:lang w:val="en-US"/>
              </w:rPr>
            </w:pPr>
            <w:r w:rsidRPr="00D64E44">
              <w:rPr>
                <w:rFonts w:cs="Times New Roman"/>
                <w:b/>
                <w:bCs/>
                <w:color w:val="000000"/>
                <w:sz w:val="22"/>
                <w:szCs w:val="22"/>
                <w:lang w:val="en-US"/>
              </w:rPr>
              <w:t>B1</w:t>
            </w:r>
          </w:p>
        </w:tc>
        <w:tc>
          <w:tcPr>
            <w:tcW w:w="707" w:type="pct"/>
            <w:tcBorders>
              <w:top w:val="nil"/>
              <w:left w:val="nil"/>
              <w:bottom w:val="single" w:sz="8" w:space="0" w:color="auto"/>
              <w:right w:val="single" w:sz="8" w:space="0" w:color="auto"/>
            </w:tcBorders>
            <w:vAlign w:val="center"/>
            <w:hideMark/>
          </w:tcPr>
          <w:p w14:paraId="65EB87E7" w14:textId="77777777" w:rsidR="00D64E44" w:rsidRPr="00D64E44" w:rsidRDefault="00D64E44" w:rsidP="00D64E44">
            <w:pPr>
              <w:autoSpaceDE/>
              <w:autoSpaceDN/>
              <w:jc w:val="center"/>
              <w:rPr>
                <w:rFonts w:cs="Times New Roman"/>
                <w:b/>
                <w:bCs/>
                <w:color w:val="000000"/>
                <w:sz w:val="22"/>
                <w:szCs w:val="22"/>
                <w:lang w:val="en-US"/>
              </w:rPr>
            </w:pPr>
            <w:r w:rsidRPr="00D64E44">
              <w:rPr>
                <w:rFonts w:cs="Times New Roman"/>
                <w:b/>
                <w:bCs/>
                <w:color w:val="000000"/>
                <w:sz w:val="22"/>
                <w:szCs w:val="22"/>
                <w:lang w:val="en-US"/>
              </w:rPr>
              <w:t>B2</w:t>
            </w:r>
          </w:p>
        </w:tc>
      </w:tr>
      <w:tr w:rsidR="00D64E44" w:rsidRPr="00D64E44" w14:paraId="60603145"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2DCBC30C" w14:textId="77777777" w:rsidR="00D64E44" w:rsidRPr="00D64E44" w:rsidRDefault="00D64E44" w:rsidP="00D64E44">
            <w:pPr>
              <w:autoSpaceDE/>
              <w:autoSpaceDN/>
              <w:jc w:val="right"/>
              <w:rPr>
                <w:rFonts w:ascii="Arial" w:hAnsi="Arial" w:cs="Arial"/>
                <w:color w:val="000000"/>
                <w:sz w:val="22"/>
                <w:szCs w:val="22"/>
                <w:lang w:val="en-US"/>
              </w:rPr>
            </w:pPr>
            <w:r w:rsidRPr="00D64E44">
              <w:rPr>
                <w:rFonts w:ascii="Arial" w:hAnsi="Arial" w:cs="Arial"/>
                <w:color w:val="000000"/>
                <w:sz w:val="22"/>
                <w:szCs w:val="22"/>
                <w:lang w:val="en-US"/>
              </w:rPr>
              <w:t>1</w:t>
            </w:r>
          </w:p>
        </w:tc>
        <w:tc>
          <w:tcPr>
            <w:tcW w:w="2063" w:type="pct"/>
            <w:tcBorders>
              <w:top w:val="nil"/>
              <w:left w:val="nil"/>
              <w:bottom w:val="single" w:sz="8" w:space="0" w:color="auto"/>
              <w:right w:val="single" w:sz="8" w:space="0" w:color="auto"/>
            </w:tcBorders>
            <w:vAlign w:val="center"/>
            <w:hideMark/>
          </w:tcPr>
          <w:p w14:paraId="7D067939"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Cơ - Điện</w:t>
            </w:r>
          </w:p>
        </w:tc>
        <w:tc>
          <w:tcPr>
            <w:tcW w:w="537" w:type="pct"/>
            <w:tcBorders>
              <w:top w:val="nil"/>
              <w:left w:val="nil"/>
              <w:bottom w:val="single" w:sz="8" w:space="0" w:color="auto"/>
              <w:right w:val="single" w:sz="8" w:space="0" w:color="auto"/>
            </w:tcBorders>
            <w:noWrap/>
            <w:vAlign w:val="center"/>
            <w:hideMark/>
          </w:tcPr>
          <w:p w14:paraId="7C65860D"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187</w:t>
            </w:r>
          </w:p>
        </w:tc>
        <w:tc>
          <w:tcPr>
            <w:tcW w:w="646" w:type="pct"/>
            <w:tcBorders>
              <w:top w:val="nil"/>
              <w:left w:val="nil"/>
              <w:bottom w:val="single" w:sz="8" w:space="0" w:color="auto"/>
              <w:right w:val="single" w:sz="8" w:space="0" w:color="auto"/>
            </w:tcBorders>
            <w:noWrap/>
            <w:vAlign w:val="center"/>
            <w:hideMark/>
          </w:tcPr>
          <w:p w14:paraId="5DD494C9"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36</w:t>
            </w:r>
          </w:p>
        </w:tc>
        <w:tc>
          <w:tcPr>
            <w:tcW w:w="720" w:type="pct"/>
            <w:tcBorders>
              <w:top w:val="nil"/>
              <w:left w:val="nil"/>
              <w:bottom w:val="single" w:sz="8" w:space="0" w:color="auto"/>
              <w:right w:val="single" w:sz="8" w:space="0" w:color="auto"/>
            </w:tcBorders>
            <w:noWrap/>
            <w:vAlign w:val="center"/>
            <w:hideMark/>
          </w:tcPr>
          <w:p w14:paraId="3F5CCACC"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239</w:t>
            </w:r>
          </w:p>
        </w:tc>
        <w:tc>
          <w:tcPr>
            <w:tcW w:w="707" w:type="pct"/>
            <w:tcBorders>
              <w:top w:val="nil"/>
              <w:left w:val="nil"/>
              <w:bottom w:val="single" w:sz="8" w:space="0" w:color="auto"/>
              <w:right w:val="single" w:sz="8" w:space="0" w:color="auto"/>
            </w:tcBorders>
            <w:noWrap/>
            <w:vAlign w:val="center"/>
            <w:hideMark/>
          </w:tcPr>
          <w:p w14:paraId="65DCBD8A"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55</w:t>
            </w:r>
          </w:p>
        </w:tc>
      </w:tr>
      <w:tr w:rsidR="00D64E44" w:rsidRPr="00D64E44" w14:paraId="68F6266A"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654F119C"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w:t>
            </w:r>
          </w:p>
        </w:tc>
        <w:tc>
          <w:tcPr>
            <w:tcW w:w="2063" w:type="pct"/>
            <w:tcBorders>
              <w:top w:val="nil"/>
              <w:left w:val="nil"/>
              <w:bottom w:val="single" w:sz="8" w:space="0" w:color="auto"/>
              <w:right w:val="single" w:sz="8" w:space="0" w:color="auto"/>
            </w:tcBorders>
            <w:vAlign w:val="center"/>
            <w:hideMark/>
          </w:tcPr>
          <w:p w14:paraId="25637CF1"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Công nghệ Thông tin</w:t>
            </w:r>
          </w:p>
        </w:tc>
        <w:tc>
          <w:tcPr>
            <w:tcW w:w="537" w:type="pct"/>
            <w:tcBorders>
              <w:top w:val="nil"/>
              <w:left w:val="nil"/>
              <w:bottom w:val="single" w:sz="8" w:space="0" w:color="auto"/>
              <w:right w:val="single" w:sz="8" w:space="0" w:color="auto"/>
            </w:tcBorders>
            <w:noWrap/>
            <w:vAlign w:val="center"/>
            <w:hideMark/>
          </w:tcPr>
          <w:p w14:paraId="74BCF946"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646" w:type="pct"/>
            <w:tcBorders>
              <w:top w:val="nil"/>
              <w:left w:val="nil"/>
              <w:bottom w:val="single" w:sz="8" w:space="0" w:color="auto"/>
              <w:right w:val="single" w:sz="8" w:space="0" w:color="auto"/>
            </w:tcBorders>
            <w:noWrap/>
            <w:vAlign w:val="center"/>
            <w:hideMark/>
          </w:tcPr>
          <w:p w14:paraId="10B3D676"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720" w:type="pct"/>
            <w:tcBorders>
              <w:top w:val="nil"/>
              <w:left w:val="nil"/>
              <w:bottom w:val="single" w:sz="8" w:space="0" w:color="auto"/>
              <w:right w:val="single" w:sz="8" w:space="0" w:color="auto"/>
            </w:tcBorders>
            <w:noWrap/>
            <w:vAlign w:val="center"/>
            <w:hideMark/>
          </w:tcPr>
          <w:p w14:paraId="5E373339"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4</w:t>
            </w:r>
          </w:p>
        </w:tc>
        <w:tc>
          <w:tcPr>
            <w:tcW w:w="707" w:type="pct"/>
            <w:tcBorders>
              <w:top w:val="nil"/>
              <w:left w:val="nil"/>
              <w:bottom w:val="single" w:sz="8" w:space="0" w:color="auto"/>
              <w:right w:val="single" w:sz="8" w:space="0" w:color="auto"/>
            </w:tcBorders>
            <w:noWrap/>
            <w:vAlign w:val="center"/>
            <w:hideMark/>
          </w:tcPr>
          <w:p w14:paraId="06B5010E"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r>
      <w:tr w:rsidR="00D64E44" w:rsidRPr="00D64E44" w14:paraId="7462A772"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462C906A"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w:t>
            </w:r>
          </w:p>
        </w:tc>
        <w:tc>
          <w:tcPr>
            <w:tcW w:w="2063" w:type="pct"/>
            <w:tcBorders>
              <w:top w:val="nil"/>
              <w:left w:val="nil"/>
              <w:bottom w:val="single" w:sz="8" w:space="0" w:color="auto"/>
              <w:right w:val="single" w:sz="8" w:space="0" w:color="auto"/>
            </w:tcBorders>
            <w:vAlign w:val="center"/>
            <w:hideMark/>
          </w:tcPr>
          <w:p w14:paraId="36AD1F88"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Dầu khí và Năng lượng</w:t>
            </w:r>
          </w:p>
        </w:tc>
        <w:tc>
          <w:tcPr>
            <w:tcW w:w="537" w:type="pct"/>
            <w:tcBorders>
              <w:top w:val="nil"/>
              <w:left w:val="nil"/>
              <w:bottom w:val="single" w:sz="8" w:space="0" w:color="auto"/>
              <w:right w:val="single" w:sz="8" w:space="0" w:color="auto"/>
            </w:tcBorders>
            <w:noWrap/>
            <w:vAlign w:val="center"/>
            <w:hideMark/>
          </w:tcPr>
          <w:p w14:paraId="2A9F62E6"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w:t>
            </w:r>
          </w:p>
        </w:tc>
        <w:tc>
          <w:tcPr>
            <w:tcW w:w="646" w:type="pct"/>
            <w:tcBorders>
              <w:top w:val="nil"/>
              <w:left w:val="nil"/>
              <w:bottom w:val="single" w:sz="8" w:space="0" w:color="auto"/>
              <w:right w:val="single" w:sz="8" w:space="0" w:color="auto"/>
            </w:tcBorders>
            <w:noWrap/>
            <w:vAlign w:val="center"/>
            <w:hideMark/>
          </w:tcPr>
          <w:p w14:paraId="3FA1D7C3"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720" w:type="pct"/>
            <w:tcBorders>
              <w:top w:val="nil"/>
              <w:left w:val="nil"/>
              <w:bottom w:val="single" w:sz="8" w:space="0" w:color="auto"/>
              <w:right w:val="single" w:sz="8" w:space="0" w:color="auto"/>
            </w:tcBorders>
            <w:noWrap/>
            <w:vAlign w:val="center"/>
            <w:hideMark/>
          </w:tcPr>
          <w:p w14:paraId="3EDF353F"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w:t>
            </w:r>
          </w:p>
        </w:tc>
        <w:tc>
          <w:tcPr>
            <w:tcW w:w="707" w:type="pct"/>
            <w:tcBorders>
              <w:top w:val="nil"/>
              <w:left w:val="nil"/>
              <w:bottom w:val="single" w:sz="8" w:space="0" w:color="auto"/>
              <w:right w:val="single" w:sz="8" w:space="0" w:color="auto"/>
            </w:tcBorders>
            <w:noWrap/>
            <w:vAlign w:val="center"/>
            <w:hideMark/>
          </w:tcPr>
          <w:p w14:paraId="140A90D3"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r>
      <w:tr w:rsidR="00D64E44" w:rsidRPr="00D64E44" w14:paraId="494EE18F"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07BEB47B"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4</w:t>
            </w:r>
          </w:p>
        </w:tc>
        <w:tc>
          <w:tcPr>
            <w:tcW w:w="2063" w:type="pct"/>
            <w:tcBorders>
              <w:top w:val="nil"/>
              <w:left w:val="nil"/>
              <w:bottom w:val="single" w:sz="8" w:space="0" w:color="auto"/>
              <w:right w:val="single" w:sz="8" w:space="0" w:color="auto"/>
            </w:tcBorders>
            <w:vAlign w:val="center"/>
            <w:hideMark/>
          </w:tcPr>
          <w:p w14:paraId="3A1E9419"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Khoa học cơ bản</w:t>
            </w:r>
          </w:p>
        </w:tc>
        <w:tc>
          <w:tcPr>
            <w:tcW w:w="537" w:type="pct"/>
            <w:tcBorders>
              <w:top w:val="nil"/>
              <w:left w:val="nil"/>
              <w:bottom w:val="single" w:sz="8" w:space="0" w:color="auto"/>
              <w:right w:val="single" w:sz="8" w:space="0" w:color="auto"/>
            </w:tcBorders>
            <w:noWrap/>
            <w:vAlign w:val="center"/>
            <w:hideMark/>
          </w:tcPr>
          <w:p w14:paraId="42244C83"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646" w:type="pct"/>
            <w:tcBorders>
              <w:top w:val="nil"/>
              <w:left w:val="nil"/>
              <w:bottom w:val="single" w:sz="8" w:space="0" w:color="auto"/>
              <w:right w:val="single" w:sz="8" w:space="0" w:color="auto"/>
            </w:tcBorders>
            <w:noWrap/>
            <w:vAlign w:val="center"/>
            <w:hideMark/>
          </w:tcPr>
          <w:p w14:paraId="059817BC"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720" w:type="pct"/>
            <w:tcBorders>
              <w:top w:val="nil"/>
              <w:left w:val="nil"/>
              <w:bottom w:val="single" w:sz="8" w:space="0" w:color="auto"/>
              <w:right w:val="single" w:sz="8" w:space="0" w:color="auto"/>
            </w:tcBorders>
            <w:noWrap/>
            <w:vAlign w:val="center"/>
            <w:hideMark/>
          </w:tcPr>
          <w:p w14:paraId="36D3281E"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707" w:type="pct"/>
            <w:tcBorders>
              <w:top w:val="nil"/>
              <w:left w:val="nil"/>
              <w:bottom w:val="single" w:sz="8" w:space="0" w:color="auto"/>
              <w:right w:val="single" w:sz="8" w:space="0" w:color="auto"/>
            </w:tcBorders>
            <w:noWrap/>
            <w:vAlign w:val="center"/>
            <w:hideMark/>
          </w:tcPr>
          <w:p w14:paraId="5DB6CFCD"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r>
      <w:tr w:rsidR="00D64E44" w:rsidRPr="00D64E44" w14:paraId="3BA163B8"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72300EFA"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5</w:t>
            </w:r>
          </w:p>
        </w:tc>
        <w:tc>
          <w:tcPr>
            <w:tcW w:w="2063" w:type="pct"/>
            <w:tcBorders>
              <w:top w:val="nil"/>
              <w:left w:val="nil"/>
              <w:bottom w:val="single" w:sz="8" w:space="0" w:color="auto"/>
              <w:right w:val="single" w:sz="8" w:space="0" w:color="auto"/>
            </w:tcBorders>
            <w:vAlign w:val="center"/>
            <w:hideMark/>
          </w:tcPr>
          <w:p w14:paraId="38BB7978"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Khoa học và Kỹ thuật Địa chất</w:t>
            </w:r>
          </w:p>
        </w:tc>
        <w:tc>
          <w:tcPr>
            <w:tcW w:w="537" w:type="pct"/>
            <w:tcBorders>
              <w:top w:val="nil"/>
              <w:left w:val="nil"/>
              <w:bottom w:val="single" w:sz="8" w:space="0" w:color="auto"/>
              <w:right w:val="single" w:sz="8" w:space="0" w:color="auto"/>
            </w:tcBorders>
            <w:noWrap/>
            <w:vAlign w:val="center"/>
            <w:hideMark/>
          </w:tcPr>
          <w:p w14:paraId="0B2FB2C2"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27</w:t>
            </w:r>
          </w:p>
        </w:tc>
        <w:tc>
          <w:tcPr>
            <w:tcW w:w="646" w:type="pct"/>
            <w:tcBorders>
              <w:top w:val="nil"/>
              <w:left w:val="nil"/>
              <w:bottom w:val="single" w:sz="8" w:space="0" w:color="auto"/>
              <w:right w:val="single" w:sz="8" w:space="0" w:color="auto"/>
            </w:tcBorders>
            <w:noWrap/>
            <w:vAlign w:val="center"/>
            <w:hideMark/>
          </w:tcPr>
          <w:p w14:paraId="3FE97EDD"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720" w:type="pct"/>
            <w:tcBorders>
              <w:top w:val="nil"/>
              <w:left w:val="nil"/>
              <w:bottom w:val="single" w:sz="8" w:space="0" w:color="auto"/>
              <w:right w:val="single" w:sz="8" w:space="0" w:color="auto"/>
            </w:tcBorders>
            <w:noWrap/>
            <w:vAlign w:val="center"/>
            <w:hideMark/>
          </w:tcPr>
          <w:p w14:paraId="7BB4BB93"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35</w:t>
            </w:r>
          </w:p>
        </w:tc>
        <w:tc>
          <w:tcPr>
            <w:tcW w:w="707" w:type="pct"/>
            <w:tcBorders>
              <w:top w:val="nil"/>
              <w:left w:val="nil"/>
              <w:bottom w:val="single" w:sz="8" w:space="0" w:color="auto"/>
              <w:right w:val="single" w:sz="8" w:space="0" w:color="auto"/>
            </w:tcBorders>
            <w:noWrap/>
            <w:vAlign w:val="center"/>
            <w:hideMark/>
          </w:tcPr>
          <w:p w14:paraId="5F8CE7B1"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9</w:t>
            </w:r>
          </w:p>
        </w:tc>
      </w:tr>
      <w:tr w:rsidR="00D64E44" w:rsidRPr="00D64E44" w14:paraId="06710237"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397B4B55"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6</w:t>
            </w:r>
          </w:p>
        </w:tc>
        <w:tc>
          <w:tcPr>
            <w:tcW w:w="2063" w:type="pct"/>
            <w:tcBorders>
              <w:top w:val="nil"/>
              <w:left w:val="nil"/>
              <w:bottom w:val="single" w:sz="8" w:space="0" w:color="auto"/>
              <w:right w:val="single" w:sz="8" w:space="0" w:color="auto"/>
            </w:tcBorders>
            <w:vAlign w:val="center"/>
            <w:hideMark/>
          </w:tcPr>
          <w:p w14:paraId="4A05CC47"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Kinh tế và QTKD</w:t>
            </w:r>
          </w:p>
        </w:tc>
        <w:tc>
          <w:tcPr>
            <w:tcW w:w="537" w:type="pct"/>
            <w:tcBorders>
              <w:top w:val="nil"/>
              <w:left w:val="nil"/>
              <w:bottom w:val="single" w:sz="8" w:space="0" w:color="auto"/>
              <w:right w:val="single" w:sz="8" w:space="0" w:color="auto"/>
            </w:tcBorders>
            <w:noWrap/>
            <w:vAlign w:val="center"/>
            <w:hideMark/>
          </w:tcPr>
          <w:p w14:paraId="5B7A95CF"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238</w:t>
            </w:r>
          </w:p>
        </w:tc>
        <w:tc>
          <w:tcPr>
            <w:tcW w:w="646" w:type="pct"/>
            <w:tcBorders>
              <w:top w:val="nil"/>
              <w:left w:val="nil"/>
              <w:bottom w:val="single" w:sz="8" w:space="0" w:color="auto"/>
              <w:right w:val="single" w:sz="8" w:space="0" w:color="auto"/>
            </w:tcBorders>
            <w:noWrap/>
            <w:vAlign w:val="center"/>
            <w:hideMark/>
          </w:tcPr>
          <w:p w14:paraId="08D2141F"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49</w:t>
            </w:r>
          </w:p>
        </w:tc>
        <w:tc>
          <w:tcPr>
            <w:tcW w:w="720" w:type="pct"/>
            <w:tcBorders>
              <w:top w:val="nil"/>
              <w:left w:val="nil"/>
              <w:bottom w:val="single" w:sz="8" w:space="0" w:color="auto"/>
              <w:right w:val="single" w:sz="8" w:space="0" w:color="auto"/>
            </w:tcBorders>
            <w:noWrap/>
            <w:vAlign w:val="center"/>
            <w:hideMark/>
          </w:tcPr>
          <w:p w14:paraId="7E5AAEA4"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214</w:t>
            </w:r>
          </w:p>
        </w:tc>
        <w:tc>
          <w:tcPr>
            <w:tcW w:w="707" w:type="pct"/>
            <w:tcBorders>
              <w:top w:val="nil"/>
              <w:left w:val="nil"/>
              <w:bottom w:val="single" w:sz="8" w:space="0" w:color="auto"/>
              <w:right w:val="single" w:sz="8" w:space="0" w:color="auto"/>
            </w:tcBorders>
            <w:noWrap/>
            <w:vAlign w:val="center"/>
            <w:hideMark/>
          </w:tcPr>
          <w:p w14:paraId="77EAD16C"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73</w:t>
            </w:r>
          </w:p>
        </w:tc>
      </w:tr>
      <w:tr w:rsidR="00D64E44" w:rsidRPr="00D64E44" w14:paraId="29313B72"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386EB3B3"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7</w:t>
            </w:r>
          </w:p>
        </w:tc>
        <w:tc>
          <w:tcPr>
            <w:tcW w:w="2063" w:type="pct"/>
            <w:tcBorders>
              <w:top w:val="nil"/>
              <w:left w:val="nil"/>
              <w:bottom w:val="single" w:sz="8" w:space="0" w:color="auto"/>
              <w:right w:val="single" w:sz="8" w:space="0" w:color="auto"/>
            </w:tcBorders>
            <w:vAlign w:val="center"/>
            <w:hideMark/>
          </w:tcPr>
          <w:p w14:paraId="09F0AAF4"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Mỏ</w:t>
            </w:r>
          </w:p>
        </w:tc>
        <w:tc>
          <w:tcPr>
            <w:tcW w:w="537" w:type="pct"/>
            <w:tcBorders>
              <w:top w:val="nil"/>
              <w:left w:val="nil"/>
              <w:bottom w:val="single" w:sz="8" w:space="0" w:color="auto"/>
              <w:right w:val="single" w:sz="8" w:space="0" w:color="auto"/>
            </w:tcBorders>
            <w:noWrap/>
            <w:vAlign w:val="center"/>
            <w:hideMark/>
          </w:tcPr>
          <w:p w14:paraId="70DB0CB5"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475</w:t>
            </w:r>
          </w:p>
        </w:tc>
        <w:tc>
          <w:tcPr>
            <w:tcW w:w="646" w:type="pct"/>
            <w:tcBorders>
              <w:top w:val="nil"/>
              <w:left w:val="nil"/>
              <w:bottom w:val="single" w:sz="8" w:space="0" w:color="auto"/>
              <w:right w:val="single" w:sz="8" w:space="0" w:color="auto"/>
            </w:tcBorders>
            <w:noWrap/>
            <w:vAlign w:val="center"/>
            <w:hideMark/>
          </w:tcPr>
          <w:p w14:paraId="1E837331"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17</w:t>
            </w:r>
          </w:p>
        </w:tc>
        <w:tc>
          <w:tcPr>
            <w:tcW w:w="720" w:type="pct"/>
            <w:tcBorders>
              <w:top w:val="nil"/>
              <w:left w:val="nil"/>
              <w:bottom w:val="single" w:sz="8" w:space="0" w:color="auto"/>
              <w:right w:val="single" w:sz="8" w:space="0" w:color="auto"/>
            </w:tcBorders>
            <w:noWrap/>
            <w:vAlign w:val="center"/>
            <w:hideMark/>
          </w:tcPr>
          <w:p w14:paraId="33E6E6F5"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348</w:t>
            </w:r>
          </w:p>
        </w:tc>
        <w:tc>
          <w:tcPr>
            <w:tcW w:w="707" w:type="pct"/>
            <w:tcBorders>
              <w:top w:val="nil"/>
              <w:left w:val="nil"/>
              <w:bottom w:val="single" w:sz="8" w:space="0" w:color="auto"/>
              <w:right w:val="single" w:sz="8" w:space="0" w:color="auto"/>
            </w:tcBorders>
            <w:noWrap/>
            <w:vAlign w:val="center"/>
            <w:hideMark/>
          </w:tcPr>
          <w:p w14:paraId="3C371BC5"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298</w:t>
            </w:r>
          </w:p>
        </w:tc>
      </w:tr>
      <w:tr w:rsidR="00D64E44" w:rsidRPr="00D64E44" w14:paraId="37390673"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60C246F3"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8</w:t>
            </w:r>
          </w:p>
        </w:tc>
        <w:tc>
          <w:tcPr>
            <w:tcW w:w="2063" w:type="pct"/>
            <w:tcBorders>
              <w:top w:val="nil"/>
              <w:left w:val="nil"/>
              <w:bottom w:val="single" w:sz="8" w:space="0" w:color="auto"/>
              <w:right w:val="single" w:sz="8" w:space="0" w:color="auto"/>
            </w:tcBorders>
            <w:vAlign w:val="center"/>
            <w:hideMark/>
          </w:tcPr>
          <w:p w14:paraId="1828BD82"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Môi trường</w:t>
            </w:r>
          </w:p>
        </w:tc>
        <w:tc>
          <w:tcPr>
            <w:tcW w:w="537" w:type="pct"/>
            <w:tcBorders>
              <w:top w:val="nil"/>
              <w:left w:val="nil"/>
              <w:bottom w:val="single" w:sz="8" w:space="0" w:color="auto"/>
              <w:right w:val="single" w:sz="8" w:space="0" w:color="auto"/>
            </w:tcBorders>
            <w:noWrap/>
            <w:vAlign w:val="center"/>
            <w:hideMark/>
          </w:tcPr>
          <w:p w14:paraId="6DFAE6E9"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w:t>
            </w:r>
          </w:p>
        </w:tc>
        <w:tc>
          <w:tcPr>
            <w:tcW w:w="646" w:type="pct"/>
            <w:tcBorders>
              <w:top w:val="nil"/>
              <w:left w:val="nil"/>
              <w:bottom w:val="single" w:sz="8" w:space="0" w:color="auto"/>
              <w:right w:val="single" w:sz="8" w:space="0" w:color="auto"/>
            </w:tcBorders>
            <w:noWrap/>
            <w:vAlign w:val="center"/>
            <w:hideMark/>
          </w:tcPr>
          <w:p w14:paraId="4D796BCF"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0</w:t>
            </w:r>
          </w:p>
        </w:tc>
        <w:tc>
          <w:tcPr>
            <w:tcW w:w="720" w:type="pct"/>
            <w:tcBorders>
              <w:top w:val="nil"/>
              <w:left w:val="nil"/>
              <w:bottom w:val="single" w:sz="8" w:space="0" w:color="auto"/>
              <w:right w:val="single" w:sz="8" w:space="0" w:color="auto"/>
            </w:tcBorders>
            <w:noWrap/>
            <w:vAlign w:val="center"/>
            <w:hideMark/>
          </w:tcPr>
          <w:p w14:paraId="4629C515"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2</w:t>
            </w:r>
          </w:p>
        </w:tc>
        <w:tc>
          <w:tcPr>
            <w:tcW w:w="707" w:type="pct"/>
            <w:tcBorders>
              <w:top w:val="nil"/>
              <w:left w:val="nil"/>
              <w:bottom w:val="single" w:sz="8" w:space="0" w:color="auto"/>
              <w:right w:val="single" w:sz="8" w:space="0" w:color="auto"/>
            </w:tcBorders>
            <w:noWrap/>
            <w:vAlign w:val="center"/>
            <w:hideMark/>
          </w:tcPr>
          <w:p w14:paraId="4B7A8B26"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14</w:t>
            </w:r>
          </w:p>
        </w:tc>
      </w:tr>
      <w:tr w:rsidR="00D64E44" w:rsidRPr="00D64E44" w14:paraId="4FF9243F"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21B934DC"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9</w:t>
            </w:r>
          </w:p>
        </w:tc>
        <w:tc>
          <w:tcPr>
            <w:tcW w:w="2063" w:type="pct"/>
            <w:tcBorders>
              <w:top w:val="nil"/>
              <w:left w:val="nil"/>
              <w:bottom w:val="single" w:sz="8" w:space="0" w:color="auto"/>
              <w:right w:val="single" w:sz="8" w:space="0" w:color="auto"/>
            </w:tcBorders>
            <w:vAlign w:val="center"/>
            <w:hideMark/>
          </w:tcPr>
          <w:p w14:paraId="592D8F8C"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Trắc địa - Bản đồ và Quản lý đất đai</w:t>
            </w:r>
          </w:p>
        </w:tc>
        <w:tc>
          <w:tcPr>
            <w:tcW w:w="537" w:type="pct"/>
            <w:tcBorders>
              <w:top w:val="nil"/>
              <w:left w:val="nil"/>
              <w:bottom w:val="single" w:sz="8" w:space="0" w:color="auto"/>
              <w:right w:val="single" w:sz="8" w:space="0" w:color="auto"/>
            </w:tcBorders>
            <w:noWrap/>
            <w:vAlign w:val="center"/>
            <w:hideMark/>
          </w:tcPr>
          <w:p w14:paraId="43E8CD78"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35</w:t>
            </w:r>
          </w:p>
        </w:tc>
        <w:tc>
          <w:tcPr>
            <w:tcW w:w="646" w:type="pct"/>
            <w:tcBorders>
              <w:top w:val="nil"/>
              <w:left w:val="nil"/>
              <w:bottom w:val="single" w:sz="8" w:space="0" w:color="auto"/>
              <w:right w:val="single" w:sz="8" w:space="0" w:color="auto"/>
            </w:tcBorders>
            <w:noWrap/>
            <w:vAlign w:val="center"/>
            <w:hideMark/>
          </w:tcPr>
          <w:p w14:paraId="551F45BD"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30</w:t>
            </w:r>
          </w:p>
        </w:tc>
        <w:tc>
          <w:tcPr>
            <w:tcW w:w="720" w:type="pct"/>
            <w:tcBorders>
              <w:top w:val="nil"/>
              <w:left w:val="nil"/>
              <w:bottom w:val="single" w:sz="8" w:space="0" w:color="auto"/>
              <w:right w:val="single" w:sz="8" w:space="0" w:color="auto"/>
            </w:tcBorders>
            <w:noWrap/>
            <w:vAlign w:val="center"/>
            <w:hideMark/>
          </w:tcPr>
          <w:p w14:paraId="2BC35900"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31</w:t>
            </w:r>
          </w:p>
        </w:tc>
        <w:tc>
          <w:tcPr>
            <w:tcW w:w="707" w:type="pct"/>
            <w:tcBorders>
              <w:top w:val="nil"/>
              <w:left w:val="nil"/>
              <w:bottom w:val="single" w:sz="8" w:space="0" w:color="auto"/>
              <w:right w:val="single" w:sz="8" w:space="0" w:color="auto"/>
            </w:tcBorders>
            <w:noWrap/>
            <w:vAlign w:val="center"/>
            <w:hideMark/>
          </w:tcPr>
          <w:p w14:paraId="003A19B7"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40</w:t>
            </w:r>
          </w:p>
        </w:tc>
      </w:tr>
      <w:tr w:rsidR="00D64E44" w:rsidRPr="00D64E44" w14:paraId="7243ACAF"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23F06985"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10</w:t>
            </w:r>
          </w:p>
        </w:tc>
        <w:tc>
          <w:tcPr>
            <w:tcW w:w="2063" w:type="pct"/>
            <w:tcBorders>
              <w:top w:val="nil"/>
              <w:left w:val="nil"/>
              <w:bottom w:val="single" w:sz="8" w:space="0" w:color="auto"/>
              <w:right w:val="single" w:sz="8" w:space="0" w:color="auto"/>
            </w:tcBorders>
            <w:vAlign w:val="center"/>
            <w:hideMark/>
          </w:tcPr>
          <w:p w14:paraId="590CD301"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Xây dựng</w:t>
            </w:r>
          </w:p>
        </w:tc>
        <w:tc>
          <w:tcPr>
            <w:tcW w:w="537" w:type="pct"/>
            <w:tcBorders>
              <w:top w:val="nil"/>
              <w:left w:val="nil"/>
              <w:bottom w:val="single" w:sz="8" w:space="0" w:color="auto"/>
              <w:right w:val="single" w:sz="8" w:space="0" w:color="auto"/>
            </w:tcBorders>
            <w:noWrap/>
            <w:vAlign w:val="center"/>
            <w:hideMark/>
          </w:tcPr>
          <w:p w14:paraId="5C07B656"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79</w:t>
            </w:r>
          </w:p>
        </w:tc>
        <w:tc>
          <w:tcPr>
            <w:tcW w:w="646" w:type="pct"/>
            <w:tcBorders>
              <w:top w:val="nil"/>
              <w:left w:val="nil"/>
              <w:bottom w:val="single" w:sz="8" w:space="0" w:color="auto"/>
              <w:right w:val="single" w:sz="8" w:space="0" w:color="auto"/>
            </w:tcBorders>
            <w:noWrap/>
            <w:vAlign w:val="center"/>
            <w:hideMark/>
          </w:tcPr>
          <w:p w14:paraId="2EEAED71"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10</w:t>
            </w:r>
          </w:p>
        </w:tc>
        <w:tc>
          <w:tcPr>
            <w:tcW w:w="720" w:type="pct"/>
            <w:tcBorders>
              <w:top w:val="nil"/>
              <w:left w:val="nil"/>
              <w:bottom w:val="single" w:sz="8" w:space="0" w:color="auto"/>
              <w:right w:val="single" w:sz="8" w:space="0" w:color="auto"/>
            </w:tcBorders>
            <w:noWrap/>
            <w:vAlign w:val="center"/>
            <w:hideMark/>
          </w:tcPr>
          <w:p w14:paraId="05A3C69F"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37</w:t>
            </w:r>
          </w:p>
        </w:tc>
        <w:tc>
          <w:tcPr>
            <w:tcW w:w="707" w:type="pct"/>
            <w:tcBorders>
              <w:top w:val="nil"/>
              <w:left w:val="nil"/>
              <w:bottom w:val="single" w:sz="8" w:space="0" w:color="auto"/>
              <w:right w:val="single" w:sz="8" w:space="0" w:color="auto"/>
            </w:tcBorders>
            <w:noWrap/>
            <w:vAlign w:val="center"/>
            <w:hideMark/>
          </w:tcPr>
          <w:p w14:paraId="77076892" w14:textId="77777777" w:rsidR="00D64E44" w:rsidRPr="00D64E44" w:rsidRDefault="00D64E44" w:rsidP="00D64E44">
            <w:pPr>
              <w:autoSpaceDE/>
              <w:autoSpaceDN/>
              <w:jc w:val="center"/>
              <w:rPr>
                <w:rFonts w:cs="Times New Roman"/>
                <w:color w:val="000000"/>
                <w:szCs w:val="24"/>
                <w:lang w:val="en-US"/>
              </w:rPr>
            </w:pPr>
            <w:r w:rsidRPr="00D64E44">
              <w:rPr>
                <w:rFonts w:cs="Times New Roman"/>
                <w:color w:val="000000"/>
                <w:szCs w:val="24"/>
                <w:lang w:val="en-US"/>
              </w:rPr>
              <w:t>87</w:t>
            </w:r>
          </w:p>
        </w:tc>
      </w:tr>
      <w:tr w:rsidR="00D64E44" w:rsidRPr="00D64E44" w14:paraId="68034703" w14:textId="77777777" w:rsidTr="00FD2B08">
        <w:trPr>
          <w:trHeight w:val="402"/>
        </w:trPr>
        <w:tc>
          <w:tcPr>
            <w:tcW w:w="327" w:type="pct"/>
            <w:tcBorders>
              <w:top w:val="nil"/>
              <w:left w:val="single" w:sz="8" w:space="0" w:color="auto"/>
              <w:bottom w:val="single" w:sz="8" w:space="0" w:color="auto"/>
              <w:right w:val="single" w:sz="8" w:space="0" w:color="auto"/>
            </w:tcBorders>
            <w:vAlign w:val="center"/>
            <w:hideMark/>
          </w:tcPr>
          <w:p w14:paraId="2944BB53" w14:textId="77777777" w:rsidR="00D64E44" w:rsidRPr="00D64E44" w:rsidRDefault="00D64E44" w:rsidP="00D64E44">
            <w:pPr>
              <w:autoSpaceDE/>
              <w:autoSpaceDN/>
              <w:jc w:val="left"/>
              <w:rPr>
                <w:rFonts w:cs="Times New Roman"/>
                <w:color w:val="000000"/>
                <w:szCs w:val="24"/>
                <w:lang w:val="en-US"/>
              </w:rPr>
            </w:pPr>
            <w:r w:rsidRPr="00D64E44">
              <w:rPr>
                <w:rFonts w:cs="Times New Roman"/>
                <w:color w:val="000000"/>
                <w:szCs w:val="24"/>
                <w:lang w:val="en-US"/>
              </w:rPr>
              <w:t> </w:t>
            </w:r>
          </w:p>
        </w:tc>
        <w:tc>
          <w:tcPr>
            <w:tcW w:w="2063" w:type="pct"/>
            <w:tcBorders>
              <w:top w:val="nil"/>
              <w:left w:val="nil"/>
              <w:bottom w:val="single" w:sz="8" w:space="0" w:color="auto"/>
              <w:right w:val="single" w:sz="8" w:space="0" w:color="auto"/>
            </w:tcBorders>
            <w:vAlign w:val="center"/>
            <w:hideMark/>
          </w:tcPr>
          <w:p w14:paraId="4CD31B78"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Tổng</w:t>
            </w:r>
          </w:p>
        </w:tc>
        <w:tc>
          <w:tcPr>
            <w:tcW w:w="537" w:type="pct"/>
            <w:tcBorders>
              <w:top w:val="nil"/>
              <w:left w:val="nil"/>
              <w:bottom w:val="single" w:sz="8" w:space="0" w:color="auto"/>
              <w:right w:val="single" w:sz="8" w:space="0" w:color="auto"/>
            </w:tcBorders>
            <w:noWrap/>
            <w:vAlign w:val="center"/>
            <w:hideMark/>
          </w:tcPr>
          <w:p w14:paraId="59D1ACE6"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1043</w:t>
            </w:r>
          </w:p>
        </w:tc>
        <w:tc>
          <w:tcPr>
            <w:tcW w:w="646" w:type="pct"/>
            <w:tcBorders>
              <w:top w:val="nil"/>
              <w:left w:val="nil"/>
              <w:bottom w:val="single" w:sz="8" w:space="0" w:color="auto"/>
              <w:right w:val="single" w:sz="8" w:space="0" w:color="auto"/>
            </w:tcBorders>
            <w:noWrap/>
            <w:vAlign w:val="center"/>
            <w:hideMark/>
          </w:tcPr>
          <w:p w14:paraId="5BE2D961"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142</w:t>
            </w:r>
          </w:p>
        </w:tc>
        <w:tc>
          <w:tcPr>
            <w:tcW w:w="720" w:type="pct"/>
            <w:tcBorders>
              <w:top w:val="nil"/>
              <w:left w:val="nil"/>
              <w:bottom w:val="single" w:sz="8" w:space="0" w:color="auto"/>
              <w:right w:val="single" w:sz="8" w:space="0" w:color="auto"/>
            </w:tcBorders>
            <w:noWrap/>
            <w:vAlign w:val="center"/>
            <w:hideMark/>
          </w:tcPr>
          <w:p w14:paraId="28BA58AC"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912</w:t>
            </w:r>
          </w:p>
        </w:tc>
        <w:tc>
          <w:tcPr>
            <w:tcW w:w="707" w:type="pct"/>
            <w:tcBorders>
              <w:top w:val="nil"/>
              <w:left w:val="nil"/>
              <w:bottom w:val="single" w:sz="8" w:space="0" w:color="auto"/>
              <w:right w:val="single" w:sz="8" w:space="0" w:color="auto"/>
            </w:tcBorders>
            <w:noWrap/>
            <w:vAlign w:val="center"/>
            <w:hideMark/>
          </w:tcPr>
          <w:p w14:paraId="0FE890AF" w14:textId="77777777" w:rsidR="00D64E44" w:rsidRPr="00D64E44" w:rsidRDefault="00D64E44" w:rsidP="00D64E44">
            <w:pPr>
              <w:autoSpaceDE/>
              <w:autoSpaceDN/>
              <w:jc w:val="center"/>
              <w:rPr>
                <w:rFonts w:cs="Times New Roman"/>
                <w:b/>
                <w:bCs/>
                <w:color w:val="000000"/>
                <w:szCs w:val="24"/>
                <w:lang w:val="en-US"/>
              </w:rPr>
            </w:pPr>
            <w:r w:rsidRPr="00D64E44">
              <w:rPr>
                <w:rFonts w:cs="Times New Roman"/>
                <w:b/>
                <w:bCs/>
                <w:color w:val="000000"/>
                <w:szCs w:val="24"/>
                <w:lang w:val="en-US"/>
              </w:rPr>
              <w:t>576</w:t>
            </w:r>
          </w:p>
        </w:tc>
      </w:tr>
    </w:tbl>
    <w:p w14:paraId="17467D28" w14:textId="77777777" w:rsidR="00D64E44" w:rsidRDefault="00D64E44" w:rsidP="00D64E44"/>
    <w:p w14:paraId="5C86C91E" w14:textId="25654ED0" w:rsidR="00F90A20" w:rsidRPr="00F00E68" w:rsidRDefault="00BC56F5" w:rsidP="00F90A20">
      <w:pPr>
        <w:pStyle w:val="Heading3"/>
      </w:pPr>
      <w:bookmarkStart w:id="18" w:name="_Toc212536001"/>
      <w:r w:rsidRPr="00F00E68">
        <w:t>Sau đại học</w:t>
      </w:r>
      <w:bookmarkEnd w:id="18"/>
    </w:p>
    <w:p w14:paraId="5777155F" w14:textId="4320A5F3" w:rsidR="00777547" w:rsidRPr="000E4BA7" w:rsidRDefault="001659F3" w:rsidP="679098AF">
      <w:pPr>
        <w:pStyle w:val="BodyText"/>
        <w:rPr>
          <w:rFonts w:ascii="Times New Roman" w:hAnsi="Times New Roman"/>
          <w:color w:val="auto"/>
          <w:spacing w:val="-2"/>
        </w:rPr>
      </w:pPr>
      <w:r w:rsidRPr="679098AF">
        <w:rPr>
          <w:rFonts w:ascii="Times New Roman" w:hAnsi="Times New Roman"/>
          <w:b/>
          <w:bCs/>
          <w:i/>
          <w:iCs/>
          <w:color w:val="auto"/>
          <w:spacing w:val="-2"/>
        </w:rPr>
        <w:t>Sau đại học:</w:t>
      </w:r>
      <w:r w:rsidR="00742009" w:rsidRPr="679098AF">
        <w:rPr>
          <w:rFonts w:ascii="Times New Roman" w:hAnsi="Times New Roman"/>
          <w:b/>
          <w:bCs/>
          <w:i/>
          <w:iCs/>
          <w:color w:val="auto"/>
          <w:spacing w:val="-2"/>
        </w:rPr>
        <w:t xml:space="preserve"> </w:t>
      </w:r>
      <w:r w:rsidR="00776C2C" w:rsidRPr="00776C2C">
        <w:rPr>
          <w:rFonts w:ascii="Times New Roman" w:hAnsi="Times New Roman"/>
          <w:color w:val="auto"/>
          <w:spacing w:val="-2"/>
        </w:rPr>
        <w:t>Quy mô đào tạo sau đại học hiện tại của Nhà trường là 899, trong đó có 785 học viên cao học của 17/20 ngành đào tạo trình độ thạc sĩ và 114 nghiên cứu sinh của 16/16 ngành đào tạo trình độ tiến sĩ. So với năm học 2023 - 2024, quy mô đào tạo sau đại học tăng (năm học 2023 - 2024, quy mô cao học là 731, NCS: 95). Số lượng NCS bình quân tăng 19 NCS so với năm trước. Một số ngành kỹ thuật số lượng học viên cao học tương đối ít hoặc không tuyển sinh được như các ngành Địa chất học, Khoáng vật học và địa hóa học, Kỹ thuật cơ khí động lực, Kỹ thuật cơ khí. Một số ngành truyền thống của Nhà trường có số lượng HVCH ổn định như ngành Kỹ thuật trắc địa - bản đồ, Kỹ thuật xây dựng, Kỹ thuật điện, Kỹ thuật môi trường, Quản lý đất đai, Quản lý kinh tế,...</w:t>
      </w:r>
    </w:p>
    <w:p w14:paraId="3FF3A01C" w14:textId="77777777" w:rsidR="00AC7958" w:rsidRPr="000E4BA7" w:rsidRDefault="00AC7958" w:rsidP="679098AF">
      <w:pPr>
        <w:pStyle w:val="BodyText"/>
        <w:rPr>
          <w:rFonts w:ascii="Times New Roman" w:hAnsi="Times New Roman"/>
          <w:color w:val="FF0000"/>
          <w:spacing w:val="-2"/>
        </w:rPr>
      </w:pPr>
    </w:p>
    <w:p w14:paraId="6F3A343A" w14:textId="20A806C8" w:rsidR="007F6D1F" w:rsidRPr="000E4BA7" w:rsidRDefault="006D4C4E" w:rsidP="000B1258">
      <w:pPr>
        <w:pStyle w:val="Caption"/>
      </w:pPr>
      <w:bookmarkStart w:id="19" w:name="_Ref119654073"/>
      <w:bookmarkStart w:id="20" w:name="_Toc212536038"/>
      <w:r w:rsidRPr="007953F3">
        <w:lastRenderedPageBreak/>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7953F3">
        <w:t>.</w:t>
      </w:r>
      <w:r w:rsidR="008509D1">
        <w:fldChar w:fldCharType="begin"/>
      </w:r>
      <w:r w:rsidR="008509D1">
        <w:instrText xml:space="preserve"> SEQ Bảng:_ \* ARABIC \s 1 </w:instrText>
      </w:r>
      <w:r w:rsidR="008509D1">
        <w:fldChar w:fldCharType="separate"/>
      </w:r>
      <w:r w:rsidR="008509D1">
        <w:rPr>
          <w:noProof/>
        </w:rPr>
        <w:t>8</w:t>
      </w:r>
      <w:r w:rsidR="008509D1">
        <w:rPr>
          <w:noProof/>
        </w:rPr>
        <w:fldChar w:fldCharType="end"/>
      </w:r>
      <w:bookmarkEnd w:id="19"/>
      <w:r w:rsidRPr="007953F3">
        <w:t xml:space="preserve"> </w:t>
      </w:r>
      <w:r w:rsidR="000B1258" w:rsidRPr="007953F3">
        <w:t xml:space="preserve">Quy mô đào tạo cao học năm học </w:t>
      </w:r>
      <w:r w:rsidR="009E663B">
        <w:t>2024-2025</w:t>
      </w:r>
      <w:r w:rsidR="000B1258" w:rsidRPr="007953F3">
        <w:t xml:space="preserve"> và so sánh với năm học </w:t>
      </w:r>
      <w:r w:rsidR="00FB208B" w:rsidRPr="007953F3">
        <w:t>202</w:t>
      </w:r>
      <w:r w:rsidR="00FB208B" w:rsidRPr="000E4BA7">
        <w:t>3</w:t>
      </w:r>
      <w:r w:rsidR="00DD7646" w:rsidRPr="007953F3">
        <w:t>-</w:t>
      </w:r>
      <w:r w:rsidR="00FB208B" w:rsidRPr="007953F3">
        <w:t>202</w:t>
      </w:r>
      <w:r w:rsidR="00FB208B" w:rsidRPr="000E4BA7">
        <w:t>4</w:t>
      </w:r>
      <w:bookmarkEnd w:id="20"/>
    </w:p>
    <w:tbl>
      <w:tblPr>
        <w:tblW w:w="8500" w:type="dxa"/>
        <w:jc w:val="center"/>
        <w:tblLook w:val="04A0" w:firstRow="1" w:lastRow="0" w:firstColumn="1" w:lastColumn="0" w:noHBand="0" w:noVBand="1"/>
      </w:tblPr>
      <w:tblGrid>
        <w:gridCol w:w="537"/>
        <w:gridCol w:w="3520"/>
        <w:gridCol w:w="1380"/>
        <w:gridCol w:w="1340"/>
        <w:gridCol w:w="1723"/>
      </w:tblGrid>
      <w:tr w:rsidR="00317EE8" w:rsidRPr="007953F3" w14:paraId="6C8CDFF4" w14:textId="77777777" w:rsidTr="00965BF5">
        <w:trPr>
          <w:trHeight w:val="402"/>
          <w:jc w:val="center"/>
        </w:trPr>
        <w:tc>
          <w:tcPr>
            <w:tcW w:w="537" w:type="dxa"/>
            <w:tcBorders>
              <w:top w:val="single" w:sz="4" w:space="0" w:color="auto"/>
              <w:left w:val="single" w:sz="4" w:space="0" w:color="auto"/>
              <w:bottom w:val="single" w:sz="4" w:space="0" w:color="auto"/>
              <w:right w:val="single" w:sz="4" w:space="0" w:color="auto"/>
            </w:tcBorders>
            <w:vAlign w:val="center"/>
            <w:hideMark/>
          </w:tcPr>
          <w:p w14:paraId="651C4C4A" w14:textId="77777777" w:rsidR="00317EE8" w:rsidRPr="007953F3" w:rsidRDefault="00317EE8" w:rsidP="00317EE8">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TT</w:t>
            </w:r>
          </w:p>
        </w:tc>
        <w:tc>
          <w:tcPr>
            <w:tcW w:w="3520" w:type="dxa"/>
            <w:tcBorders>
              <w:top w:val="single" w:sz="4" w:space="0" w:color="auto"/>
              <w:left w:val="nil"/>
              <w:bottom w:val="single" w:sz="4" w:space="0" w:color="auto"/>
              <w:right w:val="single" w:sz="4" w:space="0" w:color="auto"/>
            </w:tcBorders>
            <w:vAlign w:val="center"/>
            <w:hideMark/>
          </w:tcPr>
          <w:p w14:paraId="09A7933F" w14:textId="77777777" w:rsidR="00317EE8" w:rsidRPr="007953F3" w:rsidRDefault="00317EE8" w:rsidP="00317EE8">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Khoa</w:t>
            </w:r>
          </w:p>
        </w:tc>
        <w:tc>
          <w:tcPr>
            <w:tcW w:w="1380" w:type="dxa"/>
            <w:tcBorders>
              <w:top w:val="single" w:sz="4" w:space="0" w:color="auto"/>
              <w:left w:val="nil"/>
              <w:bottom w:val="single" w:sz="4" w:space="0" w:color="auto"/>
              <w:right w:val="single" w:sz="4" w:space="0" w:color="auto"/>
            </w:tcBorders>
            <w:vAlign w:val="center"/>
            <w:hideMark/>
          </w:tcPr>
          <w:p w14:paraId="7CC892A1" w14:textId="397E260D" w:rsidR="00317EE8" w:rsidRPr="007953F3" w:rsidRDefault="00317EE8" w:rsidP="00317EE8">
            <w:pPr>
              <w:keepNext/>
              <w:autoSpaceDE/>
              <w:autoSpaceDN/>
              <w:jc w:val="center"/>
              <w:rPr>
                <w:rFonts w:asciiTheme="majorHAnsi" w:hAnsiTheme="majorHAnsi" w:cstheme="majorHAnsi"/>
                <w:b/>
                <w:bCs/>
                <w:szCs w:val="24"/>
              </w:rPr>
            </w:pPr>
            <w:r w:rsidRPr="004B01C8">
              <w:rPr>
                <w:rFonts w:asciiTheme="majorHAnsi" w:hAnsiTheme="majorHAnsi" w:cstheme="majorHAnsi"/>
                <w:b/>
                <w:bCs/>
                <w:szCs w:val="24"/>
              </w:rPr>
              <w:t>20</w:t>
            </w:r>
            <w:r w:rsidRPr="004B01C8">
              <w:rPr>
                <w:rFonts w:asciiTheme="majorHAnsi" w:hAnsiTheme="majorHAnsi" w:cstheme="majorHAnsi"/>
                <w:b/>
                <w:bCs/>
                <w:szCs w:val="24"/>
                <w:lang w:val="en-US"/>
              </w:rPr>
              <w:t>23</w:t>
            </w:r>
            <w:r w:rsidRPr="004B01C8">
              <w:rPr>
                <w:rFonts w:asciiTheme="majorHAnsi" w:hAnsiTheme="majorHAnsi" w:cstheme="majorHAnsi"/>
                <w:b/>
                <w:bCs/>
                <w:szCs w:val="24"/>
              </w:rPr>
              <w:t>-202</w:t>
            </w:r>
            <w:r w:rsidRPr="004B01C8">
              <w:rPr>
                <w:rFonts w:asciiTheme="majorHAnsi" w:hAnsiTheme="majorHAnsi" w:cstheme="majorHAnsi"/>
                <w:b/>
                <w:bCs/>
                <w:szCs w:val="24"/>
                <w:lang w:val="en-US"/>
              </w:rPr>
              <w:t>4</w:t>
            </w:r>
          </w:p>
        </w:tc>
        <w:tc>
          <w:tcPr>
            <w:tcW w:w="1340" w:type="dxa"/>
            <w:tcBorders>
              <w:top w:val="single" w:sz="4" w:space="0" w:color="auto"/>
              <w:left w:val="nil"/>
              <w:bottom w:val="single" w:sz="4" w:space="0" w:color="auto"/>
              <w:right w:val="single" w:sz="4" w:space="0" w:color="auto"/>
            </w:tcBorders>
            <w:vAlign w:val="center"/>
            <w:hideMark/>
          </w:tcPr>
          <w:p w14:paraId="35AE13EA" w14:textId="56873B9A" w:rsidR="00317EE8" w:rsidRPr="00317EE8" w:rsidRDefault="00317EE8" w:rsidP="00317EE8">
            <w:pPr>
              <w:keepNext/>
              <w:autoSpaceDE/>
              <w:autoSpaceDN/>
              <w:jc w:val="center"/>
              <w:rPr>
                <w:rFonts w:asciiTheme="majorHAnsi" w:hAnsiTheme="majorHAnsi" w:cstheme="majorHAnsi"/>
                <w:b/>
                <w:bCs/>
                <w:szCs w:val="24"/>
              </w:rPr>
            </w:pPr>
            <w:r w:rsidRPr="00FD2B08">
              <w:rPr>
                <w:rFonts w:asciiTheme="majorHAnsi" w:hAnsiTheme="majorHAnsi" w:cstheme="majorHAnsi"/>
                <w:b/>
                <w:bCs/>
                <w:szCs w:val="24"/>
              </w:rPr>
              <w:t>20</w:t>
            </w:r>
            <w:r w:rsidRPr="00FD2B08">
              <w:rPr>
                <w:rFonts w:asciiTheme="majorHAnsi" w:hAnsiTheme="majorHAnsi" w:cstheme="majorHAnsi"/>
                <w:b/>
                <w:bCs/>
                <w:szCs w:val="24"/>
                <w:lang w:val="en-US"/>
              </w:rPr>
              <w:t>24</w:t>
            </w:r>
            <w:r w:rsidRPr="00FD2B08">
              <w:rPr>
                <w:rFonts w:asciiTheme="majorHAnsi" w:hAnsiTheme="majorHAnsi" w:cstheme="majorHAnsi"/>
                <w:b/>
                <w:bCs/>
                <w:szCs w:val="24"/>
              </w:rPr>
              <w:t>-202</w:t>
            </w:r>
            <w:r w:rsidRPr="00FD2B08">
              <w:rPr>
                <w:rFonts w:asciiTheme="majorHAnsi" w:hAnsiTheme="majorHAnsi" w:cstheme="majorHAnsi"/>
                <w:b/>
                <w:bCs/>
                <w:szCs w:val="24"/>
                <w:lang w:val="en-US"/>
              </w:rPr>
              <w:t>5</w:t>
            </w:r>
          </w:p>
        </w:tc>
        <w:tc>
          <w:tcPr>
            <w:tcW w:w="1723" w:type="dxa"/>
            <w:tcBorders>
              <w:top w:val="single" w:sz="4" w:space="0" w:color="auto"/>
              <w:left w:val="nil"/>
              <w:bottom w:val="single" w:sz="4" w:space="0" w:color="auto"/>
              <w:right w:val="single" w:sz="4" w:space="0" w:color="auto"/>
            </w:tcBorders>
            <w:vAlign w:val="center"/>
            <w:hideMark/>
          </w:tcPr>
          <w:p w14:paraId="723EC15C" w14:textId="77777777" w:rsidR="00317EE8" w:rsidRPr="007953F3" w:rsidRDefault="00317EE8" w:rsidP="00317EE8">
            <w:pPr>
              <w:keepNext/>
              <w:autoSpaceDE/>
              <w:autoSpaceDN/>
              <w:jc w:val="center"/>
              <w:rPr>
                <w:rFonts w:asciiTheme="majorHAnsi" w:hAnsiTheme="majorHAnsi" w:cstheme="majorHAnsi"/>
                <w:b/>
                <w:bCs/>
                <w:szCs w:val="24"/>
              </w:rPr>
            </w:pPr>
            <w:r w:rsidRPr="007953F3">
              <w:rPr>
                <w:rFonts w:asciiTheme="majorHAnsi" w:hAnsiTheme="majorHAnsi" w:cstheme="majorHAnsi"/>
                <w:b/>
                <w:bCs/>
                <w:szCs w:val="24"/>
              </w:rPr>
              <w:t>Ghi chú</w:t>
            </w:r>
          </w:p>
        </w:tc>
      </w:tr>
      <w:tr w:rsidR="00317EE8" w:rsidRPr="007953F3" w14:paraId="50E0D766"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73788574"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1</w:t>
            </w:r>
          </w:p>
        </w:tc>
        <w:tc>
          <w:tcPr>
            <w:tcW w:w="3520" w:type="dxa"/>
            <w:tcBorders>
              <w:top w:val="nil"/>
              <w:left w:val="nil"/>
              <w:bottom w:val="single" w:sz="4" w:space="0" w:color="auto"/>
              <w:right w:val="single" w:sz="4" w:space="0" w:color="auto"/>
            </w:tcBorders>
            <w:noWrap/>
            <w:vAlign w:val="center"/>
            <w:hideMark/>
          </w:tcPr>
          <w:p w14:paraId="71A4B00B" w14:textId="7833CF70" w:rsidR="00317EE8" w:rsidRPr="007953F3" w:rsidRDefault="00317EE8" w:rsidP="00317EE8">
            <w:pPr>
              <w:autoSpaceDE/>
              <w:autoSpaceDN/>
              <w:jc w:val="left"/>
              <w:rPr>
                <w:rFonts w:asciiTheme="majorHAnsi" w:hAnsiTheme="majorHAnsi" w:cstheme="majorHAnsi"/>
                <w:szCs w:val="24"/>
              </w:rPr>
            </w:pPr>
            <w:r>
              <w:t>Cơ - Điện</w:t>
            </w:r>
          </w:p>
        </w:tc>
        <w:tc>
          <w:tcPr>
            <w:tcW w:w="1380" w:type="dxa"/>
            <w:tcBorders>
              <w:top w:val="nil"/>
              <w:left w:val="nil"/>
              <w:bottom w:val="single" w:sz="4" w:space="0" w:color="auto"/>
              <w:right w:val="single" w:sz="4" w:space="0" w:color="auto"/>
            </w:tcBorders>
            <w:noWrap/>
            <w:vAlign w:val="center"/>
          </w:tcPr>
          <w:p w14:paraId="56028E68" w14:textId="6F78E880"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40</w:t>
            </w:r>
          </w:p>
        </w:tc>
        <w:tc>
          <w:tcPr>
            <w:tcW w:w="1340" w:type="dxa"/>
            <w:tcBorders>
              <w:top w:val="nil"/>
              <w:left w:val="nil"/>
              <w:bottom w:val="single" w:sz="4" w:space="0" w:color="auto"/>
              <w:right w:val="single" w:sz="4" w:space="0" w:color="auto"/>
            </w:tcBorders>
            <w:noWrap/>
            <w:vAlign w:val="center"/>
          </w:tcPr>
          <w:p w14:paraId="3B1E01BA" w14:textId="687DAD59"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43</w:t>
            </w:r>
          </w:p>
        </w:tc>
        <w:tc>
          <w:tcPr>
            <w:tcW w:w="1723" w:type="dxa"/>
            <w:tcBorders>
              <w:top w:val="nil"/>
              <w:left w:val="nil"/>
              <w:bottom w:val="single" w:sz="4" w:space="0" w:color="auto"/>
              <w:right w:val="single" w:sz="4" w:space="0" w:color="auto"/>
            </w:tcBorders>
            <w:noWrap/>
            <w:vAlign w:val="center"/>
            <w:hideMark/>
          </w:tcPr>
          <w:p w14:paraId="0934FD2A" w14:textId="77777777" w:rsidR="00317EE8" w:rsidRPr="007953F3" w:rsidRDefault="00317EE8" w:rsidP="00317EE8">
            <w:pPr>
              <w:autoSpaceDE/>
              <w:autoSpaceDN/>
              <w:jc w:val="left"/>
              <w:rPr>
                <w:rFonts w:asciiTheme="majorHAnsi" w:hAnsiTheme="majorHAnsi" w:cstheme="majorHAnsi"/>
                <w:szCs w:val="24"/>
              </w:rPr>
            </w:pPr>
            <w:r w:rsidRPr="007953F3">
              <w:rPr>
                <w:rFonts w:asciiTheme="majorHAnsi" w:hAnsiTheme="majorHAnsi" w:cstheme="majorHAnsi"/>
                <w:szCs w:val="24"/>
              </w:rPr>
              <w:t> </w:t>
            </w:r>
          </w:p>
        </w:tc>
      </w:tr>
      <w:tr w:rsidR="00317EE8" w:rsidRPr="007953F3" w14:paraId="3312C7EF"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5CB44529"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2</w:t>
            </w:r>
          </w:p>
        </w:tc>
        <w:tc>
          <w:tcPr>
            <w:tcW w:w="3520" w:type="dxa"/>
            <w:tcBorders>
              <w:top w:val="nil"/>
              <w:left w:val="nil"/>
              <w:bottom w:val="single" w:sz="4" w:space="0" w:color="auto"/>
              <w:right w:val="single" w:sz="4" w:space="0" w:color="auto"/>
            </w:tcBorders>
            <w:vAlign w:val="center"/>
            <w:hideMark/>
          </w:tcPr>
          <w:p w14:paraId="0ACE1F52" w14:textId="77777777" w:rsidR="00317EE8" w:rsidRPr="007953F3" w:rsidRDefault="00317EE8" w:rsidP="00317EE8">
            <w:pPr>
              <w:autoSpaceDE/>
              <w:autoSpaceDN/>
              <w:jc w:val="left"/>
              <w:rPr>
                <w:rFonts w:asciiTheme="majorHAnsi" w:hAnsiTheme="majorHAnsi" w:cstheme="majorHAnsi"/>
                <w:szCs w:val="24"/>
              </w:rPr>
            </w:pPr>
            <w:r w:rsidRPr="007953F3">
              <w:t>Công nghệ Thông tin</w:t>
            </w:r>
          </w:p>
        </w:tc>
        <w:tc>
          <w:tcPr>
            <w:tcW w:w="1380" w:type="dxa"/>
            <w:tcBorders>
              <w:top w:val="nil"/>
              <w:left w:val="nil"/>
              <w:bottom w:val="single" w:sz="4" w:space="0" w:color="auto"/>
              <w:right w:val="single" w:sz="4" w:space="0" w:color="auto"/>
            </w:tcBorders>
            <w:noWrap/>
            <w:vAlign w:val="center"/>
          </w:tcPr>
          <w:p w14:paraId="20945612" w14:textId="4A98E8BB"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23</w:t>
            </w:r>
          </w:p>
        </w:tc>
        <w:tc>
          <w:tcPr>
            <w:tcW w:w="1340" w:type="dxa"/>
            <w:tcBorders>
              <w:top w:val="nil"/>
              <w:left w:val="nil"/>
              <w:bottom w:val="single" w:sz="4" w:space="0" w:color="auto"/>
              <w:right w:val="single" w:sz="4" w:space="0" w:color="auto"/>
            </w:tcBorders>
            <w:noWrap/>
            <w:vAlign w:val="center"/>
          </w:tcPr>
          <w:p w14:paraId="75B6BCBD" w14:textId="41EB3490"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30</w:t>
            </w:r>
          </w:p>
        </w:tc>
        <w:tc>
          <w:tcPr>
            <w:tcW w:w="1723" w:type="dxa"/>
            <w:tcBorders>
              <w:top w:val="nil"/>
              <w:left w:val="nil"/>
              <w:bottom w:val="single" w:sz="4" w:space="0" w:color="auto"/>
              <w:right w:val="single" w:sz="4" w:space="0" w:color="auto"/>
            </w:tcBorders>
            <w:noWrap/>
            <w:vAlign w:val="center"/>
          </w:tcPr>
          <w:p w14:paraId="7E739472"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486E6789"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728CF2AA"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3</w:t>
            </w:r>
          </w:p>
        </w:tc>
        <w:tc>
          <w:tcPr>
            <w:tcW w:w="3520" w:type="dxa"/>
            <w:tcBorders>
              <w:top w:val="nil"/>
              <w:left w:val="nil"/>
              <w:bottom w:val="single" w:sz="4" w:space="0" w:color="auto"/>
              <w:right w:val="single" w:sz="4" w:space="0" w:color="auto"/>
            </w:tcBorders>
            <w:noWrap/>
            <w:vAlign w:val="center"/>
            <w:hideMark/>
          </w:tcPr>
          <w:p w14:paraId="2446519B" w14:textId="6D15869F" w:rsidR="00317EE8" w:rsidRPr="000E4BA7" w:rsidRDefault="00317EE8" w:rsidP="00317EE8">
            <w:pPr>
              <w:autoSpaceDE/>
              <w:autoSpaceDN/>
              <w:jc w:val="left"/>
              <w:rPr>
                <w:rFonts w:asciiTheme="majorHAnsi" w:hAnsiTheme="majorHAnsi" w:cstheme="majorHAnsi"/>
                <w:szCs w:val="24"/>
              </w:rPr>
            </w:pPr>
            <w:r w:rsidRPr="007953F3">
              <w:t>Dầu khí</w:t>
            </w:r>
            <w:r w:rsidRPr="000E4BA7">
              <w:t xml:space="preserve"> và Năng lượng</w:t>
            </w:r>
          </w:p>
        </w:tc>
        <w:tc>
          <w:tcPr>
            <w:tcW w:w="1380" w:type="dxa"/>
            <w:tcBorders>
              <w:top w:val="nil"/>
              <w:left w:val="nil"/>
              <w:bottom w:val="single" w:sz="4" w:space="0" w:color="auto"/>
              <w:right w:val="single" w:sz="4" w:space="0" w:color="auto"/>
            </w:tcBorders>
            <w:noWrap/>
            <w:vAlign w:val="center"/>
          </w:tcPr>
          <w:p w14:paraId="38B565E0" w14:textId="27AEB263"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39</w:t>
            </w:r>
          </w:p>
        </w:tc>
        <w:tc>
          <w:tcPr>
            <w:tcW w:w="1340" w:type="dxa"/>
            <w:tcBorders>
              <w:top w:val="nil"/>
              <w:left w:val="nil"/>
              <w:bottom w:val="single" w:sz="4" w:space="0" w:color="auto"/>
              <w:right w:val="single" w:sz="4" w:space="0" w:color="auto"/>
            </w:tcBorders>
            <w:noWrap/>
            <w:vAlign w:val="center"/>
          </w:tcPr>
          <w:p w14:paraId="22120F8E" w14:textId="2CA4FE2B"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52</w:t>
            </w:r>
          </w:p>
        </w:tc>
        <w:tc>
          <w:tcPr>
            <w:tcW w:w="1723" w:type="dxa"/>
            <w:tcBorders>
              <w:top w:val="nil"/>
              <w:left w:val="nil"/>
              <w:bottom w:val="single" w:sz="4" w:space="0" w:color="auto"/>
              <w:right w:val="single" w:sz="4" w:space="0" w:color="auto"/>
            </w:tcBorders>
            <w:noWrap/>
            <w:vAlign w:val="center"/>
          </w:tcPr>
          <w:p w14:paraId="29EB7183"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06083743"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4E86CE68"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4</w:t>
            </w:r>
          </w:p>
        </w:tc>
        <w:tc>
          <w:tcPr>
            <w:tcW w:w="3520" w:type="dxa"/>
            <w:tcBorders>
              <w:top w:val="nil"/>
              <w:left w:val="nil"/>
              <w:bottom w:val="single" w:sz="4" w:space="0" w:color="auto"/>
              <w:right w:val="single" w:sz="4" w:space="0" w:color="auto"/>
            </w:tcBorders>
            <w:vAlign w:val="center"/>
            <w:hideMark/>
          </w:tcPr>
          <w:p w14:paraId="24A94B3E" w14:textId="77777777" w:rsidR="00317EE8" w:rsidRPr="007953F3" w:rsidRDefault="00317EE8" w:rsidP="00317EE8">
            <w:pPr>
              <w:autoSpaceDE/>
              <w:autoSpaceDN/>
              <w:jc w:val="left"/>
              <w:rPr>
                <w:rFonts w:asciiTheme="majorHAnsi" w:hAnsiTheme="majorHAnsi" w:cstheme="majorHAnsi"/>
                <w:szCs w:val="24"/>
              </w:rPr>
            </w:pPr>
            <w:r w:rsidRPr="007953F3">
              <w:t>Khoa học và Kỹ thuật Địa chất</w:t>
            </w:r>
          </w:p>
        </w:tc>
        <w:tc>
          <w:tcPr>
            <w:tcW w:w="1380" w:type="dxa"/>
            <w:tcBorders>
              <w:top w:val="nil"/>
              <w:left w:val="nil"/>
              <w:bottom w:val="single" w:sz="4" w:space="0" w:color="auto"/>
              <w:right w:val="single" w:sz="4" w:space="0" w:color="auto"/>
            </w:tcBorders>
            <w:noWrap/>
            <w:vAlign w:val="center"/>
          </w:tcPr>
          <w:p w14:paraId="0DB84CBD" w14:textId="405DCE4A"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22</w:t>
            </w:r>
          </w:p>
        </w:tc>
        <w:tc>
          <w:tcPr>
            <w:tcW w:w="1340" w:type="dxa"/>
            <w:tcBorders>
              <w:top w:val="nil"/>
              <w:left w:val="nil"/>
              <w:bottom w:val="single" w:sz="4" w:space="0" w:color="auto"/>
              <w:right w:val="single" w:sz="4" w:space="0" w:color="auto"/>
            </w:tcBorders>
            <w:noWrap/>
            <w:vAlign w:val="center"/>
          </w:tcPr>
          <w:p w14:paraId="72649F83" w14:textId="22E6A0CA"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22</w:t>
            </w:r>
          </w:p>
        </w:tc>
        <w:tc>
          <w:tcPr>
            <w:tcW w:w="1723" w:type="dxa"/>
            <w:tcBorders>
              <w:top w:val="nil"/>
              <w:left w:val="nil"/>
              <w:bottom w:val="single" w:sz="4" w:space="0" w:color="auto"/>
              <w:right w:val="single" w:sz="4" w:space="0" w:color="auto"/>
            </w:tcBorders>
            <w:noWrap/>
            <w:vAlign w:val="center"/>
          </w:tcPr>
          <w:p w14:paraId="19484EEA"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09AE99D2"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043CA710"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5</w:t>
            </w:r>
          </w:p>
        </w:tc>
        <w:tc>
          <w:tcPr>
            <w:tcW w:w="3520" w:type="dxa"/>
            <w:tcBorders>
              <w:top w:val="nil"/>
              <w:left w:val="nil"/>
              <w:bottom w:val="single" w:sz="4" w:space="0" w:color="auto"/>
              <w:right w:val="single" w:sz="4" w:space="0" w:color="auto"/>
            </w:tcBorders>
            <w:vAlign w:val="center"/>
            <w:hideMark/>
          </w:tcPr>
          <w:p w14:paraId="25E1BA40" w14:textId="77777777" w:rsidR="00317EE8" w:rsidRPr="007953F3" w:rsidRDefault="00317EE8" w:rsidP="00317EE8">
            <w:pPr>
              <w:autoSpaceDE/>
              <w:autoSpaceDN/>
              <w:jc w:val="left"/>
              <w:rPr>
                <w:rFonts w:asciiTheme="majorHAnsi" w:hAnsiTheme="majorHAnsi" w:cstheme="majorHAnsi"/>
                <w:szCs w:val="24"/>
              </w:rPr>
            </w:pPr>
            <w:r w:rsidRPr="007953F3">
              <w:t>Kinh tế và Quản trị Kinh doanh</w:t>
            </w:r>
          </w:p>
        </w:tc>
        <w:tc>
          <w:tcPr>
            <w:tcW w:w="1380" w:type="dxa"/>
            <w:tcBorders>
              <w:top w:val="nil"/>
              <w:left w:val="nil"/>
              <w:bottom w:val="single" w:sz="4" w:space="0" w:color="auto"/>
              <w:right w:val="single" w:sz="4" w:space="0" w:color="auto"/>
            </w:tcBorders>
            <w:noWrap/>
            <w:vAlign w:val="center"/>
          </w:tcPr>
          <w:p w14:paraId="5FB2EDE2" w14:textId="464CEE8D"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195</w:t>
            </w:r>
          </w:p>
        </w:tc>
        <w:tc>
          <w:tcPr>
            <w:tcW w:w="1340" w:type="dxa"/>
            <w:tcBorders>
              <w:top w:val="nil"/>
              <w:left w:val="nil"/>
              <w:bottom w:val="single" w:sz="4" w:space="0" w:color="auto"/>
              <w:right w:val="single" w:sz="4" w:space="0" w:color="auto"/>
            </w:tcBorders>
            <w:noWrap/>
            <w:vAlign w:val="center"/>
          </w:tcPr>
          <w:p w14:paraId="6E5CDFA0" w14:textId="36C3AF78"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239</w:t>
            </w:r>
          </w:p>
        </w:tc>
        <w:tc>
          <w:tcPr>
            <w:tcW w:w="1723" w:type="dxa"/>
            <w:tcBorders>
              <w:top w:val="nil"/>
              <w:left w:val="nil"/>
              <w:bottom w:val="single" w:sz="4" w:space="0" w:color="auto"/>
              <w:right w:val="single" w:sz="4" w:space="0" w:color="auto"/>
            </w:tcBorders>
            <w:noWrap/>
            <w:vAlign w:val="center"/>
          </w:tcPr>
          <w:p w14:paraId="7BFBE5DF"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5F2E3794"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0A4FBFDF"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6</w:t>
            </w:r>
          </w:p>
        </w:tc>
        <w:tc>
          <w:tcPr>
            <w:tcW w:w="3520" w:type="dxa"/>
            <w:tcBorders>
              <w:top w:val="nil"/>
              <w:left w:val="nil"/>
              <w:bottom w:val="single" w:sz="4" w:space="0" w:color="auto"/>
              <w:right w:val="single" w:sz="4" w:space="0" w:color="auto"/>
            </w:tcBorders>
            <w:noWrap/>
            <w:vAlign w:val="center"/>
            <w:hideMark/>
          </w:tcPr>
          <w:p w14:paraId="3080726E" w14:textId="77777777" w:rsidR="00317EE8" w:rsidRPr="007953F3" w:rsidRDefault="00317EE8" w:rsidP="00317EE8">
            <w:pPr>
              <w:autoSpaceDE/>
              <w:autoSpaceDN/>
              <w:jc w:val="left"/>
              <w:rPr>
                <w:rFonts w:asciiTheme="majorHAnsi" w:hAnsiTheme="majorHAnsi" w:cstheme="majorHAnsi"/>
                <w:szCs w:val="24"/>
              </w:rPr>
            </w:pPr>
            <w:r w:rsidRPr="007953F3">
              <w:t>Mỏ</w:t>
            </w:r>
          </w:p>
        </w:tc>
        <w:tc>
          <w:tcPr>
            <w:tcW w:w="1380" w:type="dxa"/>
            <w:tcBorders>
              <w:top w:val="nil"/>
              <w:left w:val="nil"/>
              <w:bottom w:val="single" w:sz="4" w:space="0" w:color="auto"/>
              <w:right w:val="single" w:sz="4" w:space="0" w:color="auto"/>
            </w:tcBorders>
            <w:noWrap/>
            <w:vAlign w:val="center"/>
          </w:tcPr>
          <w:p w14:paraId="4AB2A413" w14:textId="2067A3C3"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9</w:t>
            </w:r>
          </w:p>
        </w:tc>
        <w:tc>
          <w:tcPr>
            <w:tcW w:w="1340" w:type="dxa"/>
            <w:tcBorders>
              <w:top w:val="nil"/>
              <w:left w:val="nil"/>
              <w:bottom w:val="single" w:sz="4" w:space="0" w:color="auto"/>
              <w:right w:val="single" w:sz="4" w:space="0" w:color="auto"/>
            </w:tcBorders>
            <w:noWrap/>
            <w:vAlign w:val="center"/>
          </w:tcPr>
          <w:p w14:paraId="424D5CFF" w14:textId="678DE7EB"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40</w:t>
            </w:r>
          </w:p>
        </w:tc>
        <w:tc>
          <w:tcPr>
            <w:tcW w:w="1723" w:type="dxa"/>
            <w:tcBorders>
              <w:top w:val="nil"/>
              <w:left w:val="nil"/>
              <w:bottom w:val="single" w:sz="4" w:space="0" w:color="auto"/>
              <w:right w:val="single" w:sz="4" w:space="0" w:color="auto"/>
            </w:tcBorders>
            <w:noWrap/>
            <w:vAlign w:val="center"/>
          </w:tcPr>
          <w:p w14:paraId="2CF57249"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32292BDF"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0B171989"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7</w:t>
            </w:r>
          </w:p>
        </w:tc>
        <w:tc>
          <w:tcPr>
            <w:tcW w:w="3520" w:type="dxa"/>
            <w:tcBorders>
              <w:top w:val="nil"/>
              <w:left w:val="nil"/>
              <w:bottom w:val="single" w:sz="4" w:space="0" w:color="auto"/>
              <w:right w:val="single" w:sz="4" w:space="0" w:color="auto"/>
            </w:tcBorders>
            <w:noWrap/>
            <w:vAlign w:val="center"/>
            <w:hideMark/>
          </w:tcPr>
          <w:p w14:paraId="103B5E69" w14:textId="77777777" w:rsidR="00317EE8" w:rsidRPr="007953F3" w:rsidRDefault="00317EE8" w:rsidP="00317EE8">
            <w:pPr>
              <w:autoSpaceDE/>
              <w:autoSpaceDN/>
              <w:jc w:val="left"/>
              <w:rPr>
                <w:rFonts w:asciiTheme="majorHAnsi" w:hAnsiTheme="majorHAnsi" w:cstheme="majorHAnsi"/>
                <w:szCs w:val="24"/>
              </w:rPr>
            </w:pPr>
            <w:r w:rsidRPr="007953F3">
              <w:t>Môi trường</w:t>
            </w:r>
          </w:p>
        </w:tc>
        <w:tc>
          <w:tcPr>
            <w:tcW w:w="1380" w:type="dxa"/>
            <w:tcBorders>
              <w:top w:val="nil"/>
              <w:left w:val="nil"/>
              <w:bottom w:val="single" w:sz="4" w:space="0" w:color="auto"/>
              <w:right w:val="single" w:sz="4" w:space="0" w:color="auto"/>
            </w:tcBorders>
            <w:noWrap/>
            <w:vAlign w:val="center"/>
          </w:tcPr>
          <w:p w14:paraId="50A19A1E" w14:textId="49670258"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32</w:t>
            </w:r>
          </w:p>
        </w:tc>
        <w:tc>
          <w:tcPr>
            <w:tcW w:w="1340" w:type="dxa"/>
            <w:tcBorders>
              <w:top w:val="nil"/>
              <w:left w:val="nil"/>
              <w:bottom w:val="single" w:sz="4" w:space="0" w:color="auto"/>
              <w:right w:val="single" w:sz="4" w:space="0" w:color="auto"/>
            </w:tcBorders>
            <w:noWrap/>
            <w:vAlign w:val="center"/>
          </w:tcPr>
          <w:p w14:paraId="62A23EAC" w14:textId="7787D637"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27</w:t>
            </w:r>
          </w:p>
        </w:tc>
        <w:tc>
          <w:tcPr>
            <w:tcW w:w="1723" w:type="dxa"/>
            <w:tcBorders>
              <w:top w:val="nil"/>
              <w:left w:val="nil"/>
              <w:bottom w:val="single" w:sz="4" w:space="0" w:color="auto"/>
              <w:right w:val="single" w:sz="4" w:space="0" w:color="auto"/>
            </w:tcBorders>
            <w:noWrap/>
            <w:vAlign w:val="center"/>
          </w:tcPr>
          <w:p w14:paraId="054B3B28"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780C583D"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7084E8A5"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8</w:t>
            </w:r>
          </w:p>
        </w:tc>
        <w:tc>
          <w:tcPr>
            <w:tcW w:w="3520" w:type="dxa"/>
            <w:tcBorders>
              <w:top w:val="nil"/>
              <w:left w:val="nil"/>
              <w:bottom w:val="single" w:sz="4" w:space="0" w:color="auto"/>
              <w:right w:val="single" w:sz="4" w:space="0" w:color="auto"/>
            </w:tcBorders>
            <w:vAlign w:val="center"/>
            <w:hideMark/>
          </w:tcPr>
          <w:p w14:paraId="35DDEB97" w14:textId="77777777" w:rsidR="00317EE8" w:rsidRPr="007953F3" w:rsidRDefault="00317EE8" w:rsidP="00317EE8">
            <w:pPr>
              <w:autoSpaceDE/>
              <w:autoSpaceDN/>
              <w:jc w:val="left"/>
              <w:rPr>
                <w:rFonts w:asciiTheme="majorHAnsi" w:hAnsiTheme="majorHAnsi" w:cstheme="majorHAnsi"/>
                <w:szCs w:val="24"/>
              </w:rPr>
            </w:pPr>
            <w:r w:rsidRPr="007953F3">
              <w:t>Trắc địa - Bản đồ và Quản lý đất đai</w:t>
            </w:r>
          </w:p>
        </w:tc>
        <w:tc>
          <w:tcPr>
            <w:tcW w:w="1380" w:type="dxa"/>
            <w:tcBorders>
              <w:top w:val="nil"/>
              <w:left w:val="nil"/>
              <w:bottom w:val="single" w:sz="4" w:space="0" w:color="auto"/>
              <w:right w:val="single" w:sz="4" w:space="0" w:color="auto"/>
            </w:tcBorders>
            <w:noWrap/>
            <w:vAlign w:val="center"/>
          </w:tcPr>
          <w:p w14:paraId="1DA3DE31" w14:textId="041F0EC6"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280</w:t>
            </w:r>
          </w:p>
        </w:tc>
        <w:tc>
          <w:tcPr>
            <w:tcW w:w="1340" w:type="dxa"/>
            <w:tcBorders>
              <w:top w:val="nil"/>
              <w:left w:val="nil"/>
              <w:bottom w:val="single" w:sz="4" w:space="0" w:color="auto"/>
              <w:right w:val="single" w:sz="4" w:space="0" w:color="auto"/>
            </w:tcBorders>
            <w:noWrap/>
            <w:vAlign w:val="center"/>
          </w:tcPr>
          <w:p w14:paraId="328FCB94" w14:textId="368665D2"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260</w:t>
            </w:r>
          </w:p>
        </w:tc>
        <w:tc>
          <w:tcPr>
            <w:tcW w:w="1723" w:type="dxa"/>
            <w:tcBorders>
              <w:top w:val="nil"/>
              <w:left w:val="nil"/>
              <w:bottom w:val="single" w:sz="4" w:space="0" w:color="auto"/>
              <w:right w:val="single" w:sz="4" w:space="0" w:color="auto"/>
            </w:tcBorders>
            <w:noWrap/>
            <w:vAlign w:val="center"/>
          </w:tcPr>
          <w:p w14:paraId="5181B512" w14:textId="77777777" w:rsidR="00317EE8" w:rsidRPr="007953F3" w:rsidRDefault="00317EE8" w:rsidP="00317EE8">
            <w:pPr>
              <w:autoSpaceDE/>
              <w:autoSpaceDN/>
              <w:jc w:val="left"/>
              <w:rPr>
                <w:rFonts w:asciiTheme="majorHAnsi" w:hAnsiTheme="majorHAnsi" w:cstheme="majorHAnsi"/>
                <w:szCs w:val="24"/>
              </w:rPr>
            </w:pPr>
          </w:p>
        </w:tc>
      </w:tr>
      <w:tr w:rsidR="00317EE8" w:rsidRPr="007953F3" w14:paraId="20AEF45B"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0CA22129" w14:textId="77777777" w:rsidR="00317EE8" w:rsidRPr="007953F3" w:rsidRDefault="00317EE8" w:rsidP="00317EE8">
            <w:pPr>
              <w:autoSpaceDE/>
              <w:autoSpaceDN/>
              <w:jc w:val="center"/>
              <w:rPr>
                <w:rFonts w:asciiTheme="majorHAnsi" w:hAnsiTheme="majorHAnsi" w:cstheme="majorHAnsi"/>
                <w:szCs w:val="24"/>
              </w:rPr>
            </w:pPr>
            <w:r w:rsidRPr="007953F3">
              <w:rPr>
                <w:rFonts w:asciiTheme="majorHAnsi" w:hAnsiTheme="majorHAnsi" w:cstheme="majorHAnsi"/>
                <w:szCs w:val="24"/>
              </w:rPr>
              <w:t>9</w:t>
            </w:r>
          </w:p>
        </w:tc>
        <w:tc>
          <w:tcPr>
            <w:tcW w:w="3520" w:type="dxa"/>
            <w:tcBorders>
              <w:top w:val="nil"/>
              <w:left w:val="nil"/>
              <w:bottom w:val="single" w:sz="4" w:space="0" w:color="auto"/>
              <w:right w:val="single" w:sz="4" w:space="0" w:color="auto"/>
            </w:tcBorders>
            <w:noWrap/>
            <w:vAlign w:val="center"/>
            <w:hideMark/>
          </w:tcPr>
          <w:p w14:paraId="42DEE541" w14:textId="77777777" w:rsidR="00317EE8" w:rsidRPr="007953F3" w:rsidRDefault="00317EE8" w:rsidP="00317EE8">
            <w:pPr>
              <w:autoSpaceDE/>
              <w:autoSpaceDN/>
              <w:jc w:val="left"/>
              <w:rPr>
                <w:rFonts w:asciiTheme="majorHAnsi" w:hAnsiTheme="majorHAnsi" w:cstheme="majorHAnsi"/>
                <w:szCs w:val="24"/>
              </w:rPr>
            </w:pPr>
            <w:r w:rsidRPr="007953F3">
              <w:t>Xây dựng</w:t>
            </w:r>
          </w:p>
        </w:tc>
        <w:tc>
          <w:tcPr>
            <w:tcW w:w="1380" w:type="dxa"/>
            <w:tcBorders>
              <w:top w:val="nil"/>
              <w:left w:val="nil"/>
              <w:bottom w:val="single" w:sz="4" w:space="0" w:color="auto"/>
              <w:right w:val="single" w:sz="4" w:space="0" w:color="auto"/>
            </w:tcBorders>
            <w:noWrap/>
            <w:vAlign w:val="center"/>
          </w:tcPr>
          <w:p w14:paraId="7C0DD3C3" w14:textId="1429550E" w:rsidR="00317EE8" w:rsidRPr="007953F3" w:rsidRDefault="00317EE8" w:rsidP="00317EE8">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91</w:t>
            </w:r>
          </w:p>
        </w:tc>
        <w:tc>
          <w:tcPr>
            <w:tcW w:w="1340" w:type="dxa"/>
            <w:tcBorders>
              <w:top w:val="nil"/>
              <w:left w:val="nil"/>
              <w:bottom w:val="single" w:sz="4" w:space="0" w:color="auto"/>
              <w:right w:val="single" w:sz="4" w:space="0" w:color="auto"/>
            </w:tcBorders>
            <w:noWrap/>
            <w:vAlign w:val="center"/>
          </w:tcPr>
          <w:p w14:paraId="3981E849" w14:textId="07EE7BAF" w:rsidR="00317EE8" w:rsidRPr="007953F3" w:rsidRDefault="00317EE8" w:rsidP="00317EE8">
            <w:pPr>
              <w:autoSpaceDE/>
              <w:autoSpaceDN/>
              <w:jc w:val="right"/>
              <w:rPr>
                <w:rFonts w:asciiTheme="majorHAnsi" w:hAnsiTheme="majorHAnsi" w:cstheme="majorHAnsi"/>
                <w:szCs w:val="24"/>
              </w:rPr>
            </w:pPr>
            <w:r w:rsidRPr="004B01C8">
              <w:rPr>
                <w:rFonts w:asciiTheme="majorHAnsi" w:hAnsiTheme="majorHAnsi" w:cstheme="majorHAnsi"/>
                <w:szCs w:val="24"/>
                <w:lang w:val="en-US"/>
              </w:rPr>
              <w:t>79</w:t>
            </w:r>
          </w:p>
        </w:tc>
        <w:tc>
          <w:tcPr>
            <w:tcW w:w="1723" w:type="dxa"/>
            <w:tcBorders>
              <w:top w:val="nil"/>
              <w:left w:val="nil"/>
              <w:bottom w:val="single" w:sz="4" w:space="0" w:color="auto"/>
              <w:right w:val="single" w:sz="4" w:space="0" w:color="auto"/>
            </w:tcBorders>
            <w:noWrap/>
            <w:vAlign w:val="center"/>
            <w:hideMark/>
          </w:tcPr>
          <w:p w14:paraId="47B90984" w14:textId="77777777" w:rsidR="00317EE8" w:rsidRPr="007953F3" w:rsidRDefault="00317EE8" w:rsidP="00317EE8">
            <w:pPr>
              <w:autoSpaceDE/>
              <w:autoSpaceDN/>
              <w:jc w:val="left"/>
              <w:rPr>
                <w:rFonts w:asciiTheme="majorHAnsi" w:hAnsiTheme="majorHAnsi" w:cstheme="majorHAnsi"/>
                <w:szCs w:val="24"/>
              </w:rPr>
            </w:pPr>
            <w:r w:rsidRPr="007953F3">
              <w:rPr>
                <w:rFonts w:asciiTheme="majorHAnsi" w:hAnsiTheme="majorHAnsi" w:cstheme="majorHAnsi"/>
                <w:szCs w:val="24"/>
              </w:rPr>
              <w:t> </w:t>
            </w:r>
          </w:p>
        </w:tc>
      </w:tr>
      <w:tr w:rsidR="00317EE8" w:rsidRPr="007953F3" w14:paraId="3027FE6F" w14:textId="77777777" w:rsidTr="00965BF5">
        <w:trPr>
          <w:trHeight w:val="402"/>
          <w:jc w:val="center"/>
        </w:trPr>
        <w:tc>
          <w:tcPr>
            <w:tcW w:w="537" w:type="dxa"/>
            <w:tcBorders>
              <w:top w:val="nil"/>
              <w:left w:val="single" w:sz="4" w:space="0" w:color="auto"/>
              <w:bottom w:val="single" w:sz="4" w:space="0" w:color="auto"/>
              <w:right w:val="single" w:sz="4" w:space="0" w:color="auto"/>
            </w:tcBorders>
            <w:noWrap/>
            <w:vAlign w:val="center"/>
            <w:hideMark/>
          </w:tcPr>
          <w:p w14:paraId="72E11402" w14:textId="77777777" w:rsidR="00317EE8" w:rsidRPr="007953F3" w:rsidRDefault="00317EE8" w:rsidP="00317EE8">
            <w:pPr>
              <w:autoSpaceDE/>
              <w:autoSpaceDN/>
              <w:jc w:val="center"/>
              <w:rPr>
                <w:rFonts w:asciiTheme="majorHAnsi" w:hAnsiTheme="majorHAnsi" w:cstheme="majorHAnsi"/>
                <w:b/>
                <w:bCs/>
                <w:szCs w:val="24"/>
              </w:rPr>
            </w:pPr>
          </w:p>
        </w:tc>
        <w:tc>
          <w:tcPr>
            <w:tcW w:w="3520" w:type="dxa"/>
            <w:tcBorders>
              <w:top w:val="nil"/>
              <w:left w:val="nil"/>
              <w:bottom w:val="single" w:sz="4" w:space="0" w:color="auto"/>
              <w:right w:val="single" w:sz="4" w:space="0" w:color="auto"/>
            </w:tcBorders>
            <w:noWrap/>
            <w:vAlign w:val="center"/>
            <w:hideMark/>
          </w:tcPr>
          <w:p w14:paraId="3FC97F79" w14:textId="77777777" w:rsidR="00317EE8" w:rsidRPr="007953F3" w:rsidRDefault="00317EE8" w:rsidP="00317EE8">
            <w:pPr>
              <w:autoSpaceDE/>
              <w:autoSpaceDN/>
              <w:jc w:val="center"/>
              <w:rPr>
                <w:rFonts w:asciiTheme="majorHAnsi" w:hAnsiTheme="majorHAnsi" w:cstheme="majorHAnsi"/>
                <w:b/>
                <w:bCs/>
                <w:szCs w:val="24"/>
              </w:rPr>
            </w:pPr>
            <w:r w:rsidRPr="007953F3">
              <w:rPr>
                <w:b/>
                <w:bCs/>
              </w:rPr>
              <w:t>Tổng</w:t>
            </w:r>
          </w:p>
        </w:tc>
        <w:tc>
          <w:tcPr>
            <w:tcW w:w="1380" w:type="dxa"/>
            <w:tcBorders>
              <w:top w:val="nil"/>
              <w:left w:val="nil"/>
              <w:bottom w:val="single" w:sz="4" w:space="0" w:color="auto"/>
              <w:right w:val="single" w:sz="4" w:space="0" w:color="auto"/>
            </w:tcBorders>
            <w:noWrap/>
            <w:vAlign w:val="center"/>
          </w:tcPr>
          <w:p w14:paraId="302C0A6B" w14:textId="236562C7" w:rsidR="00317EE8" w:rsidRPr="007953F3" w:rsidRDefault="00317EE8" w:rsidP="00317EE8">
            <w:pPr>
              <w:autoSpaceDE/>
              <w:autoSpaceDN/>
              <w:jc w:val="right"/>
              <w:rPr>
                <w:rFonts w:asciiTheme="majorHAnsi" w:hAnsiTheme="majorHAnsi" w:cstheme="majorHAnsi"/>
                <w:b/>
                <w:bCs/>
                <w:szCs w:val="24"/>
                <w:lang w:val="en-US"/>
              </w:rPr>
            </w:pPr>
            <w:r w:rsidRPr="004B01C8">
              <w:rPr>
                <w:rFonts w:asciiTheme="majorHAnsi" w:hAnsiTheme="majorHAnsi" w:cstheme="majorHAnsi"/>
                <w:b/>
                <w:bCs/>
                <w:szCs w:val="24"/>
                <w:lang w:val="en-US"/>
              </w:rPr>
              <w:t>731</w:t>
            </w:r>
          </w:p>
        </w:tc>
        <w:tc>
          <w:tcPr>
            <w:tcW w:w="1340" w:type="dxa"/>
            <w:tcBorders>
              <w:top w:val="nil"/>
              <w:left w:val="nil"/>
              <w:bottom w:val="single" w:sz="4" w:space="0" w:color="auto"/>
              <w:right w:val="single" w:sz="4" w:space="0" w:color="auto"/>
            </w:tcBorders>
            <w:noWrap/>
            <w:vAlign w:val="center"/>
          </w:tcPr>
          <w:p w14:paraId="24986CF6" w14:textId="2DA1B983" w:rsidR="00317EE8" w:rsidRPr="007953F3" w:rsidRDefault="00A14095" w:rsidP="00317EE8">
            <w:pPr>
              <w:autoSpaceDE/>
              <w:autoSpaceDN/>
              <w:jc w:val="right"/>
              <w:rPr>
                <w:rFonts w:asciiTheme="majorHAnsi" w:hAnsiTheme="majorHAnsi" w:cstheme="majorHAnsi"/>
                <w:b/>
                <w:bCs/>
                <w:szCs w:val="24"/>
              </w:rPr>
            </w:pPr>
            <w:r>
              <w:rPr>
                <w:rFonts w:asciiTheme="majorHAnsi" w:hAnsiTheme="majorHAnsi" w:cstheme="majorHAnsi"/>
                <w:b/>
                <w:bCs/>
                <w:szCs w:val="24"/>
                <w:lang w:val="en-US"/>
              </w:rPr>
              <w:t>792</w:t>
            </w:r>
          </w:p>
        </w:tc>
        <w:tc>
          <w:tcPr>
            <w:tcW w:w="1723" w:type="dxa"/>
            <w:tcBorders>
              <w:top w:val="nil"/>
              <w:left w:val="nil"/>
              <w:bottom w:val="single" w:sz="4" w:space="0" w:color="auto"/>
              <w:right w:val="single" w:sz="4" w:space="0" w:color="auto"/>
            </w:tcBorders>
            <w:noWrap/>
            <w:vAlign w:val="center"/>
            <w:hideMark/>
          </w:tcPr>
          <w:p w14:paraId="0698D4CA" w14:textId="77777777" w:rsidR="00317EE8" w:rsidRPr="007953F3" w:rsidRDefault="00317EE8" w:rsidP="00317EE8">
            <w:pPr>
              <w:autoSpaceDE/>
              <w:autoSpaceDN/>
              <w:jc w:val="left"/>
              <w:rPr>
                <w:rFonts w:asciiTheme="majorHAnsi" w:hAnsiTheme="majorHAnsi" w:cstheme="majorHAnsi"/>
                <w:b/>
                <w:bCs/>
                <w:szCs w:val="24"/>
              </w:rPr>
            </w:pPr>
            <w:r w:rsidRPr="007953F3">
              <w:rPr>
                <w:rFonts w:asciiTheme="majorHAnsi" w:hAnsiTheme="majorHAnsi" w:cstheme="majorHAnsi"/>
                <w:b/>
                <w:bCs/>
                <w:szCs w:val="24"/>
              </w:rPr>
              <w:t> </w:t>
            </w:r>
          </w:p>
        </w:tc>
      </w:tr>
    </w:tbl>
    <w:p w14:paraId="02C54608" w14:textId="77777777" w:rsidR="004A1B9C" w:rsidRPr="00036958" w:rsidRDefault="004A1B9C" w:rsidP="004A1B9C">
      <w:pPr>
        <w:rPr>
          <w:color w:val="FF0000"/>
        </w:rPr>
      </w:pPr>
    </w:p>
    <w:p w14:paraId="04FB9B09" w14:textId="1B8221D5" w:rsidR="0010094B" w:rsidRPr="000E4BA7" w:rsidRDefault="006D4C4E" w:rsidP="005E643D">
      <w:pPr>
        <w:pStyle w:val="Caption"/>
        <w:rPr>
          <w:noProof/>
        </w:rPr>
      </w:pPr>
      <w:bookmarkStart w:id="21" w:name="_Toc212536039"/>
      <w:r w:rsidRPr="007953F3">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7953F3">
        <w:t>.</w:t>
      </w:r>
      <w:r w:rsidR="008509D1">
        <w:fldChar w:fldCharType="begin"/>
      </w:r>
      <w:r w:rsidR="008509D1">
        <w:instrText xml:space="preserve"> SEQ Bảng:_ \* ARABIC \s 1 </w:instrText>
      </w:r>
      <w:r w:rsidR="008509D1">
        <w:fldChar w:fldCharType="separate"/>
      </w:r>
      <w:r w:rsidR="008509D1">
        <w:rPr>
          <w:noProof/>
        </w:rPr>
        <w:t>9</w:t>
      </w:r>
      <w:r w:rsidR="008509D1">
        <w:rPr>
          <w:noProof/>
        </w:rPr>
        <w:fldChar w:fldCharType="end"/>
      </w:r>
      <w:r w:rsidRPr="007953F3">
        <w:rPr>
          <w:noProof/>
        </w:rPr>
        <w:t xml:space="preserve"> </w:t>
      </w:r>
      <w:r w:rsidR="005E643D" w:rsidRPr="007953F3">
        <w:rPr>
          <w:noProof/>
        </w:rPr>
        <w:t xml:space="preserve">Quy mô đào tạo nghiên cứu sinh năm học </w:t>
      </w:r>
      <w:r w:rsidR="009E663B">
        <w:rPr>
          <w:noProof/>
        </w:rPr>
        <w:t>2024-2025</w:t>
      </w:r>
      <w:r w:rsidR="005E643D" w:rsidRPr="007953F3">
        <w:rPr>
          <w:noProof/>
        </w:rPr>
        <w:t xml:space="preserve"> và so sánh với năm học </w:t>
      </w:r>
      <w:r w:rsidR="00FB208B" w:rsidRPr="007953F3">
        <w:rPr>
          <w:noProof/>
        </w:rPr>
        <w:t>202</w:t>
      </w:r>
      <w:r w:rsidR="00FB208B" w:rsidRPr="000E4BA7">
        <w:rPr>
          <w:noProof/>
        </w:rPr>
        <w:t>3</w:t>
      </w:r>
      <w:r w:rsidR="00DD7646" w:rsidRPr="007953F3">
        <w:rPr>
          <w:noProof/>
        </w:rPr>
        <w:t>-</w:t>
      </w:r>
      <w:r w:rsidR="00FB208B" w:rsidRPr="007953F3">
        <w:rPr>
          <w:noProof/>
        </w:rPr>
        <w:t>202</w:t>
      </w:r>
      <w:r w:rsidR="00FB208B" w:rsidRPr="000E4BA7">
        <w:rPr>
          <w:noProof/>
        </w:rPr>
        <w:t>4</w:t>
      </w:r>
      <w:bookmarkEnd w:id="21"/>
    </w:p>
    <w:tbl>
      <w:tblPr>
        <w:tblW w:w="8325" w:type="dxa"/>
        <w:jc w:val="center"/>
        <w:tblLook w:val="04A0" w:firstRow="1" w:lastRow="0" w:firstColumn="1" w:lastColumn="0" w:noHBand="0" w:noVBand="1"/>
      </w:tblPr>
      <w:tblGrid>
        <w:gridCol w:w="537"/>
        <w:gridCol w:w="3868"/>
        <w:gridCol w:w="1380"/>
        <w:gridCol w:w="1340"/>
        <w:gridCol w:w="1200"/>
      </w:tblGrid>
      <w:tr w:rsidR="00D46EE9" w:rsidRPr="000F278E" w14:paraId="6C05DA1A" w14:textId="77777777" w:rsidTr="00965BF5">
        <w:trPr>
          <w:trHeight w:val="402"/>
          <w:jc w:val="center"/>
        </w:trPr>
        <w:tc>
          <w:tcPr>
            <w:tcW w:w="537" w:type="dxa"/>
            <w:tcBorders>
              <w:top w:val="single" w:sz="4" w:space="0" w:color="auto"/>
              <w:left w:val="single" w:sz="4" w:space="0" w:color="auto"/>
              <w:bottom w:val="single" w:sz="4" w:space="0" w:color="auto"/>
              <w:right w:val="single" w:sz="4" w:space="0" w:color="auto"/>
            </w:tcBorders>
            <w:vAlign w:val="center"/>
            <w:hideMark/>
          </w:tcPr>
          <w:p w14:paraId="6442C6D6" w14:textId="77777777" w:rsidR="00D46EE9" w:rsidRPr="000F278E" w:rsidRDefault="00D46EE9" w:rsidP="00D46EE9">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TT</w:t>
            </w:r>
          </w:p>
        </w:tc>
        <w:tc>
          <w:tcPr>
            <w:tcW w:w="3868" w:type="dxa"/>
            <w:tcBorders>
              <w:top w:val="single" w:sz="4" w:space="0" w:color="auto"/>
              <w:left w:val="nil"/>
              <w:bottom w:val="single" w:sz="4" w:space="0" w:color="auto"/>
              <w:right w:val="single" w:sz="4" w:space="0" w:color="auto"/>
            </w:tcBorders>
            <w:vAlign w:val="center"/>
            <w:hideMark/>
          </w:tcPr>
          <w:p w14:paraId="70D2FEE5" w14:textId="77777777" w:rsidR="00D46EE9" w:rsidRPr="000F278E" w:rsidRDefault="00D46EE9" w:rsidP="00D46EE9">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Khoa</w:t>
            </w:r>
          </w:p>
        </w:tc>
        <w:tc>
          <w:tcPr>
            <w:tcW w:w="1380" w:type="dxa"/>
            <w:tcBorders>
              <w:top w:val="single" w:sz="4" w:space="0" w:color="auto"/>
              <w:left w:val="nil"/>
              <w:bottom w:val="single" w:sz="4" w:space="0" w:color="auto"/>
              <w:right w:val="single" w:sz="4" w:space="0" w:color="auto"/>
            </w:tcBorders>
            <w:vAlign w:val="center"/>
            <w:hideMark/>
          </w:tcPr>
          <w:p w14:paraId="69897A65" w14:textId="31FF2750" w:rsidR="00D46EE9" w:rsidRPr="000F278E" w:rsidRDefault="00D46EE9" w:rsidP="00D46EE9">
            <w:pPr>
              <w:keepNext/>
              <w:autoSpaceDE/>
              <w:autoSpaceDN/>
              <w:jc w:val="center"/>
              <w:rPr>
                <w:rFonts w:asciiTheme="majorHAnsi" w:hAnsiTheme="majorHAnsi" w:cstheme="majorHAnsi"/>
                <w:b/>
                <w:bCs/>
                <w:szCs w:val="24"/>
              </w:rPr>
            </w:pPr>
            <w:r w:rsidRPr="004B01C8">
              <w:rPr>
                <w:rFonts w:asciiTheme="majorHAnsi" w:hAnsiTheme="majorHAnsi" w:cstheme="majorHAnsi"/>
                <w:b/>
                <w:bCs/>
                <w:szCs w:val="24"/>
              </w:rPr>
              <w:t>20</w:t>
            </w:r>
            <w:r w:rsidRPr="004B01C8">
              <w:rPr>
                <w:rFonts w:asciiTheme="majorHAnsi" w:hAnsiTheme="majorHAnsi" w:cstheme="majorHAnsi"/>
                <w:b/>
                <w:bCs/>
                <w:szCs w:val="24"/>
                <w:lang w:val="en-US"/>
              </w:rPr>
              <w:t>23</w:t>
            </w:r>
            <w:r w:rsidRPr="004B01C8">
              <w:rPr>
                <w:rFonts w:asciiTheme="majorHAnsi" w:hAnsiTheme="majorHAnsi" w:cstheme="majorHAnsi"/>
                <w:b/>
                <w:bCs/>
                <w:szCs w:val="24"/>
              </w:rPr>
              <w:t>-202</w:t>
            </w:r>
            <w:r w:rsidRPr="004B01C8">
              <w:rPr>
                <w:rFonts w:asciiTheme="majorHAnsi" w:hAnsiTheme="majorHAnsi" w:cstheme="majorHAnsi"/>
                <w:b/>
                <w:bCs/>
                <w:szCs w:val="24"/>
                <w:lang w:val="en-US"/>
              </w:rPr>
              <w:t>4</w:t>
            </w:r>
          </w:p>
        </w:tc>
        <w:tc>
          <w:tcPr>
            <w:tcW w:w="1340" w:type="dxa"/>
            <w:tcBorders>
              <w:top w:val="single" w:sz="4" w:space="0" w:color="auto"/>
              <w:left w:val="nil"/>
              <w:bottom w:val="single" w:sz="4" w:space="0" w:color="auto"/>
              <w:right w:val="single" w:sz="4" w:space="0" w:color="auto"/>
            </w:tcBorders>
            <w:vAlign w:val="center"/>
            <w:hideMark/>
          </w:tcPr>
          <w:p w14:paraId="5A296169" w14:textId="409AEB57" w:rsidR="00D46EE9" w:rsidRPr="000F278E" w:rsidRDefault="00D46EE9" w:rsidP="00D46EE9">
            <w:pPr>
              <w:keepNext/>
              <w:autoSpaceDE/>
              <w:autoSpaceDN/>
              <w:jc w:val="center"/>
              <w:rPr>
                <w:rFonts w:asciiTheme="majorHAnsi" w:hAnsiTheme="majorHAnsi" w:cstheme="majorHAnsi"/>
                <w:b/>
                <w:bCs/>
                <w:szCs w:val="24"/>
              </w:rPr>
            </w:pPr>
            <w:r w:rsidRPr="004B01C8">
              <w:rPr>
                <w:rFonts w:asciiTheme="majorHAnsi" w:hAnsiTheme="majorHAnsi" w:cstheme="majorHAnsi"/>
                <w:b/>
                <w:bCs/>
                <w:szCs w:val="24"/>
              </w:rPr>
              <w:t>20</w:t>
            </w:r>
            <w:r w:rsidRPr="004B01C8">
              <w:rPr>
                <w:rFonts w:asciiTheme="majorHAnsi" w:hAnsiTheme="majorHAnsi" w:cstheme="majorHAnsi"/>
                <w:b/>
                <w:bCs/>
                <w:szCs w:val="24"/>
                <w:lang w:val="en-US"/>
              </w:rPr>
              <w:t>24</w:t>
            </w:r>
            <w:r w:rsidRPr="004B01C8">
              <w:rPr>
                <w:rFonts w:asciiTheme="majorHAnsi" w:hAnsiTheme="majorHAnsi" w:cstheme="majorHAnsi"/>
                <w:b/>
                <w:bCs/>
                <w:szCs w:val="24"/>
              </w:rPr>
              <w:t>-202</w:t>
            </w:r>
            <w:r w:rsidRPr="004B01C8">
              <w:rPr>
                <w:rFonts w:asciiTheme="majorHAnsi" w:hAnsiTheme="majorHAnsi" w:cstheme="majorHAnsi"/>
                <w:b/>
                <w:bCs/>
                <w:szCs w:val="24"/>
                <w:lang w:val="en-US"/>
              </w:rPr>
              <w:t>5</w:t>
            </w:r>
          </w:p>
        </w:tc>
        <w:tc>
          <w:tcPr>
            <w:tcW w:w="1200" w:type="dxa"/>
            <w:tcBorders>
              <w:top w:val="single" w:sz="4" w:space="0" w:color="auto"/>
              <w:left w:val="nil"/>
              <w:bottom w:val="single" w:sz="4" w:space="0" w:color="auto"/>
              <w:right w:val="single" w:sz="4" w:space="0" w:color="auto"/>
            </w:tcBorders>
            <w:vAlign w:val="center"/>
            <w:hideMark/>
          </w:tcPr>
          <w:p w14:paraId="008AE87E" w14:textId="77777777" w:rsidR="00D46EE9" w:rsidRPr="000F278E" w:rsidRDefault="00D46EE9" w:rsidP="00D46EE9">
            <w:pPr>
              <w:keepNext/>
              <w:autoSpaceDE/>
              <w:autoSpaceDN/>
              <w:jc w:val="center"/>
              <w:rPr>
                <w:rFonts w:asciiTheme="majorHAnsi" w:hAnsiTheme="majorHAnsi" w:cstheme="majorHAnsi"/>
                <w:b/>
                <w:bCs/>
                <w:szCs w:val="24"/>
              </w:rPr>
            </w:pPr>
            <w:r w:rsidRPr="000F278E">
              <w:rPr>
                <w:rFonts w:asciiTheme="majorHAnsi" w:hAnsiTheme="majorHAnsi" w:cstheme="majorHAnsi"/>
                <w:b/>
                <w:bCs/>
                <w:szCs w:val="24"/>
              </w:rPr>
              <w:t>Ghi chú</w:t>
            </w:r>
          </w:p>
        </w:tc>
      </w:tr>
      <w:tr w:rsidR="00D46EE9" w:rsidRPr="000F278E" w14:paraId="39C3ABD6"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378CF75B"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1</w:t>
            </w:r>
          </w:p>
        </w:tc>
        <w:tc>
          <w:tcPr>
            <w:tcW w:w="3868" w:type="dxa"/>
            <w:tcBorders>
              <w:top w:val="nil"/>
              <w:left w:val="nil"/>
              <w:bottom w:val="single" w:sz="4" w:space="0" w:color="auto"/>
              <w:right w:val="single" w:sz="4" w:space="0" w:color="auto"/>
            </w:tcBorders>
            <w:noWrap/>
            <w:vAlign w:val="center"/>
            <w:hideMark/>
          </w:tcPr>
          <w:p w14:paraId="35FA3042" w14:textId="77777777" w:rsidR="00D46EE9" w:rsidRPr="000F278E" w:rsidRDefault="00D46EE9" w:rsidP="00D46EE9">
            <w:pPr>
              <w:autoSpaceDE/>
              <w:autoSpaceDN/>
              <w:jc w:val="left"/>
              <w:rPr>
                <w:rFonts w:asciiTheme="majorHAnsi" w:hAnsiTheme="majorHAnsi" w:cstheme="majorHAnsi"/>
                <w:szCs w:val="24"/>
              </w:rPr>
            </w:pPr>
            <w:r w:rsidRPr="000F278E">
              <w:t>Công nghệ Thông tin</w:t>
            </w:r>
          </w:p>
        </w:tc>
        <w:tc>
          <w:tcPr>
            <w:tcW w:w="1380" w:type="dxa"/>
            <w:tcBorders>
              <w:top w:val="nil"/>
              <w:left w:val="nil"/>
              <w:bottom w:val="single" w:sz="4" w:space="0" w:color="auto"/>
              <w:right w:val="single" w:sz="4" w:space="0" w:color="auto"/>
            </w:tcBorders>
            <w:noWrap/>
            <w:vAlign w:val="center"/>
          </w:tcPr>
          <w:p w14:paraId="5A1A116B" w14:textId="39E7CCDB"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w:t>
            </w:r>
          </w:p>
        </w:tc>
        <w:tc>
          <w:tcPr>
            <w:tcW w:w="1340" w:type="dxa"/>
            <w:tcBorders>
              <w:top w:val="nil"/>
              <w:left w:val="nil"/>
              <w:bottom w:val="single" w:sz="4" w:space="0" w:color="auto"/>
              <w:right w:val="single" w:sz="4" w:space="0" w:color="auto"/>
            </w:tcBorders>
            <w:noWrap/>
            <w:vAlign w:val="center"/>
          </w:tcPr>
          <w:p w14:paraId="351B0D9D" w14:textId="3A93D192"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w:t>
            </w:r>
          </w:p>
        </w:tc>
        <w:tc>
          <w:tcPr>
            <w:tcW w:w="1200" w:type="dxa"/>
            <w:tcBorders>
              <w:top w:val="nil"/>
              <w:left w:val="nil"/>
              <w:bottom w:val="single" w:sz="4" w:space="0" w:color="auto"/>
              <w:right w:val="single" w:sz="4" w:space="0" w:color="auto"/>
            </w:tcBorders>
            <w:noWrap/>
            <w:vAlign w:val="center"/>
            <w:hideMark/>
          </w:tcPr>
          <w:p w14:paraId="69E60E68" w14:textId="6FA4EA83" w:rsidR="00D46EE9" w:rsidRPr="000F278E" w:rsidRDefault="00D46EE9" w:rsidP="00D46EE9">
            <w:pPr>
              <w:autoSpaceDE/>
              <w:autoSpaceDN/>
              <w:jc w:val="left"/>
              <w:rPr>
                <w:rFonts w:asciiTheme="majorHAnsi" w:hAnsiTheme="majorHAnsi" w:cstheme="majorHAnsi"/>
                <w:szCs w:val="24"/>
              </w:rPr>
            </w:pPr>
            <w:r w:rsidRPr="000F278E">
              <w:t>Chưa có ngành ĐT</w:t>
            </w:r>
          </w:p>
        </w:tc>
      </w:tr>
      <w:tr w:rsidR="00D46EE9" w:rsidRPr="000F278E" w14:paraId="7F6E138B"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22A3F47B"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2</w:t>
            </w:r>
          </w:p>
        </w:tc>
        <w:tc>
          <w:tcPr>
            <w:tcW w:w="3868" w:type="dxa"/>
            <w:tcBorders>
              <w:top w:val="nil"/>
              <w:left w:val="nil"/>
              <w:bottom w:val="single" w:sz="4" w:space="0" w:color="auto"/>
              <w:right w:val="single" w:sz="4" w:space="0" w:color="auto"/>
            </w:tcBorders>
            <w:vAlign w:val="center"/>
            <w:hideMark/>
          </w:tcPr>
          <w:p w14:paraId="06E6CDF5" w14:textId="77777777" w:rsidR="00D46EE9" w:rsidRPr="000F278E" w:rsidRDefault="00D46EE9" w:rsidP="00D46EE9">
            <w:pPr>
              <w:autoSpaceDE/>
              <w:autoSpaceDN/>
              <w:jc w:val="left"/>
              <w:rPr>
                <w:rFonts w:asciiTheme="majorHAnsi" w:hAnsiTheme="majorHAnsi" w:cstheme="majorHAnsi"/>
                <w:szCs w:val="24"/>
              </w:rPr>
            </w:pPr>
            <w:r w:rsidRPr="000F278E">
              <w:t>Cơ - Điện</w:t>
            </w:r>
          </w:p>
        </w:tc>
        <w:tc>
          <w:tcPr>
            <w:tcW w:w="1380" w:type="dxa"/>
            <w:tcBorders>
              <w:top w:val="nil"/>
              <w:left w:val="nil"/>
              <w:bottom w:val="single" w:sz="4" w:space="0" w:color="auto"/>
              <w:right w:val="single" w:sz="4" w:space="0" w:color="auto"/>
            </w:tcBorders>
            <w:noWrap/>
            <w:vAlign w:val="center"/>
          </w:tcPr>
          <w:p w14:paraId="5F77D71D" w14:textId="35D8CDB5"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9</w:t>
            </w:r>
          </w:p>
        </w:tc>
        <w:tc>
          <w:tcPr>
            <w:tcW w:w="1340" w:type="dxa"/>
            <w:tcBorders>
              <w:top w:val="nil"/>
              <w:left w:val="nil"/>
              <w:bottom w:val="single" w:sz="4" w:space="0" w:color="auto"/>
              <w:right w:val="single" w:sz="4" w:space="0" w:color="auto"/>
            </w:tcBorders>
            <w:noWrap/>
            <w:vAlign w:val="center"/>
          </w:tcPr>
          <w:p w14:paraId="13846CB2" w14:textId="1764CF7B"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13</w:t>
            </w:r>
          </w:p>
        </w:tc>
        <w:tc>
          <w:tcPr>
            <w:tcW w:w="1200" w:type="dxa"/>
            <w:tcBorders>
              <w:top w:val="nil"/>
              <w:left w:val="nil"/>
              <w:bottom w:val="single" w:sz="4" w:space="0" w:color="auto"/>
              <w:right w:val="single" w:sz="4" w:space="0" w:color="auto"/>
            </w:tcBorders>
            <w:noWrap/>
            <w:vAlign w:val="center"/>
            <w:hideMark/>
          </w:tcPr>
          <w:p w14:paraId="5A4AB77D"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0D6627D0"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3CF0B33B"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3</w:t>
            </w:r>
          </w:p>
        </w:tc>
        <w:tc>
          <w:tcPr>
            <w:tcW w:w="3868" w:type="dxa"/>
            <w:tcBorders>
              <w:top w:val="nil"/>
              <w:left w:val="nil"/>
              <w:bottom w:val="single" w:sz="4" w:space="0" w:color="auto"/>
              <w:right w:val="single" w:sz="4" w:space="0" w:color="auto"/>
            </w:tcBorders>
            <w:noWrap/>
            <w:vAlign w:val="center"/>
            <w:hideMark/>
          </w:tcPr>
          <w:p w14:paraId="7918C276" w14:textId="73F77BF9" w:rsidR="00D46EE9" w:rsidRPr="000F278E" w:rsidRDefault="00D46EE9" w:rsidP="00D46EE9">
            <w:pPr>
              <w:autoSpaceDE/>
              <w:autoSpaceDN/>
              <w:jc w:val="left"/>
              <w:rPr>
                <w:rFonts w:asciiTheme="majorHAnsi" w:hAnsiTheme="majorHAnsi" w:cstheme="majorHAnsi"/>
                <w:szCs w:val="24"/>
              </w:rPr>
            </w:pPr>
            <w:r w:rsidRPr="000F278E">
              <w:t>Dầu khí</w:t>
            </w:r>
            <w:r w:rsidRPr="000E4BA7">
              <w:t xml:space="preserve"> và Năng lượng</w:t>
            </w:r>
          </w:p>
        </w:tc>
        <w:tc>
          <w:tcPr>
            <w:tcW w:w="1380" w:type="dxa"/>
            <w:tcBorders>
              <w:top w:val="nil"/>
              <w:left w:val="nil"/>
              <w:bottom w:val="single" w:sz="4" w:space="0" w:color="auto"/>
              <w:right w:val="single" w:sz="4" w:space="0" w:color="auto"/>
            </w:tcBorders>
            <w:noWrap/>
            <w:vAlign w:val="center"/>
          </w:tcPr>
          <w:p w14:paraId="45E91583" w14:textId="01AE2963"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11</w:t>
            </w:r>
          </w:p>
        </w:tc>
        <w:tc>
          <w:tcPr>
            <w:tcW w:w="1340" w:type="dxa"/>
            <w:tcBorders>
              <w:top w:val="nil"/>
              <w:left w:val="nil"/>
              <w:bottom w:val="single" w:sz="4" w:space="0" w:color="auto"/>
              <w:right w:val="single" w:sz="4" w:space="0" w:color="auto"/>
            </w:tcBorders>
            <w:noWrap/>
            <w:vAlign w:val="center"/>
          </w:tcPr>
          <w:p w14:paraId="19EB2B1E" w14:textId="1FC7856B"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14</w:t>
            </w:r>
          </w:p>
        </w:tc>
        <w:tc>
          <w:tcPr>
            <w:tcW w:w="1200" w:type="dxa"/>
            <w:tcBorders>
              <w:top w:val="nil"/>
              <w:left w:val="nil"/>
              <w:bottom w:val="single" w:sz="4" w:space="0" w:color="auto"/>
              <w:right w:val="single" w:sz="4" w:space="0" w:color="auto"/>
            </w:tcBorders>
            <w:noWrap/>
            <w:vAlign w:val="center"/>
            <w:hideMark/>
          </w:tcPr>
          <w:p w14:paraId="6DE1E048"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3EA8A8E3"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23122191"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4</w:t>
            </w:r>
          </w:p>
        </w:tc>
        <w:tc>
          <w:tcPr>
            <w:tcW w:w="3868" w:type="dxa"/>
            <w:tcBorders>
              <w:top w:val="nil"/>
              <w:left w:val="nil"/>
              <w:bottom w:val="single" w:sz="4" w:space="0" w:color="auto"/>
              <w:right w:val="single" w:sz="4" w:space="0" w:color="auto"/>
            </w:tcBorders>
            <w:vAlign w:val="center"/>
            <w:hideMark/>
          </w:tcPr>
          <w:p w14:paraId="099E8AB3" w14:textId="77777777" w:rsidR="00D46EE9" w:rsidRPr="000F278E" w:rsidRDefault="00D46EE9" w:rsidP="00D46EE9">
            <w:pPr>
              <w:autoSpaceDE/>
              <w:autoSpaceDN/>
              <w:jc w:val="left"/>
              <w:rPr>
                <w:rFonts w:asciiTheme="majorHAnsi" w:hAnsiTheme="majorHAnsi" w:cstheme="majorHAnsi"/>
                <w:szCs w:val="24"/>
              </w:rPr>
            </w:pPr>
            <w:r w:rsidRPr="000F278E">
              <w:t>Khoa học và Kỹ thuật Địa chất</w:t>
            </w:r>
          </w:p>
        </w:tc>
        <w:tc>
          <w:tcPr>
            <w:tcW w:w="1380" w:type="dxa"/>
            <w:tcBorders>
              <w:top w:val="nil"/>
              <w:left w:val="nil"/>
              <w:bottom w:val="single" w:sz="4" w:space="0" w:color="auto"/>
              <w:right w:val="single" w:sz="4" w:space="0" w:color="auto"/>
            </w:tcBorders>
            <w:noWrap/>
            <w:vAlign w:val="center"/>
          </w:tcPr>
          <w:p w14:paraId="223BB265" w14:textId="161F219B"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11</w:t>
            </w:r>
          </w:p>
        </w:tc>
        <w:tc>
          <w:tcPr>
            <w:tcW w:w="1340" w:type="dxa"/>
            <w:tcBorders>
              <w:top w:val="nil"/>
              <w:left w:val="nil"/>
              <w:bottom w:val="single" w:sz="4" w:space="0" w:color="auto"/>
              <w:right w:val="single" w:sz="4" w:space="0" w:color="auto"/>
            </w:tcBorders>
            <w:noWrap/>
            <w:vAlign w:val="center"/>
          </w:tcPr>
          <w:p w14:paraId="67379D76" w14:textId="245A5720"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11</w:t>
            </w:r>
          </w:p>
        </w:tc>
        <w:tc>
          <w:tcPr>
            <w:tcW w:w="1200" w:type="dxa"/>
            <w:tcBorders>
              <w:top w:val="nil"/>
              <w:left w:val="nil"/>
              <w:bottom w:val="single" w:sz="4" w:space="0" w:color="auto"/>
              <w:right w:val="single" w:sz="4" w:space="0" w:color="auto"/>
            </w:tcBorders>
            <w:noWrap/>
            <w:vAlign w:val="center"/>
            <w:hideMark/>
          </w:tcPr>
          <w:p w14:paraId="5BA0B0BA"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14330C50"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6763D3B8"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5</w:t>
            </w:r>
          </w:p>
        </w:tc>
        <w:tc>
          <w:tcPr>
            <w:tcW w:w="3868" w:type="dxa"/>
            <w:tcBorders>
              <w:top w:val="nil"/>
              <w:left w:val="nil"/>
              <w:bottom w:val="single" w:sz="4" w:space="0" w:color="auto"/>
              <w:right w:val="single" w:sz="4" w:space="0" w:color="auto"/>
            </w:tcBorders>
            <w:vAlign w:val="center"/>
            <w:hideMark/>
          </w:tcPr>
          <w:p w14:paraId="7BBE3014" w14:textId="77777777" w:rsidR="00D46EE9" w:rsidRPr="000F278E" w:rsidRDefault="00D46EE9" w:rsidP="00D46EE9">
            <w:pPr>
              <w:autoSpaceDE/>
              <w:autoSpaceDN/>
              <w:jc w:val="left"/>
              <w:rPr>
                <w:rFonts w:asciiTheme="majorHAnsi" w:hAnsiTheme="majorHAnsi" w:cstheme="majorHAnsi"/>
                <w:szCs w:val="24"/>
              </w:rPr>
            </w:pPr>
            <w:r w:rsidRPr="000F278E">
              <w:t>Kinh tế và Quản trị Kinh doanh</w:t>
            </w:r>
          </w:p>
        </w:tc>
        <w:tc>
          <w:tcPr>
            <w:tcW w:w="1380" w:type="dxa"/>
            <w:tcBorders>
              <w:top w:val="nil"/>
              <w:left w:val="nil"/>
              <w:bottom w:val="single" w:sz="4" w:space="0" w:color="auto"/>
              <w:right w:val="single" w:sz="4" w:space="0" w:color="auto"/>
            </w:tcBorders>
            <w:noWrap/>
            <w:vAlign w:val="center"/>
          </w:tcPr>
          <w:p w14:paraId="4A47613B" w14:textId="36176176"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12</w:t>
            </w:r>
          </w:p>
        </w:tc>
        <w:tc>
          <w:tcPr>
            <w:tcW w:w="1340" w:type="dxa"/>
            <w:tcBorders>
              <w:top w:val="nil"/>
              <w:left w:val="nil"/>
              <w:bottom w:val="single" w:sz="4" w:space="0" w:color="auto"/>
              <w:right w:val="single" w:sz="4" w:space="0" w:color="auto"/>
            </w:tcBorders>
            <w:noWrap/>
            <w:vAlign w:val="center"/>
          </w:tcPr>
          <w:p w14:paraId="2F69F8EA" w14:textId="0385C69A"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20</w:t>
            </w:r>
          </w:p>
        </w:tc>
        <w:tc>
          <w:tcPr>
            <w:tcW w:w="1200" w:type="dxa"/>
            <w:tcBorders>
              <w:top w:val="nil"/>
              <w:left w:val="nil"/>
              <w:bottom w:val="single" w:sz="4" w:space="0" w:color="auto"/>
              <w:right w:val="single" w:sz="4" w:space="0" w:color="auto"/>
            </w:tcBorders>
            <w:noWrap/>
            <w:vAlign w:val="center"/>
            <w:hideMark/>
          </w:tcPr>
          <w:p w14:paraId="0F7EF2BE"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7495059B"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056C0FC4"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6</w:t>
            </w:r>
          </w:p>
        </w:tc>
        <w:tc>
          <w:tcPr>
            <w:tcW w:w="3868" w:type="dxa"/>
            <w:tcBorders>
              <w:top w:val="nil"/>
              <w:left w:val="nil"/>
              <w:bottom w:val="single" w:sz="4" w:space="0" w:color="auto"/>
              <w:right w:val="single" w:sz="4" w:space="0" w:color="auto"/>
            </w:tcBorders>
            <w:noWrap/>
            <w:vAlign w:val="center"/>
            <w:hideMark/>
          </w:tcPr>
          <w:p w14:paraId="1DA5763F" w14:textId="77777777" w:rsidR="00D46EE9" w:rsidRPr="000F278E" w:rsidRDefault="00D46EE9" w:rsidP="00D46EE9">
            <w:pPr>
              <w:autoSpaceDE/>
              <w:autoSpaceDN/>
              <w:jc w:val="left"/>
              <w:rPr>
                <w:rFonts w:asciiTheme="majorHAnsi" w:hAnsiTheme="majorHAnsi" w:cstheme="majorHAnsi"/>
                <w:szCs w:val="24"/>
              </w:rPr>
            </w:pPr>
            <w:r w:rsidRPr="000F278E">
              <w:t>Mỏ</w:t>
            </w:r>
          </w:p>
        </w:tc>
        <w:tc>
          <w:tcPr>
            <w:tcW w:w="1380" w:type="dxa"/>
            <w:tcBorders>
              <w:top w:val="nil"/>
              <w:left w:val="nil"/>
              <w:bottom w:val="single" w:sz="4" w:space="0" w:color="auto"/>
              <w:right w:val="single" w:sz="4" w:space="0" w:color="auto"/>
            </w:tcBorders>
            <w:noWrap/>
            <w:vAlign w:val="center"/>
          </w:tcPr>
          <w:p w14:paraId="6FB61085" w14:textId="3E9C543F"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10</w:t>
            </w:r>
          </w:p>
        </w:tc>
        <w:tc>
          <w:tcPr>
            <w:tcW w:w="1340" w:type="dxa"/>
            <w:tcBorders>
              <w:top w:val="nil"/>
              <w:left w:val="nil"/>
              <w:bottom w:val="single" w:sz="4" w:space="0" w:color="auto"/>
              <w:right w:val="single" w:sz="4" w:space="0" w:color="auto"/>
            </w:tcBorders>
            <w:noWrap/>
            <w:vAlign w:val="center"/>
          </w:tcPr>
          <w:p w14:paraId="36A4C304" w14:textId="3D26FE81"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10</w:t>
            </w:r>
          </w:p>
        </w:tc>
        <w:tc>
          <w:tcPr>
            <w:tcW w:w="1200" w:type="dxa"/>
            <w:tcBorders>
              <w:top w:val="nil"/>
              <w:left w:val="nil"/>
              <w:bottom w:val="single" w:sz="4" w:space="0" w:color="auto"/>
              <w:right w:val="single" w:sz="4" w:space="0" w:color="auto"/>
            </w:tcBorders>
            <w:noWrap/>
            <w:vAlign w:val="center"/>
            <w:hideMark/>
          </w:tcPr>
          <w:p w14:paraId="69DA3E4D"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2B1A2E3B"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14051242"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7</w:t>
            </w:r>
          </w:p>
        </w:tc>
        <w:tc>
          <w:tcPr>
            <w:tcW w:w="3868" w:type="dxa"/>
            <w:tcBorders>
              <w:top w:val="nil"/>
              <w:left w:val="nil"/>
              <w:bottom w:val="single" w:sz="4" w:space="0" w:color="auto"/>
              <w:right w:val="single" w:sz="4" w:space="0" w:color="auto"/>
            </w:tcBorders>
            <w:noWrap/>
            <w:vAlign w:val="center"/>
            <w:hideMark/>
          </w:tcPr>
          <w:p w14:paraId="219A26B3" w14:textId="77777777" w:rsidR="00D46EE9" w:rsidRPr="000F278E" w:rsidRDefault="00D46EE9" w:rsidP="00D46EE9">
            <w:pPr>
              <w:autoSpaceDE/>
              <w:autoSpaceDN/>
              <w:jc w:val="left"/>
              <w:rPr>
                <w:rFonts w:asciiTheme="majorHAnsi" w:hAnsiTheme="majorHAnsi" w:cstheme="majorHAnsi"/>
                <w:szCs w:val="24"/>
              </w:rPr>
            </w:pPr>
            <w:r w:rsidRPr="000F278E">
              <w:t>Môi trường</w:t>
            </w:r>
          </w:p>
        </w:tc>
        <w:tc>
          <w:tcPr>
            <w:tcW w:w="1380" w:type="dxa"/>
            <w:tcBorders>
              <w:top w:val="nil"/>
              <w:left w:val="nil"/>
              <w:bottom w:val="single" w:sz="4" w:space="0" w:color="auto"/>
              <w:right w:val="single" w:sz="4" w:space="0" w:color="auto"/>
            </w:tcBorders>
            <w:noWrap/>
            <w:vAlign w:val="center"/>
          </w:tcPr>
          <w:p w14:paraId="31CB67C3" w14:textId="786496E8"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6</w:t>
            </w:r>
          </w:p>
        </w:tc>
        <w:tc>
          <w:tcPr>
            <w:tcW w:w="1340" w:type="dxa"/>
            <w:tcBorders>
              <w:top w:val="nil"/>
              <w:left w:val="nil"/>
              <w:bottom w:val="single" w:sz="4" w:space="0" w:color="auto"/>
              <w:right w:val="single" w:sz="4" w:space="0" w:color="auto"/>
            </w:tcBorders>
            <w:noWrap/>
            <w:vAlign w:val="center"/>
          </w:tcPr>
          <w:p w14:paraId="6358694C" w14:textId="0775B67F"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11</w:t>
            </w:r>
          </w:p>
        </w:tc>
        <w:tc>
          <w:tcPr>
            <w:tcW w:w="1200" w:type="dxa"/>
            <w:tcBorders>
              <w:top w:val="nil"/>
              <w:left w:val="nil"/>
              <w:bottom w:val="single" w:sz="4" w:space="0" w:color="auto"/>
              <w:right w:val="single" w:sz="4" w:space="0" w:color="auto"/>
            </w:tcBorders>
            <w:noWrap/>
            <w:vAlign w:val="center"/>
            <w:hideMark/>
          </w:tcPr>
          <w:p w14:paraId="51CC710F" w14:textId="77777777" w:rsidR="00D46EE9" w:rsidRPr="000F278E" w:rsidRDefault="00D46EE9" w:rsidP="00D46EE9">
            <w:pPr>
              <w:autoSpaceDE/>
              <w:autoSpaceDN/>
              <w:jc w:val="left"/>
              <w:rPr>
                <w:rFonts w:asciiTheme="majorHAnsi" w:hAnsiTheme="majorHAnsi" w:cstheme="majorHAnsi"/>
                <w:szCs w:val="24"/>
              </w:rPr>
            </w:pPr>
          </w:p>
        </w:tc>
      </w:tr>
      <w:tr w:rsidR="00D46EE9" w:rsidRPr="000F278E" w14:paraId="7386843A"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266C68D9"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8</w:t>
            </w:r>
          </w:p>
        </w:tc>
        <w:tc>
          <w:tcPr>
            <w:tcW w:w="3868" w:type="dxa"/>
            <w:tcBorders>
              <w:top w:val="nil"/>
              <w:left w:val="nil"/>
              <w:bottom w:val="single" w:sz="4" w:space="0" w:color="auto"/>
              <w:right w:val="single" w:sz="4" w:space="0" w:color="auto"/>
            </w:tcBorders>
            <w:vAlign w:val="center"/>
            <w:hideMark/>
          </w:tcPr>
          <w:p w14:paraId="27FF1763" w14:textId="77777777" w:rsidR="00D46EE9" w:rsidRPr="000F278E" w:rsidRDefault="00D46EE9" w:rsidP="00D46EE9">
            <w:pPr>
              <w:autoSpaceDE/>
              <w:autoSpaceDN/>
              <w:jc w:val="left"/>
              <w:rPr>
                <w:rFonts w:asciiTheme="majorHAnsi" w:hAnsiTheme="majorHAnsi" w:cstheme="majorHAnsi"/>
                <w:szCs w:val="24"/>
              </w:rPr>
            </w:pPr>
            <w:r w:rsidRPr="000F278E">
              <w:t>Trắc địa - Bản đồ và Quản lý đất đai</w:t>
            </w:r>
          </w:p>
        </w:tc>
        <w:tc>
          <w:tcPr>
            <w:tcW w:w="1380" w:type="dxa"/>
            <w:tcBorders>
              <w:top w:val="nil"/>
              <w:left w:val="nil"/>
              <w:bottom w:val="single" w:sz="4" w:space="0" w:color="auto"/>
              <w:right w:val="single" w:sz="4" w:space="0" w:color="auto"/>
            </w:tcBorders>
            <w:noWrap/>
            <w:vAlign w:val="center"/>
          </w:tcPr>
          <w:p w14:paraId="0031008B" w14:textId="75862585"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31</w:t>
            </w:r>
          </w:p>
        </w:tc>
        <w:tc>
          <w:tcPr>
            <w:tcW w:w="1340" w:type="dxa"/>
            <w:tcBorders>
              <w:top w:val="nil"/>
              <w:left w:val="nil"/>
              <w:bottom w:val="single" w:sz="4" w:space="0" w:color="auto"/>
              <w:right w:val="single" w:sz="4" w:space="0" w:color="auto"/>
            </w:tcBorders>
            <w:noWrap/>
            <w:vAlign w:val="center"/>
          </w:tcPr>
          <w:p w14:paraId="72EE8439" w14:textId="0DE540D5"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30</w:t>
            </w:r>
          </w:p>
        </w:tc>
        <w:tc>
          <w:tcPr>
            <w:tcW w:w="1200" w:type="dxa"/>
            <w:tcBorders>
              <w:top w:val="nil"/>
              <w:left w:val="nil"/>
              <w:bottom w:val="single" w:sz="4" w:space="0" w:color="auto"/>
              <w:right w:val="single" w:sz="4" w:space="0" w:color="auto"/>
            </w:tcBorders>
            <w:noWrap/>
            <w:vAlign w:val="center"/>
            <w:hideMark/>
          </w:tcPr>
          <w:p w14:paraId="43537399"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00064A87" w14:textId="77777777" w:rsidTr="00965BF5">
        <w:trPr>
          <w:trHeight w:val="402"/>
          <w:jc w:val="center"/>
        </w:trPr>
        <w:tc>
          <w:tcPr>
            <w:tcW w:w="537" w:type="dxa"/>
            <w:tcBorders>
              <w:top w:val="nil"/>
              <w:left w:val="single" w:sz="4" w:space="0" w:color="auto"/>
              <w:bottom w:val="single" w:sz="4" w:space="0" w:color="auto"/>
              <w:right w:val="single" w:sz="4" w:space="0" w:color="auto"/>
            </w:tcBorders>
            <w:vAlign w:val="center"/>
            <w:hideMark/>
          </w:tcPr>
          <w:p w14:paraId="0A8BA880" w14:textId="77777777" w:rsidR="00D46EE9" w:rsidRPr="000F278E" w:rsidRDefault="00D46EE9" w:rsidP="00D46EE9">
            <w:pPr>
              <w:autoSpaceDE/>
              <w:autoSpaceDN/>
              <w:jc w:val="center"/>
              <w:rPr>
                <w:rFonts w:asciiTheme="majorHAnsi" w:hAnsiTheme="majorHAnsi" w:cstheme="majorHAnsi"/>
                <w:szCs w:val="24"/>
              </w:rPr>
            </w:pPr>
            <w:r w:rsidRPr="000F278E">
              <w:rPr>
                <w:rFonts w:asciiTheme="majorHAnsi" w:hAnsiTheme="majorHAnsi" w:cstheme="majorHAnsi"/>
                <w:szCs w:val="24"/>
              </w:rPr>
              <w:t>9</w:t>
            </w:r>
          </w:p>
        </w:tc>
        <w:tc>
          <w:tcPr>
            <w:tcW w:w="3868" w:type="dxa"/>
            <w:tcBorders>
              <w:top w:val="nil"/>
              <w:left w:val="nil"/>
              <w:bottom w:val="single" w:sz="4" w:space="0" w:color="auto"/>
              <w:right w:val="single" w:sz="4" w:space="0" w:color="auto"/>
            </w:tcBorders>
            <w:noWrap/>
            <w:vAlign w:val="center"/>
            <w:hideMark/>
          </w:tcPr>
          <w:p w14:paraId="2ACBDAB1" w14:textId="77777777" w:rsidR="00D46EE9" w:rsidRPr="000F278E" w:rsidRDefault="00D46EE9" w:rsidP="00D46EE9">
            <w:pPr>
              <w:autoSpaceDE/>
              <w:autoSpaceDN/>
              <w:jc w:val="left"/>
              <w:rPr>
                <w:rFonts w:asciiTheme="majorHAnsi" w:hAnsiTheme="majorHAnsi" w:cstheme="majorHAnsi"/>
                <w:szCs w:val="24"/>
              </w:rPr>
            </w:pPr>
            <w:r w:rsidRPr="000F278E">
              <w:t>Xây dựng</w:t>
            </w:r>
          </w:p>
        </w:tc>
        <w:tc>
          <w:tcPr>
            <w:tcW w:w="1380" w:type="dxa"/>
            <w:tcBorders>
              <w:top w:val="nil"/>
              <w:left w:val="nil"/>
              <w:bottom w:val="single" w:sz="4" w:space="0" w:color="auto"/>
              <w:right w:val="single" w:sz="4" w:space="0" w:color="auto"/>
            </w:tcBorders>
            <w:noWrap/>
            <w:vAlign w:val="center"/>
          </w:tcPr>
          <w:p w14:paraId="699187DF" w14:textId="26B631EF" w:rsidR="00D46EE9" w:rsidRPr="000F278E" w:rsidRDefault="00D46EE9" w:rsidP="00D46EE9">
            <w:pPr>
              <w:autoSpaceDE/>
              <w:autoSpaceDN/>
              <w:jc w:val="right"/>
              <w:rPr>
                <w:rFonts w:asciiTheme="majorHAnsi" w:hAnsiTheme="majorHAnsi" w:cstheme="majorHAnsi"/>
                <w:szCs w:val="24"/>
              </w:rPr>
            </w:pPr>
            <w:r w:rsidRPr="004B01C8">
              <w:rPr>
                <w:rFonts w:asciiTheme="majorHAnsi" w:hAnsiTheme="majorHAnsi" w:cstheme="majorHAnsi"/>
                <w:szCs w:val="24"/>
                <w:lang w:val="en-US"/>
              </w:rPr>
              <w:t>5</w:t>
            </w:r>
          </w:p>
        </w:tc>
        <w:tc>
          <w:tcPr>
            <w:tcW w:w="1340" w:type="dxa"/>
            <w:tcBorders>
              <w:top w:val="nil"/>
              <w:left w:val="nil"/>
              <w:bottom w:val="single" w:sz="4" w:space="0" w:color="auto"/>
              <w:right w:val="single" w:sz="4" w:space="0" w:color="auto"/>
            </w:tcBorders>
            <w:noWrap/>
            <w:vAlign w:val="center"/>
          </w:tcPr>
          <w:p w14:paraId="0F167279" w14:textId="4083057A" w:rsidR="00D46EE9" w:rsidRPr="000F278E" w:rsidRDefault="00D46EE9" w:rsidP="00D46EE9">
            <w:pPr>
              <w:autoSpaceDE/>
              <w:autoSpaceDN/>
              <w:jc w:val="right"/>
              <w:rPr>
                <w:rFonts w:asciiTheme="majorHAnsi" w:hAnsiTheme="majorHAnsi" w:cstheme="majorHAnsi"/>
                <w:szCs w:val="24"/>
                <w:lang w:val="en-US"/>
              </w:rPr>
            </w:pPr>
            <w:r w:rsidRPr="004B01C8">
              <w:rPr>
                <w:rFonts w:asciiTheme="majorHAnsi" w:hAnsiTheme="majorHAnsi" w:cstheme="majorHAnsi"/>
                <w:szCs w:val="24"/>
                <w:lang w:val="en-US"/>
              </w:rPr>
              <w:t>5</w:t>
            </w:r>
          </w:p>
        </w:tc>
        <w:tc>
          <w:tcPr>
            <w:tcW w:w="1200" w:type="dxa"/>
            <w:tcBorders>
              <w:top w:val="nil"/>
              <w:left w:val="nil"/>
              <w:bottom w:val="single" w:sz="4" w:space="0" w:color="auto"/>
              <w:right w:val="single" w:sz="4" w:space="0" w:color="auto"/>
            </w:tcBorders>
            <w:noWrap/>
            <w:vAlign w:val="center"/>
            <w:hideMark/>
          </w:tcPr>
          <w:p w14:paraId="6B32341E" w14:textId="77777777" w:rsidR="00D46EE9" w:rsidRPr="000F278E" w:rsidRDefault="00D46EE9" w:rsidP="00D46EE9">
            <w:pPr>
              <w:autoSpaceDE/>
              <w:autoSpaceDN/>
              <w:jc w:val="left"/>
              <w:rPr>
                <w:rFonts w:asciiTheme="majorHAnsi" w:hAnsiTheme="majorHAnsi" w:cstheme="majorHAnsi"/>
                <w:szCs w:val="24"/>
              </w:rPr>
            </w:pPr>
            <w:r w:rsidRPr="000F278E">
              <w:rPr>
                <w:rFonts w:ascii="Arial" w:hAnsi="Arial" w:cs="Arial"/>
                <w:sz w:val="22"/>
                <w:szCs w:val="22"/>
              </w:rPr>
              <w:t> </w:t>
            </w:r>
          </w:p>
        </w:tc>
      </w:tr>
      <w:tr w:rsidR="00D46EE9" w:rsidRPr="000F278E" w14:paraId="04CF4463" w14:textId="77777777" w:rsidTr="00965BF5">
        <w:trPr>
          <w:trHeight w:val="402"/>
          <w:jc w:val="center"/>
        </w:trPr>
        <w:tc>
          <w:tcPr>
            <w:tcW w:w="537" w:type="dxa"/>
            <w:tcBorders>
              <w:top w:val="nil"/>
              <w:left w:val="single" w:sz="4" w:space="0" w:color="auto"/>
              <w:bottom w:val="single" w:sz="4" w:space="0" w:color="auto"/>
              <w:right w:val="single" w:sz="4" w:space="0" w:color="auto"/>
            </w:tcBorders>
            <w:noWrap/>
            <w:vAlign w:val="center"/>
            <w:hideMark/>
          </w:tcPr>
          <w:p w14:paraId="0C65D89D" w14:textId="77777777" w:rsidR="00D46EE9" w:rsidRPr="000F278E" w:rsidRDefault="00D46EE9" w:rsidP="00D46EE9">
            <w:pPr>
              <w:autoSpaceDE/>
              <w:autoSpaceDN/>
              <w:jc w:val="left"/>
              <w:rPr>
                <w:rFonts w:asciiTheme="majorHAnsi" w:hAnsiTheme="majorHAnsi" w:cstheme="majorHAnsi"/>
                <w:szCs w:val="24"/>
              </w:rPr>
            </w:pPr>
            <w:r w:rsidRPr="000F278E">
              <w:rPr>
                <w:rFonts w:asciiTheme="majorHAnsi" w:hAnsiTheme="majorHAnsi" w:cstheme="majorHAnsi"/>
                <w:szCs w:val="24"/>
              </w:rPr>
              <w:t> </w:t>
            </w:r>
          </w:p>
        </w:tc>
        <w:tc>
          <w:tcPr>
            <w:tcW w:w="3868" w:type="dxa"/>
            <w:tcBorders>
              <w:top w:val="nil"/>
              <w:left w:val="nil"/>
              <w:bottom w:val="single" w:sz="4" w:space="0" w:color="auto"/>
              <w:right w:val="single" w:sz="4" w:space="0" w:color="auto"/>
            </w:tcBorders>
            <w:vAlign w:val="center"/>
            <w:hideMark/>
          </w:tcPr>
          <w:p w14:paraId="3A33C206" w14:textId="77777777" w:rsidR="00D46EE9" w:rsidRPr="000F278E" w:rsidRDefault="00D46EE9" w:rsidP="00D46EE9">
            <w:pPr>
              <w:autoSpaceDE/>
              <w:autoSpaceDN/>
              <w:jc w:val="center"/>
              <w:rPr>
                <w:rFonts w:asciiTheme="majorHAnsi" w:hAnsiTheme="majorHAnsi" w:cstheme="majorHAnsi"/>
                <w:b/>
                <w:bCs/>
                <w:szCs w:val="24"/>
              </w:rPr>
            </w:pPr>
            <w:r w:rsidRPr="000F278E">
              <w:rPr>
                <w:b/>
                <w:bCs/>
              </w:rPr>
              <w:t>Tổng</w:t>
            </w:r>
          </w:p>
        </w:tc>
        <w:tc>
          <w:tcPr>
            <w:tcW w:w="1380" w:type="dxa"/>
            <w:tcBorders>
              <w:top w:val="nil"/>
              <w:left w:val="nil"/>
              <w:bottom w:val="single" w:sz="4" w:space="0" w:color="auto"/>
              <w:right w:val="single" w:sz="4" w:space="0" w:color="auto"/>
            </w:tcBorders>
            <w:noWrap/>
            <w:vAlign w:val="center"/>
          </w:tcPr>
          <w:p w14:paraId="6EA73025" w14:textId="15D82331" w:rsidR="00D46EE9" w:rsidRPr="000F278E" w:rsidRDefault="00D46EE9" w:rsidP="00D46EE9">
            <w:pPr>
              <w:autoSpaceDE/>
              <w:autoSpaceDN/>
              <w:jc w:val="right"/>
              <w:rPr>
                <w:rFonts w:asciiTheme="majorHAnsi" w:hAnsiTheme="majorHAnsi" w:cstheme="majorHAnsi"/>
                <w:b/>
                <w:bCs/>
                <w:szCs w:val="24"/>
              </w:rPr>
            </w:pPr>
            <w:r w:rsidRPr="004B01C8">
              <w:rPr>
                <w:rFonts w:asciiTheme="majorHAnsi" w:hAnsiTheme="majorHAnsi" w:cstheme="majorHAnsi"/>
                <w:b/>
                <w:bCs/>
                <w:szCs w:val="24"/>
                <w:lang w:val="en-US"/>
              </w:rPr>
              <w:t>95</w:t>
            </w:r>
          </w:p>
        </w:tc>
        <w:tc>
          <w:tcPr>
            <w:tcW w:w="1340" w:type="dxa"/>
            <w:tcBorders>
              <w:top w:val="nil"/>
              <w:left w:val="nil"/>
              <w:bottom w:val="single" w:sz="4" w:space="0" w:color="auto"/>
              <w:right w:val="single" w:sz="4" w:space="0" w:color="auto"/>
            </w:tcBorders>
            <w:noWrap/>
            <w:vAlign w:val="center"/>
          </w:tcPr>
          <w:p w14:paraId="1EEEEC83" w14:textId="54FB4F17" w:rsidR="00D46EE9" w:rsidRPr="000F278E" w:rsidRDefault="00D46EE9" w:rsidP="00D46EE9">
            <w:pPr>
              <w:autoSpaceDE/>
              <w:autoSpaceDN/>
              <w:jc w:val="right"/>
              <w:rPr>
                <w:rFonts w:asciiTheme="majorHAnsi" w:hAnsiTheme="majorHAnsi" w:cstheme="majorHAnsi"/>
                <w:b/>
                <w:bCs/>
                <w:szCs w:val="24"/>
                <w:lang w:val="en-US"/>
              </w:rPr>
            </w:pPr>
            <w:r w:rsidRPr="004B01C8">
              <w:rPr>
                <w:rFonts w:asciiTheme="majorHAnsi" w:hAnsiTheme="majorHAnsi" w:cstheme="majorHAnsi"/>
                <w:b/>
                <w:bCs/>
                <w:szCs w:val="24"/>
                <w:lang w:val="en-US"/>
              </w:rPr>
              <w:t>114</w:t>
            </w:r>
          </w:p>
        </w:tc>
        <w:tc>
          <w:tcPr>
            <w:tcW w:w="1200" w:type="dxa"/>
            <w:tcBorders>
              <w:top w:val="nil"/>
              <w:left w:val="nil"/>
              <w:bottom w:val="single" w:sz="4" w:space="0" w:color="auto"/>
              <w:right w:val="single" w:sz="4" w:space="0" w:color="auto"/>
            </w:tcBorders>
            <w:noWrap/>
            <w:vAlign w:val="center"/>
            <w:hideMark/>
          </w:tcPr>
          <w:p w14:paraId="4EF414D0" w14:textId="77777777" w:rsidR="00D46EE9" w:rsidRPr="000F278E" w:rsidRDefault="00D46EE9" w:rsidP="00D46EE9">
            <w:pPr>
              <w:autoSpaceDE/>
              <w:autoSpaceDN/>
              <w:jc w:val="left"/>
              <w:rPr>
                <w:rFonts w:asciiTheme="majorHAnsi" w:hAnsiTheme="majorHAnsi" w:cstheme="majorHAnsi"/>
                <w:b/>
                <w:bCs/>
                <w:szCs w:val="24"/>
              </w:rPr>
            </w:pPr>
            <w:r w:rsidRPr="000F278E">
              <w:rPr>
                <w:rFonts w:ascii="Arial" w:hAnsi="Arial" w:cs="Arial"/>
                <w:sz w:val="22"/>
                <w:szCs w:val="22"/>
              </w:rPr>
              <w:t> </w:t>
            </w:r>
          </w:p>
        </w:tc>
      </w:tr>
    </w:tbl>
    <w:p w14:paraId="4A221471" w14:textId="77777777" w:rsidR="004A1B9C" w:rsidRPr="00036958" w:rsidRDefault="004A1B9C" w:rsidP="004A1B9C">
      <w:pPr>
        <w:rPr>
          <w:color w:val="FF0000"/>
        </w:rPr>
      </w:pPr>
    </w:p>
    <w:p w14:paraId="27476B53" w14:textId="77777777" w:rsidR="005D5158" w:rsidRPr="002F215E" w:rsidRDefault="005D5158" w:rsidP="005D5158">
      <w:pPr>
        <w:pStyle w:val="Heading2"/>
      </w:pPr>
      <w:bookmarkStart w:id="22" w:name="_Toc212536002"/>
      <w:r w:rsidRPr="002F215E">
        <w:t>Tổ chức, quản lý đào tạo</w:t>
      </w:r>
      <w:bookmarkEnd w:id="22"/>
    </w:p>
    <w:p w14:paraId="5A4A26EF" w14:textId="6CAD0DAE" w:rsidR="005D5158" w:rsidRPr="002F215E" w:rsidRDefault="005D5158" w:rsidP="008714D9">
      <w:pPr>
        <w:pStyle w:val="Heading3"/>
      </w:pPr>
      <w:bookmarkStart w:id="23" w:name="_Toc212536003"/>
      <w:r w:rsidRPr="002F215E">
        <w:t>Liên kết đào tạo</w:t>
      </w:r>
      <w:bookmarkEnd w:id="23"/>
    </w:p>
    <w:p w14:paraId="69C4955C" w14:textId="77777777" w:rsidR="005D5158" w:rsidRPr="000A0A34" w:rsidRDefault="005D5158" w:rsidP="005D5158">
      <w:pPr>
        <w:pStyle w:val="BodyText"/>
        <w:rPr>
          <w:color w:val="auto"/>
        </w:rPr>
      </w:pPr>
      <w:r w:rsidRPr="000A0A34">
        <w:rPr>
          <w:color w:val="auto"/>
        </w:rPr>
        <w:t>Nhà trường đã nghiên cứu, triển khai hình thức liên kết đào tạo đại học với các trường cao đẳng, cao đẳng nghề, đồng thời phát triển mô hình đào tạo các chuyên đề bồi dưỡng nghiệp vụ theo địa chỉ hoặc đặt hàng từ các tổ chức ngoài trường, doanh nghiệp:</w:t>
      </w:r>
    </w:p>
    <w:p w14:paraId="35A2D1E6" w14:textId="01AA8246" w:rsidR="005D5158" w:rsidRPr="00F73FDD" w:rsidRDefault="00FE7CB9" w:rsidP="00FE7CB9">
      <w:pPr>
        <w:pStyle w:val="BodyText"/>
        <w:rPr>
          <w:color w:val="auto"/>
        </w:rPr>
      </w:pPr>
      <w:r w:rsidRPr="00F73FDD">
        <w:rPr>
          <w:color w:val="auto"/>
        </w:rPr>
        <w:lastRenderedPageBreak/>
        <w:t xml:space="preserve">- </w:t>
      </w:r>
      <w:r w:rsidR="005D5158" w:rsidRPr="00F73FDD">
        <w:rPr>
          <w:color w:val="auto"/>
        </w:rPr>
        <w:t xml:space="preserve">Nhà trường đã ký kết thỏa thuận với một số đơn vị trong nước nhằm thực hiện các liên kết toàn diện về đào tạo và NCKH với </w:t>
      </w:r>
      <w:r w:rsidR="008404C2" w:rsidRPr="00F73FDD">
        <w:rPr>
          <w:color w:val="auto"/>
        </w:rPr>
        <w:t>mục</w:t>
      </w:r>
      <w:r w:rsidR="005D5158" w:rsidRPr="00F73FDD">
        <w:rPr>
          <w:color w:val="auto"/>
        </w:rPr>
        <w:t xml:space="preserve"> tiêu hội nhập và đáp ứng nhu cầu về nguồn nhân lực của xã hội</w:t>
      </w:r>
      <w:r w:rsidR="00926AF5" w:rsidRPr="00F73FDD">
        <w:rPr>
          <w:color w:val="auto"/>
        </w:rPr>
        <w:t xml:space="preserve">. So với năm trước, năm nay số lượng các đơn vị đã ký kết </w:t>
      </w:r>
      <w:r w:rsidR="00F73FDD" w:rsidRPr="00BC3E39">
        <w:rPr>
          <w:color w:val="auto"/>
        </w:rPr>
        <w:t>tăng</w:t>
      </w:r>
      <w:r w:rsidR="00926AF5" w:rsidRPr="00F73FDD">
        <w:rPr>
          <w:color w:val="auto"/>
        </w:rPr>
        <w:t xml:space="preserve"> nhiều</w:t>
      </w:r>
      <w:r w:rsidR="005D5158" w:rsidRPr="00F73FDD">
        <w:rPr>
          <w:color w:val="auto"/>
        </w:rPr>
        <w:t xml:space="preserve"> (</w:t>
      </w:r>
      <w:r w:rsidR="009862C2" w:rsidRPr="00F73FDD">
        <w:rPr>
          <w:color w:val="auto"/>
        </w:rPr>
        <w:fldChar w:fldCharType="begin"/>
      </w:r>
      <w:r w:rsidR="009862C2" w:rsidRPr="00F73FDD">
        <w:rPr>
          <w:color w:val="auto"/>
        </w:rPr>
        <w:instrText xml:space="preserve"> REF _Ref86915157 \h </w:instrText>
      </w:r>
      <w:r w:rsidR="00B03790" w:rsidRPr="00F73FDD">
        <w:rPr>
          <w:color w:val="auto"/>
        </w:rPr>
        <w:instrText xml:space="preserve"> \* MERGEFORMAT </w:instrText>
      </w:r>
      <w:r w:rsidR="009862C2" w:rsidRPr="00F73FDD">
        <w:rPr>
          <w:color w:val="auto"/>
        </w:rPr>
      </w:r>
      <w:r w:rsidR="009862C2" w:rsidRPr="00F73FDD">
        <w:rPr>
          <w:color w:val="auto"/>
        </w:rPr>
        <w:fldChar w:fldCharType="separate"/>
      </w:r>
      <w:r w:rsidR="008509D1" w:rsidRPr="002F215E">
        <w:t xml:space="preserve">Bảng:  </w:t>
      </w:r>
      <w:r w:rsidR="008509D1">
        <w:rPr>
          <w:noProof/>
        </w:rPr>
        <w:t>I</w:t>
      </w:r>
      <w:r w:rsidR="008509D1" w:rsidRPr="002F215E">
        <w:t>.</w:t>
      </w:r>
      <w:r w:rsidR="008509D1">
        <w:rPr>
          <w:noProof/>
        </w:rPr>
        <w:t>10</w:t>
      </w:r>
      <w:r w:rsidR="009862C2" w:rsidRPr="00F73FDD">
        <w:rPr>
          <w:color w:val="auto"/>
        </w:rPr>
        <w:fldChar w:fldCharType="end"/>
      </w:r>
      <w:r w:rsidR="005D5158" w:rsidRPr="00F73FDD">
        <w:rPr>
          <w:color w:val="auto"/>
        </w:rPr>
        <w:t>).</w:t>
      </w:r>
    </w:p>
    <w:p w14:paraId="016A3557" w14:textId="77777777" w:rsidR="00AC60E2" w:rsidRDefault="00FE7CB9" w:rsidP="00AC60E2">
      <w:pPr>
        <w:pStyle w:val="BodyText"/>
        <w:rPr>
          <w:color w:val="auto"/>
        </w:rPr>
      </w:pPr>
      <w:r w:rsidRPr="000A0A34">
        <w:rPr>
          <w:color w:val="auto"/>
        </w:rPr>
        <w:t xml:space="preserve">- </w:t>
      </w:r>
      <w:r w:rsidR="005D5158" w:rsidRPr="000A0A34">
        <w:rPr>
          <w:color w:val="auto"/>
        </w:rPr>
        <w:t>Tuy nhiên mô hình đào tạo theo chuyên đề bồi dưỡng nghiệp vụ theo địa chỉ hoặc đặt hàng từ các tổ chức ngoài trường, doanh nghiệp chưa được phát huy đúng với tiềm năng sẵn có của Nhà Trường.</w:t>
      </w:r>
    </w:p>
    <w:p w14:paraId="3067799F" w14:textId="77777777" w:rsidR="00AC60E2" w:rsidRDefault="00AC60E2" w:rsidP="00AC60E2">
      <w:pPr>
        <w:pStyle w:val="BodyText"/>
        <w:rPr>
          <w:color w:val="auto"/>
        </w:rPr>
      </w:pPr>
      <w:r w:rsidRPr="000E4BA7">
        <w:rPr>
          <w:color w:val="auto"/>
        </w:rPr>
        <w:t xml:space="preserve">- </w:t>
      </w:r>
      <w:r w:rsidR="00735889" w:rsidRPr="00735889">
        <w:rPr>
          <w:color w:val="auto"/>
        </w:rPr>
        <w:t>Nhiều MOU mới dừng ở mức thỏa thuận khung, chưa có nhiều hoạt động cụ thể được triển khai ngay sau ký kết.</w:t>
      </w:r>
    </w:p>
    <w:p w14:paraId="62B11699" w14:textId="1CA9737D" w:rsidR="00AC60E2" w:rsidRDefault="00AC60E2" w:rsidP="00AC60E2">
      <w:pPr>
        <w:pStyle w:val="BodyText"/>
        <w:rPr>
          <w:color w:val="auto"/>
        </w:rPr>
      </w:pPr>
      <w:r w:rsidRPr="000E4BA7">
        <w:rPr>
          <w:color w:val="auto"/>
        </w:rPr>
        <w:t xml:space="preserve">- </w:t>
      </w:r>
      <w:r w:rsidR="00735889" w:rsidRPr="00735889">
        <w:rPr>
          <w:color w:val="auto"/>
        </w:rPr>
        <w:t>Nguồn lực nhân sự hạn chế</w:t>
      </w:r>
      <w:r w:rsidR="006E4216" w:rsidRPr="000E4BA7">
        <w:rPr>
          <w:color w:val="auto"/>
        </w:rPr>
        <w:t xml:space="preserve"> </w:t>
      </w:r>
      <w:r w:rsidR="00735889" w:rsidRPr="00735889">
        <w:rPr>
          <w:color w:val="auto"/>
        </w:rPr>
        <w:t>dẫn đến việc theo dõi, giám sát và phát triển hợp tác còn chưa thường xuyên, liên tục.</w:t>
      </w:r>
      <w:r w:rsidRPr="00735889">
        <w:rPr>
          <w:color w:val="auto"/>
        </w:rPr>
        <w:t xml:space="preserve"> </w:t>
      </w:r>
    </w:p>
    <w:p w14:paraId="3210D273" w14:textId="77777777" w:rsidR="00AC60E2" w:rsidRDefault="00AC60E2" w:rsidP="00AC60E2">
      <w:pPr>
        <w:pStyle w:val="BodyText"/>
        <w:rPr>
          <w:color w:val="auto"/>
        </w:rPr>
      </w:pPr>
      <w:r w:rsidRPr="000E4BA7">
        <w:rPr>
          <w:color w:val="auto"/>
        </w:rPr>
        <w:t xml:space="preserve">- </w:t>
      </w:r>
      <w:r w:rsidR="00735889" w:rsidRPr="00735889">
        <w:rPr>
          <w:color w:val="auto"/>
        </w:rPr>
        <w:t>Các thỏa thuận hợp tác phần lớn mang tính thiện chí, thiếu cơ chế ràng buộc và cam kết tài chính – học bổng – tuyển dụng cụ thể, nên tính bền vững chưa cao.</w:t>
      </w:r>
      <w:r w:rsidRPr="00735889">
        <w:rPr>
          <w:color w:val="auto"/>
        </w:rPr>
        <w:t xml:space="preserve"> </w:t>
      </w:r>
    </w:p>
    <w:p w14:paraId="78408FF8" w14:textId="77777777" w:rsidR="00F06518" w:rsidRDefault="00AC60E2" w:rsidP="00AC60E2">
      <w:pPr>
        <w:pStyle w:val="BodyText"/>
        <w:rPr>
          <w:color w:val="auto"/>
        </w:rPr>
      </w:pPr>
      <w:r w:rsidRPr="000E4BA7">
        <w:rPr>
          <w:color w:val="auto"/>
        </w:rPr>
        <w:t xml:space="preserve">- </w:t>
      </w:r>
      <w:r w:rsidR="00735889" w:rsidRPr="00735889">
        <w:rPr>
          <w:color w:val="auto"/>
        </w:rPr>
        <w:t>Khó khăn trong việc tìm điểm cân bằng lợi ích: doanh nghiệp quan tâm chủ yếu đến tuyển dụng nguồn nhân lực chất lượng cao, trong khi Trường mong muốn được hỗ trợ học bổng, tài trợ nghiên cứu, cơ sở vật chất.</w:t>
      </w:r>
      <w:r w:rsidRPr="00735889">
        <w:rPr>
          <w:color w:val="auto"/>
        </w:rPr>
        <w:t xml:space="preserve"> </w:t>
      </w:r>
    </w:p>
    <w:p w14:paraId="2D49D903" w14:textId="43ED7E06" w:rsidR="00735889" w:rsidRPr="000A0A34" w:rsidRDefault="00F06518" w:rsidP="00AC60E2">
      <w:pPr>
        <w:pStyle w:val="BodyText"/>
        <w:rPr>
          <w:color w:val="auto"/>
        </w:rPr>
      </w:pPr>
      <w:r w:rsidRPr="000E4BA7">
        <w:rPr>
          <w:color w:val="auto"/>
        </w:rPr>
        <w:t xml:space="preserve">- </w:t>
      </w:r>
      <w:r w:rsidR="00735889" w:rsidRPr="00735889">
        <w:rPr>
          <w:color w:val="auto"/>
        </w:rPr>
        <w:t>Công tác truyền thông sau ký kết chưa đồng bộ, một số hợp tác chưa được lan tỏa sâu rộng đến sinh viên, giảng viên và cộng đồng, do đó hiệu ứng thương hiệu còn hạn chế.</w:t>
      </w:r>
    </w:p>
    <w:p w14:paraId="40926495" w14:textId="70F292ED" w:rsidR="005D5158" w:rsidRPr="00851C88" w:rsidRDefault="006D4C4E" w:rsidP="006D4C4E">
      <w:pPr>
        <w:pStyle w:val="Caption"/>
        <w:rPr>
          <w:noProof/>
        </w:rPr>
      </w:pPr>
      <w:bookmarkStart w:id="24" w:name="_Ref86915157"/>
      <w:bookmarkStart w:id="25" w:name="_Toc212536040"/>
      <w:r w:rsidRPr="002F215E">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2F215E">
        <w:t>.</w:t>
      </w:r>
      <w:r w:rsidR="008509D1">
        <w:fldChar w:fldCharType="begin"/>
      </w:r>
      <w:r w:rsidR="008509D1">
        <w:instrText xml:space="preserve"> SEQ Bảng:_ \* ARABIC \s 1 </w:instrText>
      </w:r>
      <w:r w:rsidR="008509D1">
        <w:fldChar w:fldCharType="separate"/>
      </w:r>
      <w:r w:rsidR="008509D1">
        <w:rPr>
          <w:noProof/>
        </w:rPr>
        <w:t>10</w:t>
      </w:r>
      <w:r w:rsidR="008509D1">
        <w:rPr>
          <w:noProof/>
        </w:rPr>
        <w:fldChar w:fldCharType="end"/>
      </w:r>
      <w:bookmarkEnd w:id="24"/>
      <w:r w:rsidRPr="002F215E">
        <w:t xml:space="preserve"> </w:t>
      </w:r>
      <w:r w:rsidRPr="002F215E">
        <w:rPr>
          <w:noProof/>
        </w:rPr>
        <w:t>Danh sách đơn vị tham gia ký kết thỏa thuận</w:t>
      </w:r>
      <w:bookmarkEnd w:id="25"/>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6594"/>
        <w:gridCol w:w="1411"/>
      </w:tblGrid>
      <w:tr w:rsidR="00BC76CF" w:rsidRPr="00950CF2" w14:paraId="6E6A6C00" w14:textId="53272A23" w:rsidTr="00F7407F">
        <w:trPr>
          <w:trHeight w:val="300"/>
          <w:jc w:val="center"/>
        </w:trPr>
        <w:tc>
          <w:tcPr>
            <w:tcW w:w="1056" w:type="dxa"/>
            <w:noWrap/>
            <w:vAlign w:val="center"/>
            <w:hideMark/>
          </w:tcPr>
          <w:p w14:paraId="4B296DD0" w14:textId="77777777" w:rsidR="00BC76CF" w:rsidRPr="00FD2B08" w:rsidRDefault="00BC76CF" w:rsidP="00FE7CB9">
            <w:pPr>
              <w:autoSpaceDE/>
              <w:autoSpaceDN/>
              <w:spacing w:line="312" w:lineRule="auto"/>
              <w:jc w:val="center"/>
              <w:rPr>
                <w:rFonts w:asciiTheme="majorHAnsi" w:hAnsiTheme="majorHAnsi" w:cstheme="majorHAnsi"/>
                <w:b/>
                <w:szCs w:val="24"/>
              </w:rPr>
            </w:pPr>
            <w:r w:rsidRPr="00FD2B08">
              <w:rPr>
                <w:rFonts w:asciiTheme="majorHAnsi" w:hAnsiTheme="majorHAnsi" w:cstheme="majorHAnsi"/>
                <w:b/>
                <w:szCs w:val="24"/>
              </w:rPr>
              <w:t>STT</w:t>
            </w:r>
          </w:p>
        </w:tc>
        <w:tc>
          <w:tcPr>
            <w:tcW w:w="6594" w:type="dxa"/>
            <w:noWrap/>
            <w:vAlign w:val="center"/>
            <w:hideMark/>
          </w:tcPr>
          <w:p w14:paraId="0F669B8F" w14:textId="525A519D" w:rsidR="00BC76CF" w:rsidRPr="00FD2B08" w:rsidRDefault="00BC76CF" w:rsidP="00FE7CB9">
            <w:pPr>
              <w:autoSpaceDE/>
              <w:autoSpaceDN/>
              <w:spacing w:line="312" w:lineRule="auto"/>
              <w:jc w:val="center"/>
              <w:rPr>
                <w:rFonts w:asciiTheme="majorHAnsi" w:hAnsiTheme="majorHAnsi" w:cstheme="majorHAnsi"/>
                <w:b/>
                <w:szCs w:val="24"/>
                <w:lang w:val="en-US"/>
              </w:rPr>
            </w:pPr>
            <w:r w:rsidRPr="00FD2B08">
              <w:rPr>
                <w:rFonts w:asciiTheme="majorHAnsi" w:hAnsiTheme="majorHAnsi" w:cstheme="majorHAnsi"/>
                <w:b/>
                <w:szCs w:val="24"/>
              </w:rPr>
              <w:t>Tên đ</w:t>
            </w:r>
            <w:r w:rsidRPr="00FD2B08">
              <w:rPr>
                <w:rFonts w:asciiTheme="majorHAnsi" w:hAnsiTheme="majorHAnsi" w:cstheme="majorHAnsi"/>
                <w:b/>
                <w:szCs w:val="24"/>
                <w:lang w:val="en-US"/>
              </w:rPr>
              <w:t>ơn vị</w:t>
            </w:r>
          </w:p>
        </w:tc>
        <w:tc>
          <w:tcPr>
            <w:tcW w:w="1411" w:type="dxa"/>
          </w:tcPr>
          <w:p w14:paraId="20886E56" w14:textId="26DD25BC" w:rsidR="00BC76CF" w:rsidRPr="00FD2B08" w:rsidRDefault="00BC76CF" w:rsidP="00FE7CB9">
            <w:pPr>
              <w:autoSpaceDE/>
              <w:autoSpaceDN/>
              <w:spacing w:line="312" w:lineRule="auto"/>
              <w:jc w:val="center"/>
              <w:rPr>
                <w:rFonts w:asciiTheme="majorHAnsi" w:hAnsiTheme="majorHAnsi" w:cstheme="majorHAnsi"/>
                <w:b/>
                <w:szCs w:val="24"/>
                <w:lang w:val="en-US"/>
              </w:rPr>
            </w:pPr>
            <w:r w:rsidRPr="00FD2B08">
              <w:rPr>
                <w:rFonts w:asciiTheme="majorHAnsi" w:hAnsiTheme="majorHAnsi" w:cstheme="majorHAnsi"/>
                <w:b/>
                <w:szCs w:val="24"/>
                <w:lang w:val="en-US"/>
              </w:rPr>
              <w:t>Ghi ch</w:t>
            </w:r>
            <w:r w:rsidR="006A4C4D" w:rsidRPr="00FD2B08">
              <w:rPr>
                <w:rFonts w:asciiTheme="majorHAnsi" w:hAnsiTheme="majorHAnsi" w:cstheme="majorHAnsi"/>
                <w:b/>
                <w:szCs w:val="24"/>
                <w:lang w:val="en-US"/>
              </w:rPr>
              <w:t>ú</w:t>
            </w:r>
          </w:p>
        </w:tc>
      </w:tr>
      <w:tr w:rsidR="003315D4" w:rsidRPr="00950CF2" w14:paraId="2959F9A3" w14:textId="3152A5E8" w:rsidTr="00F7407F">
        <w:trPr>
          <w:trHeight w:val="300"/>
          <w:jc w:val="center"/>
        </w:trPr>
        <w:tc>
          <w:tcPr>
            <w:tcW w:w="1056" w:type="dxa"/>
            <w:noWrap/>
            <w:vAlign w:val="center"/>
          </w:tcPr>
          <w:p w14:paraId="03BE3EE7" w14:textId="65995903" w:rsidR="003315D4" w:rsidRPr="00FD2B08"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347FE3FC" w14:textId="3DC07622" w:rsidR="003315D4" w:rsidRPr="00FD2B08" w:rsidRDefault="003315D4"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Công ty cổ phần Giáo dục quốc tế Victoria – Australia (15/8/2024)</w:t>
            </w:r>
          </w:p>
        </w:tc>
        <w:tc>
          <w:tcPr>
            <w:tcW w:w="1411" w:type="dxa"/>
            <w:vMerge w:val="restart"/>
          </w:tcPr>
          <w:p w14:paraId="4AB3780B" w14:textId="4206ABDD" w:rsidR="003315D4" w:rsidRPr="00FD2B08" w:rsidRDefault="00BE67D5"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b/>
                <w:bCs/>
                <w:szCs w:val="24"/>
              </w:rPr>
              <w:t>Doanh nghiệp, tổ chức trong nước và quốc tế</w:t>
            </w:r>
          </w:p>
        </w:tc>
      </w:tr>
      <w:tr w:rsidR="003315D4" w:rsidRPr="00950CF2" w14:paraId="5D0A2125" w14:textId="063BC0C2" w:rsidTr="00F7407F">
        <w:trPr>
          <w:trHeight w:val="300"/>
          <w:jc w:val="center"/>
        </w:trPr>
        <w:tc>
          <w:tcPr>
            <w:tcW w:w="1056" w:type="dxa"/>
            <w:noWrap/>
            <w:vAlign w:val="center"/>
          </w:tcPr>
          <w:p w14:paraId="7BCAB9CD" w14:textId="1B80B931" w:rsidR="003315D4" w:rsidRPr="00FD2B08"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2B46FAA4" w14:textId="344D412D" w:rsidR="003315D4" w:rsidRPr="00FD2B08" w:rsidRDefault="003315D4"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Công ty TNHH Giáo dục nền tảng (EduBase) (27/8/2024)</w:t>
            </w:r>
          </w:p>
        </w:tc>
        <w:tc>
          <w:tcPr>
            <w:tcW w:w="1411" w:type="dxa"/>
            <w:vMerge/>
          </w:tcPr>
          <w:p w14:paraId="3D5E825B" w14:textId="77777777" w:rsidR="003315D4" w:rsidRPr="00FD2B08" w:rsidRDefault="003315D4" w:rsidP="00A14C81">
            <w:pPr>
              <w:autoSpaceDE/>
              <w:autoSpaceDN/>
              <w:spacing w:line="312" w:lineRule="auto"/>
              <w:jc w:val="left"/>
              <w:rPr>
                <w:rFonts w:asciiTheme="majorHAnsi" w:hAnsiTheme="majorHAnsi" w:cstheme="majorHAnsi"/>
                <w:szCs w:val="24"/>
              </w:rPr>
            </w:pPr>
          </w:p>
        </w:tc>
      </w:tr>
      <w:tr w:rsidR="003315D4" w:rsidRPr="00950CF2" w14:paraId="144E6845" w14:textId="1B796FB6" w:rsidTr="00F7407F">
        <w:trPr>
          <w:trHeight w:val="300"/>
          <w:jc w:val="center"/>
        </w:trPr>
        <w:tc>
          <w:tcPr>
            <w:tcW w:w="1056" w:type="dxa"/>
            <w:noWrap/>
            <w:vAlign w:val="center"/>
          </w:tcPr>
          <w:p w14:paraId="4BC72FE4" w14:textId="12CA33EA" w:rsidR="003315D4" w:rsidRPr="000E4BA7"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33851A4A" w14:textId="7236664E" w:rsidR="003315D4" w:rsidRPr="000E4BA7" w:rsidRDefault="003315D4"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Công ty Cổ phần Đầu tư phát triển Đại Hưng Thịnh (21/8/2025)</w:t>
            </w:r>
          </w:p>
        </w:tc>
        <w:tc>
          <w:tcPr>
            <w:tcW w:w="1411" w:type="dxa"/>
            <w:vMerge/>
          </w:tcPr>
          <w:p w14:paraId="1CBF5510" w14:textId="77777777" w:rsidR="003315D4" w:rsidRPr="000E4BA7" w:rsidRDefault="003315D4" w:rsidP="00A14C81">
            <w:pPr>
              <w:autoSpaceDE/>
              <w:autoSpaceDN/>
              <w:spacing w:line="312" w:lineRule="auto"/>
              <w:jc w:val="left"/>
              <w:rPr>
                <w:rFonts w:asciiTheme="majorHAnsi" w:hAnsiTheme="majorHAnsi" w:cstheme="majorHAnsi"/>
                <w:szCs w:val="24"/>
              </w:rPr>
            </w:pPr>
          </w:p>
        </w:tc>
      </w:tr>
      <w:tr w:rsidR="003315D4" w:rsidRPr="00950CF2" w14:paraId="21D0679D" w14:textId="0FB7E1A2" w:rsidTr="00F7407F">
        <w:trPr>
          <w:trHeight w:val="300"/>
          <w:jc w:val="center"/>
        </w:trPr>
        <w:tc>
          <w:tcPr>
            <w:tcW w:w="1056" w:type="dxa"/>
            <w:noWrap/>
            <w:vAlign w:val="center"/>
          </w:tcPr>
          <w:p w14:paraId="3429980A" w14:textId="2BFFB76C" w:rsidR="003315D4" w:rsidRPr="000E4BA7"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3ABA8D6D" w14:textId="0C2C7218" w:rsidR="003315D4" w:rsidRPr="000E4BA7" w:rsidRDefault="003315D4"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Công ty TNHH Công nghệ Sao Vega (21/8/2025)</w:t>
            </w:r>
          </w:p>
        </w:tc>
        <w:tc>
          <w:tcPr>
            <w:tcW w:w="1411" w:type="dxa"/>
            <w:vMerge/>
          </w:tcPr>
          <w:p w14:paraId="1C57CF4F" w14:textId="77777777" w:rsidR="003315D4" w:rsidRPr="000E4BA7" w:rsidRDefault="003315D4" w:rsidP="00A14C81">
            <w:pPr>
              <w:autoSpaceDE/>
              <w:autoSpaceDN/>
              <w:spacing w:line="312" w:lineRule="auto"/>
              <w:jc w:val="left"/>
              <w:rPr>
                <w:rFonts w:asciiTheme="majorHAnsi" w:hAnsiTheme="majorHAnsi" w:cstheme="majorHAnsi"/>
                <w:szCs w:val="24"/>
              </w:rPr>
            </w:pPr>
          </w:p>
        </w:tc>
      </w:tr>
      <w:tr w:rsidR="003315D4" w:rsidRPr="00950CF2" w14:paraId="065404FD" w14:textId="14BDB134" w:rsidTr="00F7407F">
        <w:trPr>
          <w:trHeight w:val="300"/>
          <w:jc w:val="center"/>
        </w:trPr>
        <w:tc>
          <w:tcPr>
            <w:tcW w:w="1056" w:type="dxa"/>
            <w:noWrap/>
            <w:vAlign w:val="center"/>
          </w:tcPr>
          <w:p w14:paraId="12956114" w14:textId="2021BD9D" w:rsidR="003315D4" w:rsidRPr="000E4BA7"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07BA04BA" w14:textId="49740108" w:rsidR="003315D4" w:rsidRPr="000E4BA7" w:rsidRDefault="003315D4"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Viện Vũ trụ và Địa không gian Vega (21/8/2025)</w:t>
            </w:r>
          </w:p>
        </w:tc>
        <w:tc>
          <w:tcPr>
            <w:tcW w:w="1411" w:type="dxa"/>
            <w:vMerge/>
          </w:tcPr>
          <w:p w14:paraId="4C43DC3A" w14:textId="77777777" w:rsidR="003315D4" w:rsidRPr="000E4BA7" w:rsidRDefault="003315D4" w:rsidP="00A14C81">
            <w:pPr>
              <w:autoSpaceDE/>
              <w:autoSpaceDN/>
              <w:spacing w:line="312" w:lineRule="auto"/>
              <w:jc w:val="left"/>
              <w:rPr>
                <w:rFonts w:asciiTheme="majorHAnsi" w:hAnsiTheme="majorHAnsi" w:cstheme="majorHAnsi"/>
                <w:szCs w:val="24"/>
              </w:rPr>
            </w:pPr>
          </w:p>
        </w:tc>
      </w:tr>
      <w:tr w:rsidR="003315D4" w:rsidRPr="00950CF2" w14:paraId="7A0EFE01" w14:textId="77777777" w:rsidTr="00F7407F">
        <w:trPr>
          <w:trHeight w:val="300"/>
          <w:jc w:val="center"/>
        </w:trPr>
        <w:tc>
          <w:tcPr>
            <w:tcW w:w="1056" w:type="dxa"/>
            <w:noWrap/>
            <w:vAlign w:val="center"/>
          </w:tcPr>
          <w:p w14:paraId="4079545B" w14:textId="77777777" w:rsidR="003315D4" w:rsidRPr="000E4BA7" w:rsidDel="006A4C4D" w:rsidRDefault="003315D4" w:rsidP="00A14C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09A60087" w14:textId="27009C9C" w:rsidR="003315D4" w:rsidRPr="000E4BA7" w:rsidDel="006A4C4D" w:rsidRDefault="003315D4" w:rsidP="00A14C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Ngân hàng BIDV Chi nhánh Cầu Giấy (30/5/2025)</w:t>
            </w:r>
          </w:p>
        </w:tc>
        <w:tc>
          <w:tcPr>
            <w:tcW w:w="1411" w:type="dxa"/>
            <w:vMerge/>
          </w:tcPr>
          <w:p w14:paraId="406EE9E0" w14:textId="77777777" w:rsidR="003315D4" w:rsidRPr="000E4BA7" w:rsidRDefault="003315D4" w:rsidP="00A14C81">
            <w:pPr>
              <w:autoSpaceDE/>
              <w:autoSpaceDN/>
              <w:spacing w:line="312" w:lineRule="auto"/>
              <w:jc w:val="left"/>
              <w:rPr>
                <w:rFonts w:asciiTheme="majorHAnsi" w:hAnsiTheme="majorHAnsi" w:cstheme="majorHAnsi"/>
                <w:szCs w:val="24"/>
              </w:rPr>
            </w:pPr>
          </w:p>
        </w:tc>
      </w:tr>
      <w:tr w:rsidR="003315D4" w:rsidRPr="00950CF2" w14:paraId="38F2918D" w14:textId="77777777" w:rsidTr="00F7407F">
        <w:trPr>
          <w:trHeight w:val="300"/>
          <w:jc w:val="center"/>
        </w:trPr>
        <w:tc>
          <w:tcPr>
            <w:tcW w:w="1056" w:type="dxa"/>
            <w:noWrap/>
            <w:vAlign w:val="center"/>
          </w:tcPr>
          <w:p w14:paraId="1716CC76"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60AE841C" w14:textId="5FE8EAA4"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Đại học Bách khoa Hà Nội</w:t>
            </w:r>
          </w:p>
        </w:tc>
        <w:tc>
          <w:tcPr>
            <w:tcW w:w="1411" w:type="dxa"/>
            <w:vMerge w:val="restart"/>
          </w:tcPr>
          <w:p w14:paraId="5CDFD191" w14:textId="77777777" w:rsidR="00F44D04" w:rsidRPr="00FD2B08" w:rsidRDefault="00F44D04" w:rsidP="00FD2B08">
            <w:pPr>
              <w:autoSpaceDE/>
              <w:autoSpaceDN/>
              <w:spacing w:after="160" w:line="278" w:lineRule="auto"/>
              <w:rPr>
                <w:rFonts w:asciiTheme="majorHAnsi" w:hAnsiTheme="majorHAnsi" w:cstheme="majorHAnsi"/>
                <w:b/>
                <w:bCs/>
                <w:szCs w:val="24"/>
              </w:rPr>
            </w:pPr>
            <w:r w:rsidRPr="00FD2B08">
              <w:rPr>
                <w:rFonts w:asciiTheme="majorHAnsi" w:hAnsiTheme="majorHAnsi" w:cstheme="majorHAnsi"/>
                <w:b/>
                <w:bCs/>
                <w:szCs w:val="24"/>
              </w:rPr>
              <w:t>Trường đại học, cao đẳng:</w:t>
            </w:r>
          </w:p>
          <w:p w14:paraId="220F1DAF"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7BDE4B7F" w14:textId="77777777" w:rsidTr="00F7407F">
        <w:trPr>
          <w:trHeight w:val="300"/>
          <w:jc w:val="center"/>
        </w:trPr>
        <w:tc>
          <w:tcPr>
            <w:tcW w:w="1056" w:type="dxa"/>
            <w:noWrap/>
            <w:vAlign w:val="center"/>
          </w:tcPr>
          <w:p w14:paraId="427E9D77"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0E6BC82F" w14:textId="057E8C1E"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Trường Đại học Bách khoa – ĐHQG TP.HCM</w:t>
            </w:r>
          </w:p>
        </w:tc>
        <w:tc>
          <w:tcPr>
            <w:tcW w:w="1411" w:type="dxa"/>
            <w:vMerge/>
          </w:tcPr>
          <w:p w14:paraId="57EB6068"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23FAE6C4" w14:textId="77777777" w:rsidTr="00F7407F">
        <w:trPr>
          <w:trHeight w:val="300"/>
          <w:jc w:val="center"/>
        </w:trPr>
        <w:tc>
          <w:tcPr>
            <w:tcW w:w="1056" w:type="dxa"/>
            <w:noWrap/>
            <w:vAlign w:val="center"/>
          </w:tcPr>
          <w:p w14:paraId="2D7A91B9"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52352033" w14:textId="62D21C02"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Trường Đại học Bách khoa – Đại học Đà Nẵng</w:t>
            </w:r>
          </w:p>
        </w:tc>
        <w:tc>
          <w:tcPr>
            <w:tcW w:w="1411" w:type="dxa"/>
            <w:vMerge/>
          </w:tcPr>
          <w:p w14:paraId="5B2134FE"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36202C17" w14:textId="77777777" w:rsidTr="00F7407F">
        <w:trPr>
          <w:trHeight w:val="300"/>
          <w:jc w:val="center"/>
        </w:trPr>
        <w:tc>
          <w:tcPr>
            <w:tcW w:w="1056" w:type="dxa"/>
            <w:noWrap/>
            <w:vAlign w:val="center"/>
          </w:tcPr>
          <w:p w14:paraId="7461EEA6"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6C0D46B2" w14:textId="31897303"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Trường Đại học Giao thông Vận tải</w:t>
            </w:r>
          </w:p>
        </w:tc>
        <w:tc>
          <w:tcPr>
            <w:tcW w:w="1411" w:type="dxa"/>
            <w:vMerge/>
          </w:tcPr>
          <w:p w14:paraId="545E062F"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7979CE73" w14:textId="77777777" w:rsidTr="00F7407F">
        <w:trPr>
          <w:trHeight w:val="300"/>
          <w:jc w:val="center"/>
        </w:trPr>
        <w:tc>
          <w:tcPr>
            <w:tcW w:w="1056" w:type="dxa"/>
            <w:noWrap/>
            <w:vAlign w:val="center"/>
          </w:tcPr>
          <w:p w14:paraId="7A0F0F1B"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2EC37725" w14:textId="010DFE5B"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Trường Đại học Thủy lợi</w:t>
            </w:r>
          </w:p>
        </w:tc>
        <w:tc>
          <w:tcPr>
            <w:tcW w:w="1411" w:type="dxa"/>
            <w:vMerge/>
          </w:tcPr>
          <w:p w14:paraId="1BBE957E"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4A2EEDF3" w14:textId="77777777" w:rsidTr="00F7407F">
        <w:trPr>
          <w:trHeight w:val="300"/>
          <w:jc w:val="center"/>
        </w:trPr>
        <w:tc>
          <w:tcPr>
            <w:tcW w:w="1056" w:type="dxa"/>
            <w:noWrap/>
            <w:vAlign w:val="center"/>
          </w:tcPr>
          <w:p w14:paraId="2B5582C5"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0A8693A4" w14:textId="10E38862"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Trường Đại học Xây dựng Hà Nội</w:t>
            </w:r>
          </w:p>
        </w:tc>
        <w:tc>
          <w:tcPr>
            <w:tcW w:w="1411" w:type="dxa"/>
            <w:vMerge/>
          </w:tcPr>
          <w:p w14:paraId="67DAA669"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1A09F410" w14:textId="77777777" w:rsidTr="00F7407F">
        <w:trPr>
          <w:trHeight w:val="300"/>
          <w:jc w:val="center"/>
        </w:trPr>
        <w:tc>
          <w:tcPr>
            <w:tcW w:w="1056" w:type="dxa"/>
            <w:noWrap/>
            <w:vAlign w:val="center"/>
          </w:tcPr>
          <w:p w14:paraId="0630CAA2" w14:textId="77777777" w:rsidR="003315D4" w:rsidRPr="000E4BA7" w:rsidDel="006A4C4D" w:rsidRDefault="003315D4" w:rsidP="001C1F81">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18DA5CDB" w14:textId="03F3C83C" w:rsidR="003315D4" w:rsidRPr="000E4BA7" w:rsidDel="006A4C4D" w:rsidRDefault="003315D4" w:rsidP="001C1F81">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Trường Cao đẳng Công nghệ Quốc tế Lilama 2 (28/02/2025)</w:t>
            </w:r>
          </w:p>
        </w:tc>
        <w:tc>
          <w:tcPr>
            <w:tcW w:w="1411" w:type="dxa"/>
            <w:vMerge/>
          </w:tcPr>
          <w:p w14:paraId="0C28F349" w14:textId="77777777" w:rsidR="003315D4" w:rsidRPr="000E4BA7" w:rsidRDefault="003315D4" w:rsidP="001C1F81">
            <w:pPr>
              <w:autoSpaceDE/>
              <w:autoSpaceDN/>
              <w:spacing w:line="312" w:lineRule="auto"/>
              <w:jc w:val="left"/>
              <w:rPr>
                <w:rFonts w:asciiTheme="majorHAnsi" w:hAnsiTheme="majorHAnsi" w:cstheme="majorHAnsi"/>
                <w:szCs w:val="24"/>
              </w:rPr>
            </w:pPr>
          </w:p>
        </w:tc>
      </w:tr>
      <w:tr w:rsidR="003315D4" w:rsidRPr="00950CF2" w14:paraId="78322423" w14:textId="77777777" w:rsidTr="00F7407F">
        <w:trPr>
          <w:trHeight w:val="300"/>
          <w:jc w:val="center"/>
        </w:trPr>
        <w:tc>
          <w:tcPr>
            <w:tcW w:w="1056" w:type="dxa"/>
            <w:noWrap/>
            <w:vAlign w:val="center"/>
          </w:tcPr>
          <w:p w14:paraId="4D7D106E" w14:textId="77777777" w:rsidR="003315D4" w:rsidRPr="000E4BA7" w:rsidDel="006A4C4D" w:rsidRDefault="003315D4" w:rsidP="00F5558C">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51EC201B" w14:textId="73D8D342" w:rsidR="003315D4" w:rsidRPr="000E4BA7" w:rsidDel="006A4C4D" w:rsidRDefault="003315D4" w:rsidP="00F5558C">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Ủy ban Nhân dân tỉnh Nghệ An (10/4/2024)</w:t>
            </w:r>
          </w:p>
        </w:tc>
        <w:tc>
          <w:tcPr>
            <w:tcW w:w="1411" w:type="dxa"/>
            <w:vMerge w:val="restart"/>
          </w:tcPr>
          <w:p w14:paraId="6A9884F9" w14:textId="27A44A5B" w:rsidR="003315D4" w:rsidRPr="000E4BA7" w:rsidRDefault="003315D4" w:rsidP="00F5558C">
            <w:pPr>
              <w:autoSpaceDE/>
              <w:autoSpaceDN/>
              <w:spacing w:line="312" w:lineRule="auto"/>
              <w:jc w:val="left"/>
              <w:rPr>
                <w:rFonts w:asciiTheme="majorHAnsi" w:hAnsiTheme="majorHAnsi" w:cstheme="majorHAnsi"/>
                <w:szCs w:val="24"/>
              </w:rPr>
            </w:pPr>
            <w:r w:rsidRPr="00FD2B08">
              <w:rPr>
                <w:rFonts w:asciiTheme="majorHAnsi" w:hAnsiTheme="majorHAnsi" w:cstheme="majorHAnsi"/>
                <w:b/>
                <w:bCs/>
                <w:szCs w:val="24"/>
              </w:rPr>
              <w:t>Tập đoàn, cơ quan, địa phương</w:t>
            </w:r>
          </w:p>
        </w:tc>
      </w:tr>
      <w:tr w:rsidR="003315D4" w:rsidRPr="00950CF2" w14:paraId="2B298000" w14:textId="36EE220F" w:rsidTr="00F7407F">
        <w:trPr>
          <w:trHeight w:val="300"/>
          <w:jc w:val="center"/>
        </w:trPr>
        <w:tc>
          <w:tcPr>
            <w:tcW w:w="1056" w:type="dxa"/>
            <w:noWrap/>
            <w:vAlign w:val="center"/>
          </w:tcPr>
          <w:p w14:paraId="6AFB510F" w14:textId="02587750" w:rsidR="003315D4" w:rsidRPr="000E4BA7"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4661A5FC" w14:textId="16E5DEA7" w:rsidR="003315D4" w:rsidRPr="000E4BA7" w:rsidRDefault="003315D4" w:rsidP="00F5558C">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Tập đoàn Công nghiệp Than – Khoáng sản Việt Nam (8/5/2025)</w:t>
            </w:r>
          </w:p>
        </w:tc>
        <w:tc>
          <w:tcPr>
            <w:tcW w:w="1411" w:type="dxa"/>
            <w:vMerge/>
          </w:tcPr>
          <w:p w14:paraId="689D7276" w14:textId="77777777" w:rsidR="003315D4" w:rsidRPr="000E4BA7" w:rsidRDefault="003315D4" w:rsidP="00F5558C">
            <w:pPr>
              <w:autoSpaceDE/>
              <w:autoSpaceDN/>
              <w:spacing w:line="312" w:lineRule="auto"/>
              <w:jc w:val="left"/>
              <w:rPr>
                <w:rFonts w:asciiTheme="majorHAnsi" w:hAnsiTheme="majorHAnsi" w:cstheme="majorHAnsi"/>
                <w:szCs w:val="24"/>
              </w:rPr>
            </w:pPr>
          </w:p>
        </w:tc>
      </w:tr>
      <w:tr w:rsidR="003315D4" w:rsidRPr="00950CF2" w14:paraId="37BD9276" w14:textId="3D08D9F7" w:rsidTr="00F7407F">
        <w:trPr>
          <w:trHeight w:val="300"/>
          <w:jc w:val="center"/>
        </w:trPr>
        <w:tc>
          <w:tcPr>
            <w:tcW w:w="1056" w:type="dxa"/>
            <w:noWrap/>
            <w:vAlign w:val="center"/>
          </w:tcPr>
          <w:p w14:paraId="62CCBB8B" w14:textId="0B9B750E" w:rsidR="003315D4" w:rsidRPr="000E4BA7" w:rsidRDefault="003315D4" w:rsidP="00FD2B08">
            <w:pPr>
              <w:pStyle w:val="ListParagraph"/>
              <w:numPr>
                <w:ilvl w:val="0"/>
                <w:numId w:val="50"/>
              </w:numPr>
              <w:autoSpaceDE/>
              <w:autoSpaceDN/>
              <w:spacing w:line="312" w:lineRule="auto"/>
              <w:jc w:val="center"/>
              <w:rPr>
                <w:rFonts w:asciiTheme="majorHAnsi" w:hAnsiTheme="majorHAnsi" w:cstheme="majorHAnsi"/>
                <w:szCs w:val="24"/>
              </w:rPr>
            </w:pPr>
          </w:p>
        </w:tc>
        <w:tc>
          <w:tcPr>
            <w:tcW w:w="6594" w:type="dxa"/>
            <w:noWrap/>
          </w:tcPr>
          <w:p w14:paraId="6343B682" w14:textId="65E65008" w:rsidR="003315D4" w:rsidRPr="000E4BA7" w:rsidRDefault="003315D4" w:rsidP="00F5558C">
            <w:pPr>
              <w:autoSpaceDE/>
              <w:autoSpaceDN/>
              <w:spacing w:line="312" w:lineRule="auto"/>
              <w:jc w:val="left"/>
              <w:rPr>
                <w:rFonts w:asciiTheme="majorHAnsi" w:hAnsiTheme="majorHAnsi" w:cstheme="majorHAnsi"/>
                <w:szCs w:val="24"/>
              </w:rPr>
            </w:pPr>
            <w:r w:rsidRPr="00FD2B08">
              <w:rPr>
                <w:rFonts w:asciiTheme="majorHAnsi" w:hAnsiTheme="majorHAnsi" w:cstheme="majorHAnsi"/>
                <w:szCs w:val="24"/>
              </w:rPr>
              <w:t>Trung tâm Xúc tiến Đầu tư, Thương mại và Du lịch tỉnh Lạng Sơn (28/6/2025)</w:t>
            </w:r>
          </w:p>
        </w:tc>
        <w:tc>
          <w:tcPr>
            <w:tcW w:w="1411" w:type="dxa"/>
            <w:vMerge/>
          </w:tcPr>
          <w:p w14:paraId="179EB2DF" w14:textId="77777777" w:rsidR="003315D4" w:rsidRPr="000E4BA7" w:rsidRDefault="003315D4" w:rsidP="00F5558C">
            <w:pPr>
              <w:autoSpaceDE/>
              <w:autoSpaceDN/>
              <w:spacing w:line="312" w:lineRule="auto"/>
              <w:jc w:val="left"/>
              <w:rPr>
                <w:rFonts w:asciiTheme="majorHAnsi" w:hAnsiTheme="majorHAnsi" w:cstheme="majorHAnsi"/>
                <w:szCs w:val="24"/>
              </w:rPr>
            </w:pPr>
          </w:p>
        </w:tc>
      </w:tr>
    </w:tbl>
    <w:p w14:paraId="25974865" w14:textId="2FAD632F" w:rsidR="005D5158" w:rsidRPr="002F215E" w:rsidRDefault="005D5158" w:rsidP="00E93B27">
      <w:pPr>
        <w:pStyle w:val="Heading3"/>
      </w:pPr>
      <w:bookmarkStart w:id="26" w:name="_Toc212536004"/>
      <w:r w:rsidRPr="002F215E">
        <w:t xml:space="preserve">Xây dựng và phát triển đào tạo </w:t>
      </w:r>
      <w:r w:rsidR="007C1F2C" w:rsidRPr="002F215E">
        <w:t>trực tuyến</w:t>
      </w:r>
      <w:bookmarkEnd w:id="26"/>
    </w:p>
    <w:p w14:paraId="3A3A8CDF" w14:textId="1DEC6A98" w:rsidR="00F97870" w:rsidRPr="00BC3E39" w:rsidRDefault="00DD2DC3" w:rsidP="679098AF">
      <w:pPr>
        <w:spacing w:after="120" w:line="312" w:lineRule="auto"/>
        <w:ind w:firstLine="720"/>
        <w:rPr>
          <w:rFonts w:asciiTheme="majorHAnsi" w:hAnsiTheme="majorHAnsi" w:cs="Times New Roman"/>
          <w:sz w:val="26"/>
        </w:rPr>
      </w:pPr>
      <w:r w:rsidRPr="679098AF">
        <w:rPr>
          <w:rFonts w:asciiTheme="majorHAnsi" w:hAnsiTheme="majorHAnsi" w:cs="Times New Roman"/>
          <w:sz w:val="26"/>
        </w:rPr>
        <w:t xml:space="preserve">Trong </w:t>
      </w:r>
      <w:r w:rsidR="003478D5" w:rsidRPr="679098AF">
        <w:rPr>
          <w:rFonts w:asciiTheme="majorHAnsi" w:hAnsiTheme="majorHAnsi" w:cs="Times New Roman"/>
          <w:sz w:val="26"/>
        </w:rPr>
        <w:t>năm học vừa qua</w:t>
      </w:r>
      <w:r w:rsidRPr="679098AF">
        <w:rPr>
          <w:rFonts w:asciiTheme="majorHAnsi" w:hAnsiTheme="majorHAnsi" w:cs="Times New Roman"/>
          <w:sz w:val="26"/>
        </w:rPr>
        <w:t xml:space="preserve">, Nhà trường </w:t>
      </w:r>
      <w:r w:rsidR="00CF2CA2" w:rsidRPr="000E4BA7">
        <w:rPr>
          <w:rFonts w:asciiTheme="majorHAnsi" w:hAnsiTheme="majorHAnsi" w:cs="Times New Roman"/>
          <w:sz w:val="26"/>
        </w:rPr>
        <w:t>tiếp tục</w:t>
      </w:r>
      <w:r w:rsidRPr="679098AF">
        <w:rPr>
          <w:rFonts w:asciiTheme="majorHAnsi" w:hAnsiTheme="majorHAnsi" w:cs="Times New Roman"/>
          <w:sz w:val="26"/>
        </w:rPr>
        <w:t xml:space="preserve"> </w:t>
      </w:r>
      <w:r w:rsidR="00F97870" w:rsidRPr="679098AF">
        <w:rPr>
          <w:rFonts w:asciiTheme="majorHAnsi" w:hAnsiTheme="majorHAnsi" w:cs="Times New Roman"/>
          <w:sz w:val="26"/>
        </w:rPr>
        <w:t>tổ chức đào tạo theo hình thức</w:t>
      </w:r>
      <w:r w:rsidRPr="679098AF">
        <w:rPr>
          <w:rFonts w:asciiTheme="majorHAnsi" w:hAnsiTheme="majorHAnsi" w:cs="Times New Roman"/>
          <w:sz w:val="26"/>
        </w:rPr>
        <w:t xml:space="preserve"> Blended Learning</w:t>
      </w:r>
      <w:r w:rsidR="00F97870" w:rsidRPr="679098AF">
        <w:rPr>
          <w:rFonts w:asciiTheme="majorHAnsi" w:hAnsiTheme="majorHAnsi" w:cs="Times New Roman"/>
          <w:sz w:val="26"/>
        </w:rPr>
        <w:t xml:space="preserve"> (tối đa 30% thời lượng trực tuyến) với một số môn học do các cán bộ giảng dạy đăng ký</w:t>
      </w:r>
      <w:r w:rsidRPr="679098AF">
        <w:rPr>
          <w:rFonts w:asciiTheme="majorHAnsi" w:hAnsiTheme="majorHAnsi" w:cs="Times New Roman"/>
          <w:sz w:val="26"/>
        </w:rPr>
        <w:t>.</w:t>
      </w:r>
    </w:p>
    <w:p w14:paraId="0B3A770E" w14:textId="493C8ACC" w:rsidR="005910B6" w:rsidRPr="00CC5AF5" w:rsidRDefault="00AF6B2F" w:rsidP="00AF6B2F">
      <w:pPr>
        <w:pStyle w:val="Heading3"/>
      </w:pPr>
      <w:bookmarkStart w:id="27" w:name="_Toc212536005"/>
      <w:r w:rsidRPr="00CC5AF5">
        <w:t>Quản lý đào tạo</w:t>
      </w:r>
      <w:bookmarkEnd w:id="27"/>
    </w:p>
    <w:p w14:paraId="59584239" w14:textId="18CBEA28" w:rsidR="00340006" w:rsidRPr="000E4BA7" w:rsidRDefault="00CC5AF5" w:rsidP="00CC5AF5">
      <w:pPr>
        <w:pStyle w:val="BodyText"/>
        <w:autoSpaceDE w:val="0"/>
        <w:autoSpaceDN w:val="0"/>
        <w:spacing w:before="0" w:line="312" w:lineRule="auto"/>
        <w:rPr>
          <w:color w:val="auto"/>
        </w:rPr>
      </w:pPr>
      <w:r w:rsidRPr="000E4BA7">
        <w:rPr>
          <w:color w:val="auto"/>
        </w:rPr>
        <w:t>N</w:t>
      </w:r>
      <w:r w:rsidR="00926AF5" w:rsidRPr="00CC5AF5">
        <w:rPr>
          <w:color w:val="auto"/>
        </w:rPr>
        <w:t xml:space="preserve">hà trường ngày càng </w:t>
      </w:r>
      <w:r w:rsidR="00B32CA3" w:rsidRPr="00CC5AF5">
        <w:rPr>
          <w:color w:val="auto"/>
        </w:rPr>
        <w:t>chú trọng hơn trong việc xây dựng kế hoạch đào tạo</w:t>
      </w:r>
      <w:r w:rsidR="002E4FBA" w:rsidRPr="00CC5AF5">
        <w:rPr>
          <w:color w:val="auto"/>
        </w:rPr>
        <w:t>, lập thời khóa biểu, bố trí và điều hành quá trình giảng dạy và học tập theo hướng có lợi nhất cho người học</w:t>
      </w:r>
      <w:r w:rsidR="00906E94" w:rsidRPr="00CC5AF5">
        <w:rPr>
          <w:color w:val="auto"/>
        </w:rPr>
        <w:t>.</w:t>
      </w:r>
      <w:r w:rsidR="003568DF" w:rsidRPr="00CC5AF5">
        <w:rPr>
          <w:color w:val="auto"/>
        </w:rPr>
        <w:t xml:space="preserve"> </w:t>
      </w:r>
      <w:r w:rsidR="006626DA" w:rsidRPr="002301C4">
        <w:t>Việc tổ chức giảng dạy, học tập và nghiên cứu của học viên và nghiên cứu sinh được thực hiện nghiêm túc theo kế hoạch, việc đánh giá kết quả học tập theo đúng quy chế, góp phần nâng cao chất lượng đào tạo.</w:t>
      </w:r>
    </w:p>
    <w:p w14:paraId="4FE04B6E" w14:textId="6FB5A835" w:rsidR="00123ACB" w:rsidRPr="00CC5AF5" w:rsidRDefault="005D5158" w:rsidP="679098AF">
      <w:pPr>
        <w:pStyle w:val="BodyText"/>
        <w:autoSpaceDE w:val="0"/>
        <w:autoSpaceDN w:val="0"/>
        <w:spacing w:before="0" w:line="312" w:lineRule="auto"/>
        <w:rPr>
          <w:color w:val="auto"/>
        </w:rPr>
      </w:pPr>
      <w:r w:rsidRPr="679098AF">
        <w:rPr>
          <w:color w:val="auto"/>
        </w:rPr>
        <w:t xml:space="preserve">Hệ thống các quy định liên quan đến </w:t>
      </w:r>
      <w:r w:rsidR="00512B22" w:rsidRPr="679098AF">
        <w:rPr>
          <w:color w:val="auto"/>
        </w:rPr>
        <w:t>công tác mở ngành</w:t>
      </w:r>
      <w:r w:rsidRPr="679098AF">
        <w:rPr>
          <w:color w:val="auto"/>
        </w:rPr>
        <w:t xml:space="preserve"> được tiếp tục hoàn thiện, sửa đổi và bổ sung.</w:t>
      </w:r>
      <w:r w:rsidR="00133F14" w:rsidRPr="679098AF">
        <w:rPr>
          <w:color w:val="auto"/>
        </w:rPr>
        <w:t xml:space="preserve"> </w:t>
      </w:r>
      <w:r w:rsidR="00123ACB" w:rsidRPr="679098AF">
        <w:rPr>
          <w:color w:val="auto"/>
        </w:rPr>
        <w:t xml:space="preserve">Nhà trường </w:t>
      </w:r>
      <w:r w:rsidR="00D17CCD" w:rsidRPr="679098AF">
        <w:rPr>
          <w:color w:val="auto"/>
        </w:rPr>
        <w:t>đẩy mạnh công tác</w:t>
      </w:r>
      <w:r w:rsidR="00123ACB" w:rsidRPr="679098AF">
        <w:rPr>
          <w:color w:val="auto"/>
        </w:rPr>
        <w:t xml:space="preserve"> xây dựng các đề án mở ngành mới, thực hiện đa dạng hoá ngành nghề đào tạo; xây dựng một số ngành đào tạo mũi nhọn</w:t>
      </w:r>
      <w:r w:rsidR="008E638F" w:rsidRPr="679098AF">
        <w:rPr>
          <w:color w:val="auto"/>
        </w:rPr>
        <w:t xml:space="preserve"> </w:t>
      </w:r>
      <w:r w:rsidR="00123ACB" w:rsidRPr="679098AF">
        <w:rPr>
          <w:color w:val="auto"/>
        </w:rPr>
        <w:t>đáp ứng nhu cầu cấp thiết về nguồn nhân lực trong bối cảnh hội nhập. Cụ thể:</w:t>
      </w:r>
    </w:p>
    <w:p w14:paraId="5A93442B" w14:textId="268FB9E6" w:rsidR="00123ACB" w:rsidRPr="00CC5AF5" w:rsidRDefault="005655E8" w:rsidP="00CC5AF5">
      <w:pPr>
        <w:pStyle w:val="BodyText"/>
        <w:autoSpaceDE w:val="0"/>
        <w:autoSpaceDN w:val="0"/>
        <w:spacing w:before="0" w:line="312" w:lineRule="auto"/>
        <w:rPr>
          <w:color w:val="auto"/>
          <w:szCs w:val="24"/>
        </w:rPr>
      </w:pPr>
      <w:r w:rsidRPr="00CC5AF5">
        <w:rPr>
          <w:color w:val="auto"/>
        </w:rPr>
        <w:t xml:space="preserve">- </w:t>
      </w:r>
      <w:r w:rsidR="00123ACB" w:rsidRPr="00CC5AF5">
        <w:rPr>
          <w:color w:val="auto"/>
        </w:rPr>
        <w:t xml:space="preserve">Chương trình đào tạo tiếp tục được rà soát và điều chỉnh các nội dung </w:t>
      </w:r>
      <w:r w:rsidR="006D2E8C" w:rsidRPr="00CC5AF5">
        <w:rPr>
          <w:color w:val="auto"/>
        </w:rPr>
        <w:t xml:space="preserve">đề cương chi tiết </w:t>
      </w:r>
      <w:r w:rsidR="00123ACB" w:rsidRPr="00CC5AF5">
        <w:rPr>
          <w:color w:val="auto"/>
        </w:rPr>
        <w:t xml:space="preserve">chương trình đào tạo </w:t>
      </w:r>
      <w:r w:rsidR="00712B5E" w:rsidRPr="00CC5AF5">
        <w:rPr>
          <w:color w:val="auto"/>
        </w:rPr>
        <w:t>theo khuyến nghị của đoàn đánh giá</w:t>
      </w:r>
      <w:r w:rsidR="006A5608" w:rsidRPr="00CC5AF5">
        <w:rPr>
          <w:color w:val="auto"/>
        </w:rPr>
        <w:t>.</w:t>
      </w:r>
    </w:p>
    <w:p w14:paraId="464298D5" w14:textId="27060023" w:rsidR="005740AB" w:rsidRPr="000E4BA7" w:rsidRDefault="005740AB" w:rsidP="00CC5AF5">
      <w:pPr>
        <w:pStyle w:val="BodyText"/>
        <w:autoSpaceDE w:val="0"/>
        <w:autoSpaceDN w:val="0"/>
        <w:spacing w:before="0" w:line="312" w:lineRule="auto"/>
        <w:rPr>
          <w:color w:val="auto"/>
        </w:rPr>
      </w:pPr>
      <w:bookmarkStart w:id="28" w:name="_Ref21521796"/>
      <w:r w:rsidRPr="00CC5AF5">
        <w:rPr>
          <w:color w:val="auto"/>
        </w:rPr>
        <w:t>- Tăng cường kiểm tra tiến độ học tập, giảng dạy của các lớp cao học, phối hợp với các đơn vị chuyên môn quản lý, theo dõi chặt chẽ học viên cao học và nghiên cứu sinh. Việc tổ chức giảng dạy, học tập của học viên và nghiên cứu sinh được thực hiện nghiêm túc theo kế hoạch, việc đánh giá kết quả học tập theo đúng quy chế, góp phần nâng cao chất lượng đào tạo.</w:t>
      </w:r>
    </w:p>
    <w:p w14:paraId="1D417798" w14:textId="4E4C428C" w:rsidR="006626DA" w:rsidRPr="000E4BA7" w:rsidRDefault="006626DA" w:rsidP="00CC5AF5">
      <w:pPr>
        <w:pStyle w:val="BodyText"/>
        <w:autoSpaceDE w:val="0"/>
        <w:autoSpaceDN w:val="0"/>
        <w:spacing w:before="0" w:line="312" w:lineRule="auto"/>
        <w:rPr>
          <w:color w:val="auto"/>
        </w:rPr>
      </w:pPr>
      <w:r w:rsidRPr="000E4BA7">
        <w:t xml:space="preserve">- </w:t>
      </w:r>
      <w:r w:rsidRPr="002301C4">
        <w:t>Năm học 2023 - 2024, Nhà trường đã được Bộ Giáo dục &amp; Đào tạo cho phép đào tạo mới 02 ngành đào tạo trình độ tiến sĩ là ngành Kỹ thuật môi trường và ngành Bản đồ, viễn thám và hệ thông tin địa lý, nâng tổng số ngành đào tạo của Trường là 16 ngành trình độ tiến sĩ và 20 ngành trình độ thạc sĩ. Hiện nay, Nhà trường đã hoàn thành việc xây dựng Đề án và đang trình Bộ Giáo dục và Đào tạo cho phép mở mới ngành Kỹ thuật xây dựng trình độ tiến sĩ.</w:t>
      </w:r>
    </w:p>
    <w:p w14:paraId="054D3DB6" w14:textId="1A97BCDA" w:rsidR="00224C2D" w:rsidRPr="000E4BA7" w:rsidRDefault="00224C2D" w:rsidP="006626DA">
      <w:pPr>
        <w:spacing w:after="120" w:line="312" w:lineRule="auto"/>
        <w:ind w:firstLine="720"/>
        <w:rPr>
          <w:sz w:val="26"/>
        </w:rPr>
      </w:pPr>
      <w:bookmarkStart w:id="29" w:name="_Toc119673522"/>
      <w:r w:rsidRPr="002301C4">
        <w:rPr>
          <w:sz w:val="26"/>
        </w:rPr>
        <w:t xml:space="preserve">Trong năm học vừa qua Nhà trường đã tổ chức được 02 lớp đào tạo bồi dưỡng chuyên đề ngắn hạn sau đại học với số lượng là </w:t>
      </w:r>
      <w:r w:rsidRPr="00BC3E39">
        <w:rPr>
          <w:sz w:val="26"/>
        </w:rPr>
        <w:t>54</w:t>
      </w:r>
      <w:r w:rsidRPr="002301C4">
        <w:rPr>
          <w:sz w:val="26"/>
        </w:rPr>
        <w:t xml:space="preserve"> học viên. Số lượng các lớp đào tạo chuyên đề ngắn hạn chưa nhiều do chưa đẩy mạnh công tác truyền thông nắm bắt nhu </w:t>
      </w:r>
      <w:r w:rsidRPr="002301C4">
        <w:rPr>
          <w:sz w:val="26"/>
        </w:rPr>
        <w:lastRenderedPageBreak/>
        <w:t>cầu đào tạo của các đơn vị và các doanh nghiệp, chưa có chế độ đãi ngộ hợp lý cho cá nhân hoặc đơn vị liên kết tổ chức đào tạo các chuyên đề ngắn hạn.</w:t>
      </w:r>
    </w:p>
    <w:bookmarkEnd w:id="28"/>
    <w:bookmarkEnd w:id="29"/>
    <w:p w14:paraId="5429D8D6" w14:textId="792B9EDE" w:rsidR="00123ACB" w:rsidRPr="00CC5AF5" w:rsidRDefault="00123ACB" w:rsidP="00123ACB">
      <w:pPr>
        <w:keepNext/>
        <w:spacing w:line="312" w:lineRule="auto"/>
        <w:ind w:firstLine="720"/>
        <w:rPr>
          <w:rFonts w:cs="Times New Roman"/>
          <w:b/>
          <w:i/>
          <w:spacing w:val="-2"/>
        </w:rPr>
      </w:pPr>
      <w:r w:rsidRPr="00CC5AF5">
        <w:rPr>
          <w:rFonts w:cs="Times New Roman"/>
          <w:b/>
          <w:i/>
          <w:spacing w:val="-2"/>
        </w:rPr>
        <w:t>Những tồn tại, hạn chế:</w:t>
      </w:r>
    </w:p>
    <w:p w14:paraId="64706095" w14:textId="79CF7027" w:rsidR="00123ACB" w:rsidRPr="00CC5AF5" w:rsidRDefault="00F76C31" w:rsidP="00F76C31">
      <w:pPr>
        <w:pStyle w:val="BodyText"/>
        <w:rPr>
          <w:color w:val="auto"/>
        </w:rPr>
      </w:pPr>
      <w:r w:rsidRPr="00CC5AF5">
        <w:rPr>
          <w:color w:val="auto"/>
        </w:rPr>
        <w:t xml:space="preserve">- </w:t>
      </w:r>
      <w:r w:rsidR="00123ACB" w:rsidRPr="00CC5AF5">
        <w:rPr>
          <w:color w:val="auto"/>
        </w:rPr>
        <w:t xml:space="preserve">Việc xin ý kiến góp ý sửa đổi, bổ sung các quy định, văn bản còn chậm, nhiều đơn vị không gửi ý kiến, làm cho việc sửa đổi </w:t>
      </w:r>
      <w:r w:rsidR="00D12C93" w:rsidRPr="00CC5AF5">
        <w:rPr>
          <w:color w:val="auto"/>
        </w:rPr>
        <w:t>chưa</w:t>
      </w:r>
      <w:r w:rsidR="00123ACB" w:rsidRPr="00CC5AF5">
        <w:rPr>
          <w:color w:val="auto"/>
        </w:rPr>
        <w:t xml:space="preserve"> hiệu quả, chưa đáp ứng được những vấn đề thực tiễn.</w:t>
      </w:r>
    </w:p>
    <w:p w14:paraId="463621F9" w14:textId="0DAFF599" w:rsidR="00123ACB" w:rsidRPr="00CC5AF5" w:rsidRDefault="00F76C31" w:rsidP="00F76C31">
      <w:pPr>
        <w:pStyle w:val="BodyText"/>
        <w:rPr>
          <w:color w:val="auto"/>
        </w:rPr>
      </w:pPr>
      <w:r w:rsidRPr="00CC5AF5">
        <w:rPr>
          <w:color w:val="auto"/>
        </w:rPr>
        <w:t xml:space="preserve">- </w:t>
      </w:r>
      <w:r w:rsidR="00123ACB" w:rsidRPr="00CC5AF5">
        <w:rPr>
          <w:color w:val="auto"/>
        </w:rPr>
        <w:t>Hoạt động của đội ngũ GVCN, CVHT đạt hiệu quả chưa cao.</w:t>
      </w:r>
    </w:p>
    <w:p w14:paraId="25C2323D" w14:textId="33C3A18D" w:rsidR="00123ACB" w:rsidRPr="00CC5AF5" w:rsidRDefault="00F76C31" w:rsidP="00F76C31">
      <w:pPr>
        <w:pStyle w:val="BodyText"/>
        <w:rPr>
          <w:color w:val="auto"/>
        </w:rPr>
      </w:pPr>
      <w:r w:rsidRPr="00CC5AF5">
        <w:rPr>
          <w:color w:val="auto"/>
        </w:rPr>
        <w:t xml:space="preserve">- </w:t>
      </w:r>
      <w:r w:rsidR="00123ACB" w:rsidRPr="00CC5AF5">
        <w:rPr>
          <w:color w:val="auto"/>
        </w:rPr>
        <w:t>Tính chủ động trong quản lý đào tạo tại các Khoa chưa đạt hiệu quả mong đợi.</w:t>
      </w:r>
    </w:p>
    <w:p w14:paraId="260E0D67" w14:textId="33594CE6" w:rsidR="00123ACB" w:rsidRPr="00CC5AF5" w:rsidRDefault="00F76C31" w:rsidP="00F76C31">
      <w:pPr>
        <w:pStyle w:val="BodyText"/>
        <w:rPr>
          <w:color w:val="auto"/>
        </w:rPr>
      </w:pPr>
      <w:r w:rsidRPr="00CC5AF5">
        <w:rPr>
          <w:color w:val="auto"/>
        </w:rPr>
        <w:t xml:space="preserve">- </w:t>
      </w:r>
      <w:r w:rsidR="00123ACB" w:rsidRPr="00CC5AF5">
        <w:rPr>
          <w:color w:val="auto"/>
        </w:rPr>
        <w:t>Công tác nhập điểm của một số GV còn quá hạn gây khó khăn trong xét học bổng và xử lý học tập.</w:t>
      </w:r>
    </w:p>
    <w:p w14:paraId="773DD7B0" w14:textId="77777777" w:rsidR="00EC1A2F" w:rsidRPr="002301C4" w:rsidRDefault="00EC1A2F" w:rsidP="00EC1A2F">
      <w:pPr>
        <w:pStyle w:val="BodyText"/>
        <w:rPr>
          <w:color w:val="auto"/>
        </w:rPr>
      </w:pPr>
      <w:r w:rsidRPr="00CC5AF5">
        <w:rPr>
          <w:color w:val="auto"/>
        </w:rPr>
        <w:t xml:space="preserve">- Đại bộ phận giảng viên đã tăng cường công tác kiểm tra, đánh giá kết quả học </w:t>
      </w:r>
      <w:r w:rsidRPr="002301C4">
        <w:rPr>
          <w:color w:val="auto"/>
        </w:rPr>
        <w:t>tập của sinh viên, học viên và NCS theo đúng quy định. Tuy nhiên, vẫn còn một số giảng viên chưa thực hiện tốt quy định về việc nộp đề thi, chấm thi và đánh giá điểm học tập của sinh viên, học viên, gây không ít khó khăn cho việc quản lý kết quả học tập và bảo vệ luận văn</w:t>
      </w:r>
      <w:r w:rsidRPr="00BC3E39">
        <w:rPr>
          <w:color w:val="auto"/>
        </w:rPr>
        <w:t>, đề án</w:t>
      </w:r>
      <w:r w:rsidRPr="002301C4">
        <w:rPr>
          <w:color w:val="auto"/>
        </w:rPr>
        <w:t xml:space="preserve"> tốt nghiệp</w:t>
      </w:r>
      <w:r w:rsidRPr="00BC3E39">
        <w:rPr>
          <w:color w:val="auto"/>
        </w:rPr>
        <w:t xml:space="preserve"> cao học</w:t>
      </w:r>
      <w:r w:rsidRPr="002301C4">
        <w:rPr>
          <w:color w:val="auto"/>
        </w:rPr>
        <w:t xml:space="preserve">. </w:t>
      </w:r>
    </w:p>
    <w:p w14:paraId="1A887AD8" w14:textId="77777777" w:rsidR="00EC1A2F" w:rsidRPr="002301C4" w:rsidRDefault="00EC1A2F" w:rsidP="00EC1A2F">
      <w:pPr>
        <w:pStyle w:val="BodyText"/>
        <w:rPr>
          <w:color w:val="auto"/>
        </w:rPr>
      </w:pPr>
      <w:r w:rsidRPr="002301C4">
        <w:rPr>
          <w:color w:val="auto"/>
        </w:rPr>
        <w:t>- Việc triển khai đồng bộ ứng dụng công nghệ thông tin trong công tác quản lý tại tất cả các đơn vị trong Trường còn chậm nên chưa có sự đồng bộ với hệ thống quản lý đào tạo của Nhà trường.</w:t>
      </w:r>
    </w:p>
    <w:p w14:paraId="2A6981EA" w14:textId="7F4AB0CF" w:rsidR="006D706E" w:rsidRPr="00CC5AF5" w:rsidRDefault="006473FA" w:rsidP="005B622E">
      <w:pPr>
        <w:pStyle w:val="Heading2"/>
      </w:pPr>
      <w:bookmarkStart w:id="30" w:name="_Toc212536006"/>
      <w:bookmarkStart w:id="31" w:name="_Hlk234912983"/>
      <w:r w:rsidRPr="00CC5AF5">
        <w:t>Kết quả học tập, tốt nghiệp</w:t>
      </w:r>
      <w:bookmarkEnd w:id="30"/>
    </w:p>
    <w:p w14:paraId="7ABCA6ED" w14:textId="20DFDD94" w:rsidR="00B2704C" w:rsidRPr="00CC5AF5" w:rsidRDefault="00B2704C" w:rsidP="00B2704C">
      <w:pPr>
        <w:pStyle w:val="BodyText"/>
        <w:ind w:firstLine="0"/>
        <w:rPr>
          <w:b/>
          <w:bCs/>
          <w:i/>
          <w:iCs/>
          <w:color w:val="auto"/>
        </w:rPr>
      </w:pPr>
      <w:r w:rsidRPr="00CC5AF5">
        <w:rPr>
          <w:b/>
          <w:bCs/>
          <w:i/>
          <w:iCs/>
          <w:color w:val="auto"/>
        </w:rPr>
        <w:t>Đào tạo Đại học:</w:t>
      </w:r>
    </w:p>
    <w:p w14:paraId="2621DB2A" w14:textId="76E5FAED" w:rsidR="00262648" w:rsidRPr="00CC5AF5" w:rsidRDefault="0070665B" w:rsidP="0070665B">
      <w:pPr>
        <w:pStyle w:val="BodyText"/>
        <w:rPr>
          <w:color w:val="auto"/>
        </w:rPr>
      </w:pPr>
      <w:r w:rsidRPr="00CC5AF5">
        <w:rPr>
          <w:color w:val="auto"/>
        </w:rPr>
        <w:t xml:space="preserve">Trong năm học </w:t>
      </w:r>
      <w:r w:rsidR="003C1E0A" w:rsidRPr="00CC5AF5">
        <w:rPr>
          <w:color w:val="auto"/>
        </w:rPr>
        <w:t>202</w:t>
      </w:r>
      <w:r w:rsidR="003C1E0A" w:rsidRPr="000E4BA7">
        <w:rPr>
          <w:color w:val="auto"/>
        </w:rPr>
        <w:t>4</w:t>
      </w:r>
      <w:r w:rsidR="0015160E" w:rsidRPr="00CC5AF5">
        <w:rPr>
          <w:color w:val="auto"/>
        </w:rPr>
        <w:t>–</w:t>
      </w:r>
      <w:r w:rsidR="003C1E0A" w:rsidRPr="00CC5AF5">
        <w:rPr>
          <w:color w:val="auto"/>
        </w:rPr>
        <w:t>202</w:t>
      </w:r>
      <w:r w:rsidR="003C1E0A" w:rsidRPr="000E4BA7">
        <w:rPr>
          <w:color w:val="auto"/>
        </w:rPr>
        <w:t>5</w:t>
      </w:r>
      <w:r w:rsidR="003C1E0A" w:rsidRPr="00CC5AF5">
        <w:rPr>
          <w:color w:val="auto"/>
        </w:rPr>
        <w:t xml:space="preserve"> </w:t>
      </w:r>
      <w:r w:rsidR="002B603C" w:rsidRPr="00CC5AF5">
        <w:rPr>
          <w:color w:val="auto"/>
        </w:rPr>
        <w:t>Nhà trường</w:t>
      </w:r>
      <w:r w:rsidRPr="00CC5AF5">
        <w:rPr>
          <w:color w:val="auto"/>
        </w:rPr>
        <w:t xml:space="preserve"> đã xử lý học tập, ra quyết định buộc thôi học</w:t>
      </w:r>
      <w:r w:rsidR="00FF2DF8" w:rsidRPr="00CC5AF5">
        <w:rPr>
          <w:color w:val="auto"/>
        </w:rPr>
        <w:t xml:space="preserve"> </w:t>
      </w:r>
      <w:r w:rsidR="00C6255E" w:rsidRPr="000E4BA7">
        <w:rPr>
          <w:b/>
          <w:bCs/>
          <w:color w:val="auto"/>
        </w:rPr>
        <w:t xml:space="preserve">1339 </w:t>
      </w:r>
      <w:r w:rsidR="00FF2DF8" w:rsidRPr="00CC5AF5">
        <w:rPr>
          <w:color w:val="auto"/>
        </w:rPr>
        <w:t>sinh viên</w:t>
      </w:r>
      <w:r w:rsidR="002B603C" w:rsidRPr="00CC5AF5">
        <w:rPr>
          <w:color w:val="auto"/>
        </w:rPr>
        <w:t xml:space="preserve">. Số lượng sinh viên được xét tốt nghiệp là </w:t>
      </w:r>
      <w:r w:rsidR="00944703" w:rsidRPr="000E4BA7">
        <w:rPr>
          <w:b/>
          <w:bCs/>
          <w:color w:val="auto"/>
        </w:rPr>
        <w:t>3768</w:t>
      </w:r>
      <w:r w:rsidR="002B603C" w:rsidRPr="00CC5AF5">
        <w:rPr>
          <w:color w:val="auto"/>
        </w:rPr>
        <w:t xml:space="preserve">, trong đó chỉ có </w:t>
      </w:r>
      <w:r w:rsidR="00A74E15" w:rsidRPr="000E4BA7">
        <w:rPr>
          <w:b/>
          <w:bCs/>
          <w:color w:val="auto"/>
        </w:rPr>
        <w:t>2161</w:t>
      </w:r>
      <w:r w:rsidR="00A74E15" w:rsidRPr="00CC5AF5">
        <w:rPr>
          <w:color w:val="auto"/>
        </w:rPr>
        <w:t xml:space="preserve"> </w:t>
      </w:r>
      <w:r w:rsidR="002B603C" w:rsidRPr="00CC5AF5">
        <w:rPr>
          <w:color w:val="auto"/>
        </w:rPr>
        <w:t xml:space="preserve">sinh viên đủ điều kiện để nhận bằng tốt nghiệp, còn lại </w:t>
      </w:r>
      <w:r w:rsidR="002F16F0" w:rsidRPr="000E4BA7">
        <w:rPr>
          <w:b/>
          <w:bCs/>
          <w:color w:val="auto"/>
        </w:rPr>
        <w:t>1607</w:t>
      </w:r>
      <w:r w:rsidR="002F16F0" w:rsidRPr="00CC5AF5">
        <w:rPr>
          <w:color w:val="auto"/>
        </w:rPr>
        <w:t xml:space="preserve"> </w:t>
      </w:r>
      <w:r w:rsidR="002B603C" w:rsidRPr="00CC5AF5">
        <w:rPr>
          <w:color w:val="auto"/>
        </w:rPr>
        <w:t>sinh viên chưa đủ điều kiện để tốt nghiệp do chưa đạt chuẩn đầu ra Ngoại ngữ, Tin học</w:t>
      </w:r>
      <w:r w:rsidR="00BC4949" w:rsidRPr="00CC5AF5">
        <w:rPr>
          <w:color w:val="auto"/>
        </w:rPr>
        <w:t xml:space="preserve"> và chứng chỉ Giáo dục quốc phòng, </w:t>
      </w:r>
      <w:r w:rsidR="00CC307B" w:rsidRPr="00CC5AF5">
        <w:rPr>
          <w:color w:val="auto"/>
        </w:rPr>
        <w:t>học phần g</w:t>
      </w:r>
      <w:r w:rsidR="00BC4949" w:rsidRPr="00CC5AF5">
        <w:rPr>
          <w:color w:val="auto"/>
        </w:rPr>
        <w:t>iáo dục thể chất</w:t>
      </w:r>
      <w:r w:rsidR="002B603C" w:rsidRPr="00CC5AF5">
        <w:rPr>
          <w:color w:val="auto"/>
        </w:rPr>
        <w:t>.</w:t>
      </w:r>
    </w:p>
    <w:p w14:paraId="442F848B" w14:textId="165749DC" w:rsidR="00AA17C6" w:rsidRPr="00CC5AF5" w:rsidRDefault="00AA17C6" w:rsidP="00AA17C6">
      <w:pPr>
        <w:pStyle w:val="Caption"/>
      </w:pPr>
      <w:bookmarkStart w:id="32" w:name="_Toc119673523"/>
      <w:bookmarkStart w:id="33" w:name="_Toc212536041"/>
      <w:r w:rsidRPr="00CC5AF5">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CC5AF5">
        <w:t>.</w:t>
      </w:r>
      <w:r w:rsidR="008509D1">
        <w:fldChar w:fldCharType="begin"/>
      </w:r>
      <w:r w:rsidR="008509D1">
        <w:instrText xml:space="preserve"> SEQ Bảng:_ \* ARABIC \s 1 </w:instrText>
      </w:r>
      <w:r w:rsidR="008509D1">
        <w:fldChar w:fldCharType="separate"/>
      </w:r>
      <w:r w:rsidR="008509D1">
        <w:rPr>
          <w:noProof/>
        </w:rPr>
        <w:t>11</w:t>
      </w:r>
      <w:r w:rsidR="008509D1">
        <w:rPr>
          <w:noProof/>
        </w:rPr>
        <w:fldChar w:fldCharType="end"/>
      </w:r>
      <w:r w:rsidRPr="00CC5AF5">
        <w:rPr>
          <w:noProof/>
        </w:rPr>
        <w:t xml:space="preserve"> Số lượng sinh viên bị buộc thôi học</w:t>
      </w:r>
      <w:bookmarkEnd w:id="32"/>
      <w:bookmarkEnd w:id="33"/>
    </w:p>
    <w:tbl>
      <w:tblPr>
        <w:tblW w:w="9000" w:type="dxa"/>
        <w:jc w:val="center"/>
        <w:tblLayout w:type="fixed"/>
        <w:tblLook w:val="04A0" w:firstRow="1" w:lastRow="0" w:firstColumn="1" w:lastColumn="0" w:noHBand="0" w:noVBand="1"/>
      </w:tblPr>
      <w:tblGrid>
        <w:gridCol w:w="523"/>
        <w:gridCol w:w="3740"/>
        <w:gridCol w:w="1184"/>
        <w:gridCol w:w="1184"/>
        <w:gridCol w:w="1184"/>
        <w:gridCol w:w="1185"/>
      </w:tblGrid>
      <w:tr w:rsidR="00B97698" w:rsidRPr="00B97698" w14:paraId="344638CE" w14:textId="77777777" w:rsidTr="00CC5AF5">
        <w:trPr>
          <w:trHeight w:val="353"/>
          <w:jc w:val="center"/>
        </w:trPr>
        <w:tc>
          <w:tcPr>
            <w:tcW w:w="523" w:type="dxa"/>
            <w:tcBorders>
              <w:top w:val="single" w:sz="4" w:space="0" w:color="auto"/>
              <w:left w:val="single" w:sz="4" w:space="0" w:color="auto"/>
              <w:bottom w:val="single" w:sz="4" w:space="0" w:color="auto"/>
              <w:right w:val="single" w:sz="4" w:space="0" w:color="auto"/>
            </w:tcBorders>
            <w:vAlign w:val="center"/>
            <w:hideMark/>
          </w:tcPr>
          <w:p w14:paraId="6DFC9239" w14:textId="77777777" w:rsidR="00AA17C6" w:rsidRPr="00B97698" w:rsidRDefault="00AA17C6">
            <w:pPr>
              <w:keepNext/>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TT</w:t>
            </w:r>
          </w:p>
        </w:tc>
        <w:tc>
          <w:tcPr>
            <w:tcW w:w="3740" w:type="dxa"/>
            <w:tcBorders>
              <w:top w:val="single" w:sz="4" w:space="0" w:color="auto"/>
              <w:left w:val="single" w:sz="4" w:space="0" w:color="auto"/>
              <w:bottom w:val="single" w:sz="4" w:space="0" w:color="auto"/>
              <w:right w:val="single" w:sz="4" w:space="0" w:color="auto"/>
            </w:tcBorders>
            <w:noWrap/>
            <w:vAlign w:val="center"/>
            <w:hideMark/>
          </w:tcPr>
          <w:p w14:paraId="0D828AB9" w14:textId="77777777" w:rsidR="00AA17C6" w:rsidRPr="00B97698" w:rsidRDefault="00AA17C6">
            <w:pPr>
              <w:keepNext/>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Khoa</w:t>
            </w:r>
          </w:p>
        </w:tc>
        <w:tc>
          <w:tcPr>
            <w:tcW w:w="1184" w:type="dxa"/>
            <w:tcBorders>
              <w:top w:val="single" w:sz="4" w:space="0" w:color="auto"/>
              <w:left w:val="nil"/>
              <w:bottom w:val="single" w:sz="4" w:space="0" w:color="auto"/>
              <w:right w:val="single" w:sz="4" w:space="0" w:color="auto"/>
            </w:tcBorders>
            <w:noWrap/>
            <w:vAlign w:val="center"/>
            <w:hideMark/>
          </w:tcPr>
          <w:p w14:paraId="641091FA" w14:textId="34EE2086" w:rsidR="00AA17C6" w:rsidRPr="000E4BA7" w:rsidRDefault="00AA17C6">
            <w:pPr>
              <w:keepNext/>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 xml:space="preserve">SV học đúng tiến độ </w:t>
            </w:r>
            <w:r w:rsidR="000C038B" w:rsidRPr="00B97698">
              <w:rPr>
                <w:rFonts w:asciiTheme="majorHAnsi" w:hAnsiTheme="majorHAnsi" w:cstheme="majorHAnsi"/>
                <w:b/>
                <w:bCs/>
                <w:szCs w:val="24"/>
              </w:rPr>
              <w:t>202</w:t>
            </w:r>
            <w:r w:rsidR="000C038B" w:rsidRPr="000E4BA7">
              <w:rPr>
                <w:rFonts w:asciiTheme="majorHAnsi" w:hAnsiTheme="majorHAnsi" w:cstheme="majorHAnsi"/>
                <w:b/>
                <w:bCs/>
                <w:szCs w:val="24"/>
              </w:rPr>
              <w:t>3</w:t>
            </w:r>
            <w:r w:rsidR="00DD7646" w:rsidRPr="00B97698">
              <w:rPr>
                <w:rFonts w:asciiTheme="majorHAnsi" w:hAnsiTheme="majorHAnsi" w:cstheme="majorHAnsi"/>
                <w:b/>
                <w:bCs/>
                <w:szCs w:val="24"/>
              </w:rPr>
              <w:t>-</w:t>
            </w:r>
            <w:r w:rsidR="000C038B" w:rsidRPr="00B97698">
              <w:rPr>
                <w:rFonts w:asciiTheme="majorHAnsi" w:hAnsiTheme="majorHAnsi" w:cstheme="majorHAnsi"/>
                <w:b/>
                <w:bCs/>
                <w:szCs w:val="24"/>
              </w:rPr>
              <w:t>202</w:t>
            </w:r>
            <w:r w:rsidR="000C038B" w:rsidRPr="000E4BA7">
              <w:rPr>
                <w:rFonts w:asciiTheme="majorHAnsi" w:hAnsiTheme="majorHAnsi" w:cstheme="majorHAnsi"/>
                <w:b/>
                <w:bCs/>
                <w:szCs w:val="24"/>
              </w:rPr>
              <w:t>4</w:t>
            </w:r>
          </w:p>
        </w:tc>
        <w:tc>
          <w:tcPr>
            <w:tcW w:w="1184" w:type="dxa"/>
            <w:tcBorders>
              <w:top w:val="single" w:sz="4" w:space="0" w:color="auto"/>
              <w:left w:val="nil"/>
              <w:bottom w:val="single" w:sz="4" w:space="0" w:color="auto"/>
              <w:right w:val="single" w:sz="4" w:space="0" w:color="auto"/>
            </w:tcBorders>
            <w:noWrap/>
            <w:vAlign w:val="center"/>
            <w:hideMark/>
          </w:tcPr>
          <w:p w14:paraId="6ABD1B8E" w14:textId="2E9FDADA" w:rsidR="00AA17C6" w:rsidRPr="000C038B"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buộc thôi học </w:t>
            </w:r>
            <w:r w:rsidR="000C038B" w:rsidRPr="00B97698">
              <w:rPr>
                <w:rFonts w:asciiTheme="majorHAnsi" w:hAnsiTheme="majorHAnsi" w:cstheme="majorHAnsi"/>
                <w:b/>
                <w:bCs/>
                <w:szCs w:val="24"/>
              </w:rPr>
              <w:t>202</w:t>
            </w:r>
            <w:r w:rsidR="000C038B">
              <w:rPr>
                <w:rFonts w:asciiTheme="majorHAnsi" w:hAnsiTheme="majorHAnsi" w:cstheme="majorHAnsi"/>
                <w:b/>
                <w:bCs/>
                <w:szCs w:val="24"/>
                <w:lang w:val="en-US"/>
              </w:rPr>
              <w:t>3</w:t>
            </w:r>
            <w:r w:rsidR="00DD7646" w:rsidRPr="00B97698">
              <w:rPr>
                <w:rFonts w:asciiTheme="majorHAnsi" w:hAnsiTheme="majorHAnsi" w:cstheme="majorHAnsi"/>
                <w:b/>
                <w:bCs/>
                <w:szCs w:val="24"/>
              </w:rPr>
              <w:t>-</w:t>
            </w:r>
            <w:r w:rsidR="000C038B" w:rsidRPr="00B97698">
              <w:rPr>
                <w:rFonts w:asciiTheme="majorHAnsi" w:hAnsiTheme="majorHAnsi" w:cstheme="majorHAnsi"/>
                <w:b/>
                <w:bCs/>
                <w:szCs w:val="24"/>
              </w:rPr>
              <w:t>202</w:t>
            </w:r>
            <w:r w:rsidR="000C038B">
              <w:rPr>
                <w:rFonts w:asciiTheme="majorHAnsi" w:hAnsiTheme="majorHAnsi" w:cstheme="majorHAnsi"/>
                <w:b/>
                <w:bCs/>
                <w:szCs w:val="24"/>
                <w:lang w:val="en-US"/>
              </w:rPr>
              <w:t>4</w:t>
            </w:r>
          </w:p>
        </w:tc>
        <w:tc>
          <w:tcPr>
            <w:tcW w:w="1184" w:type="dxa"/>
            <w:tcBorders>
              <w:top w:val="single" w:sz="4" w:space="0" w:color="auto"/>
              <w:left w:val="nil"/>
              <w:bottom w:val="single" w:sz="4" w:space="0" w:color="auto"/>
              <w:right w:val="single" w:sz="4" w:space="0" w:color="auto"/>
            </w:tcBorders>
            <w:vAlign w:val="center"/>
            <w:hideMark/>
          </w:tcPr>
          <w:p w14:paraId="73D6FA76" w14:textId="4406B1FA" w:rsidR="00AA17C6" w:rsidRPr="00B97698"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học đúng tiến độ </w:t>
            </w:r>
            <w:r w:rsidR="009E663B">
              <w:rPr>
                <w:rFonts w:asciiTheme="majorHAnsi" w:hAnsiTheme="majorHAnsi" w:cstheme="majorHAnsi"/>
                <w:b/>
                <w:bCs/>
                <w:szCs w:val="24"/>
              </w:rPr>
              <w:t>2024-2025</w:t>
            </w:r>
          </w:p>
        </w:tc>
        <w:tc>
          <w:tcPr>
            <w:tcW w:w="1185" w:type="dxa"/>
            <w:tcBorders>
              <w:top w:val="single" w:sz="4" w:space="0" w:color="auto"/>
              <w:left w:val="nil"/>
              <w:bottom w:val="single" w:sz="4" w:space="0" w:color="auto"/>
              <w:right w:val="single" w:sz="4" w:space="0" w:color="auto"/>
            </w:tcBorders>
            <w:vAlign w:val="center"/>
            <w:hideMark/>
          </w:tcPr>
          <w:p w14:paraId="195385F1" w14:textId="5FD61010" w:rsidR="00AA17C6" w:rsidRPr="00B97698" w:rsidRDefault="00AA17C6">
            <w:pPr>
              <w:keepNext/>
              <w:autoSpaceDE/>
              <w:spacing w:line="256" w:lineRule="auto"/>
              <w:jc w:val="center"/>
              <w:rPr>
                <w:rFonts w:asciiTheme="majorHAnsi" w:hAnsiTheme="majorHAnsi" w:cstheme="majorHAnsi"/>
                <w:b/>
                <w:bCs/>
                <w:szCs w:val="24"/>
                <w:lang w:val="en-US"/>
              </w:rPr>
            </w:pPr>
            <w:r w:rsidRPr="00B97698">
              <w:rPr>
                <w:rFonts w:asciiTheme="majorHAnsi" w:hAnsiTheme="majorHAnsi" w:cstheme="majorHAnsi"/>
                <w:b/>
                <w:bCs/>
                <w:szCs w:val="24"/>
              </w:rPr>
              <w:t xml:space="preserve">SV buộc thôi học </w:t>
            </w:r>
            <w:r w:rsidR="009E663B">
              <w:rPr>
                <w:rFonts w:asciiTheme="majorHAnsi" w:hAnsiTheme="majorHAnsi" w:cstheme="majorHAnsi"/>
                <w:b/>
                <w:bCs/>
                <w:szCs w:val="24"/>
              </w:rPr>
              <w:t>2024-2025</w:t>
            </w:r>
          </w:p>
        </w:tc>
      </w:tr>
      <w:tr w:rsidR="009E1BFE" w:rsidRPr="00B97698" w14:paraId="7B94E37E"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04FE10E7"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1</w:t>
            </w:r>
          </w:p>
        </w:tc>
        <w:tc>
          <w:tcPr>
            <w:tcW w:w="3740" w:type="dxa"/>
            <w:tcBorders>
              <w:top w:val="nil"/>
              <w:left w:val="single" w:sz="4" w:space="0" w:color="auto"/>
              <w:bottom w:val="single" w:sz="4" w:space="0" w:color="auto"/>
              <w:right w:val="single" w:sz="4" w:space="0" w:color="auto"/>
            </w:tcBorders>
            <w:vAlign w:val="center"/>
            <w:hideMark/>
          </w:tcPr>
          <w:p w14:paraId="21DB2E22" w14:textId="711A5831" w:rsidR="009E1BFE" w:rsidRPr="00B97698" w:rsidRDefault="009E1BFE" w:rsidP="009E1BFE">
            <w:pPr>
              <w:autoSpaceDE/>
              <w:spacing w:line="256" w:lineRule="auto"/>
              <w:jc w:val="left"/>
              <w:rPr>
                <w:rFonts w:asciiTheme="majorHAnsi" w:hAnsiTheme="majorHAnsi" w:cstheme="majorHAnsi"/>
                <w:szCs w:val="24"/>
              </w:rPr>
            </w:pPr>
            <w:r>
              <w:rPr>
                <w:rFonts w:asciiTheme="majorHAnsi" w:hAnsiTheme="majorHAnsi" w:cstheme="majorHAnsi"/>
                <w:szCs w:val="24"/>
              </w:rPr>
              <w:t>Cơ - Điện</w:t>
            </w:r>
          </w:p>
        </w:tc>
        <w:tc>
          <w:tcPr>
            <w:tcW w:w="1184" w:type="dxa"/>
            <w:tcBorders>
              <w:top w:val="nil"/>
              <w:left w:val="nil"/>
              <w:bottom w:val="single" w:sz="4" w:space="0" w:color="auto"/>
              <w:right w:val="single" w:sz="4" w:space="0" w:color="auto"/>
            </w:tcBorders>
            <w:noWrap/>
            <w:vAlign w:val="center"/>
          </w:tcPr>
          <w:p w14:paraId="70859B60" w14:textId="686122E3"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1452</w:t>
            </w:r>
          </w:p>
        </w:tc>
        <w:tc>
          <w:tcPr>
            <w:tcW w:w="1184" w:type="dxa"/>
            <w:tcBorders>
              <w:top w:val="nil"/>
              <w:left w:val="nil"/>
              <w:bottom w:val="single" w:sz="4" w:space="0" w:color="auto"/>
              <w:right w:val="single" w:sz="4" w:space="0" w:color="auto"/>
            </w:tcBorders>
            <w:noWrap/>
            <w:vAlign w:val="center"/>
          </w:tcPr>
          <w:p w14:paraId="50A6A796" w14:textId="7C599D69"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197</w:t>
            </w:r>
          </w:p>
        </w:tc>
        <w:tc>
          <w:tcPr>
            <w:tcW w:w="1184" w:type="dxa"/>
            <w:tcBorders>
              <w:top w:val="nil"/>
              <w:left w:val="nil"/>
              <w:bottom w:val="single" w:sz="4" w:space="0" w:color="auto"/>
              <w:right w:val="single" w:sz="4" w:space="0" w:color="auto"/>
            </w:tcBorders>
            <w:vAlign w:val="center"/>
          </w:tcPr>
          <w:p w14:paraId="24780D1F" w14:textId="2A025FAD"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2113</w:t>
            </w:r>
          </w:p>
        </w:tc>
        <w:tc>
          <w:tcPr>
            <w:tcW w:w="1185" w:type="dxa"/>
            <w:tcBorders>
              <w:top w:val="nil"/>
              <w:left w:val="nil"/>
              <w:bottom w:val="single" w:sz="4" w:space="0" w:color="auto"/>
              <w:right w:val="single" w:sz="4" w:space="0" w:color="auto"/>
            </w:tcBorders>
            <w:vAlign w:val="center"/>
          </w:tcPr>
          <w:p w14:paraId="2C9C19C2" w14:textId="72FE5470"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254</w:t>
            </w:r>
          </w:p>
        </w:tc>
      </w:tr>
      <w:tr w:rsidR="009E1BFE" w:rsidRPr="00B97698" w14:paraId="6E4B110F"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19E84592"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2</w:t>
            </w:r>
          </w:p>
        </w:tc>
        <w:tc>
          <w:tcPr>
            <w:tcW w:w="3740" w:type="dxa"/>
            <w:tcBorders>
              <w:top w:val="nil"/>
              <w:left w:val="single" w:sz="4" w:space="0" w:color="auto"/>
              <w:bottom w:val="single" w:sz="4" w:space="0" w:color="auto"/>
              <w:right w:val="single" w:sz="4" w:space="0" w:color="auto"/>
            </w:tcBorders>
            <w:vAlign w:val="center"/>
            <w:hideMark/>
          </w:tcPr>
          <w:p w14:paraId="7EC1C1FC"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Công nghệ Thông tin</w:t>
            </w:r>
          </w:p>
        </w:tc>
        <w:tc>
          <w:tcPr>
            <w:tcW w:w="1184" w:type="dxa"/>
            <w:tcBorders>
              <w:top w:val="nil"/>
              <w:left w:val="nil"/>
              <w:bottom w:val="single" w:sz="4" w:space="0" w:color="auto"/>
              <w:right w:val="single" w:sz="4" w:space="0" w:color="auto"/>
            </w:tcBorders>
            <w:noWrap/>
            <w:vAlign w:val="center"/>
          </w:tcPr>
          <w:p w14:paraId="6A3BD97B" w14:textId="243F3DE6"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2503</w:t>
            </w:r>
          </w:p>
        </w:tc>
        <w:tc>
          <w:tcPr>
            <w:tcW w:w="1184" w:type="dxa"/>
            <w:tcBorders>
              <w:top w:val="nil"/>
              <w:left w:val="nil"/>
              <w:bottom w:val="single" w:sz="4" w:space="0" w:color="auto"/>
              <w:right w:val="single" w:sz="4" w:space="0" w:color="auto"/>
            </w:tcBorders>
            <w:noWrap/>
            <w:vAlign w:val="center"/>
          </w:tcPr>
          <w:p w14:paraId="1513241F" w14:textId="45F52DA4"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234</w:t>
            </w:r>
          </w:p>
        </w:tc>
        <w:tc>
          <w:tcPr>
            <w:tcW w:w="1184" w:type="dxa"/>
            <w:tcBorders>
              <w:top w:val="nil"/>
              <w:left w:val="nil"/>
              <w:bottom w:val="single" w:sz="4" w:space="0" w:color="auto"/>
              <w:right w:val="single" w:sz="4" w:space="0" w:color="auto"/>
            </w:tcBorders>
            <w:vAlign w:val="center"/>
          </w:tcPr>
          <w:p w14:paraId="1A5D63F9" w14:textId="748F217B"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2615</w:t>
            </w:r>
          </w:p>
        </w:tc>
        <w:tc>
          <w:tcPr>
            <w:tcW w:w="1185" w:type="dxa"/>
            <w:tcBorders>
              <w:top w:val="nil"/>
              <w:left w:val="nil"/>
              <w:bottom w:val="single" w:sz="4" w:space="0" w:color="auto"/>
              <w:right w:val="single" w:sz="4" w:space="0" w:color="auto"/>
            </w:tcBorders>
            <w:vAlign w:val="center"/>
          </w:tcPr>
          <w:p w14:paraId="0BD10F77" w14:textId="32046BE3"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311</w:t>
            </w:r>
          </w:p>
        </w:tc>
      </w:tr>
      <w:tr w:rsidR="009E1BFE" w:rsidRPr="00B97698" w14:paraId="3A1D743F"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50DA5B91"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3</w:t>
            </w:r>
          </w:p>
        </w:tc>
        <w:tc>
          <w:tcPr>
            <w:tcW w:w="3740" w:type="dxa"/>
            <w:tcBorders>
              <w:top w:val="nil"/>
              <w:left w:val="single" w:sz="4" w:space="0" w:color="auto"/>
              <w:bottom w:val="single" w:sz="4" w:space="0" w:color="auto"/>
              <w:right w:val="single" w:sz="4" w:space="0" w:color="auto"/>
            </w:tcBorders>
            <w:vAlign w:val="center"/>
            <w:hideMark/>
          </w:tcPr>
          <w:p w14:paraId="63F7B1E6"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Khoa học và Kỹ thuật Địa chất</w:t>
            </w:r>
          </w:p>
        </w:tc>
        <w:tc>
          <w:tcPr>
            <w:tcW w:w="1184" w:type="dxa"/>
            <w:tcBorders>
              <w:top w:val="nil"/>
              <w:left w:val="nil"/>
              <w:bottom w:val="single" w:sz="4" w:space="0" w:color="auto"/>
              <w:right w:val="single" w:sz="4" w:space="0" w:color="auto"/>
            </w:tcBorders>
            <w:noWrap/>
            <w:vAlign w:val="center"/>
          </w:tcPr>
          <w:p w14:paraId="3070B7CC" w14:textId="6EABB536"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163</w:t>
            </w:r>
          </w:p>
        </w:tc>
        <w:tc>
          <w:tcPr>
            <w:tcW w:w="1184" w:type="dxa"/>
            <w:tcBorders>
              <w:top w:val="nil"/>
              <w:left w:val="nil"/>
              <w:bottom w:val="single" w:sz="4" w:space="0" w:color="auto"/>
              <w:right w:val="single" w:sz="4" w:space="0" w:color="auto"/>
            </w:tcBorders>
            <w:noWrap/>
            <w:vAlign w:val="center"/>
          </w:tcPr>
          <w:p w14:paraId="6F47CE85" w14:textId="4C53B8F9"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57</w:t>
            </w:r>
          </w:p>
        </w:tc>
        <w:tc>
          <w:tcPr>
            <w:tcW w:w="1184" w:type="dxa"/>
            <w:tcBorders>
              <w:top w:val="nil"/>
              <w:left w:val="nil"/>
              <w:bottom w:val="single" w:sz="4" w:space="0" w:color="auto"/>
              <w:right w:val="single" w:sz="4" w:space="0" w:color="auto"/>
            </w:tcBorders>
            <w:vAlign w:val="center"/>
          </w:tcPr>
          <w:p w14:paraId="30CAB41C" w14:textId="42EC1913"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333</w:t>
            </w:r>
          </w:p>
        </w:tc>
        <w:tc>
          <w:tcPr>
            <w:tcW w:w="1185" w:type="dxa"/>
            <w:tcBorders>
              <w:top w:val="nil"/>
              <w:left w:val="nil"/>
              <w:bottom w:val="single" w:sz="4" w:space="0" w:color="auto"/>
              <w:right w:val="single" w:sz="4" w:space="0" w:color="auto"/>
            </w:tcBorders>
            <w:vAlign w:val="center"/>
          </w:tcPr>
          <w:p w14:paraId="6B6C704F" w14:textId="768AC7F7"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59</w:t>
            </w:r>
          </w:p>
        </w:tc>
      </w:tr>
      <w:tr w:rsidR="009E1BFE" w:rsidRPr="00B97698" w14:paraId="2167E433"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17015DF2"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4</w:t>
            </w:r>
          </w:p>
        </w:tc>
        <w:tc>
          <w:tcPr>
            <w:tcW w:w="3740" w:type="dxa"/>
            <w:tcBorders>
              <w:top w:val="nil"/>
              <w:left w:val="single" w:sz="4" w:space="0" w:color="auto"/>
              <w:bottom w:val="single" w:sz="4" w:space="0" w:color="auto"/>
              <w:right w:val="single" w:sz="4" w:space="0" w:color="auto"/>
            </w:tcBorders>
            <w:vAlign w:val="center"/>
            <w:hideMark/>
          </w:tcPr>
          <w:p w14:paraId="2A7DC436"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Khoa học cơ bản</w:t>
            </w:r>
          </w:p>
        </w:tc>
        <w:tc>
          <w:tcPr>
            <w:tcW w:w="1184" w:type="dxa"/>
            <w:tcBorders>
              <w:top w:val="nil"/>
              <w:left w:val="nil"/>
              <w:bottom w:val="single" w:sz="4" w:space="0" w:color="auto"/>
              <w:right w:val="single" w:sz="4" w:space="0" w:color="auto"/>
            </w:tcBorders>
            <w:noWrap/>
            <w:vAlign w:val="center"/>
          </w:tcPr>
          <w:p w14:paraId="35DD2768" w14:textId="4526354F" w:rsidR="009E1BFE" w:rsidRPr="00297B19" w:rsidRDefault="009E1BFE" w:rsidP="00297B19">
            <w:pPr>
              <w:autoSpaceDE/>
              <w:spacing w:line="256" w:lineRule="auto"/>
              <w:jc w:val="right"/>
              <w:rPr>
                <w:rFonts w:asciiTheme="majorHAnsi" w:hAnsiTheme="majorHAnsi" w:cstheme="majorHAnsi"/>
                <w:szCs w:val="24"/>
                <w:lang w:val="en-US"/>
              </w:rPr>
            </w:pPr>
            <w:r w:rsidRPr="00297B19">
              <w:rPr>
                <w:rFonts w:asciiTheme="majorHAnsi" w:hAnsiTheme="majorHAnsi" w:cstheme="majorHAnsi"/>
                <w:szCs w:val="24"/>
                <w:lang w:val="en-US"/>
              </w:rPr>
              <w:t>40</w:t>
            </w:r>
          </w:p>
        </w:tc>
        <w:tc>
          <w:tcPr>
            <w:tcW w:w="1184" w:type="dxa"/>
            <w:tcBorders>
              <w:top w:val="nil"/>
              <w:left w:val="nil"/>
              <w:bottom w:val="single" w:sz="4" w:space="0" w:color="auto"/>
              <w:right w:val="single" w:sz="4" w:space="0" w:color="auto"/>
            </w:tcBorders>
            <w:noWrap/>
            <w:vAlign w:val="center"/>
          </w:tcPr>
          <w:p w14:paraId="003D87D1" w14:textId="65D7E4CC" w:rsidR="009E1BFE" w:rsidRPr="00297B19" w:rsidRDefault="009E1BFE" w:rsidP="00297B19">
            <w:pPr>
              <w:autoSpaceDE/>
              <w:spacing w:line="256" w:lineRule="auto"/>
              <w:jc w:val="right"/>
              <w:rPr>
                <w:rFonts w:asciiTheme="majorHAnsi" w:hAnsiTheme="majorHAnsi" w:cstheme="majorHAnsi"/>
                <w:szCs w:val="24"/>
                <w:lang w:val="en-US"/>
              </w:rPr>
            </w:pPr>
            <w:r w:rsidRPr="00297B19">
              <w:rPr>
                <w:rFonts w:asciiTheme="majorHAnsi" w:hAnsiTheme="majorHAnsi" w:cstheme="majorHAnsi"/>
                <w:szCs w:val="24"/>
                <w:lang w:val="en-US"/>
              </w:rPr>
              <w:t>5</w:t>
            </w:r>
          </w:p>
        </w:tc>
        <w:tc>
          <w:tcPr>
            <w:tcW w:w="1184" w:type="dxa"/>
            <w:tcBorders>
              <w:top w:val="nil"/>
              <w:left w:val="nil"/>
              <w:bottom w:val="single" w:sz="4" w:space="0" w:color="auto"/>
              <w:right w:val="single" w:sz="4" w:space="0" w:color="auto"/>
            </w:tcBorders>
            <w:vAlign w:val="center"/>
          </w:tcPr>
          <w:p w14:paraId="539017E5" w14:textId="267162CB"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73</w:t>
            </w:r>
          </w:p>
        </w:tc>
        <w:tc>
          <w:tcPr>
            <w:tcW w:w="1185" w:type="dxa"/>
            <w:tcBorders>
              <w:top w:val="nil"/>
              <w:left w:val="nil"/>
              <w:bottom w:val="single" w:sz="4" w:space="0" w:color="auto"/>
              <w:right w:val="single" w:sz="4" w:space="0" w:color="auto"/>
            </w:tcBorders>
            <w:vAlign w:val="center"/>
          </w:tcPr>
          <w:p w14:paraId="59F18428" w14:textId="66E7C2D0"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3</w:t>
            </w:r>
          </w:p>
        </w:tc>
      </w:tr>
      <w:tr w:rsidR="009E1BFE" w:rsidRPr="00B97698" w14:paraId="437E0FD2"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29AA410F"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5</w:t>
            </w:r>
          </w:p>
        </w:tc>
        <w:tc>
          <w:tcPr>
            <w:tcW w:w="3740" w:type="dxa"/>
            <w:tcBorders>
              <w:top w:val="nil"/>
              <w:left w:val="single" w:sz="4" w:space="0" w:color="auto"/>
              <w:bottom w:val="single" w:sz="4" w:space="0" w:color="auto"/>
              <w:right w:val="single" w:sz="4" w:space="0" w:color="auto"/>
            </w:tcBorders>
            <w:vAlign w:val="center"/>
            <w:hideMark/>
          </w:tcPr>
          <w:p w14:paraId="038EAFB3" w14:textId="785BFD42"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Dầu khí</w:t>
            </w:r>
            <w:r w:rsidRPr="000E4BA7">
              <w:t xml:space="preserve"> và Năng lượng</w:t>
            </w:r>
          </w:p>
        </w:tc>
        <w:tc>
          <w:tcPr>
            <w:tcW w:w="1184" w:type="dxa"/>
            <w:tcBorders>
              <w:top w:val="nil"/>
              <w:left w:val="nil"/>
              <w:bottom w:val="single" w:sz="4" w:space="0" w:color="auto"/>
              <w:right w:val="single" w:sz="4" w:space="0" w:color="auto"/>
            </w:tcBorders>
            <w:noWrap/>
            <w:vAlign w:val="center"/>
          </w:tcPr>
          <w:p w14:paraId="13F711F0" w14:textId="642980D3"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162</w:t>
            </w:r>
          </w:p>
        </w:tc>
        <w:tc>
          <w:tcPr>
            <w:tcW w:w="1184" w:type="dxa"/>
            <w:tcBorders>
              <w:top w:val="nil"/>
              <w:left w:val="nil"/>
              <w:bottom w:val="single" w:sz="4" w:space="0" w:color="auto"/>
              <w:right w:val="single" w:sz="4" w:space="0" w:color="auto"/>
            </w:tcBorders>
            <w:noWrap/>
            <w:vAlign w:val="center"/>
          </w:tcPr>
          <w:p w14:paraId="0877E89A" w14:textId="274001A2"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30</w:t>
            </w:r>
          </w:p>
        </w:tc>
        <w:tc>
          <w:tcPr>
            <w:tcW w:w="1184" w:type="dxa"/>
            <w:tcBorders>
              <w:top w:val="nil"/>
              <w:left w:val="nil"/>
              <w:bottom w:val="single" w:sz="4" w:space="0" w:color="auto"/>
              <w:right w:val="single" w:sz="4" w:space="0" w:color="auto"/>
            </w:tcBorders>
            <w:vAlign w:val="center"/>
          </w:tcPr>
          <w:p w14:paraId="7B230933" w14:textId="5D8B7BAB"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377</w:t>
            </w:r>
          </w:p>
        </w:tc>
        <w:tc>
          <w:tcPr>
            <w:tcW w:w="1185" w:type="dxa"/>
            <w:tcBorders>
              <w:top w:val="nil"/>
              <w:left w:val="nil"/>
              <w:bottom w:val="single" w:sz="4" w:space="0" w:color="auto"/>
              <w:right w:val="single" w:sz="4" w:space="0" w:color="auto"/>
            </w:tcBorders>
            <w:vAlign w:val="center"/>
          </w:tcPr>
          <w:p w14:paraId="0A24DEA5" w14:textId="4B142477"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58</w:t>
            </w:r>
          </w:p>
        </w:tc>
      </w:tr>
      <w:tr w:rsidR="009E1BFE" w:rsidRPr="00B97698" w14:paraId="10D55DE1"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5631C7C0"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6</w:t>
            </w:r>
          </w:p>
        </w:tc>
        <w:tc>
          <w:tcPr>
            <w:tcW w:w="3740" w:type="dxa"/>
            <w:tcBorders>
              <w:top w:val="nil"/>
              <w:left w:val="single" w:sz="4" w:space="0" w:color="auto"/>
              <w:bottom w:val="single" w:sz="4" w:space="0" w:color="auto"/>
              <w:right w:val="single" w:sz="4" w:space="0" w:color="auto"/>
            </w:tcBorders>
            <w:vAlign w:val="center"/>
            <w:hideMark/>
          </w:tcPr>
          <w:p w14:paraId="4EC8F022"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Kinh tế và Quản trị Kinh doanh</w:t>
            </w:r>
          </w:p>
        </w:tc>
        <w:tc>
          <w:tcPr>
            <w:tcW w:w="1184" w:type="dxa"/>
            <w:tcBorders>
              <w:top w:val="nil"/>
              <w:left w:val="nil"/>
              <w:bottom w:val="single" w:sz="4" w:space="0" w:color="auto"/>
              <w:right w:val="single" w:sz="4" w:space="0" w:color="auto"/>
            </w:tcBorders>
            <w:noWrap/>
            <w:vAlign w:val="center"/>
          </w:tcPr>
          <w:p w14:paraId="0DB12AF6" w14:textId="5EC7BECC"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3080</w:t>
            </w:r>
          </w:p>
        </w:tc>
        <w:tc>
          <w:tcPr>
            <w:tcW w:w="1184" w:type="dxa"/>
            <w:tcBorders>
              <w:top w:val="nil"/>
              <w:left w:val="nil"/>
              <w:bottom w:val="single" w:sz="4" w:space="0" w:color="auto"/>
              <w:right w:val="single" w:sz="4" w:space="0" w:color="auto"/>
            </w:tcBorders>
            <w:noWrap/>
            <w:vAlign w:val="center"/>
          </w:tcPr>
          <w:p w14:paraId="60C9D457" w14:textId="2FEF8295"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243</w:t>
            </w:r>
          </w:p>
        </w:tc>
        <w:tc>
          <w:tcPr>
            <w:tcW w:w="1184" w:type="dxa"/>
            <w:tcBorders>
              <w:top w:val="nil"/>
              <w:left w:val="nil"/>
              <w:bottom w:val="single" w:sz="4" w:space="0" w:color="auto"/>
              <w:right w:val="single" w:sz="4" w:space="0" w:color="auto"/>
            </w:tcBorders>
            <w:vAlign w:val="center"/>
          </w:tcPr>
          <w:p w14:paraId="39E3F78E" w14:textId="12716C3E"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3510</w:t>
            </w:r>
          </w:p>
        </w:tc>
        <w:tc>
          <w:tcPr>
            <w:tcW w:w="1185" w:type="dxa"/>
            <w:tcBorders>
              <w:top w:val="nil"/>
              <w:left w:val="nil"/>
              <w:bottom w:val="single" w:sz="4" w:space="0" w:color="auto"/>
              <w:right w:val="single" w:sz="4" w:space="0" w:color="auto"/>
            </w:tcBorders>
            <w:vAlign w:val="center"/>
          </w:tcPr>
          <w:p w14:paraId="799CD647" w14:textId="24523F65"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204</w:t>
            </w:r>
          </w:p>
        </w:tc>
      </w:tr>
      <w:tr w:rsidR="009E1BFE" w:rsidRPr="00B97698" w14:paraId="4E1D11D5" w14:textId="77777777" w:rsidTr="00297B19">
        <w:trPr>
          <w:trHeight w:val="324"/>
          <w:jc w:val="center"/>
        </w:trPr>
        <w:tc>
          <w:tcPr>
            <w:tcW w:w="523" w:type="dxa"/>
            <w:tcBorders>
              <w:top w:val="single" w:sz="4" w:space="0" w:color="auto"/>
              <w:left w:val="single" w:sz="4" w:space="0" w:color="auto"/>
              <w:bottom w:val="single" w:sz="4" w:space="0" w:color="auto"/>
              <w:right w:val="single" w:sz="4" w:space="0" w:color="auto"/>
            </w:tcBorders>
            <w:vAlign w:val="center"/>
            <w:hideMark/>
          </w:tcPr>
          <w:p w14:paraId="647F2C6B"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lastRenderedPageBreak/>
              <w:t>7</w:t>
            </w:r>
          </w:p>
        </w:tc>
        <w:tc>
          <w:tcPr>
            <w:tcW w:w="3740" w:type="dxa"/>
            <w:tcBorders>
              <w:top w:val="single" w:sz="4" w:space="0" w:color="auto"/>
              <w:left w:val="single" w:sz="4" w:space="0" w:color="auto"/>
              <w:bottom w:val="single" w:sz="4" w:space="0" w:color="auto"/>
              <w:right w:val="single" w:sz="4" w:space="0" w:color="auto"/>
            </w:tcBorders>
            <w:vAlign w:val="center"/>
            <w:hideMark/>
          </w:tcPr>
          <w:p w14:paraId="7DD80119"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Mỏ</w:t>
            </w:r>
          </w:p>
        </w:tc>
        <w:tc>
          <w:tcPr>
            <w:tcW w:w="1184" w:type="dxa"/>
            <w:tcBorders>
              <w:top w:val="single" w:sz="4" w:space="0" w:color="auto"/>
              <w:left w:val="single" w:sz="4" w:space="0" w:color="auto"/>
              <w:bottom w:val="single" w:sz="4" w:space="0" w:color="auto"/>
              <w:right w:val="single" w:sz="4" w:space="0" w:color="auto"/>
            </w:tcBorders>
            <w:noWrap/>
            <w:vAlign w:val="center"/>
          </w:tcPr>
          <w:p w14:paraId="62AF226D" w14:textId="0256DA5D"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410</w:t>
            </w:r>
          </w:p>
        </w:tc>
        <w:tc>
          <w:tcPr>
            <w:tcW w:w="1184" w:type="dxa"/>
            <w:tcBorders>
              <w:top w:val="single" w:sz="4" w:space="0" w:color="auto"/>
              <w:left w:val="single" w:sz="4" w:space="0" w:color="auto"/>
              <w:bottom w:val="single" w:sz="4" w:space="0" w:color="auto"/>
              <w:right w:val="single" w:sz="4" w:space="0" w:color="auto"/>
            </w:tcBorders>
            <w:noWrap/>
            <w:vAlign w:val="center"/>
          </w:tcPr>
          <w:p w14:paraId="73C8A3A9" w14:textId="5903DF00"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42</w:t>
            </w:r>
          </w:p>
        </w:tc>
        <w:tc>
          <w:tcPr>
            <w:tcW w:w="1184" w:type="dxa"/>
            <w:tcBorders>
              <w:top w:val="single" w:sz="4" w:space="0" w:color="auto"/>
              <w:left w:val="single" w:sz="4" w:space="0" w:color="auto"/>
              <w:bottom w:val="single" w:sz="4" w:space="0" w:color="auto"/>
              <w:right w:val="single" w:sz="4" w:space="0" w:color="auto"/>
            </w:tcBorders>
            <w:vAlign w:val="center"/>
          </w:tcPr>
          <w:p w14:paraId="733B7218" w14:textId="048EEC35"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-22</w:t>
            </w:r>
          </w:p>
        </w:tc>
        <w:tc>
          <w:tcPr>
            <w:tcW w:w="1185" w:type="dxa"/>
            <w:tcBorders>
              <w:top w:val="single" w:sz="4" w:space="0" w:color="auto"/>
              <w:left w:val="single" w:sz="4" w:space="0" w:color="auto"/>
              <w:bottom w:val="single" w:sz="4" w:space="0" w:color="auto"/>
              <w:right w:val="single" w:sz="4" w:space="0" w:color="auto"/>
            </w:tcBorders>
            <w:vAlign w:val="center"/>
          </w:tcPr>
          <w:p w14:paraId="4A94EB8B" w14:textId="7A085244"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120</w:t>
            </w:r>
          </w:p>
        </w:tc>
      </w:tr>
      <w:tr w:rsidR="009E1BFE" w:rsidRPr="00B97698" w14:paraId="421C56D9" w14:textId="77777777" w:rsidTr="00297B19">
        <w:trPr>
          <w:trHeight w:val="324"/>
          <w:jc w:val="center"/>
        </w:trPr>
        <w:tc>
          <w:tcPr>
            <w:tcW w:w="523" w:type="dxa"/>
            <w:tcBorders>
              <w:top w:val="single" w:sz="4" w:space="0" w:color="auto"/>
              <w:left w:val="single" w:sz="4" w:space="0" w:color="auto"/>
              <w:bottom w:val="single" w:sz="4" w:space="0" w:color="auto"/>
              <w:right w:val="single" w:sz="4" w:space="0" w:color="auto"/>
            </w:tcBorders>
            <w:vAlign w:val="center"/>
            <w:hideMark/>
          </w:tcPr>
          <w:p w14:paraId="4C41E627"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8</w:t>
            </w:r>
          </w:p>
        </w:tc>
        <w:tc>
          <w:tcPr>
            <w:tcW w:w="3740" w:type="dxa"/>
            <w:tcBorders>
              <w:top w:val="single" w:sz="4" w:space="0" w:color="auto"/>
              <w:left w:val="single" w:sz="4" w:space="0" w:color="auto"/>
              <w:bottom w:val="single" w:sz="4" w:space="0" w:color="auto"/>
              <w:right w:val="single" w:sz="4" w:space="0" w:color="auto"/>
            </w:tcBorders>
            <w:vAlign w:val="center"/>
            <w:hideMark/>
          </w:tcPr>
          <w:p w14:paraId="172754D7"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Môi trường</w:t>
            </w:r>
          </w:p>
        </w:tc>
        <w:tc>
          <w:tcPr>
            <w:tcW w:w="1184" w:type="dxa"/>
            <w:tcBorders>
              <w:top w:val="single" w:sz="4" w:space="0" w:color="auto"/>
              <w:left w:val="nil"/>
              <w:bottom w:val="single" w:sz="4" w:space="0" w:color="auto"/>
              <w:right w:val="single" w:sz="4" w:space="0" w:color="auto"/>
            </w:tcBorders>
            <w:noWrap/>
            <w:vAlign w:val="center"/>
          </w:tcPr>
          <w:p w14:paraId="5AEE7A72" w14:textId="2C48F091"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109</w:t>
            </w:r>
          </w:p>
        </w:tc>
        <w:tc>
          <w:tcPr>
            <w:tcW w:w="1184" w:type="dxa"/>
            <w:tcBorders>
              <w:top w:val="single" w:sz="4" w:space="0" w:color="auto"/>
              <w:left w:val="nil"/>
              <w:bottom w:val="single" w:sz="4" w:space="0" w:color="auto"/>
              <w:right w:val="single" w:sz="4" w:space="0" w:color="auto"/>
            </w:tcBorders>
            <w:noWrap/>
            <w:vAlign w:val="center"/>
          </w:tcPr>
          <w:p w14:paraId="09DC460D" w14:textId="0541B9E1"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18</w:t>
            </w:r>
          </w:p>
        </w:tc>
        <w:tc>
          <w:tcPr>
            <w:tcW w:w="1184" w:type="dxa"/>
            <w:tcBorders>
              <w:top w:val="single" w:sz="4" w:space="0" w:color="auto"/>
              <w:left w:val="nil"/>
              <w:bottom w:val="single" w:sz="4" w:space="0" w:color="auto"/>
              <w:right w:val="single" w:sz="4" w:space="0" w:color="auto"/>
            </w:tcBorders>
            <w:vAlign w:val="center"/>
          </w:tcPr>
          <w:p w14:paraId="62782402" w14:textId="45849FFD"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293</w:t>
            </w:r>
          </w:p>
        </w:tc>
        <w:tc>
          <w:tcPr>
            <w:tcW w:w="1185" w:type="dxa"/>
            <w:tcBorders>
              <w:top w:val="single" w:sz="4" w:space="0" w:color="auto"/>
              <w:left w:val="nil"/>
              <w:bottom w:val="single" w:sz="4" w:space="0" w:color="auto"/>
              <w:right w:val="single" w:sz="4" w:space="0" w:color="auto"/>
            </w:tcBorders>
            <w:vAlign w:val="center"/>
          </w:tcPr>
          <w:p w14:paraId="360A3EEA" w14:textId="0BFA900B"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20</w:t>
            </w:r>
          </w:p>
        </w:tc>
      </w:tr>
      <w:tr w:rsidR="009E1BFE" w:rsidRPr="00B97698" w14:paraId="7C5BE1C2"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543C9361" w14:textId="77777777" w:rsidR="009E1BFE" w:rsidRPr="00B97698" w:rsidRDefault="009E1BFE" w:rsidP="009E1BFE">
            <w:pPr>
              <w:autoSpaceDE/>
              <w:spacing w:line="256" w:lineRule="auto"/>
              <w:jc w:val="center"/>
              <w:rPr>
                <w:rFonts w:asciiTheme="majorHAnsi" w:hAnsiTheme="majorHAnsi" w:cstheme="majorHAnsi"/>
                <w:szCs w:val="24"/>
              </w:rPr>
            </w:pPr>
            <w:r w:rsidRPr="00B97698">
              <w:rPr>
                <w:rFonts w:asciiTheme="majorHAnsi" w:hAnsiTheme="majorHAnsi" w:cstheme="majorHAnsi"/>
                <w:szCs w:val="24"/>
              </w:rPr>
              <w:t>9</w:t>
            </w:r>
          </w:p>
        </w:tc>
        <w:tc>
          <w:tcPr>
            <w:tcW w:w="3740" w:type="dxa"/>
            <w:tcBorders>
              <w:top w:val="nil"/>
              <w:left w:val="single" w:sz="4" w:space="0" w:color="auto"/>
              <w:bottom w:val="single" w:sz="4" w:space="0" w:color="auto"/>
              <w:right w:val="single" w:sz="4" w:space="0" w:color="auto"/>
            </w:tcBorders>
            <w:vAlign w:val="center"/>
            <w:hideMark/>
          </w:tcPr>
          <w:p w14:paraId="32EED432"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Trắc địa - Bản đồ và Quản lý đất đai</w:t>
            </w:r>
          </w:p>
        </w:tc>
        <w:tc>
          <w:tcPr>
            <w:tcW w:w="1184" w:type="dxa"/>
            <w:tcBorders>
              <w:top w:val="nil"/>
              <w:left w:val="nil"/>
              <w:bottom w:val="single" w:sz="4" w:space="0" w:color="auto"/>
              <w:right w:val="single" w:sz="4" w:space="0" w:color="auto"/>
            </w:tcBorders>
            <w:noWrap/>
            <w:vAlign w:val="center"/>
          </w:tcPr>
          <w:p w14:paraId="0F4F417B" w14:textId="2674B563"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447</w:t>
            </w:r>
          </w:p>
        </w:tc>
        <w:tc>
          <w:tcPr>
            <w:tcW w:w="1184" w:type="dxa"/>
            <w:tcBorders>
              <w:top w:val="nil"/>
              <w:left w:val="nil"/>
              <w:bottom w:val="single" w:sz="4" w:space="0" w:color="auto"/>
              <w:right w:val="single" w:sz="4" w:space="0" w:color="auto"/>
            </w:tcBorders>
            <w:noWrap/>
            <w:vAlign w:val="center"/>
          </w:tcPr>
          <w:p w14:paraId="6E8FD1D0" w14:textId="665F6410"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99</w:t>
            </w:r>
          </w:p>
        </w:tc>
        <w:tc>
          <w:tcPr>
            <w:tcW w:w="1184" w:type="dxa"/>
            <w:tcBorders>
              <w:top w:val="nil"/>
              <w:left w:val="nil"/>
              <w:bottom w:val="single" w:sz="4" w:space="0" w:color="auto"/>
              <w:right w:val="single" w:sz="4" w:space="0" w:color="auto"/>
            </w:tcBorders>
            <w:vAlign w:val="center"/>
          </w:tcPr>
          <w:p w14:paraId="1E71195E" w14:textId="748EB67E"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651</w:t>
            </w:r>
          </w:p>
        </w:tc>
        <w:tc>
          <w:tcPr>
            <w:tcW w:w="1185" w:type="dxa"/>
            <w:tcBorders>
              <w:top w:val="nil"/>
              <w:left w:val="nil"/>
              <w:bottom w:val="single" w:sz="4" w:space="0" w:color="auto"/>
              <w:right w:val="single" w:sz="4" w:space="0" w:color="auto"/>
            </w:tcBorders>
            <w:vAlign w:val="center"/>
          </w:tcPr>
          <w:p w14:paraId="73E6E7EA" w14:textId="21FBE335"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106</w:t>
            </w:r>
          </w:p>
        </w:tc>
      </w:tr>
      <w:tr w:rsidR="009E1BFE" w:rsidRPr="00B97698" w14:paraId="75E3B090"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6BF0C317" w14:textId="77777777" w:rsidR="009E1BFE" w:rsidRPr="00B97698" w:rsidRDefault="009E1BFE" w:rsidP="009E1BFE">
            <w:pPr>
              <w:autoSpaceDE/>
              <w:spacing w:line="256" w:lineRule="auto"/>
              <w:jc w:val="center"/>
              <w:rPr>
                <w:rFonts w:asciiTheme="majorHAnsi" w:hAnsiTheme="majorHAnsi" w:cstheme="majorHAnsi"/>
                <w:szCs w:val="24"/>
                <w:lang w:val="en-US"/>
              </w:rPr>
            </w:pPr>
            <w:r w:rsidRPr="00B97698">
              <w:rPr>
                <w:rFonts w:asciiTheme="majorHAnsi" w:hAnsiTheme="majorHAnsi" w:cstheme="majorHAnsi"/>
                <w:szCs w:val="24"/>
                <w:lang w:val="en-US"/>
              </w:rPr>
              <w:t>10</w:t>
            </w:r>
          </w:p>
        </w:tc>
        <w:tc>
          <w:tcPr>
            <w:tcW w:w="3740" w:type="dxa"/>
            <w:tcBorders>
              <w:top w:val="nil"/>
              <w:left w:val="single" w:sz="4" w:space="0" w:color="auto"/>
              <w:bottom w:val="single" w:sz="4" w:space="0" w:color="auto"/>
              <w:right w:val="single" w:sz="4" w:space="0" w:color="auto"/>
            </w:tcBorders>
            <w:vAlign w:val="center"/>
            <w:hideMark/>
          </w:tcPr>
          <w:p w14:paraId="0E792DB0" w14:textId="77777777" w:rsidR="009E1BFE" w:rsidRPr="00B97698" w:rsidRDefault="009E1BFE" w:rsidP="009E1BFE">
            <w:pPr>
              <w:autoSpaceDE/>
              <w:spacing w:line="256" w:lineRule="auto"/>
              <w:jc w:val="left"/>
              <w:rPr>
                <w:rFonts w:asciiTheme="majorHAnsi" w:hAnsiTheme="majorHAnsi" w:cstheme="majorHAnsi"/>
                <w:szCs w:val="24"/>
              </w:rPr>
            </w:pPr>
            <w:r w:rsidRPr="00B97698">
              <w:rPr>
                <w:rFonts w:asciiTheme="majorHAnsi" w:hAnsiTheme="majorHAnsi" w:cstheme="majorHAnsi"/>
                <w:szCs w:val="24"/>
              </w:rPr>
              <w:t>Xây dựng</w:t>
            </w:r>
          </w:p>
        </w:tc>
        <w:tc>
          <w:tcPr>
            <w:tcW w:w="1184" w:type="dxa"/>
            <w:tcBorders>
              <w:top w:val="nil"/>
              <w:left w:val="nil"/>
              <w:bottom w:val="single" w:sz="4" w:space="0" w:color="auto"/>
              <w:right w:val="single" w:sz="4" w:space="0" w:color="auto"/>
            </w:tcBorders>
            <w:noWrap/>
            <w:vAlign w:val="center"/>
          </w:tcPr>
          <w:p w14:paraId="59DA74CE" w14:textId="57481D3A"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274</w:t>
            </w:r>
          </w:p>
        </w:tc>
        <w:tc>
          <w:tcPr>
            <w:tcW w:w="1184" w:type="dxa"/>
            <w:tcBorders>
              <w:top w:val="nil"/>
              <w:left w:val="nil"/>
              <w:bottom w:val="single" w:sz="4" w:space="0" w:color="auto"/>
              <w:right w:val="single" w:sz="4" w:space="0" w:color="auto"/>
            </w:tcBorders>
            <w:noWrap/>
            <w:vAlign w:val="center"/>
          </w:tcPr>
          <w:p w14:paraId="2CBFE1B2" w14:textId="04962406"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98</w:t>
            </w:r>
          </w:p>
        </w:tc>
        <w:tc>
          <w:tcPr>
            <w:tcW w:w="1184" w:type="dxa"/>
            <w:tcBorders>
              <w:top w:val="nil"/>
              <w:left w:val="nil"/>
              <w:bottom w:val="single" w:sz="4" w:space="0" w:color="auto"/>
              <w:right w:val="single" w:sz="4" w:space="0" w:color="auto"/>
            </w:tcBorders>
            <w:vAlign w:val="center"/>
          </w:tcPr>
          <w:p w14:paraId="584241DA" w14:textId="0EF0A784"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626</w:t>
            </w:r>
          </w:p>
        </w:tc>
        <w:tc>
          <w:tcPr>
            <w:tcW w:w="1185" w:type="dxa"/>
            <w:tcBorders>
              <w:top w:val="nil"/>
              <w:left w:val="nil"/>
              <w:bottom w:val="single" w:sz="4" w:space="0" w:color="auto"/>
              <w:right w:val="single" w:sz="4" w:space="0" w:color="auto"/>
            </w:tcBorders>
            <w:vAlign w:val="center"/>
          </w:tcPr>
          <w:p w14:paraId="00E54062" w14:textId="4157224F"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174</w:t>
            </w:r>
          </w:p>
        </w:tc>
      </w:tr>
      <w:tr w:rsidR="009E1BFE" w:rsidRPr="00B97698" w14:paraId="0AD51B38"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tcPr>
          <w:p w14:paraId="0A17AC31" w14:textId="0E66F921" w:rsidR="009E1BFE" w:rsidRPr="00B97698" w:rsidRDefault="009E1BFE" w:rsidP="009E1BFE">
            <w:pPr>
              <w:autoSpaceDE/>
              <w:spacing w:line="256" w:lineRule="auto"/>
              <w:jc w:val="center"/>
              <w:rPr>
                <w:rFonts w:asciiTheme="majorHAnsi" w:hAnsiTheme="majorHAnsi" w:cstheme="majorHAnsi"/>
                <w:szCs w:val="24"/>
                <w:lang w:val="en-US"/>
              </w:rPr>
            </w:pPr>
            <w:r w:rsidRPr="00B97698">
              <w:rPr>
                <w:rFonts w:asciiTheme="majorHAnsi" w:hAnsiTheme="majorHAnsi" w:cstheme="majorHAnsi"/>
                <w:szCs w:val="24"/>
                <w:lang w:val="en-US"/>
              </w:rPr>
              <w:t>11</w:t>
            </w:r>
          </w:p>
        </w:tc>
        <w:tc>
          <w:tcPr>
            <w:tcW w:w="3740" w:type="dxa"/>
            <w:tcBorders>
              <w:top w:val="nil"/>
              <w:left w:val="single" w:sz="4" w:space="0" w:color="auto"/>
              <w:bottom w:val="single" w:sz="4" w:space="0" w:color="auto"/>
              <w:right w:val="single" w:sz="4" w:space="0" w:color="auto"/>
            </w:tcBorders>
            <w:vAlign w:val="center"/>
          </w:tcPr>
          <w:p w14:paraId="493592F7" w14:textId="09D7820D" w:rsidR="009E1BFE" w:rsidRPr="00B97698" w:rsidRDefault="009E1BFE" w:rsidP="009E1BFE">
            <w:pPr>
              <w:autoSpaceDE/>
              <w:spacing w:line="256" w:lineRule="auto"/>
              <w:jc w:val="left"/>
              <w:rPr>
                <w:rFonts w:asciiTheme="majorHAnsi" w:hAnsiTheme="majorHAnsi" w:cstheme="majorHAnsi"/>
                <w:szCs w:val="24"/>
                <w:lang w:val="en-US"/>
              </w:rPr>
            </w:pPr>
            <w:r w:rsidRPr="00B97698">
              <w:rPr>
                <w:rFonts w:asciiTheme="majorHAnsi" w:hAnsiTheme="majorHAnsi" w:cstheme="majorHAnsi"/>
                <w:szCs w:val="24"/>
                <w:lang w:val="en-US"/>
              </w:rPr>
              <w:t>Chương trình tiên tiến</w:t>
            </w:r>
          </w:p>
        </w:tc>
        <w:tc>
          <w:tcPr>
            <w:tcW w:w="1184" w:type="dxa"/>
            <w:tcBorders>
              <w:top w:val="nil"/>
              <w:left w:val="nil"/>
              <w:bottom w:val="single" w:sz="4" w:space="0" w:color="auto"/>
              <w:right w:val="single" w:sz="4" w:space="0" w:color="auto"/>
            </w:tcBorders>
            <w:noWrap/>
            <w:vAlign w:val="center"/>
          </w:tcPr>
          <w:p w14:paraId="2753EC4B" w14:textId="33E3FB8C"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23</w:t>
            </w:r>
          </w:p>
        </w:tc>
        <w:tc>
          <w:tcPr>
            <w:tcW w:w="1184" w:type="dxa"/>
            <w:tcBorders>
              <w:top w:val="nil"/>
              <w:left w:val="nil"/>
              <w:bottom w:val="single" w:sz="4" w:space="0" w:color="auto"/>
              <w:right w:val="single" w:sz="4" w:space="0" w:color="auto"/>
            </w:tcBorders>
            <w:noWrap/>
            <w:vAlign w:val="center"/>
          </w:tcPr>
          <w:p w14:paraId="599CB590" w14:textId="4C35EABF" w:rsidR="009E1BFE" w:rsidRPr="00297B19" w:rsidRDefault="009E1BFE" w:rsidP="00297B19">
            <w:pPr>
              <w:autoSpaceDE/>
              <w:spacing w:line="256" w:lineRule="auto"/>
              <w:jc w:val="right"/>
              <w:rPr>
                <w:rFonts w:asciiTheme="majorHAnsi" w:hAnsiTheme="majorHAnsi" w:cstheme="majorHAnsi"/>
                <w:i/>
                <w:iCs/>
                <w:szCs w:val="24"/>
              </w:rPr>
            </w:pPr>
            <w:r w:rsidRPr="00297B19">
              <w:rPr>
                <w:rFonts w:asciiTheme="majorHAnsi" w:hAnsiTheme="majorHAnsi" w:cstheme="majorHAnsi"/>
                <w:szCs w:val="24"/>
                <w:lang w:val="en-US"/>
              </w:rPr>
              <w:t>18</w:t>
            </w:r>
          </w:p>
        </w:tc>
        <w:tc>
          <w:tcPr>
            <w:tcW w:w="1184" w:type="dxa"/>
            <w:tcBorders>
              <w:top w:val="nil"/>
              <w:left w:val="nil"/>
              <w:bottom w:val="single" w:sz="4" w:space="0" w:color="auto"/>
              <w:right w:val="single" w:sz="4" w:space="0" w:color="auto"/>
            </w:tcBorders>
            <w:vAlign w:val="center"/>
          </w:tcPr>
          <w:p w14:paraId="6BEE379E" w14:textId="46CC02BF"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95</w:t>
            </w:r>
          </w:p>
        </w:tc>
        <w:tc>
          <w:tcPr>
            <w:tcW w:w="1185" w:type="dxa"/>
            <w:tcBorders>
              <w:top w:val="nil"/>
              <w:left w:val="nil"/>
              <w:bottom w:val="single" w:sz="4" w:space="0" w:color="auto"/>
              <w:right w:val="single" w:sz="4" w:space="0" w:color="auto"/>
            </w:tcBorders>
            <w:vAlign w:val="center"/>
          </w:tcPr>
          <w:p w14:paraId="2CD88E3A" w14:textId="1B922F42" w:rsidR="009E1BFE" w:rsidRPr="00297B19" w:rsidRDefault="009E1BFE" w:rsidP="00297B19">
            <w:pPr>
              <w:autoSpaceDE/>
              <w:spacing w:line="256" w:lineRule="auto"/>
              <w:jc w:val="right"/>
              <w:rPr>
                <w:rFonts w:asciiTheme="majorHAnsi" w:hAnsiTheme="majorHAnsi" w:cstheme="majorHAnsi"/>
                <w:szCs w:val="24"/>
              </w:rPr>
            </w:pPr>
            <w:r w:rsidRPr="00297B19">
              <w:rPr>
                <w:rFonts w:asciiTheme="majorHAnsi" w:hAnsiTheme="majorHAnsi" w:cstheme="majorHAnsi"/>
                <w:color w:val="000000"/>
                <w:szCs w:val="24"/>
              </w:rPr>
              <w:t>30</w:t>
            </w:r>
          </w:p>
        </w:tc>
      </w:tr>
      <w:tr w:rsidR="009E1BFE" w:rsidRPr="00B97698" w14:paraId="57798FDF" w14:textId="77777777" w:rsidTr="00297B19">
        <w:trPr>
          <w:trHeight w:val="324"/>
          <w:jc w:val="center"/>
        </w:trPr>
        <w:tc>
          <w:tcPr>
            <w:tcW w:w="523" w:type="dxa"/>
            <w:tcBorders>
              <w:top w:val="nil"/>
              <w:left w:val="single" w:sz="4" w:space="0" w:color="auto"/>
              <w:bottom w:val="single" w:sz="4" w:space="0" w:color="auto"/>
              <w:right w:val="single" w:sz="4" w:space="0" w:color="auto"/>
            </w:tcBorders>
            <w:vAlign w:val="center"/>
            <w:hideMark/>
          </w:tcPr>
          <w:p w14:paraId="3AF970A9" w14:textId="77777777" w:rsidR="009E1BFE" w:rsidRPr="00B97698" w:rsidRDefault="009E1BFE" w:rsidP="009E1BFE">
            <w:pPr>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 </w:t>
            </w:r>
          </w:p>
        </w:tc>
        <w:tc>
          <w:tcPr>
            <w:tcW w:w="3740" w:type="dxa"/>
            <w:tcBorders>
              <w:top w:val="nil"/>
              <w:left w:val="single" w:sz="4" w:space="0" w:color="auto"/>
              <w:bottom w:val="single" w:sz="4" w:space="0" w:color="auto"/>
              <w:right w:val="single" w:sz="4" w:space="0" w:color="auto"/>
            </w:tcBorders>
            <w:vAlign w:val="center"/>
            <w:hideMark/>
          </w:tcPr>
          <w:p w14:paraId="0E63DB70" w14:textId="77777777" w:rsidR="009E1BFE" w:rsidRPr="00B97698" w:rsidRDefault="009E1BFE" w:rsidP="009E1BFE">
            <w:pPr>
              <w:autoSpaceDE/>
              <w:spacing w:line="256" w:lineRule="auto"/>
              <w:jc w:val="center"/>
              <w:rPr>
                <w:rFonts w:asciiTheme="majorHAnsi" w:hAnsiTheme="majorHAnsi" w:cstheme="majorHAnsi"/>
                <w:b/>
                <w:bCs/>
                <w:szCs w:val="24"/>
              </w:rPr>
            </w:pPr>
            <w:r w:rsidRPr="00B97698">
              <w:rPr>
                <w:rFonts w:asciiTheme="majorHAnsi" w:hAnsiTheme="majorHAnsi" w:cstheme="majorHAnsi"/>
                <w:b/>
                <w:bCs/>
                <w:szCs w:val="24"/>
              </w:rPr>
              <w:t>Tổng</w:t>
            </w:r>
          </w:p>
        </w:tc>
        <w:tc>
          <w:tcPr>
            <w:tcW w:w="1184" w:type="dxa"/>
            <w:tcBorders>
              <w:top w:val="nil"/>
              <w:left w:val="nil"/>
              <w:bottom w:val="single" w:sz="4" w:space="0" w:color="auto"/>
              <w:right w:val="single" w:sz="4" w:space="0" w:color="auto"/>
            </w:tcBorders>
            <w:noWrap/>
            <w:vAlign w:val="center"/>
          </w:tcPr>
          <w:p w14:paraId="27E61B93" w14:textId="522BB098" w:rsidR="009E1BFE" w:rsidRPr="00297B19" w:rsidRDefault="009E1BFE" w:rsidP="00297B19">
            <w:pPr>
              <w:autoSpaceDE/>
              <w:spacing w:line="256" w:lineRule="auto"/>
              <w:jc w:val="right"/>
              <w:rPr>
                <w:rFonts w:asciiTheme="majorHAnsi" w:hAnsiTheme="majorHAnsi" w:cstheme="majorHAnsi"/>
                <w:b/>
                <w:bCs/>
                <w:i/>
                <w:iCs/>
                <w:szCs w:val="24"/>
              </w:rPr>
            </w:pPr>
            <w:r w:rsidRPr="00297B19">
              <w:rPr>
                <w:rFonts w:asciiTheme="majorHAnsi" w:hAnsiTheme="majorHAnsi" w:cstheme="majorHAnsi"/>
                <w:b/>
                <w:bCs/>
                <w:szCs w:val="24"/>
                <w:lang w:val="en-US"/>
              </w:rPr>
              <w:t>8663</w:t>
            </w:r>
          </w:p>
        </w:tc>
        <w:tc>
          <w:tcPr>
            <w:tcW w:w="1184" w:type="dxa"/>
            <w:tcBorders>
              <w:top w:val="nil"/>
              <w:left w:val="nil"/>
              <w:bottom w:val="single" w:sz="4" w:space="0" w:color="auto"/>
              <w:right w:val="single" w:sz="4" w:space="0" w:color="auto"/>
            </w:tcBorders>
            <w:noWrap/>
            <w:vAlign w:val="center"/>
          </w:tcPr>
          <w:p w14:paraId="41BC9F9C" w14:textId="7122AB34" w:rsidR="009E1BFE" w:rsidRPr="00297B19" w:rsidRDefault="009E1BFE" w:rsidP="00297B19">
            <w:pPr>
              <w:autoSpaceDE/>
              <w:spacing w:line="256" w:lineRule="auto"/>
              <w:jc w:val="right"/>
              <w:rPr>
                <w:rFonts w:asciiTheme="majorHAnsi" w:hAnsiTheme="majorHAnsi" w:cstheme="majorHAnsi"/>
                <w:b/>
                <w:bCs/>
                <w:i/>
                <w:iCs/>
                <w:szCs w:val="24"/>
              </w:rPr>
            </w:pPr>
            <w:r w:rsidRPr="00297B19">
              <w:rPr>
                <w:rFonts w:asciiTheme="majorHAnsi" w:hAnsiTheme="majorHAnsi" w:cstheme="majorHAnsi"/>
                <w:b/>
                <w:bCs/>
                <w:color w:val="000000"/>
                <w:szCs w:val="24"/>
              </w:rPr>
              <w:t>1041</w:t>
            </w:r>
          </w:p>
        </w:tc>
        <w:tc>
          <w:tcPr>
            <w:tcW w:w="1184" w:type="dxa"/>
            <w:tcBorders>
              <w:top w:val="nil"/>
              <w:left w:val="nil"/>
              <w:bottom w:val="single" w:sz="4" w:space="0" w:color="auto"/>
              <w:right w:val="single" w:sz="4" w:space="0" w:color="auto"/>
            </w:tcBorders>
            <w:vAlign w:val="center"/>
          </w:tcPr>
          <w:p w14:paraId="7C43E8E7" w14:textId="5A0EF0FC" w:rsidR="009E1BFE" w:rsidRPr="00297B19" w:rsidRDefault="009E1BFE" w:rsidP="00297B19">
            <w:pPr>
              <w:autoSpaceDE/>
              <w:spacing w:line="256" w:lineRule="auto"/>
              <w:jc w:val="right"/>
              <w:rPr>
                <w:rFonts w:asciiTheme="majorHAnsi" w:hAnsiTheme="majorHAnsi" w:cstheme="majorHAnsi"/>
                <w:b/>
                <w:bCs/>
                <w:szCs w:val="24"/>
              </w:rPr>
            </w:pPr>
            <w:r w:rsidRPr="00297B19">
              <w:rPr>
                <w:rFonts w:asciiTheme="majorHAnsi" w:hAnsiTheme="majorHAnsi" w:cstheme="majorHAnsi"/>
                <w:b/>
                <w:bCs/>
                <w:color w:val="000000"/>
                <w:szCs w:val="24"/>
              </w:rPr>
              <w:t>10664</w:t>
            </w:r>
          </w:p>
        </w:tc>
        <w:tc>
          <w:tcPr>
            <w:tcW w:w="1185" w:type="dxa"/>
            <w:tcBorders>
              <w:top w:val="nil"/>
              <w:left w:val="nil"/>
              <w:bottom w:val="single" w:sz="4" w:space="0" w:color="auto"/>
              <w:right w:val="single" w:sz="4" w:space="0" w:color="auto"/>
            </w:tcBorders>
            <w:vAlign w:val="center"/>
          </w:tcPr>
          <w:p w14:paraId="544ADFD3" w14:textId="0A3FE092" w:rsidR="009E1BFE" w:rsidRPr="00297B19" w:rsidRDefault="009E1BFE" w:rsidP="00297B19">
            <w:pPr>
              <w:autoSpaceDE/>
              <w:spacing w:line="256" w:lineRule="auto"/>
              <w:jc w:val="right"/>
              <w:rPr>
                <w:rFonts w:asciiTheme="majorHAnsi" w:hAnsiTheme="majorHAnsi" w:cstheme="majorHAnsi"/>
                <w:b/>
                <w:bCs/>
                <w:szCs w:val="24"/>
              </w:rPr>
            </w:pPr>
            <w:r w:rsidRPr="00297B19">
              <w:rPr>
                <w:rFonts w:asciiTheme="majorHAnsi" w:hAnsiTheme="majorHAnsi" w:cstheme="majorHAnsi"/>
                <w:b/>
                <w:bCs/>
                <w:color w:val="000000"/>
                <w:szCs w:val="24"/>
              </w:rPr>
              <w:t>1339</w:t>
            </w:r>
          </w:p>
        </w:tc>
      </w:tr>
    </w:tbl>
    <w:p w14:paraId="6D913F44" w14:textId="19B77247" w:rsidR="00AA17C6" w:rsidRPr="000E4BA7" w:rsidRDefault="00AA17C6" w:rsidP="00AA17C6">
      <w:pPr>
        <w:pStyle w:val="Caption"/>
        <w:rPr>
          <w:noProof/>
        </w:rPr>
      </w:pPr>
      <w:bookmarkStart w:id="34" w:name="_Toc119673524"/>
      <w:bookmarkStart w:id="35" w:name="_Toc212536042"/>
      <w:r w:rsidRPr="00095035">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095035">
        <w:t>.</w:t>
      </w:r>
      <w:r w:rsidR="008509D1">
        <w:fldChar w:fldCharType="begin"/>
      </w:r>
      <w:r w:rsidR="008509D1">
        <w:instrText xml:space="preserve"> SEQ Bảng:_ \* ARABIC \s 1 </w:instrText>
      </w:r>
      <w:r w:rsidR="008509D1">
        <w:fldChar w:fldCharType="separate"/>
      </w:r>
      <w:r w:rsidR="008509D1">
        <w:rPr>
          <w:noProof/>
        </w:rPr>
        <w:t>12</w:t>
      </w:r>
      <w:r w:rsidR="008509D1">
        <w:rPr>
          <w:noProof/>
        </w:rPr>
        <w:fldChar w:fldCharType="end"/>
      </w:r>
      <w:r w:rsidRPr="00095035">
        <w:rPr>
          <w:noProof/>
        </w:rPr>
        <w:t xml:space="preserve"> Số lượng sinh viên tốt nghiệp</w:t>
      </w:r>
      <w:bookmarkEnd w:id="34"/>
      <w:bookmarkEnd w:id="35"/>
    </w:p>
    <w:tbl>
      <w:tblPr>
        <w:tblW w:w="5000" w:type="pct"/>
        <w:tblLook w:val="04A0" w:firstRow="1" w:lastRow="0" w:firstColumn="1" w:lastColumn="0" w:noHBand="0" w:noVBand="1"/>
      </w:tblPr>
      <w:tblGrid>
        <w:gridCol w:w="537"/>
        <w:gridCol w:w="2790"/>
        <w:gridCol w:w="1143"/>
        <w:gridCol w:w="723"/>
        <w:gridCol w:w="912"/>
        <w:gridCol w:w="1024"/>
        <w:gridCol w:w="912"/>
        <w:gridCol w:w="1020"/>
      </w:tblGrid>
      <w:tr w:rsidR="00095035" w:rsidRPr="00095035" w14:paraId="0E98B6C6" w14:textId="77777777" w:rsidTr="00A74E15">
        <w:trPr>
          <w:trHeight w:val="1035"/>
        </w:trPr>
        <w:tc>
          <w:tcPr>
            <w:tcW w:w="296" w:type="pct"/>
            <w:vMerge w:val="restart"/>
            <w:tcBorders>
              <w:top w:val="single" w:sz="4" w:space="0" w:color="auto"/>
              <w:left w:val="single" w:sz="4" w:space="0" w:color="auto"/>
              <w:bottom w:val="single" w:sz="4" w:space="0" w:color="auto"/>
              <w:right w:val="single" w:sz="4" w:space="0" w:color="auto"/>
            </w:tcBorders>
            <w:vAlign w:val="center"/>
            <w:hideMark/>
          </w:tcPr>
          <w:p w14:paraId="52D06BA5" w14:textId="77777777" w:rsidR="00095035" w:rsidRPr="00095035" w:rsidRDefault="00095035" w:rsidP="00095035">
            <w:pPr>
              <w:jc w:val="center"/>
              <w:rPr>
                <w:b/>
                <w:bCs/>
              </w:rPr>
            </w:pPr>
            <w:r w:rsidRPr="00095035">
              <w:rPr>
                <w:b/>
                <w:bCs/>
              </w:rPr>
              <w:t>TT</w:t>
            </w:r>
          </w:p>
        </w:tc>
        <w:tc>
          <w:tcPr>
            <w:tcW w:w="1540" w:type="pct"/>
            <w:vMerge w:val="restart"/>
            <w:tcBorders>
              <w:top w:val="single" w:sz="4" w:space="0" w:color="auto"/>
              <w:left w:val="single" w:sz="4" w:space="0" w:color="auto"/>
              <w:bottom w:val="single" w:sz="4" w:space="0" w:color="auto"/>
              <w:right w:val="single" w:sz="4" w:space="0" w:color="auto"/>
            </w:tcBorders>
            <w:vAlign w:val="center"/>
            <w:hideMark/>
          </w:tcPr>
          <w:p w14:paraId="20BE7901" w14:textId="77777777" w:rsidR="00095035" w:rsidRPr="00095035" w:rsidRDefault="00095035" w:rsidP="00095035">
            <w:pPr>
              <w:jc w:val="center"/>
              <w:rPr>
                <w:b/>
                <w:bCs/>
              </w:rPr>
            </w:pPr>
            <w:r w:rsidRPr="00095035">
              <w:rPr>
                <w:b/>
                <w:bCs/>
              </w:rPr>
              <w:t>Khoa</w:t>
            </w:r>
          </w:p>
        </w:tc>
        <w:tc>
          <w:tcPr>
            <w:tcW w:w="2600" w:type="pct"/>
            <w:gridSpan w:val="5"/>
            <w:tcBorders>
              <w:top w:val="single" w:sz="4" w:space="0" w:color="auto"/>
              <w:left w:val="nil"/>
              <w:bottom w:val="single" w:sz="4" w:space="0" w:color="auto"/>
              <w:right w:val="single" w:sz="4" w:space="0" w:color="auto"/>
            </w:tcBorders>
            <w:vAlign w:val="center"/>
            <w:hideMark/>
          </w:tcPr>
          <w:p w14:paraId="4634E099" w14:textId="77777777" w:rsidR="00095035" w:rsidRPr="00095035" w:rsidRDefault="00095035" w:rsidP="00095035">
            <w:pPr>
              <w:jc w:val="center"/>
              <w:rPr>
                <w:b/>
                <w:bCs/>
              </w:rPr>
            </w:pPr>
            <w:r w:rsidRPr="00095035">
              <w:rPr>
                <w:b/>
                <w:bCs/>
              </w:rPr>
              <w:t>Đã in bằng tốt nghiệp</w:t>
            </w:r>
          </w:p>
        </w:tc>
        <w:tc>
          <w:tcPr>
            <w:tcW w:w="565" w:type="pct"/>
            <w:vMerge w:val="restart"/>
            <w:tcBorders>
              <w:top w:val="single" w:sz="4" w:space="0" w:color="auto"/>
              <w:left w:val="single" w:sz="4" w:space="0" w:color="auto"/>
              <w:bottom w:val="single" w:sz="4" w:space="0" w:color="auto"/>
              <w:right w:val="single" w:sz="4" w:space="0" w:color="auto"/>
            </w:tcBorders>
            <w:vAlign w:val="center"/>
            <w:hideMark/>
          </w:tcPr>
          <w:p w14:paraId="75992120" w14:textId="77777777" w:rsidR="00095035" w:rsidRPr="00095035" w:rsidRDefault="00095035" w:rsidP="00095035">
            <w:pPr>
              <w:jc w:val="center"/>
              <w:rPr>
                <w:b/>
                <w:bCs/>
              </w:rPr>
            </w:pPr>
            <w:r w:rsidRPr="00095035">
              <w:rPr>
                <w:b/>
                <w:bCs/>
              </w:rPr>
              <w:t>Đã bảo vệ TN nhưng thiếu CĐR</w:t>
            </w:r>
          </w:p>
        </w:tc>
      </w:tr>
      <w:tr w:rsidR="00095035" w:rsidRPr="00095035" w14:paraId="68E09136" w14:textId="77777777" w:rsidTr="00A74E15">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A87E02" w14:textId="77777777" w:rsidR="00095035" w:rsidRPr="00095035" w:rsidRDefault="00095035" w:rsidP="00095035">
            <w:pPr>
              <w:rPr>
                <w:b/>
                <w:bC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F6CF6B" w14:textId="77777777" w:rsidR="00095035" w:rsidRPr="00095035" w:rsidRDefault="00095035" w:rsidP="00095035">
            <w:pPr>
              <w:rPr>
                <w:b/>
                <w:bCs/>
              </w:rPr>
            </w:pPr>
          </w:p>
        </w:tc>
        <w:tc>
          <w:tcPr>
            <w:tcW w:w="631" w:type="pct"/>
            <w:tcBorders>
              <w:top w:val="nil"/>
              <w:left w:val="nil"/>
              <w:bottom w:val="single" w:sz="4" w:space="0" w:color="auto"/>
              <w:right w:val="single" w:sz="4" w:space="0" w:color="auto"/>
            </w:tcBorders>
            <w:vAlign w:val="center"/>
            <w:hideMark/>
          </w:tcPr>
          <w:p w14:paraId="34801AA8" w14:textId="77777777" w:rsidR="00095035" w:rsidRPr="00095035" w:rsidRDefault="00095035" w:rsidP="00095035">
            <w:pPr>
              <w:jc w:val="center"/>
              <w:rPr>
                <w:b/>
                <w:bCs/>
              </w:rPr>
            </w:pPr>
            <w:r w:rsidRPr="00095035">
              <w:rPr>
                <w:b/>
                <w:bCs/>
              </w:rPr>
              <w:t>Tổng</w:t>
            </w:r>
          </w:p>
        </w:tc>
        <w:tc>
          <w:tcPr>
            <w:tcW w:w="399" w:type="pct"/>
            <w:tcBorders>
              <w:top w:val="nil"/>
              <w:left w:val="nil"/>
              <w:bottom w:val="single" w:sz="4" w:space="0" w:color="auto"/>
              <w:right w:val="single" w:sz="4" w:space="0" w:color="auto"/>
            </w:tcBorders>
            <w:vAlign w:val="center"/>
            <w:hideMark/>
          </w:tcPr>
          <w:p w14:paraId="318B7041" w14:textId="77777777" w:rsidR="00095035" w:rsidRPr="00095035" w:rsidRDefault="00095035" w:rsidP="00095035">
            <w:pPr>
              <w:jc w:val="center"/>
              <w:rPr>
                <w:b/>
                <w:bCs/>
              </w:rPr>
            </w:pPr>
            <w:r w:rsidRPr="00095035">
              <w:rPr>
                <w:b/>
                <w:bCs/>
              </w:rPr>
              <w:t>Xuất sắc</w:t>
            </w:r>
          </w:p>
        </w:tc>
        <w:tc>
          <w:tcPr>
            <w:tcW w:w="503" w:type="pct"/>
            <w:tcBorders>
              <w:top w:val="nil"/>
              <w:left w:val="nil"/>
              <w:bottom w:val="single" w:sz="4" w:space="0" w:color="auto"/>
              <w:right w:val="single" w:sz="4" w:space="0" w:color="auto"/>
            </w:tcBorders>
            <w:vAlign w:val="center"/>
            <w:hideMark/>
          </w:tcPr>
          <w:p w14:paraId="4D5E438E" w14:textId="77777777" w:rsidR="00095035" w:rsidRPr="00095035" w:rsidRDefault="00095035" w:rsidP="00095035">
            <w:pPr>
              <w:jc w:val="center"/>
              <w:rPr>
                <w:b/>
                <w:bCs/>
              </w:rPr>
            </w:pPr>
            <w:r w:rsidRPr="00095035">
              <w:rPr>
                <w:b/>
                <w:bCs/>
              </w:rPr>
              <w:t>Giỏi</w:t>
            </w:r>
          </w:p>
        </w:tc>
        <w:tc>
          <w:tcPr>
            <w:tcW w:w="565" w:type="pct"/>
            <w:tcBorders>
              <w:top w:val="nil"/>
              <w:left w:val="nil"/>
              <w:bottom w:val="single" w:sz="4" w:space="0" w:color="auto"/>
              <w:right w:val="single" w:sz="4" w:space="0" w:color="auto"/>
            </w:tcBorders>
            <w:vAlign w:val="center"/>
            <w:hideMark/>
          </w:tcPr>
          <w:p w14:paraId="3452858A" w14:textId="77777777" w:rsidR="00095035" w:rsidRPr="00095035" w:rsidRDefault="00095035" w:rsidP="00095035">
            <w:pPr>
              <w:jc w:val="center"/>
              <w:rPr>
                <w:b/>
                <w:bCs/>
              </w:rPr>
            </w:pPr>
            <w:r w:rsidRPr="00095035">
              <w:rPr>
                <w:b/>
                <w:bCs/>
              </w:rPr>
              <w:t>Khá</w:t>
            </w:r>
          </w:p>
        </w:tc>
        <w:tc>
          <w:tcPr>
            <w:tcW w:w="503" w:type="pct"/>
            <w:tcBorders>
              <w:top w:val="nil"/>
              <w:left w:val="nil"/>
              <w:bottom w:val="single" w:sz="4" w:space="0" w:color="auto"/>
              <w:right w:val="single" w:sz="4" w:space="0" w:color="auto"/>
            </w:tcBorders>
            <w:vAlign w:val="center"/>
            <w:hideMark/>
          </w:tcPr>
          <w:p w14:paraId="5CD9C8A3" w14:textId="77777777" w:rsidR="00095035" w:rsidRPr="00095035" w:rsidRDefault="00095035" w:rsidP="00095035">
            <w:pPr>
              <w:jc w:val="center"/>
              <w:rPr>
                <w:b/>
                <w:bCs/>
              </w:rPr>
            </w:pPr>
            <w:r w:rsidRPr="00095035">
              <w:rPr>
                <w:b/>
                <w:bCs/>
              </w:rPr>
              <w:t>TB</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2F653" w14:textId="77777777" w:rsidR="00095035" w:rsidRPr="00095035" w:rsidRDefault="00095035" w:rsidP="00095035">
            <w:pPr>
              <w:rPr>
                <w:b/>
                <w:bCs/>
              </w:rPr>
            </w:pPr>
          </w:p>
        </w:tc>
      </w:tr>
      <w:tr w:rsidR="00A74E15" w:rsidRPr="00095035" w14:paraId="76F65B2C"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0A2FB444" w14:textId="77777777" w:rsidR="00A74E15" w:rsidRPr="00095035" w:rsidRDefault="00A74E15" w:rsidP="00A74E15">
            <w:pPr>
              <w:jc w:val="center"/>
            </w:pPr>
            <w:r w:rsidRPr="00095035">
              <w:t>1</w:t>
            </w:r>
          </w:p>
        </w:tc>
        <w:tc>
          <w:tcPr>
            <w:tcW w:w="1540" w:type="pct"/>
            <w:tcBorders>
              <w:top w:val="nil"/>
              <w:left w:val="nil"/>
              <w:bottom w:val="single" w:sz="4" w:space="0" w:color="auto"/>
              <w:right w:val="single" w:sz="4" w:space="0" w:color="auto"/>
            </w:tcBorders>
            <w:vAlign w:val="center"/>
            <w:hideMark/>
          </w:tcPr>
          <w:p w14:paraId="63233A8A" w14:textId="5DDA971C" w:rsidR="00A74E15" w:rsidRPr="00095035" w:rsidRDefault="00A74E15" w:rsidP="00A74E15">
            <w:r>
              <w:t>Cơ - Điện</w:t>
            </w:r>
          </w:p>
        </w:tc>
        <w:tc>
          <w:tcPr>
            <w:tcW w:w="631" w:type="pct"/>
            <w:tcBorders>
              <w:top w:val="nil"/>
              <w:left w:val="nil"/>
              <w:bottom w:val="single" w:sz="4" w:space="0" w:color="auto"/>
              <w:right w:val="single" w:sz="4" w:space="0" w:color="auto"/>
            </w:tcBorders>
            <w:vAlign w:val="center"/>
            <w:hideMark/>
          </w:tcPr>
          <w:p w14:paraId="5989B5EB" w14:textId="4F96FF87"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380</w:t>
            </w:r>
          </w:p>
        </w:tc>
        <w:tc>
          <w:tcPr>
            <w:tcW w:w="399" w:type="pct"/>
            <w:tcBorders>
              <w:top w:val="nil"/>
              <w:left w:val="nil"/>
              <w:bottom w:val="single" w:sz="4" w:space="0" w:color="auto"/>
              <w:right w:val="single" w:sz="4" w:space="0" w:color="auto"/>
            </w:tcBorders>
            <w:vAlign w:val="center"/>
            <w:hideMark/>
          </w:tcPr>
          <w:p w14:paraId="1314E6E5" w14:textId="6ED5CA9D"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0</w:t>
            </w:r>
          </w:p>
        </w:tc>
        <w:tc>
          <w:tcPr>
            <w:tcW w:w="503" w:type="pct"/>
            <w:tcBorders>
              <w:top w:val="nil"/>
              <w:left w:val="nil"/>
              <w:bottom w:val="single" w:sz="4" w:space="0" w:color="auto"/>
              <w:right w:val="single" w:sz="4" w:space="0" w:color="auto"/>
            </w:tcBorders>
            <w:vAlign w:val="center"/>
            <w:hideMark/>
          </w:tcPr>
          <w:p w14:paraId="23EA8F99" w14:textId="1ACACA72"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7</w:t>
            </w:r>
          </w:p>
        </w:tc>
        <w:tc>
          <w:tcPr>
            <w:tcW w:w="565" w:type="pct"/>
            <w:tcBorders>
              <w:top w:val="nil"/>
              <w:left w:val="nil"/>
              <w:bottom w:val="single" w:sz="4" w:space="0" w:color="auto"/>
              <w:right w:val="single" w:sz="4" w:space="0" w:color="auto"/>
            </w:tcBorders>
            <w:vAlign w:val="center"/>
            <w:hideMark/>
          </w:tcPr>
          <w:p w14:paraId="7893A118" w14:textId="70C52FFB"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145</w:t>
            </w:r>
          </w:p>
        </w:tc>
        <w:tc>
          <w:tcPr>
            <w:tcW w:w="503" w:type="pct"/>
            <w:tcBorders>
              <w:top w:val="nil"/>
              <w:left w:val="nil"/>
              <w:bottom w:val="single" w:sz="4" w:space="0" w:color="auto"/>
              <w:right w:val="single" w:sz="4" w:space="0" w:color="auto"/>
            </w:tcBorders>
            <w:vAlign w:val="center"/>
            <w:hideMark/>
          </w:tcPr>
          <w:p w14:paraId="5297FE9E" w14:textId="57CEB5B4"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78</w:t>
            </w:r>
          </w:p>
        </w:tc>
        <w:tc>
          <w:tcPr>
            <w:tcW w:w="565" w:type="pct"/>
            <w:tcBorders>
              <w:top w:val="nil"/>
              <w:left w:val="nil"/>
              <w:bottom w:val="single" w:sz="4" w:space="0" w:color="auto"/>
              <w:right w:val="single" w:sz="4" w:space="0" w:color="auto"/>
            </w:tcBorders>
            <w:vAlign w:val="center"/>
            <w:hideMark/>
          </w:tcPr>
          <w:p w14:paraId="2C0FD8A1" w14:textId="301DAE9B"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150</w:t>
            </w:r>
          </w:p>
        </w:tc>
      </w:tr>
      <w:tr w:rsidR="00A74E15" w:rsidRPr="00095035" w14:paraId="77B3E5C9"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64149A26" w14:textId="77777777" w:rsidR="00A74E15" w:rsidRPr="00095035" w:rsidRDefault="00A74E15" w:rsidP="00A74E15">
            <w:pPr>
              <w:jc w:val="center"/>
            </w:pPr>
            <w:r w:rsidRPr="00095035">
              <w:t>2</w:t>
            </w:r>
          </w:p>
        </w:tc>
        <w:tc>
          <w:tcPr>
            <w:tcW w:w="1540" w:type="pct"/>
            <w:tcBorders>
              <w:top w:val="nil"/>
              <w:left w:val="nil"/>
              <w:bottom w:val="single" w:sz="4" w:space="0" w:color="auto"/>
              <w:right w:val="single" w:sz="4" w:space="0" w:color="auto"/>
            </w:tcBorders>
            <w:vAlign w:val="center"/>
            <w:hideMark/>
          </w:tcPr>
          <w:p w14:paraId="056A84B1" w14:textId="77777777" w:rsidR="00A74E15" w:rsidRPr="00095035" w:rsidRDefault="00A74E15" w:rsidP="00A74E15">
            <w:r w:rsidRPr="00095035">
              <w:t>Công nghệ Thông tin</w:t>
            </w:r>
          </w:p>
        </w:tc>
        <w:tc>
          <w:tcPr>
            <w:tcW w:w="631" w:type="pct"/>
            <w:tcBorders>
              <w:top w:val="nil"/>
              <w:left w:val="nil"/>
              <w:bottom w:val="single" w:sz="4" w:space="0" w:color="auto"/>
              <w:right w:val="single" w:sz="4" w:space="0" w:color="auto"/>
            </w:tcBorders>
            <w:vAlign w:val="center"/>
            <w:hideMark/>
          </w:tcPr>
          <w:p w14:paraId="62712874" w14:textId="7DC03F94"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670</w:t>
            </w:r>
          </w:p>
        </w:tc>
        <w:tc>
          <w:tcPr>
            <w:tcW w:w="399" w:type="pct"/>
            <w:tcBorders>
              <w:top w:val="nil"/>
              <w:left w:val="nil"/>
              <w:bottom w:val="single" w:sz="4" w:space="0" w:color="auto"/>
              <w:right w:val="single" w:sz="4" w:space="0" w:color="auto"/>
            </w:tcBorders>
            <w:vAlign w:val="center"/>
            <w:hideMark/>
          </w:tcPr>
          <w:p w14:paraId="2A29E626" w14:textId="535417B6"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w:t>
            </w:r>
          </w:p>
        </w:tc>
        <w:tc>
          <w:tcPr>
            <w:tcW w:w="503" w:type="pct"/>
            <w:tcBorders>
              <w:top w:val="nil"/>
              <w:left w:val="nil"/>
              <w:bottom w:val="single" w:sz="4" w:space="0" w:color="auto"/>
              <w:right w:val="single" w:sz="4" w:space="0" w:color="auto"/>
            </w:tcBorders>
            <w:vAlign w:val="center"/>
            <w:hideMark/>
          </w:tcPr>
          <w:p w14:paraId="246F0AE3" w14:textId="5C1E8033"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35</w:t>
            </w:r>
          </w:p>
        </w:tc>
        <w:tc>
          <w:tcPr>
            <w:tcW w:w="565" w:type="pct"/>
            <w:tcBorders>
              <w:top w:val="nil"/>
              <w:left w:val="nil"/>
              <w:bottom w:val="single" w:sz="4" w:space="0" w:color="auto"/>
              <w:right w:val="single" w:sz="4" w:space="0" w:color="auto"/>
            </w:tcBorders>
            <w:vAlign w:val="center"/>
            <w:hideMark/>
          </w:tcPr>
          <w:p w14:paraId="53015A17" w14:textId="192911A0"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346</w:t>
            </w:r>
          </w:p>
        </w:tc>
        <w:tc>
          <w:tcPr>
            <w:tcW w:w="503" w:type="pct"/>
            <w:tcBorders>
              <w:top w:val="nil"/>
              <w:left w:val="nil"/>
              <w:bottom w:val="single" w:sz="4" w:space="0" w:color="auto"/>
              <w:right w:val="single" w:sz="4" w:space="0" w:color="auto"/>
            </w:tcBorders>
            <w:vAlign w:val="center"/>
            <w:hideMark/>
          </w:tcPr>
          <w:p w14:paraId="75EA03F6" w14:textId="5795EC95"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98</w:t>
            </w:r>
          </w:p>
        </w:tc>
        <w:tc>
          <w:tcPr>
            <w:tcW w:w="565" w:type="pct"/>
            <w:tcBorders>
              <w:top w:val="nil"/>
              <w:left w:val="nil"/>
              <w:bottom w:val="single" w:sz="4" w:space="0" w:color="auto"/>
              <w:right w:val="single" w:sz="4" w:space="0" w:color="auto"/>
            </w:tcBorders>
            <w:vAlign w:val="center"/>
            <w:hideMark/>
          </w:tcPr>
          <w:p w14:paraId="2DA6EBE1" w14:textId="2DA1F895"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189</w:t>
            </w:r>
          </w:p>
        </w:tc>
      </w:tr>
      <w:tr w:rsidR="00A74E15" w:rsidRPr="00095035" w14:paraId="1BAB0255"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4B83420F" w14:textId="77777777" w:rsidR="00A74E15" w:rsidRPr="00095035" w:rsidRDefault="00A74E15" w:rsidP="00A74E15">
            <w:pPr>
              <w:jc w:val="center"/>
            </w:pPr>
            <w:r w:rsidRPr="00095035">
              <w:t>3</w:t>
            </w:r>
          </w:p>
        </w:tc>
        <w:tc>
          <w:tcPr>
            <w:tcW w:w="1540" w:type="pct"/>
            <w:tcBorders>
              <w:top w:val="nil"/>
              <w:left w:val="nil"/>
              <w:bottom w:val="single" w:sz="4" w:space="0" w:color="auto"/>
              <w:right w:val="single" w:sz="4" w:space="0" w:color="auto"/>
            </w:tcBorders>
            <w:vAlign w:val="center"/>
            <w:hideMark/>
          </w:tcPr>
          <w:p w14:paraId="058A24FA" w14:textId="77777777" w:rsidR="00A74E15" w:rsidRPr="00095035" w:rsidRDefault="00A74E15" w:rsidP="00A74E15">
            <w:r w:rsidRPr="00095035">
              <w:t>Khoa học và Kỹ thuật Địa chất</w:t>
            </w:r>
          </w:p>
        </w:tc>
        <w:tc>
          <w:tcPr>
            <w:tcW w:w="631" w:type="pct"/>
            <w:tcBorders>
              <w:top w:val="nil"/>
              <w:left w:val="nil"/>
              <w:bottom w:val="single" w:sz="4" w:space="0" w:color="auto"/>
              <w:right w:val="single" w:sz="4" w:space="0" w:color="auto"/>
            </w:tcBorders>
            <w:vAlign w:val="center"/>
            <w:hideMark/>
          </w:tcPr>
          <w:p w14:paraId="1FB93109" w14:textId="39CA278C"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54</w:t>
            </w:r>
          </w:p>
        </w:tc>
        <w:tc>
          <w:tcPr>
            <w:tcW w:w="399" w:type="pct"/>
            <w:tcBorders>
              <w:top w:val="nil"/>
              <w:left w:val="nil"/>
              <w:bottom w:val="single" w:sz="4" w:space="0" w:color="auto"/>
              <w:right w:val="single" w:sz="4" w:space="0" w:color="auto"/>
            </w:tcBorders>
            <w:vAlign w:val="center"/>
            <w:hideMark/>
          </w:tcPr>
          <w:p w14:paraId="1E9AF22D" w14:textId="1B5C0146"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w:t>
            </w:r>
          </w:p>
        </w:tc>
        <w:tc>
          <w:tcPr>
            <w:tcW w:w="503" w:type="pct"/>
            <w:tcBorders>
              <w:top w:val="nil"/>
              <w:left w:val="nil"/>
              <w:bottom w:val="single" w:sz="4" w:space="0" w:color="auto"/>
              <w:right w:val="single" w:sz="4" w:space="0" w:color="auto"/>
            </w:tcBorders>
            <w:vAlign w:val="center"/>
            <w:hideMark/>
          </w:tcPr>
          <w:p w14:paraId="39495BE6" w14:textId="33A9A4FC"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12</w:t>
            </w:r>
          </w:p>
        </w:tc>
        <w:tc>
          <w:tcPr>
            <w:tcW w:w="565" w:type="pct"/>
            <w:tcBorders>
              <w:top w:val="nil"/>
              <w:left w:val="nil"/>
              <w:bottom w:val="single" w:sz="4" w:space="0" w:color="auto"/>
              <w:right w:val="single" w:sz="4" w:space="0" w:color="auto"/>
            </w:tcBorders>
            <w:vAlign w:val="center"/>
            <w:hideMark/>
          </w:tcPr>
          <w:p w14:paraId="4E575F32" w14:textId="0E2B2720"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10</w:t>
            </w:r>
          </w:p>
        </w:tc>
        <w:tc>
          <w:tcPr>
            <w:tcW w:w="503" w:type="pct"/>
            <w:tcBorders>
              <w:top w:val="nil"/>
              <w:left w:val="nil"/>
              <w:bottom w:val="single" w:sz="4" w:space="0" w:color="auto"/>
              <w:right w:val="single" w:sz="4" w:space="0" w:color="auto"/>
            </w:tcBorders>
            <w:vAlign w:val="center"/>
            <w:hideMark/>
          </w:tcPr>
          <w:p w14:paraId="08EBD670" w14:textId="2888A65B"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w:t>
            </w:r>
          </w:p>
        </w:tc>
        <w:tc>
          <w:tcPr>
            <w:tcW w:w="565" w:type="pct"/>
            <w:tcBorders>
              <w:top w:val="nil"/>
              <w:left w:val="nil"/>
              <w:bottom w:val="single" w:sz="4" w:space="0" w:color="auto"/>
              <w:right w:val="single" w:sz="4" w:space="0" w:color="auto"/>
            </w:tcBorders>
            <w:vAlign w:val="center"/>
            <w:hideMark/>
          </w:tcPr>
          <w:p w14:paraId="5A8E2EEC" w14:textId="1D62BF96"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30</w:t>
            </w:r>
          </w:p>
        </w:tc>
      </w:tr>
      <w:tr w:rsidR="00A74E15" w:rsidRPr="00095035" w14:paraId="1C5AED17"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0A852E41" w14:textId="77777777" w:rsidR="00A74E15" w:rsidRPr="00095035" w:rsidRDefault="00A74E15" w:rsidP="00A74E15">
            <w:pPr>
              <w:jc w:val="center"/>
            </w:pPr>
            <w:r w:rsidRPr="00095035">
              <w:t>4</w:t>
            </w:r>
          </w:p>
        </w:tc>
        <w:tc>
          <w:tcPr>
            <w:tcW w:w="1540" w:type="pct"/>
            <w:tcBorders>
              <w:top w:val="nil"/>
              <w:left w:val="nil"/>
              <w:bottom w:val="single" w:sz="4" w:space="0" w:color="auto"/>
              <w:right w:val="single" w:sz="4" w:space="0" w:color="auto"/>
            </w:tcBorders>
            <w:vAlign w:val="center"/>
            <w:hideMark/>
          </w:tcPr>
          <w:p w14:paraId="324C3002" w14:textId="7C0FCC47" w:rsidR="00A74E15" w:rsidRPr="00095035" w:rsidRDefault="00A74E15" w:rsidP="00A74E15">
            <w:r w:rsidRPr="00095035">
              <w:t>Dầu khí</w:t>
            </w:r>
            <w:r w:rsidRPr="000E4BA7">
              <w:t xml:space="preserve"> và Năng lượng</w:t>
            </w:r>
          </w:p>
        </w:tc>
        <w:tc>
          <w:tcPr>
            <w:tcW w:w="631" w:type="pct"/>
            <w:tcBorders>
              <w:top w:val="nil"/>
              <w:left w:val="nil"/>
              <w:bottom w:val="single" w:sz="4" w:space="0" w:color="auto"/>
              <w:right w:val="single" w:sz="4" w:space="0" w:color="auto"/>
            </w:tcBorders>
            <w:vAlign w:val="center"/>
            <w:hideMark/>
          </w:tcPr>
          <w:p w14:paraId="2FDA7FA4" w14:textId="705C9EC1"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117</w:t>
            </w:r>
          </w:p>
        </w:tc>
        <w:tc>
          <w:tcPr>
            <w:tcW w:w="399" w:type="pct"/>
            <w:tcBorders>
              <w:top w:val="nil"/>
              <w:left w:val="nil"/>
              <w:bottom w:val="single" w:sz="4" w:space="0" w:color="auto"/>
              <w:right w:val="single" w:sz="4" w:space="0" w:color="auto"/>
            </w:tcBorders>
            <w:vAlign w:val="center"/>
            <w:hideMark/>
          </w:tcPr>
          <w:p w14:paraId="6C5F71EB" w14:textId="2C4333F9"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w:t>
            </w:r>
          </w:p>
        </w:tc>
        <w:tc>
          <w:tcPr>
            <w:tcW w:w="503" w:type="pct"/>
            <w:tcBorders>
              <w:top w:val="nil"/>
              <w:left w:val="nil"/>
              <w:bottom w:val="single" w:sz="4" w:space="0" w:color="auto"/>
              <w:right w:val="single" w:sz="4" w:space="0" w:color="auto"/>
            </w:tcBorders>
            <w:vAlign w:val="center"/>
            <w:hideMark/>
          </w:tcPr>
          <w:p w14:paraId="24A23F2E" w14:textId="292D93A0"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9</w:t>
            </w:r>
          </w:p>
        </w:tc>
        <w:tc>
          <w:tcPr>
            <w:tcW w:w="565" w:type="pct"/>
            <w:tcBorders>
              <w:top w:val="nil"/>
              <w:left w:val="nil"/>
              <w:bottom w:val="single" w:sz="4" w:space="0" w:color="auto"/>
              <w:right w:val="single" w:sz="4" w:space="0" w:color="auto"/>
            </w:tcBorders>
            <w:vAlign w:val="center"/>
            <w:hideMark/>
          </w:tcPr>
          <w:p w14:paraId="7F5E9675" w14:textId="5485357E"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37</w:t>
            </w:r>
          </w:p>
        </w:tc>
        <w:tc>
          <w:tcPr>
            <w:tcW w:w="503" w:type="pct"/>
            <w:tcBorders>
              <w:top w:val="nil"/>
              <w:left w:val="nil"/>
              <w:bottom w:val="single" w:sz="4" w:space="0" w:color="auto"/>
              <w:right w:val="single" w:sz="4" w:space="0" w:color="auto"/>
            </w:tcBorders>
            <w:vAlign w:val="center"/>
            <w:hideMark/>
          </w:tcPr>
          <w:p w14:paraId="6ABF0308" w14:textId="156210D9"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20</w:t>
            </w:r>
          </w:p>
        </w:tc>
        <w:tc>
          <w:tcPr>
            <w:tcW w:w="565" w:type="pct"/>
            <w:tcBorders>
              <w:top w:val="nil"/>
              <w:left w:val="nil"/>
              <w:bottom w:val="single" w:sz="4" w:space="0" w:color="auto"/>
              <w:right w:val="single" w:sz="4" w:space="0" w:color="auto"/>
            </w:tcBorders>
            <w:vAlign w:val="center"/>
            <w:hideMark/>
          </w:tcPr>
          <w:p w14:paraId="3CE445EA" w14:textId="6E2D01C9"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48</w:t>
            </w:r>
          </w:p>
        </w:tc>
      </w:tr>
      <w:tr w:rsidR="00A74E15" w:rsidRPr="00095035" w14:paraId="7A02CBF9"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67463EFB" w14:textId="77777777" w:rsidR="00A74E15" w:rsidRPr="00095035" w:rsidRDefault="00A74E15" w:rsidP="00A74E15">
            <w:pPr>
              <w:jc w:val="center"/>
            </w:pPr>
            <w:r w:rsidRPr="00095035">
              <w:t>5</w:t>
            </w:r>
          </w:p>
        </w:tc>
        <w:tc>
          <w:tcPr>
            <w:tcW w:w="1540" w:type="pct"/>
            <w:tcBorders>
              <w:top w:val="nil"/>
              <w:left w:val="nil"/>
              <w:bottom w:val="single" w:sz="4" w:space="0" w:color="auto"/>
              <w:right w:val="single" w:sz="4" w:space="0" w:color="auto"/>
            </w:tcBorders>
            <w:vAlign w:val="center"/>
            <w:hideMark/>
          </w:tcPr>
          <w:p w14:paraId="0CEB02CC" w14:textId="77777777" w:rsidR="00A74E15" w:rsidRPr="00095035" w:rsidRDefault="00A74E15" w:rsidP="00A74E15">
            <w:r w:rsidRPr="00095035">
              <w:t>Kinh tế và Quản trị Kinh doanh</w:t>
            </w:r>
          </w:p>
        </w:tc>
        <w:tc>
          <w:tcPr>
            <w:tcW w:w="631" w:type="pct"/>
            <w:tcBorders>
              <w:top w:val="nil"/>
              <w:left w:val="nil"/>
              <w:bottom w:val="single" w:sz="4" w:space="0" w:color="auto"/>
              <w:right w:val="single" w:sz="4" w:space="0" w:color="auto"/>
            </w:tcBorders>
            <w:vAlign w:val="center"/>
            <w:hideMark/>
          </w:tcPr>
          <w:p w14:paraId="2ED6F6E5" w14:textId="4FAA7B9F"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1942</w:t>
            </w:r>
          </w:p>
        </w:tc>
        <w:tc>
          <w:tcPr>
            <w:tcW w:w="399" w:type="pct"/>
            <w:tcBorders>
              <w:top w:val="nil"/>
              <w:left w:val="nil"/>
              <w:bottom w:val="single" w:sz="4" w:space="0" w:color="auto"/>
              <w:right w:val="single" w:sz="4" w:space="0" w:color="auto"/>
            </w:tcBorders>
            <w:vAlign w:val="center"/>
            <w:hideMark/>
          </w:tcPr>
          <w:p w14:paraId="07CA7E2B" w14:textId="5A55697D"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33</w:t>
            </w:r>
          </w:p>
        </w:tc>
        <w:tc>
          <w:tcPr>
            <w:tcW w:w="503" w:type="pct"/>
            <w:tcBorders>
              <w:top w:val="nil"/>
              <w:left w:val="nil"/>
              <w:bottom w:val="single" w:sz="4" w:space="0" w:color="auto"/>
              <w:right w:val="single" w:sz="4" w:space="0" w:color="auto"/>
            </w:tcBorders>
            <w:vAlign w:val="center"/>
            <w:hideMark/>
          </w:tcPr>
          <w:p w14:paraId="7E56FC54" w14:textId="19BCBB60"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201</w:t>
            </w:r>
          </w:p>
        </w:tc>
        <w:tc>
          <w:tcPr>
            <w:tcW w:w="565" w:type="pct"/>
            <w:tcBorders>
              <w:top w:val="nil"/>
              <w:left w:val="nil"/>
              <w:bottom w:val="single" w:sz="4" w:space="0" w:color="auto"/>
              <w:right w:val="single" w:sz="4" w:space="0" w:color="auto"/>
            </w:tcBorders>
            <w:vAlign w:val="center"/>
            <w:hideMark/>
          </w:tcPr>
          <w:p w14:paraId="6A1B1202" w14:textId="786D18FB"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693</w:t>
            </w:r>
          </w:p>
        </w:tc>
        <w:tc>
          <w:tcPr>
            <w:tcW w:w="503" w:type="pct"/>
            <w:tcBorders>
              <w:top w:val="nil"/>
              <w:left w:val="nil"/>
              <w:bottom w:val="single" w:sz="4" w:space="0" w:color="auto"/>
              <w:right w:val="single" w:sz="4" w:space="0" w:color="auto"/>
            </w:tcBorders>
            <w:vAlign w:val="center"/>
            <w:hideMark/>
          </w:tcPr>
          <w:p w14:paraId="2B8EBB5B" w14:textId="0C643D7D"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53</w:t>
            </w:r>
          </w:p>
        </w:tc>
        <w:tc>
          <w:tcPr>
            <w:tcW w:w="565" w:type="pct"/>
            <w:tcBorders>
              <w:top w:val="nil"/>
              <w:left w:val="nil"/>
              <w:bottom w:val="single" w:sz="4" w:space="0" w:color="auto"/>
              <w:right w:val="single" w:sz="4" w:space="0" w:color="auto"/>
            </w:tcBorders>
            <w:vAlign w:val="center"/>
            <w:hideMark/>
          </w:tcPr>
          <w:p w14:paraId="1DB669BA" w14:textId="7C9791E3"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962</w:t>
            </w:r>
          </w:p>
        </w:tc>
      </w:tr>
      <w:tr w:rsidR="00A74E15" w:rsidRPr="00095035" w14:paraId="3E9FC8FF"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585813A1" w14:textId="77777777" w:rsidR="00A74E15" w:rsidRPr="00095035" w:rsidRDefault="00A74E15" w:rsidP="00A74E15">
            <w:pPr>
              <w:jc w:val="center"/>
            </w:pPr>
            <w:r w:rsidRPr="00095035">
              <w:t>6</w:t>
            </w:r>
          </w:p>
        </w:tc>
        <w:tc>
          <w:tcPr>
            <w:tcW w:w="1540" w:type="pct"/>
            <w:tcBorders>
              <w:top w:val="nil"/>
              <w:left w:val="nil"/>
              <w:bottom w:val="single" w:sz="4" w:space="0" w:color="auto"/>
              <w:right w:val="single" w:sz="4" w:space="0" w:color="auto"/>
            </w:tcBorders>
            <w:vAlign w:val="center"/>
            <w:hideMark/>
          </w:tcPr>
          <w:p w14:paraId="45F5F136" w14:textId="77777777" w:rsidR="00A74E15" w:rsidRPr="00095035" w:rsidRDefault="00A74E15" w:rsidP="00A74E15">
            <w:r w:rsidRPr="00095035">
              <w:t>Mỏ</w:t>
            </w:r>
          </w:p>
        </w:tc>
        <w:tc>
          <w:tcPr>
            <w:tcW w:w="631" w:type="pct"/>
            <w:tcBorders>
              <w:top w:val="nil"/>
              <w:left w:val="nil"/>
              <w:bottom w:val="single" w:sz="4" w:space="0" w:color="auto"/>
              <w:right w:val="single" w:sz="4" w:space="0" w:color="auto"/>
            </w:tcBorders>
            <w:vAlign w:val="center"/>
            <w:hideMark/>
          </w:tcPr>
          <w:p w14:paraId="073389C6" w14:textId="5DC4BB7B"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234</w:t>
            </w:r>
          </w:p>
        </w:tc>
        <w:tc>
          <w:tcPr>
            <w:tcW w:w="399" w:type="pct"/>
            <w:tcBorders>
              <w:top w:val="nil"/>
              <w:left w:val="nil"/>
              <w:bottom w:val="single" w:sz="4" w:space="0" w:color="auto"/>
              <w:right w:val="single" w:sz="4" w:space="0" w:color="auto"/>
            </w:tcBorders>
            <w:vAlign w:val="center"/>
            <w:hideMark/>
          </w:tcPr>
          <w:p w14:paraId="5F392CA5" w14:textId="5F594E00"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12</w:t>
            </w:r>
          </w:p>
        </w:tc>
        <w:tc>
          <w:tcPr>
            <w:tcW w:w="503" w:type="pct"/>
            <w:tcBorders>
              <w:top w:val="nil"/>
              <w:left w:val="nil"/>
              <w:bottom w:val="single" w:sz="4" w:space="0" w:color="auto"/>
              <w:right w:val="single" w:sz="4" w:space="0" w:color="auto"/>
            </w:tcBorders>
            <w:vAlign w:val="center"/>
            <w:hideMark/>
          </w:tcPr>
          <w:p w14:paraId="2F72AD3B" w14:textId="00123A8F"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107</w:t>
            </w:r>
          </w:p>
        </w:tc>
        <w:tc>
          <w:tcPr>
            <w:tcW w:w="565" w:type="pct"/>
            <w:tcBorders>
              <w:top w:val="nil"/>
              <w:left w:val="nil"/>
              <w:bottom w:val="single" w:sz="4" w:space="0" w:color="auto"/>
              <w:right w:val="single" w:sz="4" w:space="0" w:color="auto"/>
            </w:tcBorders>
            <w:vAlign w:val="center"/>
            <w:hideMark/>
          </w:tcPr>
          <w:p w14:paraId="5D6C6A80" w14:textId="565D2A48"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58</w:t>
            </w:r>
          </w:p>
        </w:tc>
        <w:tc>
          <w:tcPr>
            <w:tcW w:w="503" w:type="pct"/>
            <w:tcBorders>
              <w:top w:val="nil"/>
              <w:left w:val="nil"/>
              <w:bottom w:val="single" w:sz="4" w:space="0" w:color="auto"/>
              <w:right w:val="single" w:sz="4" w:space="0" w:color="auto"/>
            </w:tcBorders>
            <w:vAlign w:val="center"/>
            <w:hideMark/>
          </w:tcPr>
          <w:p w14:paraId="233EA7F0" w14:textId="4F2BFE0C"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w:t>
            </w:r>
          </w:p>
        </w:tc>
        <w:tc>
          <w:tcPr>
            <w:tcW w:w="565" w:type="pct"/>
            <w:tcBorders>
              <w:top w:val="nil"/>
              <w:left w:val="nil"/>
              <w:bottom w:val="single" w:sz="4" w:space="0" w:color="auto"/>
              <w:right w:val="single" w:sz="4" w:space="0" w:color="auto"/>
            </w:tcBorders>
            <w:vAlign w:val="center"/>
            <w:hideMark/>
          </w:tcPr>
          <w:p w14:paraId="35BD6A32" w14:textId="65BDFD6E"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55</w:t>
            </w:r>
          </w:p>
        </w:tc>
      </w:tr>
      <w:tr w:rsidR="00A74E15" w:rsidRPr="00095035" w14:paraId="540DE32D"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12EEA765" w14:textId="77777777" w:rsidR="00A74E15" w:rsidRPr="00095035" w:rsidRDefault="00A74E15" w:rsidP="00A74E15">
            <w:pPr>
              <w:jc w:val="center"/>
            </w:pPr>
            <w:r w:rsidRPr="00095035">
              <w:t>7</w:t>
            </w:r>
          </w:p>
        </w:tc>
        <w:tc>
          <w:tcPr>
            <w:tcW w:w="1540" w:type="pct"/>
            <w:tcBorders>
              <w:top w:val="nil"/>
              <w:left w:val="nil"/>
              <w:bottom w:val="single" w:sz="4" w:space="0" w:color="auto"/>
              <w:right w:val="single" w:sz="4" w:space="0" w:color="auto"/>
            </w:tcBorders>
            <w:vAlign w:val="center"/>
            <w:hideMark/>
          </w:tcPr>
          <w:p w14:paraId="68988F7A" w14:textId="77777777" w:rsidR="00A74E15" w:rsidRPr="00095035" w:rsidRDefault="00A74E15" w:rsidP="00A74E15">
            <w:r w:rsidRPr="00095035">
              <w:t>Môi trường</w:t>
            </w:r>
          </w:p>
        </w:tc>
        <w:tc>
          <w:tcPr>
            <w:tcW w:w="631" w:type="pct"/>
            <w:tcBorders>
              <w:top w:val="nil"/>
              <w:left w:val="nil"/>
              <w:bottom w:val="single" w:sz="4" w:space="0" w:color="auto"/>
              <w:right w:val="single" w:sz="4" w:space="0" w:color="auto"/>
            </w:tcBorders>
            <w:vAlign w:val="center"/>
            <w:hideMark/>
          </w:tcPr>
          <w:p w14:paraId="3FC52798" w14:textId="44B05474"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50</w:t>
            </w:r>
          </w:p>
        </w:tc>
        <w:tc>
          <w:tcPr>
            <w:tcW w:w="399" w:type="pct"/>
            <w:tcBorders>
              <w:top w:val="nil"/>
              <w:left w:val="nil"/>
              <w:bottom w:val="single" w:sz="4" w:space="0" w:color="auto"/>
              <w:right w:val="single" w:sz="4" w:space="0" w:color="auto"/>
            </w:tcBorders>
            <w:vAlign w:val="center"/>
            <w:hideMark/>
          </w:tcPr>
          <w:p w14:paraId="098CB7C1" w14:textId="3BA4CAC5"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w:t>
            </w:r>
          </w:p>
        </w:tc>
        <w:tc>
          <w:tcPr>
            <w:tcW w:w="503" w:type="pct"/>
            <w:tcBorders>
              <w:top w:val="nil"/>
              <w:left w:val="nil"/>
              <w:bottom w:val="single" w:sz="4" w:space="0" w:color="auto"/>
              <w:right w:val="single" w:sz="4" w:space="0" w:color="auto"/>
            </w:tcBorders>
            <w:vAlign w:val="center"/>
            <w:hideMark/>
          </w:tcPr>
          <w:p w14:paraId="7672302A" w14:textId="3C03BF3C"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w:t>
            </w:r>
          </w:p>
        </w:tc>
        <w:tc>
          <w:tcPr>
            <w:tcW w:w="565" w:type="pct"/>
            <w:tcBorders>
              <w:top w:val="nil"/>
              <w:left w:val="nil"/>
              <w:bottom w:val="single" w:sz="4" w:space="0" w:color="auto"/>
              <w:right w:val="single" w:sz="4" w:space="0" w:color="auto"/>
            </w:tcBorders>
            <w:vAlign w:val="center"/>
            <w:hideMark/>
          </w:tcPr>
          <w:p w14:paraId="15AEBF49" w14:textId="76CC2833"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9</w:t>
            </w:r>
          </w:p>
        </w:tc>
        <w:tc>
          <w:tcPr>
            <w:tcW w:w="503" w:type="pct"/>
            <w:tcBorders>
              <w:top w:val="nil"/>
              <w:left w:val="nil"/>
              <w:bottom w:val="single" w:sz="4" w:space="0" w:color="auto"/>
              <w:right w:val="single" w:sz="4" w:space="0" w:color="auto"/>
            </w:tcBorders>
            <w:vAlign w:val="center"/>
            <w:hideMark/>
          </w:tcPr>
          <w:p w14:paraId="6BED0917" w14:textId="112F30B4"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w:t>
            </w:r>
          </w:p>
        </w:tc>
        <w:tc>
          <w:tcPr>
            <w:tcW w:w="565" w:type="pct"/>
            <w:tcBorders>
              <w:top w:val="nil"/>
              <w:left w:val="nil"/>
              <w:bottom w:val="single" w:sz="4" w:space="0" w:color="auto"/>
              <w:right w:val="single" w:sz="4" w:space="0" w:color="auto"/>
            </w:tcBorders>
            <w:vAlign w:val="center"/>
            <w:hideMark/>
          </w:tcPr>
          <w:p w14:paraId="7F82B2AF" w14:textId="5A6C2CC0"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34</w:t>
            </w:r>
          </w:p>
        </w:tc>
      </w:tr>
      <w:tr w:rsidR="00A74E15" w:rsidRPr="00095035" w14:paraId="161FC395"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33D11C13" w14:textId="77777777" w:rsidR="00A74E15" w:rsidRPr="00095035" w:rsidRDefault="00A74E15" w:rsidP="00A74E15">
            <w:pPr>
              <w:jc w:val="center"/>
            </w:pPr>
            <w:r w:rsidRPr="00095035">
              <w:t>8</w:t>
            </w:r>
          </w:p>
        </w:tc>
        <w:tc>
          <w:tcPr>
            <w:tcW w:w="1540" w:type="pct"/>
            <w:tcBorders>
              <w:top w:val="nil"/>
              <w:left w:val="nil"/>
              <w:bottom w:val="single" w:sz="4" w:space="0" w:color="auto"/>
              <w:right w:val="single" w:sz="4" w:space="0" w:color="auto"/>
            </w:tcBorders>
            <w:vAlign w:val="center"/>
            <w:hideMark/>
          </w:tcPr>
          <w:p w14:paraId="782EDFDD" w14:textId="77777777" w:rsidR="00A74E15" w:rsidRPr="00095035" w:rsidRDefault="00A74E15" w:rsidP="00A74E15">
            <w:r w:rsidRPr="00095035">
              <w:t>Trắc địa - Bản đồ và Quản lý đất đai</w:t>
            </w:r>
          </w:p>
        </w:tc>
        <w:tc>
          <w:tcPr>
            <w:tcW w:w="631" w:type="pct"/>
            <w:tcBorders>
              <w:top w:val="nil"/>
              <w:left w:val="nil"/>
              <w:bottom w:val="single" w:sz="4" w:space="0" w:color="auto"/>
              <w:right w:val="single" w:sz="4" w:space="0" w:color="auto"/>
            </w:tcBorders>
            <w:vAlign w:val="center"/>
            <w:hideMark/>
          </w:tcPr>
          <w:p w14:paraId="394F0EC2" w14:textId="02FDA6E8"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204</w:t>
            </w:r>
          </w:p>
        </w:tc>
        <w:tc>
          <w:tcPr>
            <w:tcW w:w="399" w:type="pct"/>
            <w:tcBorders>
              <w:top w:val="nil"/>
              <w:left w:val="nil"/>
              <w:bottom w:val="single" w:sz="4" w:space="0" w:color="auto"/>
              <w:right w:val="single" w:sz="4" w:space="0" w:color="auto"/>
            </w:tcBorders>
            <w:vAlign w:val="center"/>
            <w:hideMark/>
          </w:tcPr>
          <w:p w14:paraId="28F5EA7D" w14:textId="57F8CDFF"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11</w:t>
            </w:r>
          </w:p>
        </w:tc>
        <w:tc>
          <w:tcPr>
            <w:tcW w:w="503" w:type="pct"/>
            <w:tcBorders>
              <w:top w:val="nil"/>
              <w:left w:val="nil"/>
              <w:bottom w:val="single" w:sz="4" w:space="0" w:color="auto"/>
              <w:right w:val="single" w:sz="4" w:space="0" w:color="auto"/>
            </w:tcBorders>
            <w:vAlign w:val="center"/>
            <w:hideMark/>
          </w:tcPr>
          <w:p w14:paraId="7D319838" w14:textId="7F03A6EC"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49</w:t>
            </w:r>
          </w:p>
        </w:tc>
        <w:tc>
          <w:tcPr>
            <w:tcW w:w="565" w:type="pct"/>
            <w:tcBorders>
              <w:top w:val="nil"/>
              <w:left w:val="nil"/>
              <w:bottom w:val="single" w:sz="4" w:space="0" w:color="auto"/>
              <w:right w:val="single" w:sz="4" w:space="0" w:color="auto"/>
            </w:tcBorders>
            <w:vAlign w:val="center"/>
            <w:hideMark/>
          </w:tcPr>
          <w:p w14:paraId="72A9A23D" w14:textId="4A27A32B"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45</w:t>
            </w:r>
          </w:p>
        </w:tc>
        <w:tc>
          <w:tcPr>
            <w:tcW w:w="503" w:type="pct"/>
            <w:tcBorders>
              <w:top w:val="nil"/>
              <w:left w:val="nil"/>
              <w:bottom w:val="single" w:sz="4" w:space="0" w:color="auto"/>
              <w:right w:val="single" w:sz="4" w:space="0" w:color="auto"/>
            </w:tcBorders>
            <w:vAlign w:val="center"/>
            <w:hideMark/>
          </w:tcPr>
          <w:p w14:paraId="70C1EEC6" w14:textId="6DAB9723"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7</w:t>
            </w:r>
          </w:p>
        </w:tc>
        <w:tc>
          <w:tcPr>
            <w:tcW w:w="565" w:type="pct"/>
            <w:tcBorders>
              <w:top w:val="nil"/>
              <w:left w:val="nil"/>
              <w:bottom w:val="single" w:sz="4" w:space="0" w:color="auto"/>
              <w:right w:val="single" w:sz="4" w:space="0" w:color="auto"/>
            </w:tcBorders>
            <w:vAlign w:val="center"/>
            <w:hideMark/>
          </w:tcPr>
          <w:p w14:paraId="5AF2226E" w14:textId="6AD216D8"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92</w:t>
            </w:r>
          </w:p>
        </w:tc>
      </w:tr>
      <w:tr w:rsidR="00A74E15" w:rsidRPr="00095035" w14:paraId="59D398A6" w14:textId="77777777" w:rsidTr="00FC7AA5">
        <w:trPr>
          <w:trHeight w:val="402"/>
        </w:trPr>
        <w:tc>
          <w:tcPr>
            <w:tcW w:w="296" w:type="pct"/>
            <w:tcBorders>
              <w:top w:val="nil"/>
              <w:left w:val="single" w:sz="4" w:space="0" w:color="auto"/>
              <w:bottom w:val="single" w:sz="4" w:space="0" w:color="auto"/>
              <w:right w:val="single" w:sz="4" w:space="0" w:color="auto"/>
            </w:tcBorders>
            <w:vAlign w:val="center"/>
            <w:hideMark/>
          </w:tcPr>
          <w:p w14:paraId="5B9EFB00" w14:textId="77777777" w:rsidR="00A74E15" w:rsidRPr="00095035" w:rsidRDefault="00A74E15" w:rsidP="00A74E15">
            <w:pPr>
              <w:jc w:val="center"/>
            </w:pPr>
            <w:r w:rsidRPr="00095035">
              <w:t>9</w:t>
            </w:r>
          </w:p>
        </w:tc>
        <w:tc>
          <w:tcPr>
            <w:tcW w:w="1540" w:type="pct"/>
            <w:tcBorders>
              <w:top w:val="nil"/>
              <w:left w:val="nil"/>
              <w:bottom w:val="single" w:sz="4" w:space="0" w:color="auto"/>
              <w:right w:val="single" w:sz="4" w:space="0" w:color="auto"/>
            </w:tcBorders>
            <w:vAlign w:val="center"/>
            <w:hideMark/>
          </w:tcPr>
          <w:p w14:paraId="7D1020F6" w14:textId="77777777" w:rsidR="00A74E15" w:rsidRPr="00095035" w:rsidRDefault="00A74E15" w:rsidP="00A74E15">
            <w:r w:rsidRPr="00095035">
              <w:t>Xây dựng</w:t>
            </w:r>
          </w:p>
        </w:tc>
        <w:tc>
          <w:tcPr>
            <w:tcW w:w="631" w:type="pct"/>
            <w:tcBorders>
              <w:top w:val="nil"/>
              <w:left w:val="nil"/>
              <w:bottom w:val="single" w:sz="4" w:space="0" w:color="auto"/>
              <w:right w:val="single" w:sz="4" w:space="0" w:color="auto"/>
            </w:tcBorders>
            <w:vAlign w:val="center"/>
            <w:hideMark/>
          </w:tcPr>
          <w:p w14:paraId="6ECD8822" w14:textId="18C3437F"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117</w:t>
            </w:r>
          </w:p>
        </w:tc>
        <w:tc>
          <w:tcPr>
            <w:tcW w:w="399" w:type="pct"/>
            <w:tcBorders>
              <w:top w:val="nil"/>
              <w:left w:val="nil"/>
              <w:bottom w:val="single" w:sz="4" w:space="0" w:color="auto"/>
              <w:right w:val="single" w:sz="4" w:space="0" w:color="auto"/>
            </w:tcBorders>
            <w:vAlign w:val="center"/>
            <w:hideMark/>
          </w:tcPr>
          <w:p w14:paraId="5DEC6979" w14:textId="16012FB0"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w:t>
            </w:r>
          </w:p>
        </w:tc>
        <w:tc>
          <w:tcPr>
            <w:tcW w:w="503" w:type="pct"/>
            <w:tcBorders>
              <w:top w:val="nil"/>
              <w:left w:val="nil"/>
              <w:bottom w:val="single" w:sz="4" w:space="0" w:color="auto"/>
              <w:right w:val="single" w:sz="4" w:space="0" w:color="auto"/>
            </w:tcBorders>
            <w:vAlign w:val="center"/>
            <w:hideMark/>
          </w:tcPr>
          <w:p w14:paraId="5197412A" w14:textId="468F3087"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30</w:t>
            </w:r>
          </w:p>
        </w:tc>
        <w:tc>
          <w:tcPr>
            <w:tcW w:w="565" w:type="pct"/>
            <w:tcBorders>
              <w:top w:val="nil"/>
              <w:left w:val="nil"/>
              <w:bottom w:val="single" w:sz="4" w:space="0" w:color="auto"/>
              <w:right w:val="single" w:sz="4" w:space="0" w:color="auto"/>
            </w:tcBorders>
            <w:vAlign w:val="center"/>
            <w:hideMark/>
          </w:tcPr>
          <w:p w14:paraId="32ABCBEA" w14:textId="7E4590B8"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29</w:t>
            </w:r>
          </w:p>
        </w:tc>
        <w:tc>
          <w:tcPr>
            <w:tcW w:w="503" w:type="pct"/>
            <w:tcBorders>
              <w:top w:val="nil"/>
              <w:left w:val="nil"/>
              <w:bottom w:val="single" w:sz="4" w:space="0" w:color="auto"/>
              <w:right w:val="single" w:sz="4" w:space="0" w:color="auto"/>
            </w:tcBorders>
            <w:vAlign w:val="center"/>
            <w:hideMark/>
          </w:tcPr>
          <w:p w14:paraId="03BA99D1" w14:textId="4DCDCF57" w:rsidR="00A74E15" w:rsidRPr="00FC7AA5" w:rsidRDefault="00A74E15" w:rsidP="00FC7AA5">
            <w:pPr>
              <w:jc w:val="right"/>
              <w:rPr>
                <w:rFonts w:asciiTheme="majorHAnsi" w:hAnsiTheme="majorHAnsi" w:cstheme="majorHAnsi"/>
                <w:szCs w:val="24"/>
              </w:rPr>
            </w:pPr>
            <w:r w:rsidRPr="00FC7AA5">
              <w:rPr>
                <w:rFonts w:asciiTheme="majorHAnsi" w:hAnsiTheme="majorHAnsi" w:cstheme="majorHAnsi"/>
                <w:color w:val="000000"/>
                <w:szCs w:val="24"/>
              </w:rPr>
              <w:t>9</w:t>
            </w:r>
          </w:p>
        </w:tc>
        <w:tc>
          <w:tcPr>
            <w:tcW w:w="565" w:type="pct"/>
            <w:tcBorders>
              <w:top w:val="nil"/>
              <w:left w:val="nil"/>
              <w:bottom w:val="single" w:sz="4" w:space="0" w:color="auto"/>
              <w:right w:val="single" w:sz="4" w:space="0" w:color="auto"/>
            </w:tcBorders>
            <w:vAlign w:val="center"/>
            <w:hideMark/>
          </w:tcPr>
          <w:p w14:paraId="28AB972E" w14:textId="6B98170B"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color w:val="000000"/>
                <w:szCs w:val="24"/>
              </w:rPr>
              <w:t>47</w:t>
            </w:r>
          </w:p>
        </w:tc>
      </w:tr>
      <w:tr w:rsidR="00A74E15" w:rsidRPr="00095035" w14:paraId="310A9864" w14:textId="77777777" w:rsidTr="00FC7AA5">
        <w:trPr>
          <w:trHeight w:val="402"/>
        </w:trPr>
        <w:tc>
          <w:tcPr>
            <w:tcW w:w="296" w:type="pct"/>
            <w:tcBorders>
              <w:top w:val="nil"/>
              <w:left w:val="single" w:sz="4" w:space="0" w:color="auto"/>
              <w:bottom w:val="single" w:sz="4" w:space="0" w:color="auto"/>
              <w:right w:val="single" w:sz="4" w:space="0" w:color="auto"/>
            </w:tcBorders>
            <w:noWrap/>
            <w:vAlign w:val="center"/>
            <w:hideMark/>
          </w:tcPr>
          <w:p w14:paraId="25940973" w14:textId="77777777" w:rsidR="00A74E15" w:rsidRPr="00095035" w:rsidRDefault="00A74E15" w:rsidP="00A74E15">
            <w:r w:rsidRPr="00095035">
              <w:t> </w:t>
            </w:r>
          </w:p>
        </w:tc>
        <w:tc>
          <w:tcPr>
            <w:tcW w:w="1540" w:type="pct"/>
            <w:tcBorders>
              <w:top w:val="nil"/>
              <w:left w:val="nil"/>
              <w:bottom w:val="single" w:sz="4" w:space="0" w:color="auto"/>
              <w:right w:val="single" w:sz="4" w:space="0" w:color="auto"/>
            </w:tcBorders>
            <w:vAlign w:val="center"/>
            <w:hideMark/>
          </w:tcPr>
          <w:p w14:paraId="3B3B3EE5" w14:textId="77777777" w:rsidR="00A74E15" w:rsidRPr="00095035" w:rsidRDefault="00A74E15" w:rsidP="00A74E15">
            <w:pPr>
              <w:rPr>
                <w:b/>
                <w:bCs/>
              </w:rPr>
            </w:pPr>
            <w:r w:rsidRPr="00095035">
              <w:rPr>
                <w:b/>
                <w:bCs/>
              </w:rPr>
              <w:t>Tổng cộng</w:t>
            </w:r>
          </w:p>
        </w:tc>
        <w:tc>
          <w:tcPr>
            <w:tcW w:w="631" w:type="pct"/>
            <w:tcBorders>
              <w:top w:val="nil"/>
              <w:left w:val="nil"/>
              <w:bottom w:val="single" w:sz="4" w:space="0" w:color="auto"/>
              <w:right w:val="single" w:sz="4" w:space="0" w:color="auto"/>
            </w:tcBorders>
            <w:noWrap/>
            <w:vAlign w:val="center"/>
            <w:hideMark/>
          </w:tcPr>
          <w:p w14:paraId="6AE8A0EB" w14:textId="44B8E40D"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b/>
                <w:bCs/>
                <w:color w:val="000000"/>
                <w:szCs w:val="24"/>
              </w:rPr>
              <w:t>3768</w:t>
            </w:r>
          </w:p>
        </w:tc>
        <w:tc>
          <w:tcPr>
            <w:tcW w:w="399" w:type="pct"/>
            <w:tcBorders>
              <w:top w:val="nil"/>
              <w:left w:val="nil"/>
              <w:bottom w:val="single" w:sz="4" w:space="0" w:color="auto"/>
              <w:right w:val="single" w:sz="4" w:space="0" w:color="auto"/>
            </w:tcBorders>
            <w:noWrap/>
            <w:vAlign w:val="center"/>
            <w:hideMark/>
          </w:tcPr>
          <w:p w14:paraId="79724D61" w14:textId="0411A5A9"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b/>
                <w:bCs/>
                <w:color w:val="000000"/>
                <w:szCs w:val="24"/>
              </w:rPr>
              <w:t>67</w:t>
            </w:r>
          </w:p>
        </w:tc>
        <w:tc>
          <w:tcPr>
            <w:tcW w:w="503" w:type="pct"/>
            <w:tcBorders>
              <w:top w:val="nil"/>
              <w:left w:val="nil"/>
              <w:bottom w:val="single" w:sz="4" w:space="0" w:color="auto"/>
              <w:right w:val="single" w:sz="4" w:space="0" w:color="auto"/>
            </w:tcBorders>
            <w:noWrap/>
            <w:vAlign w:val="center"/>
            <w:hideMark/>
          </w:tcPr>
          <w:p w14:paraId="310F85BD" w14:textId="340CFD31"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b/>
                <w:bCs/>
                <w:color w:val="000000"/>
                <w:szCs w:val="24"/>
              </w:rPr>
              <w:t>452</w:t>
            </w:r>
          </w:p>
        </w:tc>
        <w:tc>
          <w:tcPr>
            <w:tcW w:w="565" w:type="pct"/>
            <w:tcBorders>
              <w:top w:val="nil"/>
              <w:left w:val="nil"/>
              <w:bottom w:val="single" w:sz="4" w:space="0" w:color="auto"/>
              <w:right w:val="single" w:sz="4" w:space="0" w:color="auto"/>
            </w:tcBorders>
            <w:noWrap/>
            <w:vAlign w:val="center"/>
            <w:hideMark/>
          </w:tcPr>
          <w:p w14:paraId="3B8A751C" w14:textId="715A0E80"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b/>
                <w:bCs/>
                <w:color w:val="000000"/>
                <w:szCs w:val="24"/>
              </w:rPr>
              <w:t>1372</w:t>
            </w:r>
          </w:p>
        </w:tc>
        <w:tc>
          <w:tcPr>
            <w:tcW w:w="503" w:type="pct"/>
            <w:tcBorders>
              <w:top w:val="nil"/>
              <w:left w:val="nil"/>
              <w:bottom w:val="single" w:sz="4" w:space="0" w:color="auto"/>
              <w:right w:val="single" w:sz="4" w:space="0" w:color="auto"/>
            </w:tcBorders>
            <w:noWrap/>
            <w:vAlign w:val="center"/>
            <w:hideMark/>
          </w:tcPr>
          <w:p w14:paraId="49BB77A8" w14:textId="26EB2C34"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b/>
                <w:bCs/>
                <w:color w:val="000000"/>
                <w:szCs w:val="24"/>
              </w:rPr>
              <w:t>270</w:t>
            </w:r>
          </w:p>
        </w:tc>
        <w:tc>
          <w:tcPr>
            <w:tcW w:w="565" w:type="pct"/>
            <w:tcBorders>
              <w:top w:val="nil"/>
              <w:left w:val="nil"/>
              <w:bottom w:val="single" w:sz="4" w:space="0" w:color="auto"/>
              <w:right w:val="single" w:sz="4" w:space="0" w:color="auto"/>
            </w:tcBorders>
            <w:noWrap/>
            <w:vAlign w:val="center"/>
            <w:hideMark/>
          </w:tcPr>
          <w:p w14:paraId="37EA429F" w14:textId="270B895B" w:rsidR="00A74E15" w:rsidRPr="00FC7AA5" w:rsidRDefault="00A74E15" w:rsidP="00FC7AA5">
            <w:pPr>
              <w:jc w:val="right"/>
              <w:rPr>
                <w:rFonts w:asciiTheme="majorHAnsi" w:hAnsiTheme="majorHAnsi" w:cstheme="majorHAnsi"/>
                <w:b/>
                <w:bCs/>
                <w:szCs w:val="24"/>
              </w:rPr>
            </w:pPr>
            <w:r w:rsidRPr="00FC7AA5">
              <w:rPr>
                <w:rFonts w:asciiTheme="majorHAnsi" w:hAnsiTheme="majorHAnsi" w:cstheme="majorHAnsi"/>
                <w:b/>
                <w:bCs/>
                <w:color w:val="000000"/>
                <w:szCs w:val="24"/>
              </w:rPr>
              <w:t>1607</w:t>
            </w:r>
          </w:p>
        </w:tc>
      </w:tr>
    </w:tbl>
    <w:p w14:paraId="154E5AA6" w14:textId="77777777" w:rsidR="00095035" w:rsidRDefault="00095035" w:rsidP="00095035">
      <w:pPr>
        <w:rPr>
          <w:lang w:val="en-US"/>
        </w:rPr>
      </w:pPr>
    </w:p>
    <w:p w14:paraId="21FD3CBB" w14:textId="18A22F9F" w:rsidR="00AA17C6" w:rsidRPr="00AA4320" w:rsidRDefault="00AA17C6" w:rsidP="00AA17C6">
      <w:pPr>
        <w:pStyle w:val="Caption"/>
        <w:rPr>
          <w:rFonts w:asciiTheme="majorHAnsi" w:hAnsiTheme="majorHAnsi" w:cstheme="majorHAnsi"/>
          <w:noProof/>
        </w:rPr>
      </w:pPr>
      <w:bookmarkStart w:id="36" w:name="_Toc119673525"/>
      <w:bookmarkStart w:id="37" w:name="_Toc212536043"/>
      <w:r w:rsidRPr="00AA4320">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AA4320">
        <w:t>.</w:t>
      </w:r>
      <w:r w:rsidR="008509D1">
        <w:fldChar w:fldCharType="begin"/>
      </w:r>
      <w:r w:rsidR="008509D1">
        <w:instrText xml:space="preserve"> SEQ Bảng:_ \* ARABIC \s 1 </w:instrText>
      </w:r>
      <w:r w:rsidR="008509D1">
        <w:fldChar w:fldCharType="separate"/>
      </w:r>
      <w:r w:rsidR="008509D1">
        <w:rPr>
          <w:noProof/>
        </w:rPr>
        <w:t>13</w:t>
      </w:r>
      <w:r w:rsidR="008509D1">
        <w:rPr>
          <w:noProof/>
        </w:rPr>
        <w:fldChar w:fldCharType="end"/>
      </w:r>
      <w:r w:rsidRPr="00AA4320">
        <w:rPr>
          <w:noProof/>
        </w:rPr>
        <w:t xml:space="preserve"> Kết quả học tập hệ Đại học</w:t>
      </w:r>
      <w:bookmarkEnd w:id="36"/>
      <w:bookmarkEnd w:id="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7"/>
        <w:gridCol w:w="3662"/>
        <w:gridCol w:w="739"/>
        <w:gridCol w:w="812"/>
        <w:gridCol w:w="812"/>
        <w:gridCol w:w="812"/>
        <w:gridCol w:w="814"/>
        <w:gridCol w:w="873"/>
      </w:tblGrid>
      <w:tr w:rsidR="00AA4320" w:rsidRPr="00AA4320" w14:paraId="134BF40F" w14:textId="77777777" w:rsidTr="00AA17C6">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B0F9DFD"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TT</w:t>
            </w:r>
          </w:p>
        </w:tc>
        <w:tc>
          <w:tcPr>
            <w:tcW w:w="2021" w:type="pct"/>
            <w:tcBorders>
              <w:top w:val="single" w:sz="4" w:space="0" w:color="auto"/>
              <w:left w:val="single" w:sz="4" w:space="0" w:color="auto"/>
              <w:bottom w:val="single" w:sz="4" w:space="0" w:color="auto"/>
              <w:right w:val="single" w:sz="4" w:space="0" w:color="auto"/>
            </w:tcBorders>
            <w:vAlign w:val="center"/>
            <w:hideMark/>
          </w:tcPr>
          <w:p w14:paraId="712CB465"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Khoa</w:t>
            </w:r>
          </w:p>
        </w:tc>
        <w:tc>
          <w:tcPr>
            <w:tcW w:w="408" w:type="pct"/>
            <w:tcBorders>
              <w:top w:val="single" w:sz="4" w:space="0" w:color="auto"/>
              <w:left w:val="single" w:sz="4" w:space="0" w:color="auto"/>
              <w:bottom w:val="single" w:sz="4" w:space="0" w:color="auto"/>
              <w:right w:val="single" w:sz="4" w:space="0" w:color="auto"/>
            </w:tcBorders>
            <w:vAlign w:val="center"/>
            <w:hideMark/>
          </w:tcPr>
          <w:p w14:paraId="5B117D74"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Xuất sắc</w:t>
            </w:r>
          </w:p>
        </w:tc>
        <w:tc>
          <w:tcPr>
            <w:tcW w:w="448" w:type="pct"/>
            <w:tcBorders>
              <w:top w:val="single" w:sz="4" w:space="0" w:color="auto"/>
              <w:left w:val="single" w:sz="4" w:space="0" w:color="auto"/>
              <w:bottom w:val="single" w:sz="4" w:space="0" w:color="auto"/>
              <w:right w:val="single" w:sz="4" w:space="0" w:color="auto"/>
            </w:tcBorders>
            <w:vAlign w:val="center"/>
            <w:hideMark/>
          </w:tcPr>
          <w:p w14:paraId="4906A13C"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Giỏi</w:t>
            </w:r>
          </w:p>
        </w:tc>
        <w:tc>
          <w:tcPr>
            <w:tcW w:w="448" w:type="pct"/>
            <w:tcBorders>
              <w:top w:val="single" w:sz="4" w:space="0" w:color="auto"/>
              <w:left w:val="single" w:sz="4" w:space="0" w:color="auto"/>
              <w:bottom w:val="single" w:sz="4" w:space="0" w:color="auto"/>
              <w:right w:val="single" w:sz="4" w:space="0" w:color="auto"/>
            </w:tcBorders>
            <w:vAlign w:val="center"/>
            <w:hideMark/>
          </w:tcPr>
          <w:p w14:paraId="1E644953"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Khá</w:t>
            </w:r>
          </w:p>
        </w:tc>
        <w:tc>
          <w:tcPr>
            <w:tcW w:w="448" w:type="pct"/>
            <w:tcBorders>
              <w:top w:val="single" w:sz="4" w:space="0" w:color="auto"/>
              <w:left w:val="single" w:sz="4" w:space="0" w:color="auto"/>
              <w:bottom w:val="single" w:sz="4" w:space="0" w:color="auto"/>
              <w:right w:val="single" w:sz="4" w:space="0" w:color="auto"/>
            </w:tcBorders>
            <w:vAlign w:val="center"/>
            <w:hideMark/>
          </w:tcPr>
          <w:p w14:paraId="085DB66B"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TB</w:t>
            </w:r>
          </w:p>
        </w:tc>
        <w:tc>
          <w:tcPr>
            <w:tcW w:w="449" w:type="pct"/>
            <w:tcBorders>
              <w:top w:val="single" w:sz="4" w:space="0" w:color="auto"/>
              <w:left w:val="single" w:sz="4" w:space="0" w:color="auto"/>
              <w:bottom w:val="single" w:sz="4" w:space="0" w:color="auto"/>
              <w:right w:val="single" w:sz="4" w:space="0" w:color="auto"/>
            </w:tcBorders>
            <w:vAlign w:val="center"/>
            <w:hideMark/>
          </w:tcPr>
          <w:p w14:paraId="0E2BE25E"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Yếu, Kém</w:t>
            </w:r>
          </w:p>
        </w:tc>
        <w:tc>
          <w:tcPr>
            <w:tcW w:w="482" w:type="pct"/>
            <w:tcBorders>
              <w:top w:val="single" w:sz="4" w:space="0" w:color="auto"/>
              <w:left w:val="single" w:sz="4" w:space="0" w:color="auto"/>
              <w:bottom w:val="single" w:sz="4" w:space="0" w:color="auto"/>
              <w:right w:val="single" w:sz="4" w:space="0" w:color="auto"/>
            </w:tcBorders>
            <w:vAlign w:val="center"/>
            <w:hideMark/>
          </w:tcPr>
          <w:p w14:paraId="4497EC2B"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Tổng số</w:t>
            </w:r>
          </w:p>
        </w:tc>
      </w:tr>
      <w:tr w:rsidR="00BA3695" w:rsidRPr="00AA4320" w14:paraId="7A3194A3"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3DE8D08"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1</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D564D7"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Công nghệ thông tin</w:t>
            </w:r>
          </w:p>
        </w:tc>
        <w:tc>
          <w:tcPr>
            <w:tcW w:w="408" w:type="pct"/>
            <w:tcBorders>
              <w:top w:val="single" w:sz="4" w:space="0" w:color="auto"/>
              <w:left w:val="single" w:sz="4" w:space="0" w:color="auto"/>
              <w:bottom w:val="single" w:sz="4" w:space="0" w:color="auto"/>
              <w:right w:val="single" w:sz="4" w:space="0" w:color="auto"/>
            </w:tcBorders>
            <w:vAlign w:val="center"/>
            <w:hideMark/>
          </w:tcPr>
          <w:p w14:paraId="748A6C63" w14:textId="00A11FF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167</w:t>
            </w:r>
          </w:p>
        </w:tc>
        <w:tc>
          <w:tcPr>
            <w:tcW w:w="448" w:type="pct"/>
            <w:tcBorders>
              <w:top w:val="single" w:sz="4" w:space="0" w:color="auto"/>
              <w:left w:val="single" w:sz="4" w:space="0" w:color="auto"/>
              <w:bottom w:val="single" w:sz="4" w:space="0" w:color="auto"/>
              <w:right w:val="single" w:sz="4" w:space="0" w:color="auto"/>
            </w:tcBorders>
            <w:vAlign w:val="center"/>
            <w:hideMark/>
          </w:tcPr>
          <w:p w14:paraId="7D6CFB89" w14:textId="4053C0D0"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123</w:t>
            </w:r>
          </w:p>
        </w:tc>
        <w:tc>
          <w:tcPr>
            <w:tcW w:w="448" w:type="pct"/>
            <w:tcBorders>
              <w:top w:val="single" w:sz="4" w:space="0" w:color="auto"/>
              <w:left w:val="single" w:sz="4" w:space="0" w:color="auto"/>
              <w:bottom w:val="single" w:sz="4" w:space="0" w:color="auto"/>
              <w:right w:val="single" w:sz="4" w:space="0" w:color="auto"/>
            </w:tcBorders>
            <w:vAlign w:val="center"/>
            <w:hideMark/>
          </w:tcPr>
          <w:p w14:paraId="58FAB46C" w14:textId="6818B7FD"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893</w:t>
            </w:r>
          </w:p>
        </w:tc>
        <w:tc>
          <w:tcPr>
            <w:tcW w:w="448" w:type="pct"/>
            <w:tcBorders>
              <w:top w:val="single" w:sz="4" w:space="0" w:color="auto"/>
              <w:left w:val="single" w:sz="4" w:space="0" w:color="auto"/>
              <w:bottom w:val="single" w:sz="4" w:space="0" w:color="auto"/>
              <w:right w:val="single" w:sz="4" w:space="0" w:color="auto"/>
            </w:tcBorders>
            <w:vAlign w:val="center"/>
            <w:hideMark/>
          </w:tcPr>
          <w:p w14:paraId="24E8849A" w14:textId="175754B5"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1680</w:t>
            </w:r>
          </w:p>
        </w:tc>
        <w:tc>
          <w:tcPr>
            <w:tcW w:w="449" w:type="pct"/>
            <w:tcBorders>
              <w:top w:val="single" w:sz="4" w:space="0" w:color="auto"/>
              <w:left w:val="single" w:sz="4" w:space="0" w:color="auto"/>
              <w:bottom w:val="single" w:sz="4" w:space="0" w:color="auto"/>
              <w:right w:val="single" w:sz="4" w:space="0" w:color="auto"/>
            </w:tcBorders>
            <w:vAlign w:val="center"/>
            <w:hideMark/>
          </w:tcPr>
          <w:p w14:paraId="0733DAF8" w14:textId="0C595788"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923</w:t>
            </w:r>
          </w:p>
        </w:tc>
        <w:tc>
          <w:tcPr>
            <w:tcW w:w="482" w:type="pct"/>
            <w:tcBorders>
              <w:top w:val="single" w:sz="4" w:space="0" w:color="auto"/>
              <w:left w:val="single" w:sz="4" w:space="0" w:color="auto"/>
              <w:bottom w:val="single" w:sz="4" w:space="0" w:color="auto"/>
              <w:right w:val="single" w:sz="4" w:space="0" w:color="auto"/>
            </w:tcBorders>
            <w:vAlign w:val="center"/>
            <w:hideMark/>
          </w:tcPr>
          <w:p w14:paraId="6B641975" w14:textId="5A7FC396"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3786</w:t>
            </w:r>
          </w:p>
        </w:tc>
      </w:tr>
      <w:tr w:rsidR="00BA3695" w:rsidRPr="00AA4320" w14:paraId="317B90C1"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5B202A39"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00B408" w14:textId="36C2A5FE" w:rsidR="00BA3695" w:rsidRPr="00AA4320" w:rsidRDefault="00BA3695" w:rsidP="00BA3695">
            <w:pPr>
              <w:autoSpaceDE/>
              <w:spacing w:line="256" w:lineRule="auto"/>
              <w:jc w:val="left"/>
              <w:rPr>
                <w:rFonts w:asciiTheme="majorHAnsi" w:hAnsiTheme="majorHAnsi" w:cstheme="majorHAnsi"/>
                <w:szCs w:val="24"/>
                <w:lang w:eastAsia="vi-VN"/>
              </w:rPr>
            </w:pPr>
            <w:r>
              <w:t>Cơ - Điện</w:t>
            </w:r>
          </w:p>
        </w:tc>
        <w:tc>
          <w:tcPr>
            <w:tcW w:w="408" w:type="pct"/>
            <w:tcBorders>
              <w:top w:val="single" w:sz="4" w:space="0" w:color="auto"/>
              <w:left w:val="single" w:sz="4" w:space="0" w:color="auto"/>
              <w:bottom w:val="single" w:sz="4" w:space="0" w:color="auto"/>
              <w:right w:val="single" w:sz="4" w:space="0" w:color="auto"/>
            </w:tcBorders>
            <w:vAlign w:val="center"/>
            <w:hideMark/>
          </w:tcPr>
          <w:p w14:paraId="42078341" w14:textId="727F40C2"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28</w:t>
            </w:r>
          </w:p>
        </w:tc>
        <w:tc>
          <w:tcPr>
            <w:tcW w:w="448" w:type="pct"/>
            <w:tcBorders>
              <w:top w:val="single" w:sz="4" w:space="0" w:color="auto"/>
              <w:left w:val="single" w:sz="4" w:space="0" w:color="auto"/>
              <w:bottom w:val="single" w:sz="4" w:space="0" w:color="auto"/>
              <w:right w:val="single" w:sz="4" w:space="0" w:color="auto"/>
            </w:tcBorders>
            <w:vAlign w:val="center"/>
            <w:hideMark/>
          </w:tcPr>
          <w:p w14:paraId="35432144" w14:textId="16E44891"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30</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600092" w14:textId="4EC0A057"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301</w:t>
            </w:r>
          </w:p>
        </w:tc>
        <w:tc>
          <w:tcPr>
            <w:tcW w:w="448" w:type="pct"/>
            <w:tcBorders>
              <w:top w:val="single" w:sz="4" w:space="0" w:color="auto"/>
              <w:left w:val="single" w:sz="4" w:space="0" w:color="auto"/>
              <w:bottom w:val="single" w:sz="4" w:space="0" w:color="auto"/>
              <w:right w:val="single" w:sz="4" w:space="0" w:color="auto"/>
            </w:tcBorders>
            <w:vAlign w:val="center"/>
            <w:hideMark/>
          </w:tcPr>
          <w:p w14:paraId="5D02DD32" w14:textId="4ED41640"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1432</w:t>
            </w:r>
          </w:p>
        </w:tc>
        <w:tc>
          <w:tcPr>
            <w:tcW w:w="449" w:type="pct"/>
            <w:tcBorders>
              <w:top w:val="single" w:sz="4" w:space="0" w:color="auto"/>
              <w:left w:val="single" w:sz="4" w:space="0" w:color="auto"/>
              <w:bottom w:val="single" w:sz="4" w:space="0" w:color="auto"/>
              <w:right w:val="single" w:sz="4" w:space="0" w:color="auto"/>
            </w:tcBorders>
            <w:vAlign w:val="center"/>
            <w:hideMark/>
          </w:tcPr>
          <w:p w14:paraId="51ECA041" w14:textId="39667DA0"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1349</w:t>
            </w:r>
          </w:p>
        </w:tc>
        <w:tc>
          <w:tcPr>
            <w:tcW w:w="482" w:type="pct"/>
            <w:tcBorders>
              <w:top w:val="single" w:sz="4" w:space="0" w:color="auto"/>
              <w:left w:val="single" w:sz="4" w:space="0" w:color="auto"/>
              <w:bottom w:val="single" w:sz="4" w:space="0" w:color="auto"/>
              <w:right w:val="single" w:sz="4" w:space="0" w:color="auto"/>
            </w:tcBorders>
            <w:vAlign w:val="center"/>
            <w:hideMark/>
          </w:tcPr>
          <w:p w14:paraId="7DCCB653" w14:textId="2BEE3DF1"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3140</w:t>
            </w:r>
          </w:p>
        </w:tc>
      </w:tr>
      <w:tr w:rsidR="00BA3695" w:rsidRPr="00AA4320" w14:paraId="6321D46D"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C6D06AA"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3</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A59DB2" w14:textId="051CB103" w:rsidR="00BA3695" w:rsidRPr="00AA4320" w:rsidRDefault="00BA3695" w:rsidP="00BA3695">
            <w:pPr>
              <w:autoSpaceDE/>
              <w:spacing w:line="256" w:lineRule="auto"/>
              <w:jc w:val="left"/>
              <w:rPr>
                <w:rFonts w:asciiTheme="majorHAnsi" w:hAnsiTheme="majorHAnsi" w:cstheme="majorHAnsi"/>
                <w:szCs w:val="24"/>
                <w:lang w:eastAsia="vi-VN"/>
              </w:rPr>
            </w:pPr>
            <w:r w:rsidRPr="00AA4320">
              <w:t>Dầu khí</w:t>
            </w:r>
            <w:r w:rsidRPr="000E4BA7">
              <w:t xml:space="preserve"> và Năng lượng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59F8BE8" w14:textId="6DCAFFB8"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16</w:t>
            </w:r>
          </w:p>
        </w:tc>
        <w:tc>
          <w:tcPr>
            <w:tcW w:w="448" w:type="pct"/>
            <w:tcBorders>
              <w:top w:val="single" w:sz="4" w:space="0" w:color="auto"/>
              <w:left w:val="single" w:sz="4" w:space="0" w:color="auto"/>
              <w:bottom w:val="single" w:sz="4" w:space="0" w:color="auto"/>
              <w:right w:val="single" w:sz="4" w:space="0" w:color="auto"/>
            </w:tcBorders>
            <w:vAlign w:val="center"/>
            <w:hideMark/>
          </w:tcPr>
          <w:p w14:paraId="14C71FBF" w14:textId="1FC12663"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20</w:t>
            </w:r>
          </w:p>
        </w:tc>
        <w:tc>
          <w:tcPr>
            <w:tcW w:w="448" w:type="pct"/>
            <w:tcBorders>
              <w:top w:val="single" w:sz="4" w:space="0" w:color="auto"/>
              <w:left w:val="single" w:sz="4" w:space="0" w:color="auto"/>
              <w:bottom w:val="single" w:sz="4" w:space="0" w:color="auto"/>
              <w:right w:val="single" w:sz="4" w:space="0" w:color="auto"/>
            </w:tcBorders>
            <w:vAlign w:val="center"/>
            <w:hideMark/>
          </w:tcPr>
          <w:p w14:paraId="36199B68" w14:textId="4FEA773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81</w:t>
            </w:r>
          </w:p>
        </w:tc>
        <w:tc>
          <w:tcPr>
            <w:tcW w:w="448" w:type="pct"/>
            <w:tcBorders>
              <w:top w:val="single" w:sz="4" w:space="0" w:color="auto"/>
              <w:left w:val="single" w:sz="4" w:space="0" w:color="auto"/>
              <w:bottom w:val="single" w:sz="4" w:space="0" w:color="auto"/>
              <w:right w:val="single" w:sz="4" w:space="0" w:color="auto"/>
            </w:tcBorders>
            <w:vAlign w:val="center"/>
            <w:hideMark/>
          </w:tcPr>
          <w:p w14:paraId="0F6BC764" w14:textId="70EC24E3"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270</w:t>
            </w:r>
          </w:p>
        </w:tc>
        <w:tc>
          <w:tcPr>
            <w:tcW w:w="449" w:type="pct"/>
            <w:tcBorders>
              <w:top w:val="single" w:sz="4" w:space="0" w:color="auto"/>
              <w:left w:val="single" w:sz="4" w:space="0" w:color="auto"/>
              <w:bottom w:val="single" w:sz="4" w:space="0" w:color="auto"/>
              <w:right w:val="single" w:sz="4" w:space="0" w:color="auto"/>
            </w:tcBorders>
            <w:vAlign w:val="center"/>
            <w:hideMark/>
          </w:tcPr>
          <w:p w14:paraId="34CCFC4E" w14:textId="2E50033D"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325</w:t>
            </w:r>
          </w:p>
        </w:tc>
        <w:tc>
          <w:tcPr>
            <w:tcW w:w="482" w:type="pct"/>
            <w:tcBorders>
              <w:top w:val="single" w:sz="4" w:space="0" w:color="auto"/>
              <w:left w:val="single" w:sz="4" w:space="0" w:color="auto"/>
              <w:bottom w:val="single" w:sz="4" w:space="0" w:color="auto"/>
              <w:right w:val="single" w:sz="4" w:space="0" w:color="auto"/>
            </w:tcBorders>
            <w:vAlign w:val="center"/>
            <w:hideMark/>
          </w:tcPr>
          <w:p w14:paraId="36F7FFEC" w14:textId="4E990EDB"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712</w:t>
            </w:r>
          </w:p>
        </w:tc>
      </w:tr>
      <w:tr w:rsidR="00BA3695" w:rsidRPr="00AA4320" w14:paraId="4096D778"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23DF55AE"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4</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E6C642"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Kinh tế &amp; QTKD</w:t>
            </w:r>
          </w:p>
        </w:tc>
        <w:tc>
          <w:tcPr>
            <w:tcW w:w="408" w:type="pct"/>
            <w:tcBorders>
              <w:top w:val="single" w:sz="4" w:space="0" w:color="auto"/>
              <w:left w:val="single" w:sz="4" w:space="0" w:color="auto"/>
              <w:bottom w:val="single" w:sz="4" w:space="0" w:color="auto"/>
              <w:right w:val="single" w:sz="4" w:space="0" w:color="auto"/>
            </w:tcBorders>
            <w:vAlign w:val="center"/>
            <w:hideMark/>
          </w:tcPr>
          <w:p w14:paraId="3550A7D8" w14:textId="60DBBD4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232</w:t>
            </w:r>
          </w:p>
        </w:tc>
        <w:tc>
          <w:tcPr>
            <w:tcW w:w="448" w:type="pct"/>
            <w:tcBorders>
              <w:top w:val="single" w:sz="4" w:space="0" w:color="auto"/>
              <w:left w:val="single" w:sz="4" w:space="0" w:color="auto"/>
              <w:bottom w:val="single" w:sz="4" w:space="0" w:color="auto"/>
              <w:right w:val="single" w:sz="4" w:space="0" w:color="auto"/>
            </w:tcBorders>
            <w:vAlign w:val="center"/>
            <w:hideMark/>
          </w:tcPr>
          <w:p w14:paraId="7243E973" w14:textId="68F91ED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182</w:t>
            </w:r>
          </w:p>
        </w:tc>
        <w:tc>
          <w:tcPr>
            <w:tcW w:w="448" w:type="pct"/>
            <w:tcBorders>
              <w:top w:val="single" w:sz="4" w:space="0" w:color="auto"/>
              <w:left w:val="single" w:sz="4" w:space="0" w:color="auto"/>
              <w:bottom w:val="single" w:sz="4" w:space="0" w:color="auto"/>
              <w:right w:val="single" w:sz="4" w:space="0" w:color="auto"/>
            </w:tcBorders>
            <w:vAlign w:val="center"/>
            <w:hideMark/>
          </w:tcPr>
          <w:p w14:paraId="325FD4C4" w14:textId="3820F3F9"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1388</w:t>
            </w:r>
          </w:p>
        </w:tc>
        <w:tc>
          <w:tcPr>
            <w:tcW w:w="448" w:type="pct"/>
            <w:tcBorders>
              <w:top w:val="single" w:sz="4" w:space="0" w:color="auto"/>
              <w:left w:val="single" w:sz="4" w:space="0" w:color="auto"/>
              <w:bottom w:val="single" w:sz="4" w:space="0" w:color="auto"/>
              <w:right w:val="single" w:sz="4" w:space="0" w:color="auto"/>
            </w:tcBorders>
            <w:vAlign w:val="center"/>
            <w:hideMark/>
          </w:tcPr>
          <w:p w14:paraId="217243F0" w14:textId="633C7770"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1963</w:t>
            </w:r>
          </w:p>
        </w:tc>
        <w:tc>
          <w:tcPr>
            <w:tcW w:w="449" w:type="pct"/>
            <w:tcBorders>
              <w:top w:val="single" w:sz="4" w:space="0" w:color="auto"/>
              <w:left w:val="single" w:sz="4" w:space="0" w:color="auto"/>
              <w:bottom w:val="single" w:sz="4" w:space="0" w:color="auto"/>
              <w:right w:val="single" w:sz="4" w:space="0" w:color="auto"/>
            </w:tcBorders>
            <w:vAlign w:val="center"/>
            <w:hideMark/>
          </w:tcPr>
          <w:p w14:paraId="37A514C5" w14:textId="21BEF7AE"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669</w:t>
            </w:r>
          </w:p>
        </w:tc>
        <w:tc>
          <w:tcPr>
            <w:tcW w:w="482" w:type="pct"/>
            <w:tcBorders>
              <w:top w:val="single" w:sz="4" w:space="0" w:color="auto"/>
              <w:left w:val="single" w:sz="4" w:space="0" w:color="auto"/>
              <w:bottom w:val="single" w:sz="4" w:space="0" w:color="auto"/>
              <w:right w:val="single" w:sz="4" w:space="0" w:color="auto"/>
            </w:tcBorders>
            <w:vAlign w:val="center"/>
            <w:hideMark/>
          </w:tcPr>
          <w:p w14:paraId="531AA773" w14:textId="36308895"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4434</w:t>
            </w:r>
          </w:p>
        </w:tc>
      </w:tr>
      <w:tr w:rsidR="00BA3695" w:rsidRPr="00AA4320" w14:paraId="61ABFDDF"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75D4F79F"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5</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2C9796"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Khoa học và Kỹ thuật Địa chất</w:t>
            </w:r>
          </w:p>
        </w:tc>
        <w:tc>
          <w:tcPr>
            <w:tcW w:w="408" w:type="pct"/>
            <w:tcBorders>
              <w:top w:val="single" w:sz="4" w:space="0" w:color="auto"/>
              <w:left w:val="single" w:sz="4" w:space="0" w:color="auto"/>
              <w:bottom w:val="single" w:sz="4" w:space="0" w:color="auto"/>
              <w:right w:val="single" w:sz="4" w:space="0" w:color="auto"/>
            </w:tcBorders>
            <w:vAlign w:val="center"/>
            <w:hideMark/>
          </w:tcPr>
          <w:p w14:paraId="77BFFCAD" w14:textId="7EF482B5"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14</w:t>
            </w:r>
          </w:p>
        </w:tc>
        <w:tc>
          <w:tcPr>
            <w:tcW w:w="448" w:type="pct"/>
            <w:tcBorders>
              <w:top w:val="single" w:sz="4" w:space="0" w:color="auto"/>
              <w:left w:val="single" w:sz="4" w:space="0" w:color="auto"/>
              <w:bottom w:val="single" w:sz="4" w:space="0" w:color="auto"/>
              <w:right w:val="single" w:sz="4" w:space="0" w:color="auto"/>
            </w:tcBorders>
            <w:vAlign w:val="center"/>
            <w:hideMark/>
          </w:tcPr>
          <w:p w14:paraId="1B4D78FA" w14:textId="05475E02"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4</w:t>
            </w:r>
          </w:p>
        </w:tc>
        <w:tc>
          <w:tcPr>
            <w:tcW w:w="448" w:type="pct"/>
            <w:tcBorders>
              <w:top w:val="single" w:sz="4" w:space="0" w:color="auto"/>
              <w:left w:val="single" w:sz="4" w:space="0" w:color="auto"/>
              <w:bottom w:val="single" w:sz="4" w:space="0" w:color="auto"/>
              <w:right w:val="single" w:sz="4" w:space="0" w:color="auto"/>
            </w:tcBorders>
            <w:vAlign w:val="center"/>
            <w:hideMark/>
          </w:tcPr>
          <w:p w14:paraId="0626D9AD" w14:textId="1DEE16C5"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80</w:t>
            </w:r>
          </w:p>
        </w:tc>
        <w:tc>
          <w:tcPr>
            <w:tcW w:w="448" w:type="pct"/>
            <w:tcBorders>
              <w:top w:val="single" w:sz="4" w:space="0" w:color="auto"/>
              <w:left w:val="single" w:sz="4" w:space="0" w:color="auto"/>
              <w:bottom w:val="single" w:sz="4" w:space="0" w:color="auto"/>
              <w:right w:val="single" w:sz="4" w:space="0" w:color="auto"/>
            </w:tcBorders>
            <w:vAlign w:val="center"/>
            <w:hideMark/>
          </w:tcPr>
          <w:p w14:paraId="1B7986EF" w14:textId="51EC4534"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201</w:t>
            </w:r>
          </w:p>
        </w:tc>
        <w:tc>
          <w:tcPr>
            <w:tcW w:w="449" w:type="pct"/>
            <w:tcBorders>
              <w:top w:val="single" w:sz="4" w:space="0" w:color="auto"/>
              <w:left w:val="single" w:sz="4" w:space="0" w:color="auto"/>
              <w:bottom w:val="single" w:sz="4" w:space="0" w:color="auto"/>
              <w:right w:val="single" w:sz="4" w:space="0" w:color="auto"/>
            </w:tcBorders>
            <w:vAlign w:val="center"/>
            <w:hideMark/>
          </w:tcPr>
          <w:p w14:paraId="203A446F" w14:textId="7027BA39"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312</w:t>
            </w:r>
          </w:p>
        </w:tc>
        <w:tc>
          <w:tcPr>
            <w:tcW w:w="482" w:type="pct"/>
            <w:tcBorders>
              <w:top w:val="single" w:sz="4" w:space="0" w:color="auto"/>
              <w:left w:val="single" w:sz="4" w:space="0" w:color="auto"/>
              <w:bottom w:val="single" w:sz="4" w:space="0" w:color="auto"/>
              <w:right w:val="single" w:sz="4" w:space="0" w:color="auto"/>
            </w:tcBorders>
            <w:vAlign w:val="center"/>
            <w:hideMark/>
          </w:tcPr>
          <w:p w14:paraId="76602658" w14:textId="3F2010D9"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611</w:t>
            </w:r>
          </w:p>
        </w:tc>
      </w:tr>
      <w:tr w:rsidR="00BA3695" w:rsidRPr="00AA4320" w14:paraId="516ADE05"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1E373040"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6</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642D1BB"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Mỏ</w:t>
            </w:r>
          </w:p>
        </w:tc>
        <w:tc>
          <w:tcPr>
            <w:tcW w:w="408" w:type="pct"/>
            <w:tcBorders>
              <w:top w:val="single" w:sz="4" w:space="0" w:color="auto"/>
              <w:left w:val="single" w:sz="4" w:space="0" w:color="auto"/>
              <w:bottom w:val="single" w:sz="4" w:space="0" w:color="auto"/>
              <w:right w:val="single" w:sz="4" w:space="0" w:color="auto"/>
            </w:tcBorders>
            <w:vAlign w:val="center"/>
            <w:hideMark/>
          </w:tcPr>
          <w:p w14:paraId="0C74BB8B" w14:textId="4C331D4A"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10</w:t>
            </w:r>
          </w:p>
        </w:tc>
        <w:tc>
          <w:tcPr>
            <w:tcW w:w="448" w:type="pct"/>
            <w:tcBorders>
              <w:top w:val="single" w:sz="4" w:space="0" w:color="auto"/>
              <w:left w:val="single" w:sz="4" w:space="0" w:color="auto"/>
              <w:bottom w:val="single" w:sz="4" w:space="0" w:color="auto"/>
              <w:right w:val="single" w:sz="4" w:space="0" w:color="auto"/>
            </w:tcBorders>
            <w:vAlign w:val="center"/>
            <w:hideMark/>
          </w:tcPr>
          <w:p w14:paraId="754B7758" w14:textId="5FF76C28"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11</w:t>
            </w:r>
          </w:p>
        </w:tc>
        <w:tc>
          <w:tcPr>
            <w:tcW w:w="448" w:type="pct"/>
            <w:tcBorders>
              <w:top w:val="single" w:sz="4" w:space="0" w:color="auto"/>
              <w:left w:val="single" w:sz="4" w:space="0" w:color="auto"/>
              <w:bottom w:val="single" w:sz="4" w:space="0" w:color="auto"/>
              <w:right w:val="single" w:sz="4" w:space="0" w:color="auto"/>
            </w:tcBorders>
            <w:vAlign w:val="center"/>
            <w:hideMark/>
          </w:tcPr>
          <w:p w14:paraId="6B2E5F7B" w14:textId="31FD374A"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69</w:t>
            </w:r>
          </w:p>
        </w:tc>
        <w:tc>
          <w:tcPr>
            <w:tcW w:w="448" w:type="pct"/>
            <w:tcBorders>
              <w:top w:val="single" w:sz="4" w:space="0" w:color="auto"/>
              <w:left w:val="single" w:sz="4" w:space="0" w:color="auto"/>
              <w:bottom w:val="single" w:sz="4" w:space="0" w:color="auto"/>
              <w:right w:val="single" w:sz="4" w:space="0" w:color="auto"/>
            </w:tcBorders>
            <w:vAlign w:val="center"/>
            <w:hideMark/>
          </w:tcPr>
          <w:p w14:paraId="6D11DCE7" w14:textId="5A3ED5EB"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131</w:t>
            </w:r>
          </w:p>
        </w:tc>
        <w:tc>
          <w:tcPr>
            <w:tcW w:w="449" w:type="pct"/>
            <w:tcBorders>
              <w:top w:val="single" w:sz="4" w:space="0" w:color="auto"/>
              <w:left w:val="single" w:sz="4" w:space="0" w:color="auto"/>
              <w:bottom w:val="single" w:sz="4" w:space="0" w:color="auto"/>
              <w:right w:val="single" w:sz="4" w:space="0" w:color="auto"/>
            </w:tcBorders>
            <w:vAlign w:val="center"/>
            <w:hideMark/>
          </w:tcPr>
          <w:p w14:paraId="6154876C" w14:textId="37A16F83"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194</w:t>
            </w:r>
          </w:p>
        </w:tc>
        <w:tc>
          <w:tcPr>
            <w:tcW w:w="482" w:type="pct"/>
            <w:tcBorders>
              <w:top w:val="single" w:sz="4" w:space="0" w:color="auto"/>
              <w:left w:val="single" w:sz="4" w:space="0" w:color="auto"/>
              <w:bottom w:val="single" w:sz="4" w:space="0" w:color="auto"/>
              <w:right w:val="single" w:sz="4" w:space="0" w:color="auto"/>
            </w:tcBorders>
            <w:vAlign w:val="center"/>
            <w:hideMark/>
          </w:tcPr>
          <w:p w14:paraId="02DC1DAB" w14:textId="473FD7F2"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415</w:t>
            </w:r>
          </w:p>
        </w:tc>
      </w:tr>
      <w:tr w:rsidR="00BA3695" w:rsidRPr="00AA4320" w14:paraId="0DB66FD0"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BD448CD"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7</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F9A8ED"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Môi trường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29D27EBD" w14:textId="774C3335"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18</w:t>
            </w:r>
          </w:p>
        </w:tc>
        <w:tc>
          <w:tcPr>
            <w:tcW w:w="448" w:type="pct"/>
            <w:tcBorders>
              <w:top w:val="single" w:sz="4" w:space="0" w:color="auto"/>
              <w:left w:val="single" w:sz="4" w:space="0" w:color="auto"/>
              <w:bottom w:val="single" w:sz="4" w:space="0" w:color="auto"/>
              <w:right w:val="single" w:sz="4" w:space="0" w:color="auto"/>
            </w:tcBorders>
            <w:vAlign w:val="center"/>
            <w:hideMark/>
          </w:tcPr>
          <w:p w14:paraId="0B54EF0E" w14:textId="41555F5B"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15</w:t>
            </w:r>
          </w:p>
        </w:tc>
        <w:tc>
          <w:tcPr>
            <w:tcW w:w="448" w:type="pct"/>
            <w:tcBorders>
              <w:top w:val="single" w:sz="4" w:space="0" w:color="auto"/>
              <w:left w:val="single" w:sz="4" w:space="0" w:color="auto"/>
              <w:bottom w:val="single" w:sz="4" w:space="0" w:color="auto"/>
              <w:right w:val="single" w:sz="4" w:space="0" w:color="auto"/>
            </w:tcBorders>
            <w:vAlign w:val="center"/>
            <w:hideMark/>
          </w:tcPr>
          <w:p w14:paraId="5463B01F" w14:textId="0337FD81"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98</w:t>
            </w:r>
          </w:p>
        </w:tc>
        <w:tc>
          <w:tcPr>
            <w:tcW w:w="448" w:type="pct"/>
            <w:tcBorders>
              <w:top w:val="single" w:sz="4" w:space="0" w:color="auto"/>
              <w:left w:val="single" w:sz="4" w:space="0" w:color="auto"/>
              <w:bottom w:val="single" w:sz="4" w:space="0" w:color="auto"/>
              <w:right w:val="single" w:sz="4" w:space="0" w:color="auto"/>
            </w:tcBorders>
            <w:vAlign w:val="center"/>
            <w:hideMark/>
          </w:tcPr>
          <w:p w14:paraId="0F686C68" w14:textId="1604F05E"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161</w:t>
            </w:r>
          </w:p>
        </w:tc>
        <w:tc>
          <w:tcPr>
            <w:tcW w:w="449" w:type="pct"/>
            <w:tcBorders>
              <w:top w:val="single" w:sz="4" w:space="0" w:color="auto"/>
              <w:left w:val="single" w:sz="4" w:space="0" w:color="auto"/>
              <w:bottom w:val="single" w:sz="4" w:space="0" w:color="auto"/>
              <w:right w:val="single" w:sz="4" w:space="0" w:color="auto"/>
            </w:tcBorders>
            <w:vAlign w:val="center"/>
            <w:hideMark/>
          </w:tcPr>
          <w:p w14:paraId="34138EC6" w14:textId="568609F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112</w:t>
            </w:r>
          </w:p>
        </w:tc>
        <w:tc>
          <w:tcPr>
            <w:tcW w:w="482" w:type="pct"/>
            <w:tcBorders>
              <w:top w:val="single" w:sz="4" w:space="0" w:color="auto"/>
              <w:left w:val="single" w:sz="4" w:space="0" w:color="auto"/>
              <w:bottom w:val="single" w:sz="4" w:space="0" w:color="auto"/>
              <w:right w:val="single" w:sz="4" w:space="0" w:color="auto"/>
            </w:tcBorders>
            <w:vAlign w:val="center"/>
            <w:hideMark/>
          </w:tcPr>
          <w:p w14:paraId="6D591639" w14:textId="6F38FB9B"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404</w:t>
            </w:r>
          </w:p>
        </w:tc>
      </w:tr>
      <w:tr w:rsidR="00BA3695" w:rsidRPr="00AA4320" w14:paraId="65E4715C"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2AEC2FA4"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8</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EC7F71"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Trắc địa - Bản đồ và quản lý đất đai</w:t>
            </w:r>
          </w:p>
        </w:tc>
        <w:tc>
          <w:tcPr>
            <w:tcW w:w="408" w:type="pct"/>
            <w:tcBorders>
              <w:top w:val="single" w:sz="4" w:space="0" w:color="auto"/>
              <w:left w:val="single" w:sz="4" w:space="0" w:color="auto"/>
              <w:bottom w:val="single" w:sz="4" w:space="0" w:color="auto"/>
              <w:right w:val="single" w:sz="4" w:space="0" w:color="auto"/>
            </w:tcBorders>
            <w:vAlign w:val="center"/>
            <w:hideMark/>
          </w:tcPr>
          <w:p w14:paraId="28E1FC3A" w14:textId="78194FF5"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83</w:t>
            </w:r>
          </w:p>
        </w:tc>
        <w:tc>
          <w:tcPr>
            <w:tcW w:w="448" w:type="pct"/>
            <w:tcBorders>
              <w:top w:val="single" w:sz="4" w:space="0" w:color="auto"/>
              <w:left w:val="single" w:sz="4" w:space="0" w:color="auto"/>
              <w:bottom w:val="single" w:sz="4" w:space="0" w:color="auto"/>
              <w:right w:val="single" w:sz="4" w:space="0" w:color="auto"/>
            </w:tcBorders>
            <w:vAlign w:val="center"/>
            <w:hideMark/>
          </w:tcPr>
          <w:p w14:paraId="0095FF50" w14:textId="7E1D6482"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25</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70430F" w14:textId="48A5CED4"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174</w:t>
            </w:r>
          </w:p>
        </w:tc>
        <w:tc>
          <w:tcPr>
            <w:tcW w:w="448" w:type="pct"/>
            <w:tcBorders>
              <w:top w:val="single" w:sz="4" w:space="0" w:color="auto"/>
              <w:left w:val="single" w:sz="4" w:space="0" w:color="auto"/>
              <w:bottom w:val="single" w:sz="4" w:space="0" w:color="auto"/>
              <w:right w:val="single" w:sz="4" w:space="0" w:color="auto"/>
            </w:tcBorders>
            <w:vAlign w:val="center"/>
            <w:hideMark/>
          </w:tcPr>
          <w:p w14:paraId="0EC94343" w14:textId="1BFC81BF"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447</w:t>
            </w:r>
          </w:p>
        </w:tc>
        <w:tc>
          <w:tcPr>
            <w:tcW w:w="449" w:type="pct"/>
            <w:tcBorders>
              <w:top w:val="single" w:sz="4" w:space="0" w:color="auto"/>
              <w:left w:val="single" w:sz="4" w:space="0" w:color="auto"/>
              <w:bottom w:val="single" w:sz="4" w:space="0" w:color="auto"/>
              <w:right w:val="single" w:sz="4" w:space="0" w:color="auto"/>
            </w:tcBorders>
            <w:vAlign w:val="center"/>
            <w:hideMark/>
          </w:tcPr>
          <w:p w14:paraId="5A2611C8" w14:textId="410A30FD"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362</w:t>
            </w:r>
          </w:p>
        </w:tc>
        <w:tc>
          <w:tcPr>
            <w:tcW w:w="482" w:type="pct"/>
            <w:tcBorders>
              <w:top w:val="single" w:sz="4" w:space="0" w:color="auto"/>
              <w:left w:val="single" w:sz="4" w:space="0" w:color="auto"/>
              <w:bottom w:val="single" w:sz="4" w:space="0" w:color="auto"/>
              <w:right w:val="single" w:sz="4" w:space="0" w:color="auto"/>
            </w:tcBorders>
            <w:vAlign w:val="center"/>
            <w:hideMark/>
          </w:tcPr>
          <w:p w14:paraId="0184FCD7" w14:textId="3F062104"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1091</w:t>
            </w:r>
          </w:p>
        </w:tc>
      </w:tr>
      <w:tr w:rsidR="00BA3695" w:rsidRPr="00AA4320" w14:paraId="51EF3E34"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7DDCB8A" w14:textId="77777777" w:rsidR="00BA3695" w:rsidRPr="00AA4320" w:rsidRDefault="00BA3695" w:rsidP="00BA3695">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9</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D62866" w14:textId="77777777" w:rsidR="00BA3695" w:rsidRPr="00AA4320" w:rsidRDefault="00BA3695" w:rsidP="00BA3695">
            <w:pPr>
              <w:autoSpaceDE/>
              <w:spacing w:line="256" w:lineRule="auto"/>
              <w:jc w:val="left"/>
              <w:rPr>
                <w:rFonts w:asciiTheme="majorHAnsi" w:hAnsiTheme="majorHAnsi" w:cstheme="majorHAnsi"/>
                <w:szCs w:val="24"/>
                <w:lang w:eastAsia="vi-VN"/>
              </w:rPr>
            </w:pPr>
            <w:r w:rsidRPr="00AA4320">
              <w:t>Xây dựng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CD8C4E5" w14:textId="692D7EC0"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10</w:t>
            </w:r>
          </w:p>
        </w:tc>
        <w:tc>
          <w:tcPr>
            <w:tcW w:w="448" w:type="pct"/>
            <w:tcBorders>
              <w:top w:val="single" w:sz="4" w:space="0" w:color="auto"/>
              <w:left w:val="single" w:sz="4" w:space="0" w:color="auto"/>
              <w:bottom w:val="single" w:sz="4" w:space="0" w:color="auto"/>
              <w:right w:val="single" w:sz="4" w:space="0" w:color="auto"/>
            </w:tcBorders>
            <w:vAlign w:val="center"/>
            <w:hideMark/>
          </w:tcPr>
          <w:p w14:paraId="330657FD" w14:textId="116485F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8</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6A53BD" w14:textId="5873EBA8"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65</w:t>
            </w:r>
          </w:p>
        </w:tc>
        <w:tc>
          <w:tcPr>
            <w:tcW w:w="448" w:type="pct"/>
            <w:tcBorders>
              <w:top w:val="single" w:sz="4" w:space="0" w:color="auto"/>
              <w:left w:val="single" w:sz="4" w:space="0" w:color="auto"/>
              <w:bottom w:val="single" w:sz="4" w:space="0" w:color="auto"/>
              <w:right w:val="single" w:sz="4" w:space="0" w:color="auto"/>
            </w:tcBorders>
            <w:vAlign w:val="center"/>
            <w:hideMark/>
          </w:tcPr>
          <w:p w14:paraId="2B1B306F" w14:textId="72247C32"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368</w:t>
            </w:r>
          </w:p>
        </w:tc>
        <w:tc>
          <w:tcPr>
            <w:tcW w:w="449" w:type="pct"/>
            <w:tcBorders>
              <w:top w:val="single" w:sz="4" w:space="0" w:color="auto"/>
              <w:left w:val="single" w:sz="4" w:space="0" w:color="auto"/>
              <w:bottom w:val="single" w:sz="4" w:space="0" w:color="auto"/>
              <w:right w:val="single" w:sz="4" w:space="0" w:color="auto"/>
            </w:tcBorders>
            <w:vAlign w:val="center"/>
            <w:hideMark/>
          </w:tcPr>
          <w:p w14:paraId="4D1DE3B2" w14:textId="7CBD8724"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933</w:t>
            </w:r>
          </w:p>
        </w:tc>
        <w:tc>
          <w:tcPr>
            <w:tcW w:w="482" w:type="pct"/>
            <w:tcBorders>
              <w:top w:val="single" w:sz="4" w:space="0" w:color="auto"/>
              <w:left w:val="single" w:sz="4" w:space="0" w:color="auto"/>
              <w:bottom w:val="single" w:sz="4" w:space="0" w:color="auto"/>
              <w:right w:val="single" w:sz="4" w:space="0" w:color="auto"/>
            </w:tcBorders>
            <w:vAlign w:val="center"/>
            <w:hideMark/>
          </w:tcPr>
          <w:p w14:paraId="0EB5078C" w14:textId="0DF66F62"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1384</w:t>
            </w:r>
          </w:p>
        </w:tc>
      </w:tr>
      <w:tr w:rsidR="00BA3695" w:rsidRPr="00AA4320" w14:paraId="71F94E91"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62324182" w14:textId="77777777" w:rsidR="00BA3695" w:rsidRPr="00AA4320" w:rsidRDefault="00BA3695" w:rsidP="00BA3695">
            <w:pPr>
              <w:autoSpaceDE/>
              <w:spacing w:line="256" w:lineRule="auto"/>
              <w:jc w:val="center"/>
              <w:rPr>
                <w:rFonts w:asciiTheme="majorHAnsi" w:hAnsiTheme="majorHAnsi" w:cstheme="majorHAnsi"/>
                <w:szCs w:val="24"/>
                <w:lang w:val="en-US" w:eastAsia="vi-VN"/>
              </w:rPr>
            </w:pPr>
            <w:r w:rsidRPr="00AA4320">
              <w:rPr>
                <w:rFonts w:asciiTheme="majorHAnsi" w:hAnsiTheme="majorHAnsi" w:cstheme="majorHAnsi"/>
                <w:szCs w:val="24"/>
                <w:lang w:val="en-US" w:eastAsia="vi-VN"/>
              </w:rPr>
              <w:t>10</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07F24A" w14:textId="77777777" w:rsidR="00BA3695" w:rsidRPr="00AA4320" w:rsidRDefault="00BA3695" w:rsidP="00BA3695">
            <w:pPr>
              <w:autoSpaceDE/>
              <w:spacing w:line="256" w:lineRule="auto"/>
              <w:jc w:val="left"/>
              <w:rPr>
                <w:lang w:val="en-US"/>
              </w:rPr>
            </w:pPr>
            <w:r w:rsidRPr="00AA4320">
              <w:rPr>
                <w:lang w:val="en-US"/>
              </w:rPr>
              <w:t>Khoa học cơ bản</w:t>
            </w:r>
          </w:p>
        </w:tc>
        <w:tc>
          <w:tcPr>
            <w:tcW w:w="408" w:type="pct"/>
            <w:tcBorders>
              <w:top w:val="single" w:sz="4" w:space="0" w:color="auto"/>
              <w:left w:val="single" w:sz="4" w:space="0" w:color="auto"/>
              <w:bottom w:val="single" w:sz="4" w:space="0" w:color="auto"/>
              <w:right w:val="single" w:sz="4" w:space="0" w:color="auto"/>
            </w:tcBorders>
            <w:vAlign w:val="center"/>
            <w:hideMark/>
          </w:tcPr>
          <w:p w14:paraId="74E6E775" w14:textId="421BCD75" w:rsidR="00BA3695" w:rsidRPr="00BA3695" w:rsidRDefault="00BA3695" w:rsidP="00FF5352">
            <w:pPr>
              <w:autoSpaceDE/>
              <w:spacing w:line="256" w:lineRule="auto"/>
              <w:jc w:val="right"/>
              <w:rPr>
                <w:rFonts w:asciiTheme="majorHAnsi" w:hAnsiTheme="majorHAnsi" w:cstheme="majorHAnsi"/>
                <w:szCs w:val="24"/>
                <w:lang w:val="en-US" w:eastAsia="vi-VN"/>
              </w:rPr>
            </w:pPr>
            <w:r w:rsidRPr="00FF5352">
              <w:rPr>
                <w:rFonts w:asciiTheme="majorHAnsi" w:eastAsia="Meiryo" w:hAnsiTheme="majorHAnsi" w:cstheme="majorHAnsi"/>
                <w:szCs w:val="24"/>
              </w:rPr>
              <w:t>0</w:t>
            </w:r>
          </w:p>
        </w:tc>
        <w:tc>
          <w:tcPr>
            <w:tcW w:w="448" w:type="pct"/>
            <w:tcBorders>
              <w:top w:val="single" w:sz="4" w:space="0" w:color="auto"/>
              <w:left w:val="single" w:sz="4" w:space="0" w:color="auto"/>
              <w:bottom w:val="single" w:sz="4" w:space="0" w:color="auto"/>
              <w:right w:val="single" w:sz="4" w:space="0" w:color="auto"/>
            </w:tcBorders>
            <w:vAlign w:val="center"/>
            <w:hideMark/>
          </w:tcPr>
          <w:p w14:paraId="594A66E4" w14:textId="3FA5C697"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1</w:t>
            </w:r>
          </w:p>
        </w:tc>
        <w:tc>
          <w:tcPr>
            <w:tcW w:w="448" w:type="pct"/>
            <w:tcBorders>
              <w:top w:val="single" w:sz="4" w:space="0" w:color="auto"/>
              <w:left w:val="single" w:sz="4" w:space="0" w:color="auto"/>
              <w:bottom w:val="single" w:sz="4" w:space="0" w:color="auto"/>
              <w:right w:val="single" w:sz="4" w:space="0" w:color="auto"/>
            </w:tcBorders>
            <w:vAlign w:val="center"/>
            <w:hideMark/>
          </w:tcPr>
          <w:p w14:paraId="165A2E8B" w14:textId="55C0547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8</w:t>
            </w:r>
          </w:p>
        </w:tc>
        <w:tc>
          <w:tcPr>
            <w:tcW w:w="448" w:type="pct"/>
            <w:tcBorders>
              <w:top w:val="single" w:sz="4" w:space="0" w:color="auto"/>
              <w:left w:val="single" w:sz="4" w:space="0" w:color="auto"/>
              <w:bottom w:val="single" w:sz="4" w:space="0" w:color="auto"/>
              <w:right w:val="single" w:sz="4" w:space="0" w:color="auto"/>
            </w:tcBorders>
            <w:vAlign w:val="center"/>
            <w:hideMark/>
          </w:tcPr>
          <w:p w14:paraId="1CB84BB0" w14:textId="4E752941"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48</w:t>
            </w:r>
          </w:p>
        </w:tc>
        <w:tc>
          <w:tcPr>
            <w:tcW w:w="449" w:type="pct"/>
            <w:tcBorders>
              <w:top w:val="single" w:sz="4" w:space="0" w:color="auto"/>
              <w:left w:val="single" w:sz="4" w:space="0" w:color="auto"/>
              <w:bottom w:val="single" w:sz="4" w:space="0" w:color="auto"/>
              <w:right w:val="single" w:sz="4" w:space="0" w:color="auto"/>
            </w:tcBorders>
            <w:vAlign w:val="center"/>
            <w:hideMark/>
          </w:tcPr>
          <w:p w14:paraId="653C5376" w14:textId="7FBC7C26" w:rsidR="00BA3695" w:rsidRPr="00BA3695" w:rsidRDefault="00BA3695" w:rsidP="00FF5352">
            <w:pPr>
              <w:autoSpaceDE/>
              <w:spacing w:line="256" w:lineRule="auto"/>
              <w:jc w:val="right"/>
              <w:rPr>
                <w:rFonts w:asciiTheme="majorHAnsi" w:hAnsiTheme="majorHAnsi" w:cstheme="majorHAnsi"/>
                <w:szCs w:val="24"/>
                <w:lang w:eastAsia="vi-VN"/>
              </w:rPr>
            </w:pPr>
            <w:r w:rsidRPr="00FF5352">
              <w:rPr>
                <w:rFonts w:asciiTheme="majorHAnsi" w:eastAsia="Meiryo" w:hAnsiTheme="majorHAnsi" w:cstheme="majorHAnsi"/>
                <w:szCs w:val="24"/>
              </w:rPr>
              <w:t>25</w:t>
            </w:r>
          </w:p>
        </w:tc>
        <w:tc>
          <w:tcPr>
            <w:tcW w:w="482" w:type="pct"/>
            <w:tcBorders>
              <w:top w:val="single" w:sz="4" w:space="0" w:color="auto"/>
              <w:left w:val="single" w:sz="4" w:space="0" w:color="auto"/>
              <w:bottom w:val="single" w:sz="4" w:space="0" w:color="auto"/>
              <w:right w:val="single" w:sz="4" w:space="0" w:color="auto"/>
            </w:tcBorders>
            <w:vAlign w:val="center"/>
            <w:hideMark/>
          </w:tcPr>
          <w:p w14:paraId="565ABC5E" w14:textId="7CF3C054"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82</w:t>
            </w:r>
          </w:p>
        </w:tc>
      </w:tr>
      <w:bookmarkEnd w:id="31"/>
      <w:tr w:rsidR="00BA3695" w:rsidRPr="00AA4320" w14:paraId="0A1B46F6" w14:textId="77777777" w:rsidTr="00FF5352">
        <w:trPr>
          <w:trHeight w:val="360"/>
        </w:trPr>
        <w:tc>
          <w:tcPr>
            <w:tcW w:w="296" w:type="pct"/>
            <w:tcBorders>
              <w:top w:val="single" w:sz="4" w:space="0" w:color="auto"/>
              <w:left w:val="single" w:sz="4" w:space="0" w:color="auto"/>
              <w:bottom w:val="single" w:sz="4" w:space="0" w:color="auto"/>
              <w:right w:val="single" w:sz="4" w:space="0" w:color="auto"/>
            </w:tcBorders>
            <w:vAlign w:val="center"/>
            <w:hideMark/>
          </w:tcPr>
          <w:p w14:paraId="04480A83" w14:textId="77777777" w:rsidR="00BA3695" w:rsidRPr="00AA4320" w:rsidRDefault="00BA3695" w:rsidP="00BA3695">
            <w:pPr>
              <w:rPr>
                <w:rFonts w:asciiTheme="majorHAnsi" w:hAnsiTheme="majorHAnsi" w:cstheme="majorHAnsi"/>
                <w:b/>
                <w:bCs/>
                <w:szCs w:val="24"/>
                <w:lang w:eastAsia="vi-VN"/>
              </w:rPr>
            </w:pP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C8048D" w14:textId="77777777" w:rsidR="00BA3695" w:rsidRPr="00AA4320" w:rsidRDefault="00BA3695" w:rsidP="00BA3695">
            <w:pPr>
              <w:autoSpaceDE/>
              <w:spacing w:line="256" w:lineRule="auto"/>
              <w:jc w:val="center"/>
              <w:rPr>
                <w:rFonts w:asciiTheme="majorHAnsi" w:hAnsiTheme="majorHAnsi" w:cstheme="majorHAnsi"/>
                <w:b/>
                <w:bCs/>
                <w:szCs w:val="24"/>
                <w:lang w:eastAsia="vi-VN"/>
              </w:rPr>
            </w:pPr>
            <w:r w:rsidRPr="00AA4320">
              <w:rPr>
                <w:b/>
                <w:bCs/>
              </w:rPr>
              <w:t>Tổng</w:t>
            </w:r>
          </w:p>
        </w:tc>
        <w:tc>
          <w:tcPr>
            <w:tcW w:w="408" w:type="pct"/>
            <w:tcBorders>
              <w:top w:val="single" w:sz="4" w:space="0" w:color="auto"/>
              <w:left w:val="single" w:sz="4" w:space="0" w:color="auto"/>
              <w:bottom w:val="single" w:sz="4" w:space="0" w:color="auto"/>
              <w:right w:val="single" w:sz="4" w:space="0" w:color="auto"/>
            </w:tcBorders>
            <w:vAlign w:val="center"/>
            <w:hideMark/>
          </w:tcPr>
          <w:p w14:paraId="46638192" w14:textId="2E26408A"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578</w:t>
            </w:r>
          </w:p>
        </w:tc>
        <w:tc>
          <w:tcPr>
            <w:tcW w:w="448" w:type="pct"/>
            <w:tcBorders>
              <w:top w:val="single" w:sz="4" w:space="0" w:color="auto"/>
              <w:left w:val="single" w:sz="4" w:space="0" w:color="auto"/>
              <w:bottom w:val="single" w:sz="4" w:space="0" w:color="auto"/>
              <w:right w:val="single" w:sz="4" w:space="0" w:color="auto"/>
            </w:tcBorders>
            <w:vAlign w:val="center"/>
            <w:hideMark/>
          </w:tcPr>
          <w:p w14:paraId="726E8A8A" w14:textId="0C86C8E0"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419</w:t>
            </w:r>
          </w:p>
        </w:tc>
        <w:tc>
          <w:tcPr>
            <w:tcW w:w="448" w:type="pct"/>
            <w:tcBorders>
              <w:top w:val="single" w:sz="4" w:space="0" w:color="auto"/>
              <w:left w:val="single" w:sz="4" w:space="0" w:color="auto"/>
              <w:bottom w:val="single" w:sz="4" w:space="0" w:color="auto"/>
              <w:right w:val="single" w:sz="4" w:space="0" w:color="auto"/>
            </w:tcBorders>
            <w:vAlign w:val="center"/>
            <w:hideMark/>
          </w:tcPr>
          <w:p w14:paraId="15C5BB6F" w14:textId="29D4EB94"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3157</w:t>
            </w:r>
          </w:p>
        </w:tc>
        <w:tc>
          <w:tcPr>
            <w:tcW w:w="448" w:type="pct"/>
            <w:tcBorders>
              <w:top w:val="single" w:sz="4" w:space="0" w:color="auto"/>
              <w:left w:val="single" w:sz="4" w:space="0" w:color="auto"/>
              <w:bottom w:val="single" w:sz="4" w:space="0" w:color="auto"/>
              <w:right w:val="single" w:sz="4" w:space="0" w:color="auto"/>
            </w:tcBorders>
            <w:vAlign w:val="center"/>
            <w:hideMark/>
          </w:tcPr>
          <w:p w14:paraId="5DB448FF" w14:textId="685E5B10"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6701</w:t>
            </w:r>
          </w:p>
        </w:tc>
        <w:tc>
          <w:tcPr>
            <w:tcW w:w="449" w:type="pct"/>
            <w:tcBorders>
              <w:top w:val="single" w:sz="4" w:space="0" w:color="auto"/>
              <w:left w:val="single" w:sz="4" w:space="0" w:color="auto"/>
              <w:bottom w:val="single" w:sz="4" w:space="0" w:color="auto"/>
              <w:right w:val="single" w:sz="4" w:space="0" w:color="auto"/>
            </w:tcBorders>
            <w:vAlign w:val="center"/>
            <w:hideMark/>
          </w:tcPr>
          <w:p w14:paraId="686136E6" w14:textId="06D86DE7"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5204</w:t>
            </w:r>
          </w:p>
        </w:tc>
        <w:tc>
          <w:tcPr>
            <w:tcW w:w="482" w:type="pct"/>
            <w:tcBorders>
              <w:top w:val="single" w:sz="4" w:space="0" w:color="auto"/>
              <w:left w:val="single" w:sz="4" w:space="0" w:color="auto"/>
              <w:bottom w:val="single" w:sz="4" w:space="0" w:color="auto"/>
              <w:right w:val="single" w:sz="4" w:space="0" w:color="auto"/>
            </w:tcBorders>
            <w:vAlign w:val="center"/>
            <w:hideMark/>
          </w:tcPr>
          <w:p w14:paraId="748414B5" w14:textId="37FCD869" w:rsidR="00BA3695" w:rsidRPr="00BA3695" w:rsidRDefault="00BA3695" w:rsidP="00FF5352">
            <w:pPr>
              <w:autoSpaceDE/>
              <w:spacing w:line="256" w:lineRule="auto"/>
              <w:jc w:val="right"/>
              <w:rPr>
                <w:rFonts w:asciiTheme="majorHAnsi" w:hAnsiTheme="majorHAnsi" w:cstheme="majorHAnsi"/>
                <w:b/>
                <w:szCs w:val="24"/>
                <w:lang w:eastAsia="vi-VN"/>
              </w:rPr>
            </w:pPr>
            <w:r w:rsidRPr="00FF5352">
              <w:rPr>
                <w:rFonts w:asciiTheme="majorHAnsi" w:eastAsia="Meiryo" w:hAnsiTheme="majorHAnsi" w:cstheme="majorHAnsi"/>
                <w:b/>
                <w:bCs/>
                <w:szCs w:val="24"/>
              </w:rPr>
              <w:t>16059</w:t>
            </w:r>
          </w:p>
        </w:tc>
      </w:tr>
    </w:tbl>
    <w:p w14:paraId="537E11B9" w14:textId="45217CAE" w:rsidR="00AA17C6" w:rsidRPr="00AA4320" w:rsidRDefault="00AA17C6" w:rsidP="00AA17C6">
      <w:pPr>
        <w:pStyle w:val="Caption"/>
        <w:rPr>
          <w:rFonts w:asciiTheme="majorHAnsi" w:hAnsiTheme="majorHAnsi" w:cstheme="majorHAnsi"/>
        </w:rPr>
      </w:pPr>
      <w:bookmarkStart w:id="38" w:name="_Toc119673526"/>
      <w:bookmarkStart w:id="39" w:name="_Toc212536044"/>
      <w:r w:rsidRPr="00AA4320">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AA4320">
        <w:t>.</w:t>
      </w:r>
      <w:r w:rsidR="008509D1">
        <w:fldChar w:fldCharType="begin"/>
      </w:r>
      <w:r w:rsidR="008509D1">
        <w:instrText xml:space="preserve"> SEQ Bảng:_ \* ARABIC \s 1 </w:instrText>
      </w:r>
      <w:r w:rsidR="008509D1">
        <w:fldChar w:fldCharType="separate"/>
      </w:r>
      <w:r w:rsidR="008509D1">
        <w:rPr>
          <w:noProof/>
        </w:rPr>
        <w:t>14</w:t>
      </w:r>
      <w:r w:rsidR="008509D1">
        <w:rPr>
          <w:noProof/>
        </w:rPr>
        <w:fldChar w:fldCharType="end"/>
      </w:r>
      <w:r w:rsidRPr="00AA4320">
        <w:rPr>
          <w:noProof/>
        </w:rPr>
        <w:t xml:space="preserve"> Kết quả học tập hệ Liên thông</w:t>
      </w:r>
      <w:bookmarkEnd w:id="38"/>
      <w:bookmarkEnd w:id="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3662"/>
        <w:gridCol w:w="754"/>
        <w:gridCol w:w="819"/>
        <w:gridCol w:w="821"/>
        <w:gridCol w:w="808"/>
        <w:gridCol w:w="826"/>
        <w:gridCol w:w="832"/>
      </w:tblGrid>
      <w:tr w:rsidR="00AA4320" w:rsidRPr="00AA4320" w14:paraId="3B994C06"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67AD58D"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TT</w:t>
            </w:r>
          </w:p>
        </w:tc>
        <w:tc>
          <w:tcPr>
            <w:tcW w:w="2021" w:type="pct"/>
            <w:tcBorders>
              <w:top w:val="single" w:sz="4" w:space="0" w:color="auto"/>
              <w:left w:val="single" w:sz="4" w:space="0" w:color="auto"/>
              <w:bottom w:val="single" w:sz="4" w:space="0" w:color="auto"/>
              <w:right w:val="single" w:sz="4" w:space="0" w:color="auto"/>
            </w:tcBorders>
            <w:vAlign w:val="center"/>
            <w:hideMark/>
          </w:tcPr>
          <w:p w14:paraId="515F58EA"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Khoa</w:t>
            </w:r>
          </w:p>
        </w:tc>
        <w:tc>
          <w:tcPr>
            <w:tcW w:w="416" w:type="pct"/>
            <w:tcBorders>
              <w:top w:val="single" w:sz="4" w:space="0" w:color="auto"/>
              <w:left w:val="single" w:sz="4" w:space="0" w:color="auto"/>
              <w:bottom w:val="single" w:sz="4" w:space="0" w:color="auto"/>
              <w:right w:val="single" w:sz="4" w:space="0" w:color="auto"/>
            </w:tcBorders>
            <w:vAlign w:val="center"/>
            <w:hideMark/>
          </w:tcPr>
          <w:p w14:paraId="51E2E8EA"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Xuất sắc</w:t>
            </w:r>
          </w:p>
        </w:tc>
        <w:tc>
          <w:tcPr>
            <w:tcW w:w="452" w:type="pct"/>
            <w:tcBorders>
              <w:top w:val="single" w:sz="4" w:space="0" w:color="auto"/>
              <w:left w:val="single" w:sz="4" w:space="0" w:color="auto"/>
              <w:bottom w:val="single" w:sz="4" w:space="0" w:color="auto"/>
              <w:right w:val="single" w:sz="4" w:space="0" w:color="auto"/>
            </w:tcBorders>
            <w:vAlign w:val="center"/>
            <w:hideMark/>
          </w:tcPr>
          <w:p w14:paraId="090E4608"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Giỏi</w:t>
            </w:r>
          </w:p>
        </w:tc>
        <w:tc>
          <w:tcPr>
            <w:tcW w:w="453" w:type="pct"/>
            <w:tcBorders>
              <w:top w:val="single" w:sz="4" w:space="0" w:color="auto"/>
              <w:left w:val="single" w:sz="4" w:space="0" w:color="auto"/>
              <w:bottom w:val="single" w:sz="4" w:space="0" w:color="auto"/>
              <w:right w:val="single" w:sz="4" w:space="0" w:color="auto"/>
            </w:tcBorders>
            <w:vAlign w:val="center"/>
            <w:hideMark/>
          </w:tcPr>
          <w:p w14:paraId="03A15F67"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Khá</w:t>
            </w:r>
          </w:p>
        </w:tc>
        <w:tc>
          <w:tcPr>
            <w:tcW w:w="446" w:type="pct"/>
            <w:tcBorders>
              <w:top w:val="single" w:sz="4" w:space="0" w:color="auto"/>
              <w:left w:val="single" w:sz="4" w:space="0" w:color="auto"/>
              <w:bottom w:val="single" w:sz="4" w:space="0" w:color="auto"/>
              <w:right w:val="single" w:sz="4" w:space="0" w:color="auto"/>
            </w:tcBorders>
            <w:vAlign w:val="center"/>
            <w:hideMark/>
          </w:tcPr>
          <w:p w14:paraId="60D59243"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TB</w:t>
            </w:r>
          </w:p>
        </w:tc>
        <w:tc>
          <w:tcPr>
            <w:tcW w:w="456" w:type="pct"/>
            <w:tcBorders>
              <w:top w:val="single" w:sz="4" w:space="0" w:color="auto"/>
              <w:left w:val="single" w:sz="4" w:space="0" w:color="auto"/>
              <w:bottom w:val="single" w:sz="4" w:space="0" w:color="auto"/>
              <w:right w:val="single" w:sz="4" w:space="0" w:color="auto"/>
            </w:tcBorders>
            <w:vAlign w:val="center"/>
            <w:hideMark/>
          </w:tcPr>
          <w:p w14:paraId="7C58F5BE"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Yếu, Kém</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D87F51" w14:textId="77777777" w:rsidR="00AA17C6" w:rsidRPr="00AA4320" w:rsidRDefault="00AA17C6">
            <w:pPr>
              <w:keepNext/>
              <w:autoSpaceDE/>
              <w:spacing w:line="256" w:lineRule="auto"/>
              <w:jc w:val="center"/>
              <w:rPr>
                <w:rFonts w:asciiTheme="majorHAnsi" w:hAnsiTheme="majorHAnsi" w:cstheme="majorHAnsi"/>
                <w:b/>
                <w:bCs/>
                <w:szCs w:val="24"/>
                <w:lang w:eastAsia="vi-VN"/>
              </w:rPr>
            </w:pPr>
            <w:r w:rsidRPr="00AA4320">
              <w:rPr>
                <w:rFonts w:asciiTheme="majorHAnsi" w:hAnsiTheme="majorHAnsi" w:cstheme="majorHAnsi"/>
                <w:b/>
                <w:bCs/>
                <w:szCs w:val="24"/>
                <w:lang w:eastAsia="vi-VN"/>
              </w:rPr>
              <w:t>Tổng số</w:t>
            </w:r>
          </w:p>
        </w:tc>
      </w:tr>
      <w:tr w:rsidR="002A555F" w:rsidRPr="00AA4320" w14:paraId="25610D9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30656ED"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1</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5418649"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Công nghệ thông tin</w:t>
            </w:r>
          </w:p>
        </w:tc>
        <w:tc>
          <w:tcPr>
            <w:tcW w:w="416" w:type="pct"/>
            <w:tcBorders>
              <w:top w:val="single" w:sz="4" w:space="0" w:color="auto"/>
              <w:left w:val="single" w:sz="4" w:space="0" w:color="auto"/>
              <w:bottom w:val="single" w:sz="4" w:space="0" w:color="auto"/>
              <w:right w:val="single" w:sz="4" w:space="0" w:color="auto"/>
            </w:tcBorders>
            <w:vAlign w:val="center"/>
            <w:hideMark/>
          </w:tcPr>
          <w:p w14:paraId="5DC95D3C" w14:textId="39EEF0B0"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10AB8EA" w14:textId="1E945AB8"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6364B4FC" w14:textId="3C6902F6"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980086E" w14:textId="23A36119"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2FD0387B" w14:textId="4DD0CBBB"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62139C53" w14:textId="5E24A1FE"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0</w:t>
            </w:r>
          </w:p>
        </w:tc>
      </w:tr>
      <w:tr w:rsidR="002A555F" w:rsidRPr="00AA4320" w14:paraId="7510883F"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17535A36"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2</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B882DC" w14:textId="54DD4827" w:rsidR="002A555F" w:rsidRPr="00AA4320" w:rsidRDefault="002A555F" w:rsidP="002A555F">
            <w:pPr>
              <w:autoSpaceDE/>
              <w:spacing w:line="256" w:lineRule="auto"/>
              <w:jc w:val="left"/>
              <w:rPr>
                <w:rFonts w:asciiTheme="majorHAnsi" w:hAnsiTheme="majorHAnsi" w:cstheme="majorHAnsi"/>
                <w:szCs w:val="24"/>
                <w:lang w:eastAsia="vi-VN"/>
              </w:rPr>
            </w:pPr>
            <w:r>
              <w:t>Cơ - Điện</w:t>
            </w:r>
          </w:p>
        </w:tc>
        <w:tc>
          <w:tcPr>
            <w:tcW w:w="416" w:type="pct"/>
            <w:tcBorders>
              <w:top w:val="single" w:sz="4" w:space="0" w:color="auto"/>
              <w:left w:val="single" w:sz="4" w:space="0" w:color="auto"/>
              <w:bottom w:val="single" w:sz="4" w:space="0" w:color="auto"/>
              <w:right w:val="single" w:sz="4" w:space="0" w:color="auto"/>
            </w:tcBorders>
            <w:vAlign w:val="center"/>
            <w:hideMark/>
          </w:tcPr>
          <w:p w14:paraId="08812970" w14:textId="3E677E0A"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w:t>
            </w:r>
          </w:p>
        </w:tc>
        <w:tc>
          <w:tcPr>
            <w:tcW w:w="452" w:type="pct"/>
            <w:tcBorders>
              <w:top w:val="single" w:sz="4" w:space="0" w:color="auto"/>
              <w:left w:val="single" w:sz="4" w:space="0" w:color="auto"/>
              <w:bottom w:val="single" w:sz="4" w:space="0" w:color="auto"/>
              <w:right w:val="single" w:sz="4" w:space="0" w:color="auto"/>
            </w:tcBorders>
            <w:vAlign w:val="center"/>
            <w:hideMark/>
          </w:tcPr>
          <w:p w14:paraId="5E1F565F" w14:textId="235B2DA3"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11</w:t>
            </w:r>
          </w:p>
        </w:tc>
        <w:tc>
          <w:tcPr>
            <w:tcW w:w="453" w:type="pct"/>
            <w:tcBorders>
              <w:top w:val="single" w:sz="4" w:space="0" w:color="auto"/>
              <w:left w:val="single" w:sz="4" w:space="0" w:color="auto"/>
              <w:bottom w:val="single" w:sz="4" w:space="0" w:color="auto"/>
              <w:right w:val="single" w:sz="4" w:space="0" w:color="auto"/>
            </w:tcBorders>
            <w:vAlign w:val="center"/>
            <w:hideMark/>
          </w:tcPr>
          <w:p w14:paraId="73416C8D" w14:textId="7BF27E2F"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28</w:t>
            </w:r>
          </w:p>
        </w:tc>
        <w:tc>
          <w:tcPr>
            <w:tcW w:w="446" w:type="pct"/>
            <w:tcBorders>
              <w:top w:val="single" w:sz="4" w:space="0" w:color="auto"/>
              <w:left w:val="single" w:sz="4" w:space="0" w:color="auto"/>
              <w:bottom w:val="single" w:sz="4" w:space="0" w:color="auto"/>
              <w:right w:val="single" w:sz="4" w:space="0" w:color="auto"/>
            </w:tcBorders>
            <w:vAlign w:val="center"/>
            <w:hideMark/>
          </w:tcPr>
          <w:p w14:paraId="2FEE4899" w14:textId="20DFC537"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20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363D44C" w14:textId="439D9770"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5</w:t>
            </w:r>
          </w:p>
        </w:tc>
        <w:tc>
          <w:tcPr>
            <w:tcW w:w="459" w:type="pct"/>
            <w:tcBorders>
              <w:top w:val="single" w:sz="4" w:space="0" w:color="auto"/>
              <w:left w:val="single" w:sz="4" w:space="0" w:color="auto"/>
              <w:bottom w:val="single" w:sz="4" w:space="0" w:color="auto"/>
              <w:right w:val="single" w:sz="4" w:space="0" w:color="auto"/>
            </w:tcBorders>
            <w:vAlign w:val="center"/>
            <w:hideMark/>
          </w:tcPr>
          <w:p w14:paraId="07D442BA" w14:textId="0FC76FF8"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65</w:t>
            </w:r>
          </w:p>
        </w:tc>
      </w:tr>
      <w:tr w:rsidR="002A555F" w:rsidRPr="00AA4320" w14:paraId="4EA28EF4"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1647DF50"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3</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4EAE71" w14:textId="38BF8540" w:rsidR="002A555F" w:rsidRPr="00AA4320" w:rsidRDefault="002A555F" w:rsidP="002A555F">
            <w:pPr>
              <w:autoSpaceDE/>
              <w:spacing w:line="256" w:lineRule="auto"/>
              <w:jc w:val="left"/>
              <w:rPr>
                <w:rFonts w:asciiTheme="majorHAnsi" w:hAnsiTheme="majorHAnsi" w:cstheme="majorHAnsi"/>
                <w:szCs w:val="24"/>
                <w:lang w:eastAsia="vi-VN"/>
              </w:rPr>
            </w:pPr>
            <w:r w:rsidRPr="00AA4320">
              <w:t>Dầu khí</w:t>
            </w:r>
            <w:r w:rsidRPr="000E4BA7">
              <w:t xml:space="preserve"> và Năng lượng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0B870F9A" w14:textId="711F2D1F"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76E45A9" w14:textId="5412E8A9"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3C733F82" w14:textId="74747289"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C583346" w14:textId="325AD520"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w:t>
            </w:r>
          </w:p>
        </w:tc>
        <w:tc>
          <w:tcPr>
            <w:tcW w:w="456" w:type="pct"/>
            <w:tcBorders>
              <w:top w:val="single" w:sz="4" w:space="0" w:color="auto"/>
              <w:left w:val="single" w:sz="4" w:space="0" w:color="auto"/>
              <w:bottom w:val="single" w:sz="4" w:space="0" w:color="auto"/>
              <w:right w:val="single" w:sz="4" w:space="0" w:color="auto"/>
            </w:tcBorders>
            <w:vAlign w:val="center"/>
            <w:hideMark/>
          </w:tcPr>
          <w:p w14:paraId="4EB3BE20" w14:textId="61AF0111"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6091A638" w14:textId="11C8DE38"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1</w:t>
            </w:r>
          </w:p>
        </w:tc>
      </w:tr>
      <w:tr w:rsidR="002A555F" w:rsidRPr="00AA4320" w14:paraId="65C51D2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4D5313F6"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4</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319EBC"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Kinh tế &amp; QTKD</w:t>
            </w:r>
          </w:p>
        </w:tc>
        <w:tc>
          <w:tcPr>
            <w:tcW w:w="416" w:type="pct"/>
            <w:tcBorders>
              <w:top w:val="single" w:sz="4" w:space="0" w:color="auto"/>
              <w:left w:val="single" w:sz="4" w:space="0" w:color="auto"/>
              <w:bottom w:val="single" w:sz="4" w:space="0" w:color="auto"/>
              <w:right w:val="single" w:sz="4" w:space="0" w:color="auto"/>
            </w:tcBorders>
            <w:vAlign w:val="center"/>
            <w:hideMark/>
          </w:tcPr>
          <w:p w14:paraId="15A34806" w14:textId="6201B32E"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w:t>
            </w:r>
          </w:p>
        </w:tc>
        <w:tc>
          <w:tcPr>
            <w:tcW w:w="452" w:type="pct"/>
            <w:tcBorders>
              <w:top w:val="single" w:sz="4" w:space="0" w:color="auto"/>
              <w:left w:val="single" w:sz="4" w:space="0" w:color="auto"/>
              <w:bottom w:val="single" w:sz="4" w:space="0" w:color="auto"/>
              <w:right w:val="single" w:sz="4" w:space="0" w:color="auto"/>
            </w:tcBorders>
            <w:vAlign w:val="center"/>
            <w:hideMark/>
          </w:tcPr>
          <w:p w14:paraId="340ECAB9" w14:textId="7643C552"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4</w:t>
            </w:r>
          </w:p>
        </w:tc>
        <w:tc>
          <w:tcPr>
            <w:tcW w:w="453" w:type="pct"/>
            <w:tcBorders>
              <w:top w:val="single" w:sz="4" w:space="0" w:color="auto"/>
              <w:left w:val="single" w:sz="4" w:space="0" w:color="auto"/>
              <w:bottom w:val="single" w:sz="4" w:space="0" w:color="auto"/>
              <w:right w:val="single" w:sz="4" w:space="0" w:color="auto"/>
            </w:tcBorders>
            <w:vAlign w:val="center"/>
            <w:hideMark/>
          </w:tcPr>
          <w:p w14:paraId="3683EC0E" w14:textId="20F5E449"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21</w:t>
            </w:r>
          </w:p>
        </w:tc>
        <w:tc>
          <w:tcPr>
            <w:tcW w:w="446" w:type="pct"/>
            <w:tcBorders>
              <w:top w:val="single" w:sz="4" w:space="0" w:color="auto"/>
              <w:left w:val="single" w:sz="4" w:space="0" w:color="auto"/>
              <w:bottom w:val="single" w:sz="4" w:space="0" w:color="auto"/>
              <w:right w:val="single" w:sz="4" w:space="0" w:color="auto"/>
            </w:tcBorders>
            <w:vAlign w:val="center"/>
            <w:hideMark/>
          </w:tcPr>
          <w:p w14:paraId="7E03AE8C" w14:textId="144383FD"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34</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4C2C6A" w14:textId="7D2B2E9D"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w:t>
            </w:r>
          </w:p>
        </w:tc>
        <w:tc>
          <w:tcPr>
            <w:tcW w:w="459" w:type="pct"/>
            <w:tcBorders>
              <w:top w:val="single" w:sz="4" w:space="0" w:color="auto"/>
              <w:left w:val="single" w:sz="4" w:space="0" w:color="auto"/>
              <w:bottom w:val="single" w:sz="4" w:space="0" w:color="auto"/>
              <w:right w:val="single" w:sz="4" w:space="0" w:color="auto"/>
            </w:tcBorders>
            <w:vAlign w:val="center"/>
            <w:hideMark/>
          </w:tcPr>
          <w:p w14:paraId="7B50CC93" w14:textId="7CA83597"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65</w:t>
            </w:r>
          </w:p>
        </w:tc>
      </w:tr>
      <w:tr w:rsidR="002A555F" w:rsidRPr="00AA4320" w14:paraId="37F3F46C"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55FC8E2D"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5</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E73DD9"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Khoa học và Kỹ thuật Địa chất</w:t>
            </w:r>
          </w:p>
        </w:tc>
        <w:tc>
          <w:tcPr>
            <w:tcW w:w="416" w:type="pct"/>
            <w:tcBorders>
              <w:top w:val="single" w:sz="4" w:space="0" w:color="auto"/>
              <w:left w:val="single" w:sz="4" w:space="0" w:color="auto"/>
              <w:bottom w:val="single" w:sz="4" w:space="0" w:color="auto"/>
              <w:right w:val="single" w:sz="4" w:space="0" w:color="auto"/>
            </w:tcBorders>
            <w:vAlign w:val="center"/>
            <w:hideMark/>
          </w:tcPr>
          <w:p w14:paraId="463C7E15" w14:textId="5C1CEC19"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19BDB3B6" w14:textId="5C9A59DD"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1DA41CEB" w14:textId="28766ADF"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w:t>
            </w:r>
          </w:p>
        </w:tc>
        <w:tc>
          <w:tcPr>
            <w:tcW w:w="446" w:type="pct"/>
            <w:tcBorders>
              <w:top w:val="single" w:sz="4" w:space="0" w:color="auto"/>
              <w:left w:val="single" w:sz="4" w:space="0" w:color="auto"/>
              <w:bottom w:val="single" w:sz="4" w:space="0" w:color="auto"/>
              <w:right w:val="single" w:sz="4" w:space="0" w:color="auto"/>
            </w:tcBorders>
            <w:vAlign w:val="center"/>
            <w:hideMark/>
          </w:tcPr>
          <w:p w14:paraId="3BF62802" w14:textId="61EEC2F4"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6D6996E3" w14:textId="1FB9F198"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w:t>
            </w:r>
          </w:p>
        </w:tc>
        <w:tc>
          <w:tcPr>
            <w:tcW w:w="459" w:type="pct"/>
            <w:tcBorders>
              <w:top w:val="single" w:sz="4" w:space="0" w:color="auto"/>
              <w:left w:val="single" w:sz="4" w:space="0" w:color="auto"/>
              <w:bottom w:val="single" w:sz="4" w:space="0" w:color="auto"/>
              <w:right w:val="single" w:sz="4" w:space="0" w:color="auto"/>
            </w:tcBorders>
            <w:vAlign w:val="center"/>
            <w:hideMark/>
          </w:tcPr>
          <w:p w14:paraId="06CE6B38" w14:textId="3B761DB9"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4</w:t>
            </w:r>
          </w:p>
        </w:tc>
      </w:tr>
      <w:tr w:rsidR="002A555F" w:rsidRPr="00AA4320" w14:paraId="59D6FA00"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4F4AC1A"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6</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7B2541"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Mỏ</w:t>
            </w:r>
          </w:p>
        </w:tc>
        <w:tc>
          <w:tcPr>
            <w:tcW w:w="416" w:type="pct"/>
            <w:tcBorders>
              <w:top w:val="single" w:sz="4" w:space="0" w:color="auto"/>
              <w:left w:val="single" w:sz="4" w:space="0" w:color="auto"/>
              <w:bottom w:val="single" w:sz="4" w:space="0" w:color="auto"/>
              <w:right w:val="single" w:sz="4" w:space="0" w:color="auto"/>
            </w:tcBorders>
            <w:vAlign w:val="center"/>
            <w:hideMark/>
          </w:tcPr>
          <w:p w14:paraId="64511736" w14:textId="3D5F2351"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w:t>
            </w:r>
          </w:p>
        </w:tc>
        <w:tc>
          <w:tcPr>
            <w:tcW w:w="452" w:type="pct"/>
            <w:tcBorders>
              <w:top w:val="single" w:sz="4" w:space="0" w:color="auto"/>
              <w:left w:val="single" w:sz="4" w:space="0" w:color="auto"/>
              <w:bottom w:val="single" w:sz="4" w:space="0" w:color="auto"/>
              <w:right w:val="single" w:sz="4" w:space="0" w:color="auto"/>
            </w:tcBorders>
            <w:vAlign w:val="center"/>
            <w:hideMark/>
          </w:tcPr>
          <w:p w14:paraId="15F46257" w14:textId="05DA9D7E"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5</w:t>
            </w:r>
          </w:p>
        </w:tc>
        <w:tc>
          <w:tcPr>
            <w:tcW w:w="453" w:type="pct"/>
            <w:tcBorders>
              <w:top w:val="single" w:sz="4" w:space="0" w:color="auto"/>
              <w:left w:val="single" w:sz="4" w:space="0" w:color="auto"/>
              <w:bottom w:val="single" w:sz="4" w:space="0" w:color="auto"/>
              <w:right w:val="single" w:sz="4" w:space="0" w:color="auto"/>
            </w:tcBorders>
            <w:vAlign w:val="center"/>
            <w:hideMark/>
          </w:tcPr>
          <w:p w14:paraId="5B6D5069" w14:textId="2ED88DB1"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17</w:t>
            </w:r>
          </w:p>
        </w:tc>
        <w:tc>
          <w:tcPr>
            <w:tcW w:w="446" w:type="pct"/>
            <w:tcBorders>
              <w:top w:val="single" w:sz="4" w:space="0" w:color="auto"/>
              <w:left w:val="single" w:sz="4" w:space="0" w:color="auto"/>
              <w:bottom w:val="single" w:sz="4" w:space="0" w:color="auto"/>
              <w:right w:val="single" w:sz="4" w:space="0" w:color="auto"/>
            </w:tcBorders>
            <w:vAlign w:val="center"/>
            <w:hideMark/>
          </w:tcPr>
          <w:p w14:paraId="0BB2BDD0" w14:textId="44C08B81"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18</w:t>
            </w:r>
          </w:p>
        </w:tc>
        <w:tc>
          <w:tcPr>
            <w:tcW w:w="456" w:type="pct"/>
            <w:tcBorders>
              <w:top w:val="single" w:sz="4" w:space="0" w:color="auto"/>
              <w:left w:val="single" w:sz="4" w:space="0" w:color="auto"/>
              <w:bottom w:val="single" w:sz="4" w:space="0" w:color="auto"/>
              <w:right w:val="single" w:sz="4" w:space="0" w:color="auto"/>
            </w:tcBorders>
            <w:vAlign w:val="center"/>
            <w:hideMark/>
          </w:tcPr>
          <w:p w14:paraId="63289D17" w14:textId="29B4A34A"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w:t>
            </w:r>
          </w:p>
        </w:tc>
        <w:tc>
          <w:tcPr>
            <w:tcW w:w="459" w:type="pct"/>
            <w:tcBorders>
              <w:top w:val="single" w:sz="4" w:space="0" w:color="auto"/>
              <w:left w:val="single" w:sz="4" w:space="0" w:color="auto"/>
              <w:bottom w:val="single" w:sz="4" w:space="0" w:color="auto"/>
              <w:right w:val="single" w:sz="4" w:space="0" w:color="auto"/>
            </w:tcBorders>
            <w:vAlign w:val="center"/>
            <w:hideMark/>
          </w:tcPr>
          <w:p w14:paraId="281F74F7" w14:textId="11E9160B"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46</w:t>
            </w:r>
          </w:p>
        </w:tc>
      </w:tr>
      <w:tr w:rsidR="002A555F" w:rsidRPr="00AA4320" w14:paraId="51CEE929"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2741BCC6"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7</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F3CB8D"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Môi trường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66D4AEF8" w14:textId="35FF5467"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08495CA1" w14:textId="1F55B3EF"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01733B9F" w14:textId="35E49A5D"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w:t>
            </w:r>
          </w:p>
        </w:tc>
        <w:tc>
          <w:tcPr>
            <w:tcW w:w="446" w:type="pct"/>
            <w:tcBorders>
              <w:top w:val="single" w:sz="4" w:space="0" w:color="auto"/>
              <w:left w:val="single" w:sz="4" w:space="0" w:color="auto"/>
              <w:bottom w:val="single" w:sz="4" w:space="0" w:color="auto"/>
              <w:right w:val="single" w:sz="4" w:space="0" w:color="auto"/>
            </w:tcBorders>
            <w:vAlign w:val="center"/>
            <w:hideMark/>
          </w:tcPr>
          <w:p w14:paraId="3CC2FFE7" w14:textId="1E02A0A7"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1FE02327" w14:textId="65D9E95A"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74B15320" w14:textId="73DA14DB"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1</w:t>
            </w:r>
          </w:p>
        </w:tc>
      </w:tr>
      <w:tr w:rsidR="002A555F" w:rsidRPr="00AA4320" w14:paraId="12196386"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9D3B186"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8</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4E1D2D"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Trắc địa - Bản đồ và quản lý đất đai</w:t>
            </w:r>
          </w:p>
        </w:tc>
        <w:tc>
          <w:tcPr>
            <w:tcW w:w="416" w:type="pct"/>
            <w:tcBorders>
              <w:top w:val="single" w:sz="4" w:space="0" w:color="auto"/>
              <w:left w:val="single" w:sz="4" w:space="0" w:color="auto"/>
              <w:bottom w:val="single" w:sz="4" w:space="0" w:color="auto"/>
              <w:right w:val="single" w:sz="4" w:space="0" w:color="auto"/>
            </w:tcBorders>
            <w:vAlign w:val="center"/>
            <w:hideMark/>
          </w:tcPr>
          <w:p w14:paraId="64C2035D" w14:textId="105F1CBC"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2</w:t>
            </w:r>
          </w:p>
        </w:tc>
        <w:tc>
          <w:tcPr>
            <w:tcW w:w="452" w:type="pct"/>
            <w:tcBorders>
              <w:top w:val="single" w:sz="4" w:space="0" w:color="auto"/>
              <w:left w:val="single" w:sz="4" w:space="0" w:color="auto"/>
              <w:bottom w:val="single" w:sz="4" w:space="0" w:color="auto"/>
              <w:right w:val="single" w:sz="4" w:space="0" w:color="auto"/>
            </w:tcBorders>
            <w:vAlign w:val="center"/>
            <w:hideMark/>
          </w:tcPr>
          <w:p w14:paraId="0207F396" w14:textId="2BDDFF7C"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26</w:t>
            </w:r>
          </w:p>
        </w:tc>
        <w:tc>
          <w:tcPr>
            <w:tcW w:w="453" w:type="pct"/>
            <w:tcBorders>
              <w:top w:val="single" w:sz="4" w:space="0" w:color="auto"/>
              <w:left w:val="single" w:sz="4" w:space="0" w:color="auto"/>
              <w:bottom w:val="single" w:sz="4" w:space="0" w:color="auto"/>
              <w:right w:val="single" w:sz="4" w:space="0" w:color="auto"/>
            </w:tcBorders>
            <w:vAlign w:val="center"/>
            <w:hideMark/>
          </w:tcPr>
          <w:p w14:paraId="06186B15" w14:textId="7E9F11CF"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6</w:t>
            </w:r>
          </w:p>
        </w:tc>
        <w:tc>
          <w:tcPr>
            <w:tcW w:w="446" w:type="pct"/>
            <w:tcBorders>
              <w:top w:val="single" w:sz="4" w:space="0" w:color="auto"/>
              <w:left w:val="single" w:sz="4" w:space="0" w:color="auto"/>
              <w:bottom w:val="single" w:sz="4" w:space="0" w:color="auto"/>
              <w:right w:val="single" w:sz="4" w:space="0" w:color="auto"/>
            </w:tcBorders>
            <w:vAlign w:val="center"/>
            <w:hideMark/>
          </w:tcPr>
          <w:p w14:paraId="71D0B0D6" w14:textId="377B2344"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16</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1CF904" w14:textId="0A04C54B"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6</w:t>
            </w:r>
          </w:p>
        </w:tc>
        <w:tc>
          <w:tcPr>
            <w:tcW w:w="459" w:type="pct"/>
            <w:tcBorders>
              <w:top w:val="single" w:sz="4" w:space="0" w:color="auto"/>
              <w:left w:val="single" w:sz="4" w:space="0" w:color="auto"/>
              <w:bottom w:val="single" w:sz="4" w:space="0" w:color="auto"/>
              <w:right w:val="single" w:sz="4" w:space="0" w:color="auto"/>
            </w:tcBorders>
            <w:vAlign w:val="center"/>
            <w:hideMark/>
          </w:tcPr>
          <w:p w14:paraId="688A061D" w14:textId="74117CB3"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56</w:t>
            </w:r>
          </w:p>
        </w:tc>
      </w:tr>
      <w:tr w:rsidR="002A555F" w:rsidRPr="00AA4320" w14:paraId="3DD418A7"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730BCF1D"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eastAsia="vi-VN"/>
              </w:rPr>
              <w:t>9</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1577A9" w14:textId="77777777" w:rsidR="002A555F" w:rsidRPr="00AA4320" w:rsidRDefault="002A555F" w:rsidP="002A555F">
            <w:pPr>
              <w:autoSpaceDE/>
              <w:spacing w:line="256" w:lineRule="auto"/>
              <w:jc w:val="left"/>
              <w:rPr>
                <w:rFonts w:asciiTheme="majorHAnsi" w:hAnsiTheme="majorHAnsi" w:cstheme="majorHAnsi"/>
                <w:szCs w:val="24"/>
                <w:lang w:eastAsia="vi-VN"/>
              </w:rPr>
            </w:pPr>
            <w:r w:rsidRPr="00AA4320">
              <w:t>Xây dựng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7D9C4610" w14:textId="5DE9D08B"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6</w:t>
            </w:r>
          </w:p>
        </w:tc>
        <w:tc>
          <w:tcPr>
            <w:tcW w:w="452" w:type="pct"/>
            <w:tcBorders>
              <w:top w:val="single" w:sz="4" w:space="0" w:color="auto"/>
              <w:left w:val="single" w:sz="4" w:space="0" w:color="auto"/>
              <w:bottom w:val="single" w:sz="4" w:space="0" w:color="auto"/>
              <w:right w:val="single" w:sz="4" w:space="0" w:color="auto"/>
            </w:tcBorders>
            <w:vAlign w:val="center"/>
            <w:hideMark/>
          </w:tcPr>
          <w:p w14:paraId="6F38D270" w14:textId="6DF24587"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3</w:t>
            </w:r>
          </w:p>
        </w:tc>
        <w:tc>
          <w:tcPr>
            <w:tcW w:w="453" w:type="pct"/>
            <w:tcBorders>
              <w:top w:val="single" w:sz="4" w:space="0" w:color="auto"/>
              <w:left w:val="single" w:sz="4" w:space="0" w:color="auto"/>
              <w:bottom w:val="single" w:sz="4" w:space="0" w:color="auto"/>
              <w:right w:val="single" w:sz="4" w:space="0" w:color="auto"/>
            </w:tcBorders>
            <w:vAlign w:val="center"/>
            <w:hideMark/>
          </w:tcPr>
          <w:p w14:paraId="71EE11FD" w14:textId="02622E81"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9</w:t>
            </w:r>
          </w:p>
        </w:tc>
        <w:tc>
          <w:tcPr>
            <w:tcW w:w="446" w:type="pct"/>
            <w:tcBorders>
              <w:top w:val="single" w:sz="4" w:space="0" w:color="auto"/>
              <w:left w:val="single" w:sz="4" w:space="0" w:color="auto"/>
              <w:bottom w:val="single" w:sz="4" w:space="0" w:color="auto"/>
              <w:right w:val="single" w:sz="4" w:space="0" w:color="auto"/>
            </w:tcBorders>
            <w:vAlign w:val="center"/>
            <w:hideMark/>
          </w:tcPr>
          <w:p w14:paraId="55350820" w14:textId="0B9EB20E"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26</w:t>
            </w:r>
          </w:p>
        </w:tc>
        <w:tc>
          <w:tcPr>
            <w:tcW w:w="456" w:type="pct"/>
            <w:tcBorders>
              <w:top w:val="single" w:sz="4" w:space="0" w:color="auto"/>
              <w:left w:val="single" w:sz="4" w:space="0" w:color="auto"/>
              <w:bottom w:val="single" w:sz="4" w:space="0" w:color="auto"/>
              <w:right w:val="single" w:sz="4" w:space="0" w:color="auto"/>
            </w:tcBorders>
            <w:vAlign w:val="center"/>
            <w:hideMark/>
          </w:tcPr>
          <w:p w14:paraId="6E859F25" w14:textId="6221767D"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11</w:t>
            </w:r>
          </w:p>
        </w:tc>
        <w:tc>
          <w:tcPr>
            <w:tcW w:w="459" w:type="pct"/>
            <w:tcBorders>
              <w:top w:val="single" w:sz="4" w:space="0" w:color="auto"/>
              <w:left w:val="single" w:sz="4" w:space="0" w:color="auto"/>
              <w:bottom w:val="single" w:sz="4" w:space="0" w:color="auto"/>
              <w:right w:val="single" w:sz="4" w:space="0" w:color="auto"/>
            </w:tcBorders>
            <w:vAlign w:val="center"/>
            <w:hideMark/>
          </w:tcPr>
          <w:p w14:paraId="17374162" w14:textId="38CB7B1C"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55</w:t>
            </w:r>
          </w:p>
        </w:tc>
      </w:tr>
      <w:tr w:rsidR="002A555F" w:rsidRPr="00AA4320" w14:paraId="34283A61"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CC2A686" w14:textId="77777777" w:rsidR="002A555F" w:rsidRPr="00AA4320" w:rsidRDefault="002A555F" w:rsidP="002A555F">
            <w:pPr>
              <w:autoSpaceDE/>
              <w:spacing w:line="256" w:lineRule="auto"/>
              <w:jc w:val="center"/>
              <w:rPr>
                <w:rFonts w:asciiTheme="majorHAnsi" w:hAnsiTheme="majorHAnsi" w:cstheme="majorHAnsi"/>
                <w:szCs w:val="24"/>
                <w:lang w:eastAsia="vi-VN"/>
              </w:rPr>
            </w:pPr>
            <w:r w:rsidRPr="00AA4320">
              <w:rPr>
                <w:rFonts w:asciiTheme="majorHAnsi" w:hAnsiTheme="majorHAnsi" w:cstheme="majorHAnsi"/>
                <w:szCs w:val="24"/>
                <w:lang w:val="en-US" w:eastAsia="vi-VN"/>
              </w:rPr>
              <w:t>10</w:t>
            </w: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7B0CB7" w14:textId="77777777" w:rsidR="002A555F" w:rsidRPr="00AA4320" w:rsidRDefault="002A555F" w:rsidP="002A555F">
            <w:pPr>
              <w:autoSpaceDE/>
              <w:spacing w:line="256" w:lineRule="auto"/>
              <w:jc w:val="left"/>
            </w:pPr>
            <w:r w:rsidRPr="00AA4320">
              <w:rPr>
                <w:lang w:val="en-US"/>
              </w:rPr>
              <w:t>Khoa học cơ bản</w:t>
            </w:r>
          </w:p>
        </w:tc>
        <w:tc>
          <w:tcPr>
            <w:tcW w:w="416" w:type="pct"/>
            <w:tcBorders>
              <w:top w:val="single" w:sz="4" w:space="0" w:color="auto"/>
              <w:left w:val="single" w:sz="4" w:space="0" w:color="auto"/>
              <w:bottom w:val="single" w:sz="4" w:space="0" w:color="auto"/>
              <w:right w:val="single" w:sz="4" w:space="0" w:color="auto"/>
            </w:tcBorders>
            <w:vAlign w:val="center"/>
            <w:hideMark/>
          </w:tcPr>
          <w:p w14:paraId="65A39E7F" w14:textId="713EA654"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2" w:type="pct"/>
            <w:tcBorders>
              <w:top w:val="single" w:sz="4" w:space="0" w:color="auto"/>
              <w:left w:val="single" w:sz="4" w:space="0" w:color="auto"/>
              <w:bottom w:val="single" w:sz="4" w:space="0" w:color="auto"/>
              <w:right w:val="single" w:sz="4" w:space="0" w:color="auto"/>
            </w:tcBorders>
            <w:vAlign w:val="center"/>
            <w:hideMark/>
          </w:tcPr>
          <w:p w14:paraId="51045C0E" w14:textId="0B7FD776"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3" w:type="pct"/>
            <w:tcBorders>
              <w:top w:val="single" w:sz="4" w:space="0" w:color="auto"/>
              <w:left w:val="single" w:sz="4" w:space="0" w:color="auto"/>
              <w:bottom w:val="single" w:sz="4" w:space="0" w:color="auto"/>
              <w:right w:val="single" w:sz="4" w:space="0" w:color="auto"/>
            </w:tcBorders>
            <w:vAlign w:val="center"/>
            <w:hideMark/>
          </w:tcPr>
          <w:p w14:paraId="2F4C70D6" w14:textId="42796F8E"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46" w:type="pct"/>
            <w:tcBorders>
              <w:top w:val="single" w:sz="4" w:space="0" w:color="auto"/>
              <w:left w:val="single" w:sz="4" w:space="0" w:color="auto"/>
              <w:bottom w:val="single" w:sz="4" w:space="0" w:color="auto"/>
              <w:right w:val="single" w:sz="4" w:space="0" w:color="auto"/>
            </w:tcBorders>
            <w:vAlign w:val="center"/>
            <w:hideMark/>
          </w:tcPr>
          <w:p w14:paraId="22917CDD" w14:textId="47B98270"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6" w:type="pct"/>
            <w:tcBorders>
              <w:top w:val="single" w:sz="4" w:space="0" w:color="auto"/>
              <w:left w:val="single" w:sz="4" w:space="0" w:color="auto"/>
              <w:bottom w:val="single" w:sz="4" w:space="0" w:color="auto"/>
              <w:right w:val="single" w:sz="4" w:space="0" w:color="auto"/>
            </w:tcBorders>
            <w:vAlign w:val="center"/>
            <w:hideMark/>
          </w:tcPr>
          <w:p w14:paraId="426FE9D3" w14:textId="32CDD316" w:rsidR="002A555F" w:rsidRPr="00303C1E" w:rsidRDefault="002A555F" w:rsidP="002A555F">
            <w:pPr>
              <w:autoSpaceDE/>
              <w:spacing w:line="256" w:lineRule="auto"/>
              <w:jc w:val="right"/>
              <w:rPr>
                <w:rFonts w:asciiTheme="majorHAnsi" w:hAnsiTheme="majorHAnsi" w:cstheme="majorHAnsi"/>
                <w:szCs w:val="24"/>
                <w:lang w:eastAsia="vi-VN"/>
              </w:rPr>
            </w:pPr>
            <w:r w:rsidRPr="00303C1E">
              <w:rPr>
                <w:rFonts w:asciiTheme="majorHAnsi" w:hAnsiTheme="majorHAnsi" w:cstheme="majorHAnsi"/>
                <w:color w:val="000000"/>
                <w:szCs w:val="24"/>
              </w:rPr>
              <w:t>0</w:t>
            </w:r>
          </w:p>
        </w:tc>
        <w:tc>
          <w:tcPr>
            <w:tcW w:w="459" w:type="pct"/>
            <w:tcBorders>
              <w:top w:val="single" w:sz="4" w:space="0" w:color="auto"/>
              <w:left w:val="single" w:sz="4" w:space="0" w:color="auto"/>
              <w:bottom w:val="single" w:sz="4" w:space="0" w:color="auto"/>
              <w:right w:val="single" w:sz="4" w:space="0" w:color="auto"/>
            </w:tcBorders>
            <w:vAlign w:val="center"/>
            <w:hideMark/>
          </w:tcPr>
          <w:p w14:paraId="5A6A1EB0" w14:textId="1D27C903"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0</w:t>
            </w:r>
          </w:p>
        </w:tc>
      </w:tr>
      <w:tr w:rsidR="002A555F" w:rsidRPr="00AA4320" w14:paraId="7C93D084" w14:textId="77777777" w:rsidTr="00AA17C6">
        <w:trPr>
          <w:trHeight w:val="360"/>
        </w:trPr>
        <w:tc>
          <w:tcPr>
            <w:tcW w:w="297" w:type="pct"/>
            <w:tcBorders>
              <w:top w:val="single" w:sz="4" w:space="0" w:color="auto"/>
              <w:left w:val="single" w:sz="4" w:space="0" w:color="auto"/>
              <w:bottom w:val="single" w:sz="4" w:space="0" w:color="auto"/>
              <w:right w:val="single" w:sz="4" w:space="0" w:color="auto"/>
            </w:tcBorders>
            <w:vAlign w:val="center"/>
            <w:hideMark/>
          </w:tcPr>
          <w:p w14:paraId="0654590F" w14:textId="77777777" w:rsidR="002A555F" w:rsidRPr="00AA4320" w:rsidRDefault="002A555F" w:rsidP="002A555F">
            <w:pPr>
              <w:rPr>
                <w:rFonts w:asciiTheme="majorHAnsi" w:hAnsiTheme="majorHAnsi" w:cstheme="majorHAnsi"/>
                <w:b/>
                <w:bCs/>
                <w:sz w:val="26"/>
                <w:lang w:eastAsia="vi-VN"/>
              </w:rPr>
            </w:pPr>
          </w:p>
        </w:tc>
        <w:tc>
          <w:tcPr>
            <w:tcW w:w="2021"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E9424E" w14:textId="77777777" w:rsidR="002A555F" w:rsidRPr="00AA4320" w:rsidRDefault="002A555F" w:rsidP="002A555F">
            <w:pPr>
              <w:autoSpaceDE/>
              <w:spacing w:line="256" w:lineRule="auto"/>
              <w:jc w:val="center"/>
              <w:rPr>
                <w:rFonts w:asciiTheme="majorHAnsi" w:hAnsiTheme="majorHAnsi" w:cstheme="majorHAnsi"/>
                <w:b/>
                <w:bCs/>
                <w:szCs w:val="24"/>
                <w:lang w:eastAsia="vi-VN"/>
              </w:rPr>
            </w:pPr>
            <w:r w:rsidRPr="00AA4320">
              <w:rPr>
                <w:b/>
                <w:bCs/>
              </w:rPr>
              <w:t>Tổng</w:t>
            </w:r>
          </w:p>
        </w:tc>
        <w:tc>
          <w:tcPr>
            <w:tcW w:w="416" w:type="pct"/>
            <w:tcBorders>
              <w:top w:val="single" w:sz="4" w:space="0" w:color="auto"/>
              <w:left w:val="single" w:sz="4" w:space="0" w:color="auto"/>
              <w:bottom w:val="single" w:sz="4" w:space="0" w:color="auto"/>
              <w:right w:val="single" w:sz="4" w:space="0" w:color="auto"/>
            </w:tcBorders>
            <w:vAlign w:val="center"/>
            <w:hideMark/>
          </w:tcPr>
          <w:p w14:paraId="4BA18A78" w14:textId="1A573FA6"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15</w:t>
            </w:r>
          </w:p>
        </w:tc>
        <w:tc>
          <w:tcPr>
            <w:tcW w:w="452" w:type="pct"/>
            <w:tcBorders>
              <w:top w:val="single" w:sz="4" w:space="0" w:color="auto"/>
              <w:left w:val="single" w:sz="4" w:space="0" w:color="auto"/>
              <w:bottom w:val="single" w:sz="4" w:space="0" w:color="auto"/>
              <w:right w:val="single" w:sz="4" w:space="0" w:color="auto"/>
            </w:tcBorders>
            <w:vAlign w:val="center"/>
            <w:hideMark/>
          </w:tcPr>
          <w:p w14:paraId="0F49F93C" w14:textId="203188B1"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49</w:t>
            </w:r>
          </w:p>
        </w:tc>
        <w:tc>
          <w:tcPr>
            <w:tcW w:w="453" w:type="pct"/>
            <w:tcBorders>
              <w:top w:val="single" w:sz="4" w:space="0" w:color="auto"/>
              <w:left w:val="single" w:sz="4" w:space="0" w:color="auto"/>
              <w:bottom w:val="single" w:sz="4" w:space="0" w:color="auto"/>
              <w:right w:val="single" w:sz="4" w:space="0" w:color="auto"/>
            </w:tcBorders>
            <w:vAlign w:val="center"/>
            <w:hideMark/>
          </w:tcPr>
          <w:p w14:paraId="23EB2BE5" w14:textId="2755A96C"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85</w:t>
            </w:r>
          </w:p>
        </w:tc>
        <w:tc>
          <w:tcPr>
            <w:tcW w:w="446" w:type="pct"/>
            <w:tcBorders>
              <w:top w:val="single" w:sz="4" w:space="0" w:color="auto"/>
              <w:left w:val="single" w:sz="4" w:space="0" w:color="auto"/>
              <w:bottom w:val="single" w:sz="4" w:space="0" w:color="auto"/>
              <w:right w:val="single" w:sz="4" w:space="0" w:color="auto"/>
            </w:tcBorders>
            <w:vAlign w:val="center"/>
            <w:hideMark/>
          </w:tcPr>
          <w:p w14:paraId="0FFFB368" w14:textId="1C5153C7"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115</w:t>
            </w:r>
          </w:p>
        </w:tc>
        <w:tc>
          <w:tcPr>
            <w:tcW w:w="456" w:type="pct"/>
            <w:tcBorders>
              <w:top w:val="single" w:sz="4" w:space="0" w:color="auto"/>
              <w:left w:val="single" w:sz="4" w:space="0" w:color="auto"/>
              <w:bottom w:val="single" w:sz="4" w:space="0" w:color="auto"/>
              <w:right w:val="single" w:sz="4" w:space="0" w:color="auto"/>
            </w:tcBorders>
            <w:vAlign w:val="center"/>
            <w:hideMark/>
          </w:tcPr>
          <w:p w14:paraId="5F924DA2" w14:textId="7707ADF7"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29</w:t>
            </w:r>
          </w:p>
        </w:tc>
        <w:tc>
          <w:tcPr>
            <w:tcW w:w="459" w:type="pct"/>
            <w:tcBorders>
              <w:top w:val="single" w:sz="4" w:space="0" w:color="auto"/>
              <w:left w:val="single" w:sz="4" w:space="0" w:color="auto"/>
              <w:bottom w:val="single" w:sz="4" w:space="0" w:color="auto"/>
              <w:right w:val="single" w:sz="4" w:space="0" w:color="auto"/>
            </w:tcBorders>
            <w:vAlign w:val="center"/>
            <w:hideMark/>
          </w:tcPr>
          <w:p w14:paraId="0AB92A2E" w14:textId="7CA9D12A" w:rsidR="002A555F" w:rsidRPr="00303C1E" w:rsidRDefault="002A555F" w:rsidP="002A555F">
            <w:pPr>
              <w:autoSpaceDE/>
              <w:spacing w:line="256" w:lineRule="auto"/>
              <w:jc w:val="right"/>
              <w:rPr>
                <w:rFonts w:asciiTheme="majorHAnsi" w:hAnsiTheme="majorHAnsi" w:cstheme="majorHAnsi"/>
                <w:b/>
                <w:bCs/>
                <w:szCs w:val="24"/>
                <w:lang w:eastAsia="vi-VN"/>
              </w:rPr>
            </w:pPr>
            <w:r w:rsidRPr="00303C1E">
              <w:rPr>
                <w:rFonts w:asciiTheme="majorHAnsi" w:hAnsiTheme="majorHAnsi" w:cstheme="majorHAnsi"/>
                <w:b/>
                <w:bCs/>
                <w:color w:val="000000"/>
                <w:szCs w:val="24"/>
              </w:rPr>
              <w:t>293</w:t>
            </w:r>
          </w:p>
        </w:tc>
      </w:tr>
    </w:tbl>
    <w:p w14:paraId="536DE8C2" w14:textId="77777777" w:rsidR="00AA17C6" w:rsidRPr="00036958" w:rsidRDefault="00AA17C6" w:rsidP="00AA17C6">
      <w:pPr>
        <w:pStyle w:val="BodyText"/>
        <w:ind w:firstLine="0"/>
        <w:rPr>
          <w:color w:val="FF0000"/>
        </w:rPr>
      </w:pPr>
    </w:p>
    <w:p w14:paraId="793CD49A" w14:textId="77777777" w:rsidR="00B03AA3" w:rsidRPr="004B01C8" w:rsidRDefault="00285CC7" w:rsidP="00B03AA3">
      <w:pPr>
        <w:pStyle w:val="BodyText"/>
      </w:pPr>
      <w:bookmarkStart w:id="40" w:name="_Ref22634402"/>
      <w:r w:rsidRPr="00A80C81">
        <w:rPr>
          <w:b/>
          <w:bCs/>
          <w:i/>
          <w:iCs/>
          <w:color w:val="auto"/>
        </w:rPr>
        <w:t xml:space="preserve">Đào tạo </w:t>
      </w:r>
      <w:r w:rsidRPr="00A80C81">
        <w:rPr>
          <w:b/>
          <w:bCs/>
          <w:i/>
          <w:iCs/>
          <w:color w:val="auto"/>
          <w:lang w:val="af-ZA"/>
        </w:rPr>
        <w:t>s</w:t>
      </w:r>
      <w:r w:rsidRPr="00A80C81">
        <w:rPr>
          <w:b/>
          <w:bCs/>
          <w:i/>
          <w:iCs/>
          <w:color w:val="auto"/>
        </w:rPr>
        <w:t>au đại học:</w:t>
      </w:r>
      <w:r w:rsidRPr="00A80C81">
        <w:rPr>
          <w:b/>
          <w:bCs/>
          <w:i/>
          <w:iCs/>
          <w:color w:val="auto"/>
          <w:lang w:val="af-ZA"/>
        </w:rPr>
        <w:t xml:space="preserve"> </w:t>
      </w:r>
      <w:bookmarkEnd w:id="40"/>
    </w:p>
    <w:p w14:paraId="70E7E849" w14:textId="77777777" w:rsidR="00B03AA3" w:rsidRPr="004B01C8" w:rsidRDefault="00B03AA3" w:rsidP="00B03AA3">
      <w:pPr>
        <w:pStyle w:val="BodyText"/>
        <w:rPr>
          <w:color w:val="auto"/>
        </w:rPr>
      </w:pPr>
      <w:r w:rsidRPr="004B01C8">
        <w:rPr>
          <w:color w:val="auto"/>
        </w:rPr>
        <w:t xml:space="preserve">Với quy mô đào tạo </w:t>
      </w:r>
      <w:r w:rsidRPr="000E4BA7">
        <w:rPr>
          <w:color w:val="auto"/>
        </w:rPr>
        <w:t>785</w:t>
      </w:r>
      <w:r w:rsidRPr="004B01C8">
        <w:rPr>
          <w:color w:val="auto"/>
        </w:rPr>
        <w:t xml:space="preserve"> học viên cao học của 1</w:t>
      </w:r>
      <w:r w:rsidRPr="000E4BA7">
        <w:rPr>
          <w:color w:val="auto"/>
        </w:rPr>
        <w:t>7</w:t>
      </w:r>
      <w:r w:rsidRPr="004B01C8">
        <w:rPr>
          <w:color w:val="auto"/>
        </w:rPr>
        <w:t xml:space="preserve">/20 ngành đào tạo trình độ thạc sĩ và gần </w:t>
      </w:r>
      <w:r w:rsidRPr="000E4BA7">
        <w:rPr>
          <w:color w:val="auto"/>
        </w:rPr>
        <w:t>114</w:t>
      </w:r>
      <w:r w:rsidRPr="004B01C8">
        <w:rPr>
          <w:color w:val="auto"/>
        </w:rPr>
        <w:t xml:space="preserve"> nghiên cứu sinh của 16 ngành đào tạo trình độ tiến sĩ hiện có của Nhà trường, phòng Đào tạo sau đại học đã tích cực, chủ động xây dựng kế hoạch học tập và nghiên cứu toàn khóa cho học viên cao học và nghiên cứu sinh một cách hợp lý. Chương trình đào tạo sau đại học được thiết kế theo xu hướng mở, có thể thay đổi thường xuyên để đáp ứng nhu cầu của người học, phù hợp với sự phát triển của các lĩnh vực khoa học kỹ thuật, cũng như nhu cầu nguồn nhân lực có chất lượng cao của xã hội. Nội dung chương trình đào tạo được bổ sung, chỉnh sửa theo theo chu kỳ rà soát, điều chỉnh CTĐT phù hợp với công tác đánh giá, kiểm định chất lượng đào tạo của Nhà trường.</w:t>
      </w:r>
    </w:p>
    <w:p w14:paraId="0BC73A13" w14:textId="77777777" w:rsidR="00B03AA3" w:rsidRPr="004B01C8" w:rsidRDefault="00B03AA3" w:rsidP="00B03AA3">
      <w:pPr>
        <w:pStyle w:val="BodyText"/>
        <w:rPr>
          <w:color w:val="auto"/>
        </w:rPr>
      </w:pPr>
      <w:r w:rsidRPr="004B01C8">
        <w:rPr>
          <w:color w:val="auto"/>
        </w:rPr>
        <w:t>Công tác giao đề tài và theo dõi học viên, NCS thực hiện luận văn</w:t>
      </w:r>
      <w:r w:rsidRPr="000E4BA7">
        <w:rPr>
          <w:color w:val="auto"/>
        </w:rPr>
        <w:t>, đề án tốt nghiệp cao học</w:t>
      </w:r>
      <w:r w:rsidRPr="004B01C8">
        <w:rPr>
          <w:color w:val="auto"/>
        </w:rPr>
        <w:t>, luận án</w:t>
      </w:r>
      <w:r w:rsidRPr="000E4BA7">
        <w:rPr>
          <w:color w:val="auto"/>
        </w:rPr>
        <w:t xml:space="preserve"> tiến sĩ</w:t>
      </w:r>
      <w:r w:rsidRPr="004B01C8">
        <w:rPr>
          <w:color w:val="auto"/>
        </w:rPr>
        <w:t xml:space="preserve">, giải quyết các thủ tục bảo vệ cho học viên và nghiên cứu sinh được cải tiến và thực hiện nhanh chóng, thuận tiện và giảm các thủ tục hành chính. Trong năm học vừa qua đã tổ chức bảo vệ cho </w:t>
      </w:r>
      <w:r w:rsidRPr="000E4BA7">
        <w:rPr>
          <w:color w:val="auto"/>
        </w:rPr>
        <w:t>337</w:t>
      </w:r>
      <w:r w:rsidRPr="004B01C8">
        <w:rPr>
          <w:color w:val="auto"/>
        </w:rPr>
        <w:t xml:space="preserve"> HVCH và trao bằng cho </w:t>
      </w:r>
      <w:r w:rsidRPr="000E4BA7">
        <w:rPr>
          <w:color w:val="auto"/>
        </w:rPr>
        <w:t>337</w:t>
      </w:r>
      <w:r w:rsidRPr="004B01C8">
        <w:rPr>
          <w:color w:val="auto"/>
        </w:rPr>
        <w:t xml:space="preserve"> thạc s</w:t>
      </w:r>
      <w:r w:rsidRPr="000E4BA7">
        <w:rPr>
          <w:color w:val="auto"/>
        </w:rPr>
        <w:t>ĩ</w:t>
      </w:r>
      <w:r w:rsidRPr="004B01C8">
        <w:rPr>
          <w:color w:val="auto"/>
        </w:rPr>
        <w:t>; tổ chức Hội đồng bảo vệ luận án tiến sĩ cấp trường  cho 1</w:t>
      </w:r>
      <w:r w:rsidRPr="000E4BA7">
        <w:rPr>
          <w:color w:val="auto"/>
        </w:rPr>
        <w:t xml:space="preserve">1 </w:t>
      </w:r>
      <w:r w:rsidRPr="004B01C8">
        <w:rPr>
          <w:color w:val="auto"/>
        </w:rPr>
        <w:t xml:space="preserve">NCS và trao bằng cho </w:t>
      </w:r>
      <w:r w:rsidRPr="000E4BA7">
        <w:rPr>
          <w:color w:val="auto"/>
        </w:rPr>
        <w:t>1</w:t>
      </w:r>
      <w:r w:rsidRPr="004B01C8">
        <w:rPr>
          <w:color w:val="auto"/>
        </w:rPr>
        <w:t xml:space="preserve">6 tiến sĩ đảm bảo nghiêm túc, đúng Quy chế. Lễ trao bằng được tổ chức trang trọng tạo sự phấn khởi cho các NCS và học viên. Số HVCH có kết quả tốt nghiệp đạt loại khá giỏi chiếm tỷ lệ cao (chiếm gần 90% tổng số HVCH tốt nghiệp). </w:t>
      </w:r>
    </w:p>
    <w:p w14:paraId="750BA09F" w14:textId="77777777" w:rsidR="00B03AA3" w:rsidRPr="004B01C8" w:rsidRDefault="00B03AA3" w:rsidP="00B03AA3">
      <w:pPr>
        <w:pStyle w:val="BodyText"/>
        <w:rPr>
          <w:color w:val="auto"/>
        </w:rPr>
      </w:pPr>
      <w:r w:rsidRPr="004B01C8">
        <w:rPr>
          <w:color w:val="auto"/>
        </w:rPr>
        <w:t xml:space="preserve"> Trong năm học vừa qua, Nhà trường đã làm các thủ tục xử lý cho thôi học đối với </w:t>
      </w:r>
      <w:r w:rsidRPr="000E4BA7">
        <w:rPr>
          <w:color w:val="auto"/>
        </w:rPr>
        <w:t>24</w:t>
      </w:r>
      <w:r w:rsidRPr="004B01C8">
        <w:rPr>
          <w:color w:val="auto"/>
        </w:rPr>
        <w:t xml:space="preserve"> HVCH</w:t>
      </w:r>
      <w:r w:rsidRPr="000E4BA7">
        <w:rPr>
          <w:color w:val="auto"/>
        </w:rPr>
        <w:t xml:space="preserve"> và 06 NCS</w:t>
      </w:r>
      <w:r w:rsidRPr="004B01C8">
        <w:rPr>
          <w:color w:val="auto"/>
        </w:rPr>
        <w:t xml:space="preserve">, đồng thời làm các thủ tục kéo dài cho nhiều HVCH và NCS. Nguyên nhân do nhiều HVCH và NCS còn chưa dành đủ thời gian trong học tập, nghiên </w:t>
      </w:r>
      <w:r w:rsidRPr="004B01C8">
        <w:rPr>
          <w:color w:val="auto"/>
        </w:rPr>
        <w:lastRenderedPageBreak/>
        <w:t>cứu và một số chưa đáp ứng được chuẩn đầu ra về trình độ ngoại ngữ theo quy định trước khi bảo vệ.</w:t>
      </w:r>
    </w:p>
    <w:p w14:paraId="25A8FC65" w14:textId="4EE72302" w:rsidR="00AA17C6" w:rsidRPr="00FB7F96" w:rsidRDefault="00B03AA3" w:rsidP="00B03AA3">
      <w:pPr>
        <w:pStyle w:val="BodyText"/>
        <w:rPr>
          <w:color w:val="auto"/>
        </w:rPr>
      </w:pPr>
      <w:r w:rsidRPr="004B01C8">
        <w:rPr>
          <w:color w:val="auto"/>
        </w:rPr>
        <w:t>Số lượng HVCH và NCS tốt nghiệp của từng ngành trong 2 năm học 202</w:t>
      </w:r>
      <w:r w:rsidRPr="000E4BA7">
        <w:rPr>
          <w:color w:val="auto"/>
        </w:rPr>
        <w:t>3</w:t>
      </w:r>
      <w:r w:rsidRPr="004B01C8">
        <w:rPr>
          <w:color w:val="auto"/>
        </w:rPr>
        <w:t xml:space="preserve"> </w:t>
      </w:r>
      <w:r w:rsidRPr="000E4BA7">
        <w:rPr>
          <w:color w:val="auto"/>
        </w:rPr>
        <w:t>-</w:t>
      </w:r>
      <w:r w:rsidRPr="004B01C8">
        <w:rPr>
          <w:color w:val="auto"/>
        </w:rPr>
        <w:t xml:space="preserve"> 202</w:t>
      </w:r>
      <w:r w:rsidRPr="000E4BA7">
        <w:rPr>
          <w:color w:val="auto"/>
        </w:rPr>
        <w:t xml:space="preserve">4 </w:t>
      </w:r>
      <w:r w:rsidRPr="004B01C8">
        <w:rPr>
          <w:color w:val="auto"/>
        </w:rPr>
        <w:t>và 202</w:t>
      </w:r>
      <w:r w:rsidRPr="000E4BA7">
        <w:rPr>
          <w:color w:val="auto"/>
        </w:rPr>
        <w:t>4</w:t>
      </w:r>
      <w:r w:rsidRPr="004B01C8">
        <w:rPr>
          <w:color w:val="auto"/>
        </w:rPr>
        <w:t xml:space="preserve"> - 202</w:t>
      </w:r>
      <w:r w:rsidRPr="000E4BA7">
        <w:rPr>
          <w:color w:val="auto"/>
        </w:rPr>
        <w:t>5</w:t>
      </w:r>
      <w:r w:rsidRPr="004B01C8">
        <w:rPr>
          <w:color w:val="auto"/>
        </w:rPr>
        <w:t xml:space="preserve"> được thể hiện trong </w:t>
      </w:r>
      <w:r w:rsidR="00AA17C6" w:rsidRPr="00FB7F96">
        <w:rPr>
          <w:color w:val="auto"/>
        </w:rPr>
        <w:fldChar w:fldCharType="begin"/>
      </w:r>
      <w:r w:rsidR="00AA17C6" w:rsidRPr="00FB7F96">
        <w:rPr>
          <w:color w:val="auto"/>
        </w:rPr>
        <w:instrText xml:space="preserve"> REF _Ref86915252 \h  \* MERGEFORMAT </w:instrText>
      </w:r>
      <w:r w:rsidR="00AA17C6" w:rsidRPr="00FB7F96">
        <w:rPr>
          <w:color w:val="auto"/>
        </w:rPr>
      </w:r>
      <w:r w:rsidR="00AA17C6" w:rsidRPr="00FB7F96">
        <w:rPr>
          <w:color w:val="auto"/>
        </w:rPr>
        <w:fldChar w:fldCharType="separate"/>
      </w:r>
      <w:r w:rsidR="008509D1" w:rsidRPr="00FB7F96">
        <w:t xml:space="preserve">Bảng:  </w:t>
      </w:r>
      <w:r w:rsidR="008509D1">
        <w:rPr>
          <w:noProof/>
        </w:rPr>
        <w:t>I</w:t>
      </w:r>
      <w:r w:rsidR="008509D1" w:rsidRPr="00FB7F96">
        <w:t>.</w:t>
      </w:r>
      <w:r w:rsidR="008509D1">
        <w:rPr>
          <w:noProof/>
        </w:rPr>
        <w:t>15</w:t>
      </w:r>
      <w:r w:rsidR="00AA17C6" w:rsidRPr="00FB7F96">
        <w:rPr>
          <w:color w:val="auto"/>
        </w:rPr>
        <w:fldChar w:fldCharType="end"/>
      </w:r>
      <w:r w:rsidR="00AA17C6" w:rsidRPr="00FB7F96">
        <w:rPr>
          <w:color w:val="auto"/>
        </w:rPr>
        <w:t xml:space="preserve"> và</w:t>
      </w:r>
      <w:r w:rsidR="005E643D" w:rsidRPr="00FB7F96">
        <w:rPr>
          <w:color w:val="auto"/>
        </w:rPr>
        <w:t xml:space="preserve"> </w:t>
      </w:r>
      <w:r w:rsidR="005E643D" w:rsidRPr="00FB7F96">
        <w:rPr>
          <w:color w:val="auto"/>
          <w:lang w:val="en-US"/>
        </w:rPr>
        <w:fldChar w:fldCharType="begin"/>
      </w:r>
      <w:r w:rsidR="005E643D" w:rsidRPr="00FB7F96">
        <w:rPr>
          <w:color w:val="auto"/>
        </w:rPr>
        <w:instrText xml:space="preserve"> REF _Ref150248887 \h </w:instrText>
      </w:r>
      <w:r w:rsidR="005E643D" w:rsidRPr="00FB7F96">
        <w:rPr>
          <w:color w:val="auto"/>
          <w:lang w:val="en-US"/>
        </w:rPr>
      </w:r>
      <w:r w:rsidR="005E643D" w:rsidRPr="00FB7F96">
        <w:rPr>
          <w:color w:val="auto"/>
          <w:lang w:val="en-US"/>
        </w:rPr>
        <w:fldChar w:fldCharType="separate"/>
      </w:r>
      <w:r w:rsidR="008509D1" w:rsidRPr="00FB7F96">
        <w:t xml:space="preserve">Bảng:  </w:t>
      </w:r>
      <w:r w:rsidR="008509D1">
        <w:rPr>
          <w:noProof/>
        </w:rPr>
        <w:t>I</w:t>
      </w:r>
      <w:r w:rsidR="008509D1" w:rsidRPr="00FB7F96">
        <w:t>.</w:t>
      </w:r>
      <w:r w:rsidR="008509D1">
        <w:rPr>
          <w:noProof/>
        </w:rPr>
        <w:t>16</w:t>
      </w:r>
      <w:r w:rsidR="005E643D" w:rsidRPr="00FB7F96">
        <w:rPr>
          <w:color w:val="auto"/>
          <w:lang w:val="en-US"/>
        </w:rPr>
        <w:fldChar w:fldCharType="end"/>
      </w:r>
    </w:p>
    <w:p w14:paraId="5EE77772" w14:textId="276361E0" w:rsidR="00AA17C6" w:rsidRPr="00FB7F96" w:rsidRDefault="00AA17C6" w:rsidP="00AA17C6">
      <w:pPr>
        <w:pStyle w:val="Caption"/>
        <w:rPr>
          <w:rFonts w:cs="Times New Roman"/>
          <w:spacing w:val="-2"/>
        </w:rPr>
      </w:pPr>
      <w:bookmarkStart w:id="41" w:name="_Ref86915252"/>
      <w:bookmarkStart w:id="42" w:name="_Toc119673527"/>
      <w:bookmarkStart w:id="43" w:name="_Toc212536045"/>
      <w:r w:rsidRPr="00FB7F96">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FB7F96">
        <w:t>.</w:t>
      </w:r>
      <w:r w:rsidR="008509D1">
        <w:fldChar w:fldCharType="begin"/>
      </w:r>
      <w:r w:rsidR="008509D1">
        <w:instrText xml:space="preserve"> SEQ Bảng:_ \* ARABIC \s 1 </w:instrText>
      </w:r>
      <w:r w:rsidR="008509D1">
        <w:fldChar w:fldCharType="separate"/>
      </w:r>
      <w:r w:rsidR="008509D1">
        <w:rPr>
          <w:noProof/>
        </w:rPr>
        <w:t>15</w:t>
      </w:r>
      <w:r w:rsidR="008509D1">
        <w:rPr>
          <w:noProof/>
        </w:rPr>
        <w:fldChar w:fldCharType="end"/>
      </w:r>
      <w:bookmarkEnd w:id="41"/>
      <w:r w:rsidRPr="00FB7F96">
        <w:rPr>
          <w:noProof/>
        </w:rPr>
        <w:t xml:space="preserve"> </w:t>
      </w:r>
      <w:bookmarkEnd w:id="42"/>
      <w:r w:rsidR="003775E6" w:rsidRPr="00FB7F96">
        <w:rPr>
          <w:noProof/>
        </w:rPr>
        <w:t xml:space="preserve">Số lượng HVCH đã tốt nghiệp năm học </w:t>
      </w:r>
      <w:r w:rsidR="009E663B">
        <w:rPr>
          <w:noProof/>
        </w:rPr>
        <w:t>2024-2025</w:t>
      </w:r>
      <w:r w:rsidR="003775E6" w:rsidRPr="00FB7F96">
        <w:rPr>
          <w:noProof/>
        </w:rPr>
        <w:t xml:space="preserve"> và so sánh với năm học </w:t>
      </w:r>
      <w:r w:rsidR="00DD7646" w:rsidRPr="00FB7F96">
        <w:rPr>
          <w:noProof/>
        </w:rPr>
        <w:t>202</w:t>
      </w:r>
      <w:r w:rsidR="00B03AA3" w:rsidRPr="000E4BA7">
        <w:rPr>
          <w:noProof/>
        </w:rPr>
        <w:t>3</w:t>
      </w:r>
      <w:r w:rsidR="00DD7646" w:rsidRPr="00FB7F96">
        <w:rPr>
          <w:noProof/>
        </w:rPr>
        <w:t>-202</w:t>
      </w:r>
      <w:r w:rsidR="00B03AA3" w:rsidRPr="000E4BA7">
        <w:rPr>
          <w:noProof/>
        </w:rPr>
        <w:t>4</w:t>
      </w:r>
      <w:bookmarkEnd w:id="43"/>
    </w:p>
    <w:tbl>
      <w:tblPr>
        <w:tblStyle w:val="TableGrid5"/>
        <w:tblW w:w="5000" w:type="pct"/>
        <w:jc w:val="center"/>
        <w:tblLook w:val="04A0" w:firstRow="1" w:lastRow="0" w:firstColumn="1" w:lastColumn="0" w:noHBand="0" w:noVBand="1"/>
      </w:tblPr>
      <w:tblGrid>
        <w:gridCol w:w="970"/>
        <w:gridCol w:w="3952"/>
        <w:gridCol w:w="2537"/>
        <w:gridCol w:w="1602"/>
      </w:tblGrid>
      <w:tr w:rsidR="003F2D34" w:rsidRPr="004B01C8" w14:paraId="515FAC7F" w14:textId="77777777" w:rsidTr="00FD2B08">
        <w:trPr>
          <w:trHeight w:val="283"/>
          <w:jc w:val="center"/>
        </w:trPr>
        <w:tc>
          <w:tcPr>
            <w:tcW w:w="535" w:type="pct"/>
            <w:vMerge w:val="restart"/>
            <w:vAlign w:val="center"/>
          </w:tcPr>
          <w:p w14:paraId="640E0504" w14:textId="77777777" w:rsidR="003F2D34" w:rsidRPr="004B01C8" w:rsidRDefault="003F2D34" w:rsidP="00965BF5">
            <w:pPr>
              <w:keepNext/>
              <w:spacing w:line="264" w:lineRule="auto"/>
              <w:jc w:val="center"/>
              <w:rPr>
                <w:rFonts w:cs="Times New Roman"/>
                <w:b/>
                <w:sz w:val="22"/>
                <w:szCs w:val="22"/>
              </w:rPr>
            </w:pPr>
            <w:bookmarkStart w:id="44" w:name="_Toc119673528"/>
            <w:r w:rsidRPr="004B01C8">
              <w:rPr>
                <w:rFonts w:cs="Times New Roman"/>
                <w:b/>
                <w:sz w:val="22"/>
                <w:szCs w:val="22"/>
              </w:rPr>
              <w:t>TT</w:t>
            </w:r>
          </w:p>
        </w:tc>
        <w:tc>
          <w:tcPr>
            <w:tcW w:w="2181" w:type="pct"/>
            <w:vMerge w:val="restart"/>
            <w:vAlign w:val="center"/>
          </w:tcPr>
          <w:p w14:paraId="08E34738" w14:textId="77777777" w:rsidR="003F2D34" w:rsidRPr="004B01C8" w:rsidRDefault="003F2D34" w:rsidP="00965BF5">
            <w:pPr>
              <w:keepNext/>
              <w:spacing w:line="264" w:lineRule="auto"/>
              <w:jc w:val="center"/>
              <w:rPr>
                <w:rFonts w:cs="Times New Roman"/>
                <w:b/>
                <w:sz w:val="22"/>
                <w:szCs w:val="22"/>
              </w:rPr>
            </w:pPr>
            <w:r w:rsidRPr="004B01C8">
              <w:rPr>
                <w:rFonts w:cs="Times New Roman"/>
                <w:b/>
                <w:sz w:val="22"/>
                <w:szCs w:val="22"/>
              </w:rPr>
              <w:t>Ngành đào tạo</w:t>
            </w:r>
          </w:p>
        </w:tc>
        <w:tc>
          <w:tcPr>
            <w:tcW w:w="2284" w:type="pct"/>
            <w:gridSpan w:val="2"/>
          </w:tcPr>
          <w:p w14:paraId="122FDDE1" w14:textId="77777777" w:rsidR="003F2D34" w:rsidRPr="004B01C8" w:rsidRDefault="003F2D34" w:rsidP="00965BF5">
            <w:pPr>
              <w:keepNext/>
              <w:spacing w:line="264" w:lineRule="auto"/>
              <w:jc w:val="center"/>
              <w:rPr>
                <w:rFonts w:cs="Times New Roman"/>
                <w:b/>
                <w:sz w:val="22"/>
                <w:szCs w:val="22"/>
              </w:rPr>
            </w:pPr>
            <w:r w:rsidRPr="004B01C8">
              <w:rPr>
                <w:rFonts w:cs="Times New Roman"/>
                <w:b/>
                <w:sz w:val="22"/>
                <w:szCs w:val="22"/>
              </w:rPr>
              <w:t>Tốt nghiệp</w:t>
            </w:r>
          </w:p>
        </w:tc>
      </w:tr>
      <w:tr w:rsidR="003F2D34" w:rsidRPr="004B01C8" w14:paraId="4E8B448F" w14:textId="77777777" w:rsidTr="00FD2B08">
        <w:trPr>
          <w:trHeight w:val="283"/>
          <w:jc w:val="center"/>
        </w:trPr>
        <w:tc>
          <w:tcPr>
            <w:tcW w:w="535" w:type="pct"/>
            <w:vMerge/>
          </w:tcPr>
          <w:p w14:paraId="5E6960F9" w14:textId="77777777" w:rsidR="003F2D34" w:rsidRPr="004B01C8" w:rsidRDefault="003F2D34" w:rsidP="00965BF5">
            <w:pPr>
              <w:spacing w:line="264" w:lineRule="auto"/>
              <w:jc w:val="center"/>
              <w:rPr>
                <w:rFonts w:cs="Times New Roman"/>
                <w:b/>
                <w:sz w:val="22"/>
                <w:szCs w:val="22"/>
              </w:rPr>
            </w:pPr>
          </w:p>
        </w:tc>
        <w:tc>
          <w:tcPr>
            <w:tcW w:w="2181" w:type="pct"/>
            <w:vMerge/>
          </w:tcPr>
          <w:p w14:paraId="0BBA0C53" w14:textId="77777777" w:rsidR="003F2D34" w:rsidRPr="004B01C8" w:rsidRDefault="003F2D34" w:rsidP="00965BF5">
            <w:pPr>
              <w:spacing w:line="264" w:lineRule="auto"/>
              <w:jc w:val="center"/>
              <w:rPr>
                <w:rFonts w:cs="Times New Roman"/>
                <w:b/>
                <w:sz w:val="22"/>
                <w:szCs w:val="22"/>
              </w:rPr>
            </w:pPr>
          </w:p>
        </w:tc>
        <w:tc>
          <w:tcPr>
            <w:tcW w:w="1400" w:type="pct"/>
          </w:tcPr>
          <w:p w14:paraId="7B7773C9" w14:textId="77777777" w:rsidR="003F2D34" w:rsidRPr="004B01C8" w:rsidRDefault="003F2D34" w:rsidP="00965BF5">
            <w:pPr>
              <w:spacing w:line="264" w:lineRule="auto"/>
              <w:jc w:val="center"/>
              <w:rPr>
                <w:rFonts w:cs="Times New Roman"/>
                <w:b/>
                <w:sz w:val="22"/>
                <w:szCs w:val="22"/>
                <w:lang w:val="en-US"/>
              </w:rPr>
            </w:pPr>
            <w:r w:rsidRPr="004B01C8">
              <w:rPr>
                <w:rFonts w:cs="Times New Roman"/>
                <w:b/>
                <w:sz w:val="22"/>
                <w:szCs w:val="22"/>
                <w:lang w:val="en-US"/>
              </w:rPr>
              <w:t>2023-2024</w:t>
            </w:r>
          </w:p>
        </w:tc>
        <w:tc>
          <w:tcPr>
            <w:tcW w:w="884" w:type="pct"/>
          </w:tcPr>
          <w:p w14:paraId="30A1E998" w14:textId="77777777" w:rsidR="003F2D34" w:rsidRPr="004B01C8" w:rsidRDefault="003F2D34" w:rsidP="00965BF5">
            <w:pPr>
              <w:spacing w:line="264" w:lineRule="auto"/>
              <w:jc w:val="center"/>
              <w:rPr>
                <w:rFonts w:cs="Times New Roman"/>
                <w:b/>
                <w:sz w:val="22"/>
                <w:szCs w:val="22"/>
              </w:rPr>
            </w:pPr>
            <w:r w:rsidRPr="004B01C8">
              <w:rPr>
                <w:rFonts w:cs="Times New Roman"/>
                <w:b/>
                <w:sz w:val="22"/>
                <w:szCs w:val="22"/>
                <w:lang w:val="en-US"/>
              </w:rPr>
              <w:t>2024-2025</w:t>
            </w:r>
          </w:p>
        </w:tc>
      </w:tr>
      <w:tr w:rsidR="003F2D34" w:rsidRPr="004B01C8" w14:paraId="7607B690" w14:textId="77777777" w:rsidTr="00FD2B08">
        <w:trPr>
          <w:trHeight w:val="283"/>
          <w:jc w:val="center"/>
        </w:trPr>
        <w:tc>
          <w:tcPr>
            <w:tcW w:w="2716" w:type="pct"/>
            <w:gridSpan w:val="2"/>
            <w:vAlign w:val="center"/>
          </w:tcPr>
          <w:p w14:paraId="4FD201B5" w14:textId="77777777" w:rsidR="003F2D34" w:rsidRPr="004B01C8" w:rsidRDefault="003F2D34" w:rsidP="00965BF5">
            <w:pPr>
              <w:spacing w:line="264" w:lineRule="auto"/>
              <w:jc w:val="center"/>
              <w:rPr>
                <w:rFonts w:cs="Times New Roman"/>
                <w:b/>
                <w:bCs/>
                <w:sz w:val="22"/>
                <w:szCs w:val="22"/>
              </w:rPr>
            </w:pPr>
            <w:r w:rsidRPr="004B01C8">
              <w:rPr>
                <w:rFonts w:cs="Times New Roman"/>
                <w:b/>
                <w:bCs/>
                <w:sz w:val="22"/>
                <w:szCs w:val="22"/>
              </w:rPr>
              <w:t>Tổng số</w:t>
            </w:r>
          </w:p>
        </w:tc>
        <w:tc>
          <w:tcPr>
            <w:tcW w:w="1400" w:type="pct"/>
          </w:tcPr>
          <w:p w14:paraId="46985BD6" w14:textId="77777777" w:rsidR="003F2D34" w:rsidRPr="004B01C8" w:rsidRDefault="003F2D34" w:rsidP="00965BF5">
            <w:pPr>
              <w:spacing w:line="264" w:lineRule="auto"/>
              <w:jc w:val="center"/>
              <w:rPr>
                <w:rFonts w:cs="Times New Roman"/>
                <w:b/>
                <w:bCs/>
                <w:sz w:val="22"/>
                <w:szCs w:val="22"/>
                <w:lang w:val="en-US"/>
              </w:rPr>
            </w:pPr>
            <w:r w:rsidRPr="004B01C8">
              <w:rPr>
                <w:rFonts w:cs="Times New Roman"/>
                <w:b/>
                <w:bCs/>
                <w:sz w:val="22"/>
                <w:szCs w:val="22"/>
                <w:lang w:val="en-US"/>
              </w:rPr>
              <w:t>494</w:t>
            </w:r>
          </w:p>
        </w:tc>
        <w:tc>
          <w:tcPr>
            <w:tcW w:w="884" w:type="pct"/>
            <w:vAlign w:val="center"/>
          </w:tcPr>
          <w:p w14:paraId="5E080DD6" w14:textId="77777777" w:rsidR="003F2D34" w:rsidRPr="004B01C8" w:rsidRDefault="003F2D34" w:rsidP="00965BF5">
            <w:pPr>
              <w:spacing w:line="264" w:lineRule="auto"/>
              <w:jc w:val="center"/>
              <w:rPr>
                <w:rFonts w:cs="Times New Roman"/>
                <w:b/>
                <w:bCs/>
                <w:sz w:val="22"/>
                <w:szCs w:val="22"/>
                <w:lang w:val="en-US"/>
              </w:rPr>
            </w:pPr>
            <w:r w:rsidRPr="004B01C8">
              <w:rPr>
                <w:rFonts w:cs="Times New Roman"/>
                <w:b/>
                <w:bCs/>
                <w:sz w:val="22"/>
                <w:szCs w:val="22"/>
                <w:lang w:val="en-US"/>
              </w:rPr>
              <w:t>337</w:t>
            </w:r>
          </w:p>
        </w:tc>
      </w:tr>
      <w:tr w:rsidR="003F2D34" w:rsidRPr="004B01C8" w14:paraId="78405BAE" w14:textId="77777777" w:rsidTr="00FD2B08">
        <w:trPr>
          <w:trHeight w:val="283"/>
          <w:jc w:val="center"/>
        </w:trPr>
        <w:tc>
          <w:tcPr>
            <w:tcW w:w="2716" w:type="pct"/>
            <w:gridSpan w:val="2"/>
          </w:tcPr>
          <w:p w14:paraId="20F39AC4"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KH &amp; KT Địa chất</w:t>
            </w:r>
          </w:p>
        </w:tc>
        <w:tc>
          <w:tcPr>
            <w:tcW w:w="1400" w:type="pct"/>
          </w:tcPr>
          <w:p w14:paraId="3C850CC6"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33</w:t>
            </w:r>
          </w:p>
        </w:tc>
        <w:tc>
          <w:tcPr>
            <w:tcW w:w="884" w:type="pct"/>
            <w:vAlign w:val="center"/>
          </w:tcPr>
          <w:p w14:paraId="5747CAEA"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15</w:t>
            </w:r>
          </w:p>
        </w:tc>
      </w:tr>
      <w:tr w:rsidR="003F2D34" w:rsidRPr="004B01C8" w14:paraId="3CE83573" w14:textId="77777777" w:rsidTr="00FD2B08">
        <w:trPr>
          <w:trHeight w:val="283"/>
          <w:jc w:val="center"/>
        </w:trPr>
        <w:tc>
          <w:tcPr>
            <w:tcW w:w="535" w:type="pct"/>
          </w:tcPr>
          <w:p w14:paraId="580A18E5"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w:t>
            </w:r>
          </w:p>
        </w:tc>
        <w:tc>
          <w:tcPr>
            <w:tcW w:w="2181" w:type="pct"/>
            <w:vAlign w:val="center"/>
          </w:tcPr>
          <w:p w14:paraId="1669FE9B" w14:textId="77777777" w:rsidR="003F2D34" w:rsidRPr="004B01C8" w:rsidRDefault="003F2D34" w:rsidP="00965BF5">
            <w:pPr>
              <w:spacing w:line="264" w:lineRule="auto"/>
              <w:rPr>
                <w:rFonts w:cs="Times New Roman"/>
                <w:sz w:val="22"/>
                <w:szCs w:val="22"/>
              </w:rPr>
            </w:pPr>
            <w:r w:rsidRPr="004B01C8">
              <w:rPr>
                <w:rFonts w:cs="Times New Roman"/>
                <w:sz w:val="22"/>
                <w:szCs w:val="22"/>
              </w:rPr>
              <w:t>Kỹ thuật địa chất</w:t>
            </w:r>
          </w:p>
        </w:tc>
        <w:tc>
          <w:tcPr>
            <w:tcW w:w="1400" w:type="pct"/>
          </w:tcPr>
          <w:p w14:paraId="7B594BFC"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27</w:t>
            </w:r>
          </w:p>
        </w:tc>
        <w:tc>
          <w:tcPr>
            <w:tcW w:w="884" w:type="pct"/>
            <w:vAlign w:val="center"/>
          </w:tcPr>
          <w:p w14:paraId="2BC4EDEC"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15</w:t>
            </w:r>
          </w:p>
        </w:tc>
      </w:tr>
      <w:tr w:rsidR="003F2D34" w:rsidRPr="004B01C8" w14:paraId="11E9E4F7" w14:textId="77777777" w:rsidTr="00FD2B08">
        <w:trPr>
          <w:trHeight w:val="283"/>
          <w:jc w:val="center"/>
        </w:trPr>
        <w:tc>
          <w:tcPr>
            <w:tcW w:w="535" w:type="pct"/>
          </w:tcPr>
          <w:p w14:paraId="335757E4"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2</w:t>
            </w:r>
          </w:p>
        </w:tc>
        <w:tc>
          <w:tcPr>
            <w:tcW w:w="2181" w:type="pct"/>
            <w:vAlign w:val="center"/>
          </w:tcPr>
          <w:p w14:paraId="38D39ADF"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Địa </w:t>
            </w:r>
            <w:r w:rsidRPr="004B01C8">
              <w:rPr>
                <w:rFonts w:cs="Times New Roman"/>
                <w:sz w:val="22"/>
                <w:szCs w:val="22"/>
                <w:u w:color="FF0000"/>
              </w:rPr>
              <w:t>chất học</w:t>
            </w:r>
          </w:p>
        </w:tc>
        <w:tc>
          <w:tcPr>
            <w:tcW w:w="1400" w:type="pct"/>
          </w:tcPr>
          <w:p w14:paraId="28E93D12"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6</w:t>
            </w:r>
          </w:p>
        </w:tc>
        <w:tc>
          <w:tcPr>
            <w:tcW w:w="884" w:type="pct"/>
            <w:vAlign w:val="center"/>
          </w:tcPr>
          <w:p w14:paraId="16D8B023" w14:textId="77777777" w:rsidR="003F2D34" w:rsidRPr="004B01C8" w:rsidRDefault="003F2D34" w:rsidP="00965BF5">
            <w:pPr>
              <w:spacing w:line="264" w:lineRule="auto"/>
              <w:jc w:val="center"/>
              <w:rPr>
                <w:rFonts w:cs="Times New Roman"/>
                <w:sz w:val="22"/>
                <w:szCs w:val="22"/>
                <w:lang w:val="en-US"/>
              </w:rPr>
            </w:pPr>
          </w:p>
        </w:tc>
      </w:tr>
      <w:tr w:rsidR="003F2D34" w:rsidRPr="004B01C8" w14:paraId="5A1403E8" w14:textId="77777777" w:rsidTr="00FD2B08">
        <w:trPr>
          <w:trHeight w:val="283"/>
          <w:jc w:val="center"/>
        </w:trPr>
        <w:tc>
          <w:tcPr>
            <w:tcW w:w="535" w:type="pct"/>
          </w:tcPr>
          <w:p w14:paraId="55019EB0"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3</w:t>
            </w:r>
          </w:p>
        </w:tc>
        <w:tc>
          <w:tcPr>
            <w:tcW w:w="2181" w:type="pct"/>
            <w:vAlign w:val="center"/>
          </w:tcPr>
          <w:p w14:paraId="3A31A04D"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Khoáng </w:t>
            </w:r>
            <w:r w:rsidRPr="004B01C8">
              <w:rPr>
                <w:rFonts w:cs="Times New Roman"/>
                <w:sz w:val="22"/>
                <w:szCs w:val="22"/>
                <w:u w:color="FF0000"/>
              </w:rPr>
              <w:t>vật học</w:t>
            </w:r>
            <w:r w:rsidRPr="004B01C8">
              <w:rPr>
                <w:rFonts w:cs="Times New Roman"/>
                <w:sz w:val="22"/>
                <w:szCs w:val="22"/>
              </w:rPr>
              <w:t xml:space="preserve"> và địa hóa học</w:t>
            </w:r>
          </w:p>
        </w:tc>
        <w:tc>
          <w:tcPr>
            <w:tcW w:w="1400" w:type="pct"/>
          </w:tcPr>
          <w:p w14:paraId="1CDF8610" w14:textId="77777777" w:rsidR="003F2D34" w:rsidRPr="000E4BA7" w:rsidRDefault="003F2D34" w:rsidP="00965BF5">
            <w:pPr>
              <w:spacing w:line="264" w:lineRule="auto"/>
              <w:jc w:val="center"/>
              <w:rPr>
                <w:rFonts w:cs="Times New Roman"/>
                <w:sz w:val="22"/>
                <w:szCs w:val="22"/>
              </w:rPr>
            </w:pPr>
          </w:p>
        </w:tc>
        <w:tc>
          <w:tcPr>
            <w:tcW w:w="884" w:type="pct"/>
            <w:vAlign w:val="center"/>
          </w:tcPr>
          <w:p w14:paraId="4626D05B" w14:textId="77777777" w:rsidR="003F2D34" w:rsidRPr="000E4BA7" w:rsidRDefault="003F2D34" w:rsidP="00965BF5">
            <w:pPr>
              <w:spacing w:line="264" w:lineRule="auto"/>
              <w:jc w:val="center"/>
              <w:rPr>
                <w:rFonts w:cs="Times New Roman"/>
                <w:sz w:val="22"/>
                <w:szCs w:val="22"/>
              </w:rPr>
            </w:pPr>
          </w:p>
        </w:tc>
      </w:tr>
      <w:tr w:rsidR="003F2D34" w:rsidRPr="004B01C8" w14:paraId="403E6C31" w14:textId="77777777" w:rsidTr="00FD2B08">
        <w:trPr>
          <w:trHeight w:val="283"/>
          <w:jc w:val="center"/>
        </w:trPr>
        <w:tc>
          <w:tcPr>
            <w:tcW w:w="2716" w:type="pct"/>
            <w:gridSpan w:val="2"/>
          </w:tcPr>
          <w:p w14:paraId="4CE6B4BF"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Dầu khí</w:t>
            </w:r>
          </w:p>
        </w:tc>
        <w:tc>
          <w:tcPr>
            <w:tcW w:w="1400" w:type="pct"/>
          </w:tcPr>
          <w:p w14:paraId="49B0D894"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16</w:t>
            </w:r>
          </w:p>
        </w:tc>
        <w:tc>
          <w:tcPr>
            <w:tcW w:w="884" w:type="pct"/>
            <w:vAlign w:val="center"/>
          </w:tcPr>
          <w:p w14:paraId="207193C3"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13</w:t>
            </w:r>
          </w:p>
        </w:tc>
      </w:tr>
      <w:tr w:rsidR="003F2D34" w:rsidRPr="004B01C8" w14:paraId="32EB57EF" w14:textId="77777777" w:rsidTr="00FD2B08">
        <w:trPr>
          <w:trHeight w:val="283"/>
          <w:jc w:val="center"/>
        </w:trPr>
        <w:tc>
          <w:tcPr>
            <w:tcW w:w="535" w:type="pct"/>
          </w:tcPr>
          <w:p w14:paraId="35C9712A"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4</w:t>
            </w:r>
          </w:p>
        </w:tc>
        <w:tc>
          <w:tcPr>
            <w:tcW w:w="2181" w:type="pct"/>
            <w:vAlign w:val="center"/>
          </w:tcPr>
          <w:p w14:paraId="0C07182D" w14:textId="77777777" w:rsidR="003F2D34" w:rsidRPr="004B01C8" w:rsidRDefault="003F2D34" w:rsidP="00965BF5">
            <w:pPr>
              <w:spacing w:line="264" w:lineRule="auto"/>
              <w:rPr>
                <w:rFonts w:cs="Times New Roman"/>
                <w:sz w:val="22"/>
                <w:szCs w:val="22"/>
              </w:rPr>
            </w:pPr>
            <w:r w:rsidRPr="004B01C8">
              <w:rPr>
                <w:rFonts w:cs="Times New Roman"/>
                <w:sz w:val="22"/>
                <w:szCs w:val="22"/>
              </w:rPr>
              <w:t>Kỹ thuật dầu khí</w:t>
            </w:r>
          </w:p>
        </w:tc>
        <w:tc>
          <w:tcPr>
            <w:tcW w:w="1400" w:type="pct"/>
          </w:tcPr>
          <w:p w14:paraId="07372781"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9</w:t>
            </w:r>
          </w:p>
        </w:tc>
        <w:tc>
          <w:tcPr>
            <w:tcW w:w="884" w:type="pct"/>
            <w:vAlign w:val="center"/>
          </w:tcPr>
          <w:p w14:paraId="69F33955"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5</w:t>
            </w:r>
          </w:p>
        </w:tc>
      </w:tr>
      <w:tr w:rsidR="003F2D34" w:rsidRPr="004B01C8" w14:paraId="14F8C81A" w14:textId="77777777" w:rsidTr="00FD2B08">
        <w:trPr>
          <w:trHeight w:val="283"/>
          <w:jc w:val="center"/>
        </w:trPr>
        <w:tc>
          <w:tcPr>
            <w:tcW w:w="535" w:type="pct"/>
          </w:tcPr>
          <w:p w14:paraId="09992E70"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5</w:t>
            </w:r>
          </w:p>
        </w:tc>
        <w:tc>
          <w:tcPr>
            <w:tcW w:w="2181" w:type="pct"/>
            <w:vAlign w:val="center"/>
          </w:tcPr>
          <w:p w14:paraId="54974485" w14:textId="77777777" w:rsidR="003F2D34" w:rsidRPr="004B01C8" w:rsidRDefault="003F2D34" w:rsidP="00965BF5">
            <w:pPr>
              <w:spacing w:line="264" w:lineRule="auto"/>
              <w:rPr>
                <w:rFonts w:cs="Times New Roman"/>
                <w:sz w:val="22"/>
                <w:szCs w:val="22"/>
              </w:rPr>
            </w:pPr>
            <w:r w:rsidRPr="004B01C8">
              <w:rPr>
                <w:rFonts w:cs="Times New Roman"/>
                <w:sz w:val="22"/>
                <w:szCs w:val="22"/>
              </w:rPr>
              <w:t>Kỹ thuật địa vật lý</w:t>
            </w:r>
          </w:p>
        </w:tc>
        <w:tc>
          <w:tcPr>
            <w:tcW w:w="1400" w:type="pct"/>
          </w:tcPr>
          <w:p w14:paraId="4A2C873F"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5</w:t>
            </w:r>
          </w:p>
        </w:tc>
        <w:tc>
          <w:tcPr>
            <w:tcW w:w="884" w:type="pct"/>
            <w:vAlign w:val="center"/>
          </w:tcPr>
          <w:p w14:paraId="294D4911"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7</w:t>
            </w:r>
          </w:p>
        </w:tc>
      </w:tr>
      <w:tr w:rsidR="003F2D34" w:rsidRPr="004B01C8" w14:paraId="0AF6AD4F" w14:textId="77777777" w:rsidTr="00FD2B08">
        <w:trPr>
          <w:trHeight w:val="283"/>
          <w:jc w:val="center"/>
        </w:trPr>
        <w:tc>
          <w:tcPr>
            <w:tcW w:w="535" w:type="pct"/>
          </w:tcPr>
          <w:p w14:paraId="27214665"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6</w:t>
            </w:r>
          </w:p>
        </w:tc>
        <w:tc>
          <w:tcPr>
            <w:tcW w:w="2181" w:type="pct"/>
            <w:vAlign w:val="center"/>
          </w:tcPr>
          <w:p w14:paraId="429645F7"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Kỹ </w:t>
            </w:r>
            <w:r w:rsidRPr="004B01C8">
              <w:rPr>
                <w:rFonts w:cs="Times New Roman"/>
                <w:sz w:val="22"/>
                <w:szCs w:val="22"/>
                <w:u w:color="FF0000"/>
              </w:rPr>
              <w:t>thuật hóa học</w:t>
            </w:r>
          </w:p>
        </w:tc>
        <w:tc>
          <w:tcPr>
            <w:tcW w:w="1400" w:type="pct"/>
          </w:tcPr>
          <w:p w14:paraId="1A06F431"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2</w:t>
            </w:r>
          </w:p>
        </w:tc>
        <w:tc>
          <w:tcPr>
            <w:tcW w:w="884" w:type="pct"/>
            <w:vAlign w:val="center"/>
          </w:tcPr>
          <w:p w14:paraId="17D2BF04"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w:t>
            </w:r>
          </w:p>
        </w:tc>
      </w:tr>
      <w:tr w:rsidR="003F2D34" w:rsidRPr="004B01C8" w14:paraId="31454017" w14:textId="77777777" w:rsidTr="00FD2B08">
        <w:trPr>
          <w:trHeight w:val="283"/>
          <w:jc w:val="center"/>
        </w:trPr>
        <w:tc>
          <w:tcPr>
            <w:tcW w:w="2716" w:type="pct"/>
            <w:gridSpan w:val="2"/>
          </w:tcPr>
          <w:p w14:paraId="346373A9"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 xml:space="preserve">Khoa Cơ </w:t>
            </w:r>
            <w:r w:rsidRPr="004B01C8">
              <w:rPr>
                <w:rFonts w:cs="Times New Roman"/>
                <w:b/>
                <w:bCs/>
                <w:i/>
                <w:sz w:val="22"/>
                <w:szCs w:val="22"/>
                <w:lang w:val="en-US"/>
              </w:rPr>
              <w:t>- Đ</w:t>
            </w:r>
            <w:r w:rsidRPr="004B01C8">
              <w:rPr>
                <w:rFonts w:cs="Times New Roman"/>
                <w:b/>
                <w:bCs/>
                <w:i/>
                <w:sz w:val="22"/>
                <w:szCs w:val="22"/>
              </w:rPr>
              <w:t>iện</w:t>
            </w:r>
          </w:p>
        </w:tc>
        <w:tc>
          <w:tcPr>
            <w:tcW w:w="1400" w:type="pct"/>
          </w:tcPr>
          <w:p w14:paraId="6658EA91"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12</w:t>
            </w:r>
          </w:p>
        </w:tc>
        <w:tc>
          <w:tcPr>
            <w:tcW w:w="884" w:type="pct"/>
            <w:vAlign w:val="center"/>
          </w:tcPr>
          <w:p w14:paraId="7C2BA426"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22</w:t>
            </w:r>
          </w:p>
        </w:tc>
      </w:tr>
      <w:tr w:rsidR="003F2D34" w:rsidRPr="004B01C8" w14:paraId="19B49740" w14:textId="77777777" w:rsidTr="00FD2B08">
        <w:trPr>
          <w:trHeight w:val="283"/>
          <w:jc w:val="center"/>
        </w:trPr>
        <w:tc>
          <w:tcPr>
            <w:tcW w:w="535" w:type="pct"/>
          </w:tcPr>
          <w:p w14:paraId="48B8769D"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7</w:t>
            </w:r>
          </w:p>
        </w:tc>
        <w:tc>
          <w:tcPr>
            <w:tcW w:w="2181" w:type="pct"/>
            <w:vAlign w:val="center"/>
          </w:tcPr>
          <w:p w14:paraId="67AB5114"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Kỹ </w:t>
            </w:r>
            <w:r w:rsidRPr="004B01C8">
              <w:rPr>
                <w:rFonts w:cs="Times New Roman"/>
                <w:sz w:val="22"/>
                <w:szCs w:val="22"/>
                <w:u w:color="FF0000"/>
              </w:rPr>
              <w:t>thuật cơ</w:t>
            </w:r>
            <w:r w:rsidRPr="004B01C8">
              <w:rPr>
                <w:rFonts w:cs="Times New Roman"/>
                <w:sz w:val="22"/>
                <w:szCs w:val="22"/>
              </w:rPr>
              <w:t xml:space="preserve"> khí động lực</w:t>
            </w:r>
          </w:p>
        </w:tc>
        <w:tc>
          <w:tcPr>
            <w:tcW w:w="1400" w:type="pct"/>
          </w:tcPr>
          <w:p w14:paraId="3252699F" w14:textId="77777777" w:rsidR="003F2D34" w:rsidRPr="004B01C8" w:rsidRDefault="003F2D34" w:rsidP="00965BF5">
            <w:pPr>
              <w:spacing w:line="264" w:lineRule="auto"/>
              <w:jc w:val="center"/>
              <w:rPr>
                <w:rFonts w:cs="Times New Roman"/>
                <w:sz w:val="22"/>
                <w:szCs w:val="22"/>
              </w:rPr>
            </w:pPr>
          </w:p>
        </w:tc>
        <w:tc>
          <w:tcPr>
            <w:tcW w:w="884" w:type="pct"/>
            <w:vAlign w:val="bottom"/>
          </w:tcPr>
          <w:p w14:paraId="1EAACE2F" w14:textId="77777777" w:rsidR="003F2D34" w:rsidRPr="000E4BA7" w:rsidRDefault="003F2D34" w:rsidP="00965BF5">
            <w:pPr>
              <w:spacing w:line="264" w:lineRule="auto"/>
              <w:jc w:val="center"/>
              <w:rPr>
                <w:rFonts w:cs="Times New Roman"/>
                <w:sz w:val="22"/>
                <w:szCs w:val="22"/>
              </w:rPr>
            </w:pPr>
          </w:p>
        </w:tc>
      </w:tr>
      <w:tr w:rsidR="003F2D34" w:rsidRPr="004B01C8" w14:paraId="39D8703F" w14:textId="77777777" w:rsidTr="00FD2B08">
        <w:trPr>
          <w:trHeight w:val="283"/>
          <w:jc w:val="center"/>
        </w:trPr>
        <w:tc>
          <w:tcPr>
            <w:tcW w:w="535" w:type="pct"/>
          </w:tcPr>
          <w:p w14:paraId="401B323D"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8</w:t>
            </w:r>
          </w:p>
        </w:tc>
        <w:tc>
          <w:tcPr>
            <w:tcW w:w="2181" w:type="pct"/>
            <w:vAlign w:val="center"/>
          </w:tcPr>
          <w:p w14:paraId="6E632CA4"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Kỹ </w:t>
            </w:r>
            <w:r w:rsidRPr="004B01C8">
              <w:rPr>
                <w:rFonts w:cs="Times New Roman"/>
                <w:sz w:val="22"/>
                <w:szCs w:val="22"/>
                <w:u w:color="FF0000"/>
              </w:rPr>
              <w:t>thuật điện</w:t>
            </w:r>
          </w:p>
        </w:tc>
        <w:tc>
          <w:tcPr>
            <w:tcW w:w="1400" w:type="pct"/>
          </w:tcPr>
          <w:p w14:paraId="6DB491A7"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8</w:t>
            </w:r>
          </w:p>
        </w:tc>
        <w:tc>
          <w:tcPr>
            <w:tcW w:w="884" w:type="pct"/>
            <w:vAlign w:val="bottom"/>
          </w:tcPr>
          <w:p w14:paraId="43449A18"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11</w:t>
            </w:r>
          </w:p>
        </w:tc>
      </w:tr>
      <w:tr w:rsidR="003F2D34" w:rsidRPr="004B01C8" w14:paraId="1B0CD6CC" w14:textId="77777777" w:rsidTr="00FD2B08">
        <w:trPr>
          <w:trHeight w:val="283"/>
          <w:jc w:val="center"/>
        </w:trPr>
        <w:tc>
          <w:tcPr>
            <w:tcW w:w="535" w:type="pct"/>
          </w:tcPr>
          <w:p w14:paraId="3F56FF72"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9</w:t>
            </w:r>
          </w:p>
        </w:tc>
        <w:tc>
          <w:tcPr>
            <w:tcW w:w="2181" w:type="pct"/>
            <w:vAlign w:val="center"/>
          </w:tcPr>
          <w:p w14:paraId="07929B19"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Kỹ </w:t>
            </w:r>
            <w:r w:rsidRPr="004B01C8">
              <w:rPr>
                <w:rFonts w:cs="Times New Roman"/>
                <w:sz w:val="22"/>
                <w:szCs w:val="22"/>
                <w:u w:color="FF0000"/>
              </w:rPr>
              <w:t>thuật điều khiển và tự động hóa</w:t>
            </w:r>
          </w:p>
        </w:tc>
        <w:tc>
          <w:tcPr>
            <w:tcW w:w="1400" w:type="pct"/>
          </w:tcPr>
          <w:p w14:paraId="1E54CA07"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4</w:t>
            </w:r>
          </w:p>
        </w:tc>
        <w:tc>
          <w:tcPr>
            <w:tcW w:w="884" w:type="pct"/>
            <w:vAlign w:val="bottom"/>
          </w:tcPr>
          <w:p w14:paraId="35D72E02"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11</w:t>
            </w:r>
          </w:p>
        </w:tc>
      </w:tr>
      <w:tr w:rsidR="003F2D34" w:rsidRPr="004B01C8" w14:paraId="4F0A8373" w14:textId="77777777" w:rsidTr="00FD2B08">
        <w:trPr>
          <w:trHeight w:val="283"/>
          <w:jc w:val="center"/>
        </w:trPr>
        <w:tc>
          <w:tcPr>
            <w:tcW w:w="535" w:type="pct"/>
          </w:tcPr>
          <w:p w14:paraId="5699224E"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10</w:t>
            </w:r>
          </w:p>
        </w:tc>
        <w:tc>
          <w:tcPr>
            <w:tcW w:w="2181" w:type="pct"/>
            <w:vAlign w:val="center"/>
          </w:tcPr>
          <w:p w14:paraId="4BC5EE24"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Kỹ thuật cơ khí </w:t>
            </w:r>
          </w:p>
        </w:tc>
        <w:tc>
          <w:tcPr>
            <w:tcW w:w="1400" w:type="pct"/>
          </w:tcPr>
          <w:p w14:paraId="034DB2D3" w14:textId="77777777" w:rsidR="003F2D34" w:rsidRPr="004B01C8" w:rsidRDefault="003F2D34" w:rsidP="00965BF5">
            <w:pPr>
              <w:spacing w:line="264" w:lineRule="auto"/>
              <w:jc w:val="center"/>
              <w:rPr>
                <w:rFonts w:cs="Times New Roman"/>
                <w:sz w:val="22"/>
                <w:szCs w:val="22"/>
                <w:lang w:val="en-US"/>
              </w:rPr>
            </w:pPr>
          </w:p>
        </w:tc>
        <w:tc>
          <w:tcPr>
            <w:tcW w:w="884" w:type="pct"/>
            <w:vAlign w:val="center"/>
          </w:tcPr>
          <w:p w14:paraId="56D1F0AA" w14:textId="77777777" w:rsidR="003F2D34" w:rsidRPr="004B01C8" w:rsidRDefault="003F2D34" w:rsidP="00965BF5">
            <w:pPr>
              <w:spacing w:line="264" w:lineRule="auto"/>
              <w:jc w:val="center"/>
              <w:rPr>
                <w:rFonts w:cs="Times New Roman"/>
                <w:sz w:val="22"/>
                <w:szCs w:val="22"/>
                <w:lang w:val="en-US"/>
              </w:rPr>
            </w:pPr>
          </w:p>
        </w:tc>
      </w:tr>
      <w:tr w:rsidR="003F2D34" w:rsidRPr="004B01C8" w14:paraId="61BECD31" w14:textId="77777777" w:rsidTr="00FD2B08">
        <w:trPr>
          <w:trHeight w:val="283"/>
          <w:jc w:val="center"/>
        </w:trPr>
        <w:tc>
          <w:tcPr>
            <w:tcW w:w="2716" w:type="pct"/>
            <w:gridSpan w:val="2"/>
          </w:tcPr>
          <w:p w14:paraId="6161AD84"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Trắc địa - Bản đồ &amp;QLĐĐ</w:t>
            </w:r>
          </w:p>
        </w:tc>
        <w:tc>
          <w:tcPr>
            <w:tcW w:w="1400" w:type="pct"/>
          </w:tcPr>
          <w:p w14:paraId="7B4A7984"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154</w:t>
            </w:r>
          </w:p>
        </w:tc>
        <w:tc>
          <w:tcPr>
            <w:tcW w:w="884" w:type="pct"/>
            <w:vAlign w:val="center"/>
          </w:tcPr>
          <w:p w14:paraId="7324B19D"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149</w:t>
            </w:r>
          </w:p>
        </w:tc>
      </w:tr>
      <w:tr w:rsidR="003F2D34" w:rsidRPr="004B01C8" w14:paraId="2E6D83A4" w14:textId="77777777" w:rsidTr="00FD2B08">
        <w:trPr>
          <w:trHeight w:val="283"/>
          <w:jc w:val="center"/>
        </w:trPr>
        <w:tc>
          <w:tcPr>
            <w:tcW w:w="535" w:type="pct"/>
          </w:tcPr>
          <w:p w14:paraId="6FD2C610"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11</w:t>
            </w:r>
          </w:p>
        </w:tc>
        <w:tc>
          <w:tcPr>
            <w:tcW w:w="2181" w:type="pct"/>
            <w:vAlign w:val="center"/>
          </w:tcPr>
          <w:p w14:paraId="040537EC" w14:textId="77777777" w:rsidR="003F2D34" w:rsidRPr="004B01C8" w:rsidRDefault="003F2D34" w:rsidP="00965BF5">
            <w:pPr>
              <w:spacing w:line="264" w:lineRule="auto"/>
              <w:rPr>
                <w:rFonts w:cs="Times New Roman"/>
                <w:sz w:val="22"/>
                <w:szCs w:val="22"/>
              </w:rPr>
            </w:pPr>
            <w:r w:rsidRPr="004B01C8">
              <w:rPr>
                <w:rFonts w:cs="Times New Roman"/>
                <w:sz w:val="22"/>
                <w:szCs w:val="22"/>
              </w:rPr>
              <w:t>Kỹ thuật trắc địa - bản đồ</w:t>
            </w:r>
          </w:p>
        </w:tc>
        <w:tc>
          <w:tcPr>
            <w:tcW w:w="1400" w:type="pct"/>
          </w:tcPr>
          <w:p w14:paraId="573EFF9F"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70</w:t>
            </w:r>
          </w:p>
        </w:tc>
        <w:tc>
          <w:tcPr>
            <w:tcW w:w="884" w:type="pct"/>
            <w:vAlign w:val="bottom"/>
          </w:tcPr>
          <w:p w14:paraId="26E15B05"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61</w:t>
            </w:r>
          </w:p>
        </w:tc>
      </w:tr>
      <w:tr w:rsidR="003F2D34" w:rsidRPr="004B01C8" w14:paraId="75975CD3" w14:textId="77777777" w:rsidTr="00FD2B08">
        <w:trPr>
          <w:trHeight w:val="283"/>
          <w:jc w:val="center"/>
        </w:trPr>
        <w:tc>
          <w:tcPr>
            <w:tcW w:w="535" w:type="pct"/>
          </w:tcPr>
          <w:p w14:paraId="3A600697"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12</w:t>
            </w:r>
          </w:p>
        </w:tc>
        <w:tc>
          <w:tcPr>
            <w:tcW w:w="2181" w:type="pct"/>
            <w:vAlign w:val="center"/>
          </w:tcPr>
          <w:p w14:paraId="10E9AACC"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Bản </w:t>
            </w:r>
            <w:r w:rsidRPr="004B01C8">
              <w:rPr>
                <w:rFonts w:cs="Times New Roman"/>
                <w:sz w:val="22"/>
                <w:szCs w:val="22"/>
                <w:u w:color="FF0000"/>
              </w:rPr>
              <w:t>đồ viễn thám và hệ</w:t>
            </w:r>
            <w:r w:rsidRPr="004B01C8">
              <w:rPr>
                <w:rFonts w:cs="Times New Roman"/>
                <w:sz w:val="22"/>
                <w:szCs w:val="22"/>
              </w:rPr>
              <w:t xml:space="preserve"> thông tin </w:t>
            </w:r>
            <w:r w:rsidRPr="004B01C8">
              <w:rPr>
                <w:rFonts w:cs="Times New Roman"/>
                <w:sz w:val="22"/>
                <w:szCs w:val="22"/>
                <w:u w:color="FF0000"/>
              </w:rPr>
              <w:t>địa lý</w:t>
            </w:r>
          </w:p>
        </w:tc>
        <w:tc>
          <w:tcPr>
            <w:tcW w:w="1400" w:type="pct"/>
          </w:tcPr>
          <w:p w14:paraId="6F4A02B6"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42</w:t>
            </w:r>
          </w:p>
        </w:tc>
        <w:tc>
          <w:tcPr>
            <w:tcW w:w="884" w:type="pct"/>
            <w:vAlign w:val="bottom"/>
          </w:tcPr>
          <w:p w14:paraId="0556FF93"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17</w:t>
            </w:r>
          </w:p>
        </w:tc>
      </w:tr>
      <w:tr w:rsidR="003F2D34" w:rsidRPr="004B01C8" w14:paraId="5DC5719D" w14:textId="77777777" w:rsidTr="00FD2B08">
        <w:trPr>
          <w:trHeight w:val="283"/>
          <w:jc w:val="center"/>
        </w:trPr>
        <w:tc>
          <w:tcPr>
            <w:tcW w:w="535" w:type="pct"/>
          </w:tcPr>
          <w:p w14:paraId="4AD11438"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13</w:t>
            </w:r>
          </w:p>
        </w:tc>
        <w:tc>
          <w:tcPr>
            <w:tcW w:w="2181" w:type="pct"/>
            <w:vAlign w:val="center"/>
          </w:tcPr>
          <w:p w14:paraId="52019510" w14:textId="77777777" w:rsidR="003F2D34" w:rsidRPr="004B01C8" w:rsidRDefault="003F2D34" w:rsidP="00965BF5">
            <w:pPr>
              <w:spacing w:line="264" w:lineRule="auto"/>
              <w:rPr>
                <w:rFonts w:cs="Times New Roman"/>
                <w:sz w:val="22"/>
                <w:szCs w:val="22"/>
              </w:rPr>
            </w:pPr>
            <w:r w:rsidRPr="004B01C8">
              <w:rPr>
                <w:rFonts w:cs="Times New Roman"/>
                <w:sz w:val="22"/>
                <w:szCs w:val="22"/>
              </w:rPr>
              <w:t>Quản lý đất đai</w:t>
            </w:r>
          </w:p>
        </w:tc>
        <w:tc>
          <w:tcPr>
            <w:tcW w:w="1400" w:type="pct"/>
          </w:tcPr>
          <w:p w14:paraId="21C07628"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42</w:t>
            </w:r>
          </w:p>
        </w:tc>
        <w:tc>
          <w:tcPr>
            <w:tcW w:w="884" w:type="pct"/>
            <w:vAlign w:val="center"/>
          </w:tcPr>
          <w:p w14:paraId="6F81B339"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71</w:t>
            </w:r>
          </w:p>
        </w:tc>
      </w:tr>
      <w:tr w:rsidR="003F2D34" w:rsidRPr="004B01C8" w14:paraId="0D3054A1" w14:textId="77777777" w:rsidTr="00FD2B08">
        <w:trPr>
          <w:trHeight w:val="283"/>
          <w:jc w:val="center"/>
        </w:trPr>
        <w:tc>
          <w:tcPr>
            <w:tcW w:w="2716" w:type="pct"/>
            <w:gridSpan w:val="2"/>
          </w:tcPr>
          <w:p w14:paraId="7AA4810D"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Mỏ</w:t>
            </w:r>
          </w:p>
        </w:tc>
        <w:tc>
          <w:tcPr>
            <w:tcW w:w="1400" w:type="pct"/>
          </w:tcPr>
          <w:p w14:paraId="13F7DAF1"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74</w:t>
            </w:r>
          </w:p>
        </w:tc>
        <w:tc>
          <w:tcPr>
            <w:tcW w:w="884" w:type="pct"/>
            <w:vAlign w:val="center"/>
          </w:tcPr>
          <w:p w14:paraId="269715E9"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5</w:t>
            </w:r>
          </w:p>
        </w:tc>
      </w:tr>
      <w:tr w:rsidR="003F2D34" w:rsidRPr="004B01C8" w14:paraId="72182B00" w14:textId="77777777" w:rsidTr="00FD2B08">
        <w:trPr>
          <w:trHeight w:val="283"/>
          <w:jc w:val="center"/>
        </w:trPr>
        <w:tc>
          <w:tcPr>
            <w:tcW w:w="535" w:type="pct"/>
          </w:tcPr>
          <w:p w14:paraId="122B54D2"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14</w:t>
            </w:r>
          </w:p>
        </w:tc>
        <w:tc>
          <w:tcPr>
            <w:tcW w:w="2181" w:type="pct"/>
            <w:vAlign w:val="center"/>
          </w:tcPr>
          <w:p w14:paraId="2361B5D6"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Khai </w:t>
            </w:r>
            <w:r w:rsidRPr="004B01C8">
              <w:rPr>
                <w:rFonts w:cs="Times New Roman"/>
                <w:sz w:val="22"/>
                <w:szCs w:val="22"/>
                <w:u w:color="FF0000"/>
              </w:rPr>
              <w:t>thác mỏ</w:t>
            </w:r>
          </w:p>
        </w:tc>
        <w:tc>
          <w:tcPr>
            <w:tcW w:w="1400" w:type="pct"/>
          </w:tcPr>
          <w:p w14:paraId="76899966"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66</w:t>
            </w:r>
          </w:p>
        </w:tc>
        <w:tc>
          <w:tcPr>
            <w:tcW w:w="884" w:type="pct"/>
            <w:vAlign w:val="center"/>
          </w:tcPr>
          <w:p w14:paraId="17CEC2E9"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5</w:t>
            </w:r>
          </w:p>
        </w:tc>
      </w:tr>
      <w:tr w:rsidR="003F2D34" w:rsidRPr="004B01C8" w14:paraId="3EB58A9C" w14:textId="77777777" w:rsidTr="00FD2B08">
        <w:trPr>
          <w:trHeight w:val="283"/>
          <w:jc w:val="center"/>
        </w:trPr>
        <w:tc>
          <w:tcPr>
            <w:tcW w:w="535" w:type="pct"/>
          </w:tcPr>
          <w:p w14:paraId="24368E58"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15</w:t>
            </w:r>
          </w:p>
        </w:tc>
        <w:tc>
          <w:tcPr>
            <w:tcW w:w="2181" w:type="pct"/>
            <w:vAlign w:val="center"/>
          </w:tcPr>
          <w:p w14:paraId="5BFF9CCF" w14:textId="77777777" w:rsidR="003F2D34" w:rsidRPr="004B01C8" w:rsidRDefault="003F2D34" w:rsidP="00965BF5">
            <w:pPr>
              <w:spacing w:line="264" w:lineRule="auto"/>
              <w:rPr>
                <w:rFonts w:cs="Times New Roman"/>
                <w:sz w:val="22"/>
                <w:szCs w:val="22"/>
              </w:rPr>
            </w:pPr>
            <w:r w:rsidRPr="004B01C8">
              <w:rPr>
                <w:rFonts w:cs="Times New Roman"/>
                <w:sz w:val="22"/>
                <w:szCs w:val="22"/>
              </w:rPr>
              <w:t xml:space="preserve">Kỹ </w:t>
            </w:r>
            <w:r w:rsidRPr="004B01C8">
              <w:rPr>
                <w:rFonts w:cs="Times New Roman"/>
                <w:sz w:val="22"/>
                <w:szCs w:val="22"/>
                <w:u w:color="FF0000"/>
              </w:rPr>
              <w:t>thuật tuyển khoáng</w:t>
            </w:r>
          </w:p>
        </w:tc>
        <w:tc>
          <w:tcPr>
            <w:tcW w:w="1400" w:type="pct"/>
          </w:tcPr>
          <w:p w14:paraId="782F9F0A"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8</w:t>
            </w:r>
          </w:p>
        </w:tc>
        <w:tc>
          <w:tcPr>
            <w:tcW w:w="884" w:type="pct"/>
            <w:vAlign w:val="center"/>
          </w:tcPr>
          <w:p w14:paraId="55F54DC6" w14:textId="77777777" w:rsidR="003F2D34" w:rsidRPr="004B01C8" w:rsidRDefault="003F2D34" w:rsidP="00965BF5">
            <w:pPr>
              <w:spacing w:line="264" w:lineRule="auto"/>
              <w:jc w:val="center"/>
              <w:rPr>
                <w:rFonts w:cs="Times New Roman"/>
                <w:sz w:val="22"/>
                <w:szCs w:val="22"/>
                <w:lang w:val="en-US"/>
              </w:rPr>
            </w:pPr>
          </w:p>
        </w:tc>
      </w:tr>
      <w:tr w:rsidR="003F2D34" w:rsidRPr="004B01C8" w14:paraId="22E6FCD5" w14:textId="77777777" w:rsidTr="00FD2B08">
        <w:trPr>
          <w:trHeight w:val="283"/>
          <w:jc w:val="center"/>
        </w:trPr>
        <w:tc>
          <w:tcPr>
            <w:tcW w:w="2716" w:type="pct"/>
            <w:gridSpan w:val="2"/>
          </w:tcPr>
          <w:p w14:paraId="559348CE"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Môi trường</w:t>
            </w:r>
          </w:p>
        </w:tc>
        <w:tc>
          <w:tcPr>
            <w:tcW w:w="1400" w:type="pct"/>
          </w:tcPr>
          <w:p w14:paraId="0E5CE147"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11</w:t>
            </w:r>
          </w:p>
        </w:tc>
        <w:tc>
          <w:tcPr>
            <w:tcW w:w="884" w:type="pct"/>
            <w:vAlign w:val="center"/>
          </w:tcPr>
          <w:p w14:paraId="1C3B1D7D"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28</w:t>
            </w:r>
          </w:p>
        </w:tc>
      </w:tr>
      <w:tr w:rsidR="003F2D34" w:rsidRPr="004B01C8" w14:paraId="14E165FC" w14:textId="77777777" w:rsidTr="00FD2B08">
        <w:trPr>
          <w:trHeight w:val="283"/>
          <w:jc w:val="center"/>
        </w:trPr>
        <w:tc>
          <w:tcPr>
            <w:tcW w:w="535" w:type="pct"/>
          </w:tcPr>
          <w:p w14:paraId="127E489B"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16</w:t>
            </w:r>
          </w:p>
        </w:tc>
        <w:tc>
          <w:tcPr>
            <w:tcW w:w="2181" w:type="pct"/>
            <w:vAlign w:val="center"/>
          </w:tcPr>
          <w:p w14:paraId="11B411E4" w14:textId="77777777" w:rsidR="003F2D34" w:rsidRPr="004B01C8" w:rsidRDefault="003F2D34" w:rsidP="00965BF5">
            <w:pPr>
              <w:spacing w:line="264" w:lineRule="auto"/>
              <w:rPr>
                <w:rFonts w:cs="Times New Roman"/>
                <w:sz w:val="22"/>
                <w:szCs w:val="22"/>
              </w:rPr>
            </w:pPr>
            <w:r w:rsidRPr="004B01C8">
              <w:rPr>
                <w:rFonts w:cs="Times New Roman"/>
                <w:sz w:val="22"/>
                <w:szCs w:val="22"/>
              </w:rPr>
              <w:t>Kỹ thuật môi trường</w:t>
            </w:r>
          </w:p>
        </w:tc>
        <w:tc>
          <w:tcPr>
            <w:tcW w:w="1400" w:type="pct"/>
          </w:tcPr>
          <w:p w14:paraId="441F186B"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11</w:t>
            </w:r>
          </w:p>
        </w:tc>
        <w:tc>
          <w:tcPr>
            <w:tcW w:w="884" w:type="pct"/>
            <w:vAlign w:val="center"/>
          </w:tcPr>
          <w:p w14:paraId="77F88A5F"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28</w:t>
            </w:r>
          </w:p>
        </w:tc>
      </w:tr>
      <w:tr w:rsidR="003F2D34" w:rsidRPr="004B01C8" w14:paraId="36BFDDE5" w14:textId="77777777" w:rsidTr="00FD2B08">
        <w:trPr>
          <w:trHeight w:val="283"/>
          <w:jc w:val="center"/>
        </w:trPr>
        <w:tc>
          <w:tcPr>
            <w:tcW w:w="2716" w:type="pct"/>
            <w:gridSpan w:val="2"/>
          </w:tcPr>
          <w:p w14:paraId="2612379C" w14:textId="77777777" w:rsidR="003F2D34" w:rsidRPr="000E4BA7" w:rsidRDefault="003F2D34" w:rsidP="00965BF5">
            <w:pPr>
              <w:spacing w:line="264" w:lineRule="auto"/>
              <w:rPr>
                <w:rFonts w:cs="Times New Roman"/>
                <w:b/>
                <w:bCs/>
                <w:i/>
                <w:sz w:val="22"/>
                <w:szCs w:val="22"/>
              </w:rPr>
            </w:pPr>
            <w:r w:rsidRPr="004B01C8">
              <w:rPr>
                <w:rFonts w:cs="Times New Roman"/>
                <w:b/>
                <w:bCs/>
                <w:i/>
                <w:sz w:val="22"/>
                <w:szCs w:val="22"/>
              </w:rPr>
              <w:t>Khoa C</w:t>
            </w:r>
            <w:r w:rsidRPr="000E4BA7">
              <w:rPr>
                <w:rFonts w:cs="Times New Roman"/>
                <w:b/>
                <w:bCs/>
                <w:i/>
                <w:sz w:val="22"/>
                <w:szCs w:val="22"/>
              </w:rPr>
              <w:t>ông nghệ thông tin</w:t>
            </w:r>
          </w:p>
        </w:tc>
        <w:tc>
          <w:tcPr>
            <w:tcW w:w="1400" w:type="pct"/>
          </w:tcPr>
          <w:p w14:paraId="23EC24F4"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13</w:t>
            </w:r>
          </w:p>
        </w:tc>
        <w:tc>
          <w:tcPr>
            <w:tcW w:w="884" w:type="pct"/>
            <w:vAlign w:val="center"/>
          </w:tcPr>
          <w:p w14:paraId="355270D8"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6</w:t>
            </w:r>
          </w:p>
        </w:tc>
      </w:tr>
      <w:tr w:rsidR="003F2D34" w:rsidRPr="004B01C8" w14:paraId="7D5B69CB" w14:textId="77777777" w:rsidTr="00FD2B08">
        <w:trPr>
          <w:trHeight w:val="283"/>
          <w:jc w:val="center"/>
        </w:trPr>
        <w:tc>
          <w:tcPr>
            <w:tcW w:w="535" w:type="pct"/>
          </w:tcPr>
          <w:p w14:paraId="79B06258" w14:textId="77777777" w:rsidR="003F2D34" w:rsidRPr="004B01C8" w:rsidRDefault="003F2D34" w:rsidP="00965BF5">
            <w:pPr>
              <w:spacing w:line="264" w:lineRule="auto"/>
              <w:jc w:val="center"/>
              <w:rPr>
                <w:rFonts w:cs="Times New Roman"/>
                <w:sz w:val="22"/>
                <w:szCs w:val="22"/>
              </w:rPr>
            </w:pPr>
            <w:r w:rsidRPr="004B01C8">
              <w:rPr>
                <w:rFonts w:cs="Times New Roman"/>
                <w:sz w:val="22"/>
                <w:szCs w:val="22"/>
              </w:rPr>
              <w:t>17</w:t>
            </w:r>
          </w:p>
        </w:tc>
        <w:tc>
          <w:tcPr>
            <w:tcW w:w="2181" w:type="pct"/>
            <w:vAlign w:val="center"/>
          </w:tcPr>
          <w:p w14:paraId="7EB9C718" w14:textId="77777777" w:rsidR="003F2D34" w:rsidRPr="004B01C8" w:rsidRDefault="003F2D34" w:rsidP="00965BF5">
            <w:pPr>
              <w:spacing w:line="264" w:lineRule="auto"/>
              <w:rPr>
                <w:rFonts w:cs="Times New Roman"/>
                <w:sz w:val="22"/>
                <w:szCs w:val="22"/>
              </w:rPr>
            </w:pPr>
            <w:r w:rsidRPr="004B01C8">
              <w:rPr>
                <w:rFonts w:cs="Times New Roman"/>
                <w:sz w:val="22"/>
                <w:szCs w:val="22"/>
              </w:rPr>
              <w:t>Địa tin học</w:t>
            </w:r>
          </w:p>
        </w:tc>
        <w:tc>
          <w:tcPr>
            <w:tcW w:w="1400" w:type="pct"/>
          </w:tcPr>
          <w:p w14:paraId="3817F11C"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13</w:t>
            </w:r>
          </w:p>
        </w:tc>
        <w:tc>
          <w:tcPr>
            <w:tcW w:w="884" w:type="pct"/>
            <w:vAlign w:val="center"/>
          </w:tcPr>
          <w:p w14:paraId="09898FB9"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6</w:t>
            </w:r>
          </w:p>
        </w:tc>
      </w:tr>
      <w:tr w:rsidR="003F2D34" w:rsidRPr="004B01C8" w14:paraId="2E63A6AA" w14:textId="77777777" w:rsidTr="00FD2B08">
        <w:trPr>
          <w:trHeight w:val="283"/>
          <w:jc w:val="center"/>
        </w:trPr>
        <w:tc>
          <w:tcPr>
            <w:tcW w:w="535" w:type="pct"/>
          </w:tcPr>
          <w:p w14:paraId="36F69CCA"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18</w:t>
            </w:r>
          </w:p>
        </w:tc>
        <w:tc>
          <w:tcPr>
            <w:tcW w:w="2181" w:type="pct"/>
            <w:vAlign w:val="center"/>
          </w:tcPr>
          <w:p w14:paraId="2DE9B798" w14:textId="77777777" w:rsidR="003F2D34" w:rsidRPr="004B01C8" w:rsidRDefault="003F2D34" w:rsidP="00965BF5">
            <w:pPr>
              <w:spacing w:line="264" w:lineRule="auto"/>
              <w:rPr>
                <w:rFonts w:cs="Times New Roman"/>
                <w:sz w:val="22"/>
                <w:szCs w:val="22"/>
              </w:rPr>
            </w:pPr>
            <w:r w:rsidRPr="004B01C8">
              <w:rPr>
                <w:rFonts w:cs="Times New Roman"/>
                <w:sz w:val="22"/>
                <w:szCs w:val="22"/>
              </w:rPr>
              <w:t>Công nghệ thông tin</w:t>
            </w:r>
          </w:p>
        </w:tc>
        <w:tc>
          <w:tcPr>
            <w:tcW w:w="1400" w:type="pct"/>
          </w:tcPr>
          <w:p w14:paraId="7A34FD42" w14:textId="77777777" w:rsidR="003F2D34" w:rsidRPr="004B01C8" w:rsidRDefault="003F2D34" w:rsidP="00965BF5">
            <w:pPr>
              <w:spacing w:line="264" w:lineRule="auto"/>
              <w:jc w:val="center"/>
              <w:rPr>
                <w:rFonts w:cs="Times New Roman"/>
                <w:sz w:val="22"/>
                <w:szCs w:val="22"/>
                <w:lang w:val="en-US"/>
              </w:rPr>
            </w:pPr>
          </w:p>
        </w:tc>
        <w:tc>
          <w:tcPr>
            <w:tcW w:w="884" w:type="pct"/>
            <w:vAlign w:val="center"/>
          </w:tcPr>
          <w:p w14:paraId="5DE4D246" w14:textId="77777777" w:rsidR="003F2D34" w:rsidRPr="004B01C8" w:rsidRDefault="003F2D34" w:rsidP="00965BF5">
            <w:pPr>
              <w:spacing w:line="264" w:lineRule="auto"/>
              <w:jc w:val="center"/>
              <w:rPr>
                <w:rFonts w:cs="Times New Roman"/>
                <w:sz w:val="22"/>
                <w:szCs w:val="22"/>
                <w:lang w:val="en-US"/>
              </w:rPr>
            </w:pPr>
          </w:p>
        </w:tc>
      </w:tr>
      <w:tr w:rsidR="003F2D34" w:rsidRPr="004B01C8" w14:paraId="35EA4D99" w14:textId="77777777" w:rsidTr="00FD2B08">
        <w:trPr>
          <w:trHeight w:val="283"/>
          <w:jc w:val="center"/>
        </w:trPr>
        <w:tc>
          <w:tcPr>
            <w:tcW w:w="2716" w:type="pct"/>
            <w:gridSpan w:val="2"/>
          </w:tcPr>
          <w:p w14:paraId="3FFD9C6D"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Xây dựng</w:t>
            </w:r>
          </w:p>
        </w:tc>
        <w:tc>
          <w:tcPr>
            <w:tcW w:w="1400" w:type="pct"/>
          </w:tcPr>
          <w:p w14:paraId="7F66E52C"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28</w:t>
            </w:r>
          </w:p>
        </w:tc>
        <w:tc>
          <w:tcPr>
            <w:tcW w:w="884" w:type="pct"/>
            <w:vAlign w:val="center"/>
          </w:tcPr>
          <w:p w14:paraId="2972D88C"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16</w:t>
            </w:r>
          </w:p>
        </w:tc>
      </w:tr>
      <w:tr w:rsidR="003F2D34" w:rsidRPr="004B01C8" w14:paraId="3F53F77D" w14:textId="77777777" w:rsidTr="00FD2B08">
        <w:trPr>
          <w:trHeight w:val="283"/>
          <w:jc w:val="center"/>
        </w:trPr>
        <w:tc>
          <w:tcPr>
            <w:tcW w:w="535" w:type="pct"/>
          </w:tcPr>
          <w:p w14:paraId="78AFBF25"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rPr>
              <w:t>1</w:t>
            </w:r>
            <w:r w:rsidRPr="004B01C8">
              <w:rPr>
                <w:rFonts w:cs="Times New Roman"/>
                <w:sz w:val="22"/>
                <w:szCs w:val="22"/>
                <w:lang w:val="en-US"/>
              </w:rPr>
              <w:t>9</w:t>
            </w:r>
          </w:p>
        </w:tc>
        <w:tc>
          <w:tcPr>
            <w:tcW w:w="2181" w:type="pct"/>
            <w:vAlign w:val="center"/>
          </w:tcPr>
          <w:p w14:paraId="0944E31C" w14:textId="77777777" w:rsidR="003F2D34" w:rsidRPr="004B01C8" w:rsidRDefault="003F2D34" w:rsidP="00965BF5">
            <w:pPr>
              <w:spacing w:line="264" w:lineRule="auto"/>
              <w:rPr>
                <w:rFonts w:cs="Times New Roman"/>
                <w:sz w:val="22"/>
                <w:szCs w:val="22"/>
              </w:rPr>
            </w:pPr>
            <w:r w:rsidRPr="004B01C8">
              <w:rPr>
                <w:rFonts w:cs="Times New Roman"/>
                <w:sz w:val="22"/>
                <w:szCs w:val="22"/>
              </w:rPr>
              <w:t>Kỹ thuật xây dựng công trình ngầm</w:t>
            </w:r>
          </w:p>
        </w:tc>
        <w:tc>
          <w:tcPr>
            <w:tcW w:w="1400" w:type="pct"/>
          </w:tcPr>
          <w:p w14:paraId="32C9559B"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13</w:t>
            </w:r>
          </w:p>
        </w:tc>
        <w:tc>
          <w:tcPr>
            <w:tcW w:w="884" w:type="pct"/>
            <w:vAlign w:val="center"/>
          </w:tcPr>
          <w:p w14:paraId="70E5EA21"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6</w:t>
            </w:r>
          </w:p>
        </w:tc>
      </w:tr>
      <w:tr w:rsidR="003F2D34" w:rsidRPr="004B01C8" w14:paraId="07EB59A0" w14:textId="77777777" w:rsidTr="00FD2B08">
        <w:trPr>
          <w:trHeight w:val="283"/>
          <w:jc w:val="center"/>
        </w:trPr>
        <w:tc>
          <w:tcPr>
            <w:tcW w:w="535" w:type="pct"/>
          </w:tcPr>
          <w:p w14:paraId="134A47DC"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20</w:t>
            </w:r>
          </w:p>
        </w:tc>
        <w:tc>
          <w:tcPr>
            <w:tcW w:w="2181" w:type="pct"/>
            <w:vAlign w:val="center"/>
          </w:tcPr>
          <w:p w14:paraId="23B38769" w14:textId="77777777" w:rsidR="003F2D34" w:rsidRPr="004B01C8" w:rsidRDefault="003F2D34" w:rsidP="00965BF5">
            <w:pPr>
              <w:spacing w:line="264" w:lineRule="auto"/>
              <w:rPr>
                <w:rFonts w:cs="Times New Roman"/>
                <w:sz w:val="22"/>
                <w:szCs w:val="22"/>
                <w:lang w:val="en-US"/>
              </w:rPr>
            </w:pPr>
            <w:r w:rsidRPr="004B01C8">
              <w:rPr>
                <w:rFonts w:cs="Times New Roman"/>
                <w:sz w:val="22"/>
                <w:szCs w:val="22"/>
                <w:lang w:val="en-US"/>
              </w:rPr>
              <w:t>Kỹ thuật xây dựng</w:t>
            </w:r>
          </w:p>
        </w:tc>
        <w:tc>
          <w:tcPr>
            <w:tcW w:w="1400" w:type="pct"/>
          </w:tcPr>
          <w:p w14:paraId="395E7B5F"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15</w:t>
            </w:r>
          </w:p>
        </w:tc>
        <w:tc>
          <w:tcPr>
            <w:tcW w:w="884" w:type="pct"/>
            <w:vAlign w:val="center"/>
          </w:tcPr>
          <w:p w14:paraId="78AFB623"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10</w:t>
            </w:r>
          </w:p>
        </w:tc>
      </w:tr>
      <w:tr w:rsidR="003F2D34" w:rsidRPr="004B01C8" w14:paraId="446AC343" w14:textId="77777777" w:rsidTr="00FD2B08">
        <w:trPr>
          <w:trHeight w:val="283"/>
          <w:jc w:val="center"/>
        </w:trPr>
        <w:tc>
          <w:tcPr>
            <w:tcW w:w="2716" w:type="pct"/>
            <w:gridSpan w:val="2"/>
          </w:tcPr>
          <w:p w14:paraId="6AD9FACE" w14:textId="77777777" w:rsidR="003F2D34" w:rsidRPr="004B01C8" w:rsidRDefault="003F2D34" w:rsidP="00965BF5">
            <w:pPr>
              <w:spacing w:line="264" w:lineRule="auto"/>
              <w:rPr>
                <w:rFonts w:cs="Times New Roman"/>
                <w:b/>
                <w:bCs/>
                <w:i/>
                <w:sz w:val="22"/>
                <w:szCs w:val="22"/>
              </w:rPr>
            </w:pPr>
            <w:r w:rsidRPr="004B01C8">
              <w:rPr>
                <w:rFonts w:cs="Times New Roman"/>
                <w:b/>
                <w:bCs/>
                <w:i/>
                <w:sz w:val="22"/>
                <w:szCs w:val="22"/>
              </w:rPr>
              <w:t>Khoa Kinh tế</w:t>
            </w:r>
            <w:r w:rsidRPr="004B01C8">
              <w:rPr>
                <w:rFonts w:cs="Times New Roman"/>
                <w:b/>
                <w:bCs/>
                <w:i/>
                <w:sz w:val="22"/>
                <w:szCs w:val="22"/>
                <w:lang w:val="en-US"/>
              </w:rPr>
              <w:t xml:space="preserve"> &amp;</w:t>
            </w:r>
            <w:r w:rsidRPr="004B01C8">
              <w:rPr>
                <w:rFonts w:cs="Times New Roman"/>
                <w:b/>
                <w:bCs/>
                <w:i/>
                <w:sz w:val="22"/>
                <w:szCs w:val="22"/>
              </w:rPr>
              <w:t xml:space="preserve"> QTKD</w:t>
            </w:r>
          </w:p>
        </w:tc>
        <w:tc>
          <w:tcPr>
            <w:tcW w:w="1400" w:type="pct"/>
          </w:tcPr>
          <w:p w14:paraId="4777AD11"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154</w:t>
            </w:r>
          </w:p>
        </w:tc>
        <w:tc>
          <w:tcPr>
            <w:tcW w:w="884" w:type="pct"/>
            <w:vAlign w:val="center"/>
          </w:tcPr>
          <w:p w14:paraId="5537454F" w14:textId="77777777" w:rsidR="003F2D34" w:rsidRPr="004B01C8" w:rsidRDefault="003F2D34" w:rsidP="00965BF5">
            <w:pPr>
              <w:spacing w:line="264" w:lineRule="auto"/>
              <w:jc w:val="center"/>
              <w:rPr>
                <w:rFonts w:cs="Times New Roman"/>
                <w:b/>
                <w:i/>
                <w:sz w:val="22"/>
                <w:szCs w:val="22"/>
                <w:lang w:val="en-US"/>
              </w:rPr>
            </w:pPr>
            <w:r w:rsidRPr="004B01C8">
              <w:rPr>
                <w:rFonts w:cs="Times New Roman"/>
                <w:b/>
                <w:i/>
                <w:sz w:val="22"/>
                <w:szCs w:val="22"/>
                <w:lang w:val="en-US"/>
              </w:rPr>
              <w:t>82</w:t>
            </w:r>
          </w:p>
        </w:tc>
      </w:tr>
      <w:tr w:rsidR="003F2D34" w:rsidRPr="004B01C8" w14:paraId="314E7C9D" w14:textId="77777777" w:rsidTr="00FD2B08">
        <w:trPr>
          <w:trHeight w:val="283"/>
          <w:jc w:val="center"/>
        </w:trPr>
        <w:tc>
          <w:tcPr>
            <w:tcW w:w="535" w:type="pct"/>
          </w:tcPr>
          <w:p w14:paraId="4ED1B9D4"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21</w:t>
            </w:r>
          </w:p>
        </w:tc>
        <w:tc>
          <w:tcPr>
            <w:tcW w:w="2181" w:type="pct"/>
            <w:vAlign w:val="center"/>
          </w:tcPr>
          <w:p w14:paraId="5ED2E7B6" w14:textId="77777777" w:rsidR="003F2D34" w:rsidRPr="004B01C8" w:rsidRDefault="003F2D34" w:rsidP="00965BF5">
            <w:pPr>
              <w:spacing w:line="264" w:lineRule="auto"/>
              <w:rPr>
                <w:rFonts w:cs="Times New Roman"/>
                <w:sz w:val="22"/>
                <w:szCs w:val="22"/>
              </w:rPr>
            </w:pPr>
            <w:r w:rsidRPr="004B01C8">
              <w:rPr>
                <w:rFonts w:cs="Times New Roman"/>
                <w:sz w:val="22"/>
                <w:szCs w:val="22"/>
              </w:rPr>
              <w:t>Quản lý kinh tế</w:t>
            </w:r>
          </w:p>
        </w:tc>
        <w:tc>
          <w:tcPr>
            <w:tcW w:w="1400" w:type="pct"/>
          </w:tcPr>
          <w:p w14:paraId="5C1007F5"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154</w:t>
            </w:r>
          </w:p>
        </w:tc>
        <w:tc>
          <w:tcPr>
            <w:tcW w:w="884" w:type="pct"/>
            <w:vAlign w:val="center"/>
          </w:tcPr>
          <w:p w14:paraId="6E0E2FD9" w14:textId="77777777" w:rsidR="003F2D34" w:rsidRPr="004B01C8" w:rsidRDefault="003F2D34" w:rsidP="00965BF5">
            <w:pPr>
              <w:spacing w:line="264" w:lineRule="auto"/>
              <w:jc w:val="center"/>
              <w:rPr>
                <w:rFonts w:cs="Times New Roman"/>
                <w:sz w:val="22"/>
                <w:szCs w:val="22"/>
                <w:lang w:val="en-US"/>
              </w:rPr>
            </w:pPr>
            <w:r w:rsidRPr="004B01C8">
              <w:rPr>
                <w:rFonts w:cs="Times New Roman"/>
                <w:sz w:val="22"/>
                <w:szCs w:val="22"/>
                <w:lang w:val="en-US"/>
              </w:rPr>
              <w:t>82</w:t>
            </w:r>
          </w:p>
        </w:tc>
      </w:tr>
    </w:tbl>
    <w:p w14:paraId="07E95CB8" w14:textId="77777777" w:rsidR="003775E6" w:rsidRPr="00036958" w:rsidRDefault="003775E6" w:rsidP="003775E6">
      <w:pPr>
        <w:pStyle w:val="Caption"/>
        <w:spacing w:before="0" w:after="0"/>
        <w:rPr>
          <w:color w:val="FF0000"/>
          <w:lang w:val="en-US"/>
        </w:rPr>
      </w:pPr>
    </w:p>
    <w:p w14:paraId="1E96B7DE" w14:textId="59105519" w:rsidR="003775E6" w:rsidRPr="00FB7F96" w:rsidRDefault="003775E6" w:rsidP="003775E6">
      <w:pPr>
        <w:pStyle w:val="Caption"/>
        <w:spacing w:before="0" w:after="0"/>
      </w:pPr>
      <w:bookmarkStart w:id="45" w:name="_Ref150248887"/>
      <w:bookmarkStart w:id="46" w:name="_Toc212536046"/>
      <w:r w:rsidRPr="00FB7F96">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FB7F96">
        <w:t>.</w:t>
      </w:r>
      <w:r w:rsidR="008509D1">
        <w:fldChar w:fldCharType="begin"/>
      </w:r>
      <w:r w:rsidR="008509D1">
        <w:instrText xml:space="preserve"> SEQ Bảng:_ \* ARABIC \s 1 </w:instrText>
      </w:r>
      <w:r w:rsidR="008509D1">
        <w:fldChar w:fldCharType="separate"/>
      </w:r>
      <w:r w:rsidR="008509D1">
        <w:rPr>
          <w:noProof/>
        </w:rPr>
        <w:t>16</w:t>
      </w:r>
      <w:r w:rsidR="008509D1">
        <w:rPr>
          <w:noProof/>
        </w:rPr>
        <w:fldChar w:fldCharType="end"/>
      </w:r>
      <w:bookmarkEnd w:id="45"/>
      <w:r w:rsidRPr="00FB7F96">
        <w:t xml:space="preserve"> Số lượng NCS đã tốt nghiệp năm học </w:t>
      </w:r>
      <w:bookmarkEnd w:id="44"/>
      <w:r w:rsidR="009E663B">
        <w:t>2024-2025</w:t>
      </w:r>
      <w:bookmarkEnd w:id="46"/>
      <w:r w:rsidRPr="00FB7F96">
        <w:t xml:space="preserve"> </w:t>
      </w:r>
    </w:p>
    <w:p w14:paraId="17187BE5" w14:textId="2C6884A2" w:rsidR="003775E6" w:rsidRPr="000E4BA7" w:rsidRDefault="003775E6" w:rsidP="003775E6">
      <w:pPr>
        <w:pStyle w:val="Caption"/>
        <w:spacing w:before="0" w:after="0"/>
        <w:rPr>
          <w:rFonts w:cs="Times New Roman"/>
          <w:b/>
          <w:sz w:val="26"/>
          <w:szCs w:val="26"/>
        </w:rPr>
      </w:pPr>
      <w:r w:rsidRPr="00FB7F96">
        <w:t xml:space="preserve">và so sánh với năm học </w:t>
      </w:r>
      <w:r w:rsidR="00DD7646" w:rsidRPr="00FB7F96">
        <w:t>202</w:t>
      </w:r>
      <w:r w:rsidR="003F2D34" w:rsidRPr="000E4BA7">
        <w:t>3</w:t>
      </w:r>
      <w:r w:rsidR="00DD7646" w:rsidRPr="00FB7F96">
        <w:t>-202</w:t>
      </w:r>
      <w:r w:rsidR="003F2D34" w:rsidRPr="000E4BA7">
        <w:t>4</w:t>
      </w:r>
    </w:p>
    <w:tbl>
      <w:tblPr>
        <w:tblStyle w:val="TableGrid5"/>
        <w:tblW w:w="5000" w:type="pct"/>
        <w:jc w:val="center"/>
        <w:tblLook w:val="04A0" w:firstRow="1" w:lastRow="0" w:firstColumn="1" w:lastColumn="0" w:noHBand="0" w:noVBand="1"/>
      </w:tblPr>
      <w:tblGrid>
        <w:gridCol w:w="751"/>
        <w:gridCol w:w="114"/>
        <w:gridCol w:w="3963"/>
        <w:gridCol w:w="2189"/>
        <w:gridCol w:w="2044"/>
      </w:tblGrid>
      <w:tr w:rsidR="003616A6" w:rsidRPr="004B01C8" w14:paraId="45D103ED" w14:textId="77777777" w:rsidTr="00FD2B08">
        <w:trPr>
          <w:trHeight w:val="283"/>
          <w:jc w:val="center"/>
        </w:trPr>
        <w:tc>
          <w:tcPr>
            <w:tcW w:w="477" w:type="pct"/>
            <w:gridSpan w:val="2"/>
            <w:vMerge w:val="restart"/>
            <w:vAlign w:val="center"/>
          </w:tcPr>
          <w:p w14:paraId="403FA6F1" w14:textId="77777777" w:rsidR="003616A6" w:rsidRPr="004B01C8" w:rsidRDefault="003616A6" w:rsidP="00965BF5">
            <w:pPr>
              <w:keepNext/>
              <w:spacing w:line="264" w:lineRule="auto"/>
              <w:jc w:val="center"/>
              <w:rPr>
                <w:rFonts w:cs="Times New Roman"/>
                <w:b/>
                <w:szCs w:val="24"/>
              </w:rPr>
            </w:pPr>
            <w:r w:rsidRPr="004B01C8">
              <w:rPr>
                <w:rFonts w:cs="Times New Roman"/>
                <w:b/>
                <w:szCs w:val="24"/>
              </w:rPr>
              <w:t>TT</w:t>
            </w:r>
          </w:p>
        </w:tc>
        <w:tc>
          <w:tcPr>
            <w:tcW w:w="2187" w:type="pct"/>
            <w:vMerge w:val="restart"/>
            <w:vAlign w:val="center"/>
          </w:tcPr>
          <w:p w14:paraId="64F44DEE" w14:textId="77777777" w:rsidR="003616A6" w:rsidRPr="004B01C8" w:rsidRDefault="003616A6" w:rsidP="00965BF5">
            <w:pPr>
              <w:keepNext/>
              <w:spacing w:line="264" w:lineRule="auto"/>
              <w:jc w:val="center"/>
              <w:rPr>
                <w:rFonts w:cs="Times New Roman"/>
                <w:b/>
                <w:szCs w:val="24"/>
              </w:rPr>
            </w:pPr>
            <w:r w:rsidRPr="004B01C8">
              <w:rPr>
                <w:rFonts w:cs="Times New Roman"/>
                <w:b/>
                <w:szCs w:val="24"/>
              </w:rPr>
              <w:t>Ngành đào tạo</w:t>
            </w:r>
          </w:p>
        </w:tc>
        <w:tc>
          <w:tcPr>
            <w:tcW w:w="2336" w:type="pct"/>
            <w:gridSpan w:val="2"/>
          </w:tcPr>
          <w:p w14:paraId="0B5E9043" w14:textId="77777777" w:rsidR="003616A6" w:rsidRPr="004B01C8" w:rsidRDefault="003616A6" w:rsidP="00965BF5">
            <w:pPr>
              <w:keepNext/>
              <w:spacing w:line="264" w:lineRule="auto"/>
              <w:jc w:val="center"/>
              <w:rPr>
                <w:rFonts w:cs="Times New Roman"/>
                <w:b/>
                <w:szCs w:val="24"/>
              </w:rPr>
            </w:pPr>
            <w:r w:rsidRPr="004B01C8">
              <w:rPr>
                <w:rFonts w:cs="Times New Roman"/>
                <w:b/>
                <w:szCs w:val="24"/>
              </w:rPr>
              <w:t>Tốt nghiệp</w:t>
            </w:r>
          </w:p>
        </w:tc>
      </w:tr>
      <w:tr w:rsidR="003616A6" w:rsidRPr="004B01C8" w14:paraId="14A525BD" w14:textId="77777777" w:rsidTr="00FD2B08">
        <w:trPr>
          <w:trHeight w:val="283"/>
          <w:jc w:val="center"/>
        </w:trPr>
        <w:tc>
          <w:tcPr>
            <w:tcW w:w="477" w:type="pct"/>
            <w:gridSpan w:val="2"/>
            <w:vMerge/>
          </w:tcPr>
          <w:p w14:paraId="7E906DAA" w14:textId="77777777" w:rsidR="003616A6" w:rsidRPr="004B01C8" w:rsidRDefault="003616A6" w:rsidP="00965BF5">
            <w:pPr>
              <w:spacing w:line="264" w:lineRule="auto"/>
              <w:jc w:val="center"/>
              <w:rPr>
                <w:rFonts w:cs="Times New Roman"/>
                <w:b/>
                <w:szCs w:val="24"/>
              </w:rPr>
            </w:pPr>
          </w:p>
        </w:tc>
        <w:tc>
          <w:tcPr>
            <w:tcW w:w="2187" w:type="pct"/>
            <w:vMerge/>
          </w:tcPr>
          <w:p w14:paraId="05CC1968" w14:textId="77777777" w:rsidR="003616A6" w:rsidRPr="004B01C8" w:rsidRDefault="003616A6" w:rsidP="00965BF5">
            <w:pPr>
              <w:spacing w:line="264" w:lineRule="auto"/>
              <w:jc w:val="center"/>
              <w:rPr>
                <w:rFonts w:cs="Times New Roman"/>
                <w:b/>
                <w:szCs w:val="24"/>
              </w:rPr>
            </w:pPr>
          </w:p>
        </w:tc>
        <w:tc>
          <w:tcPr>
            <w:tcW w:w="1208" w:type="pct"/>
          </w:tcPr>
          <w:p w14:paraId="01F76DFF" w14:textId="77777777" w:rsidR="003616A6" w:rsidRPr="004B01C8" w:rsidRDefault="003616A6" w:rsidP="00965BF5">
            <w:pPr>
              <w:spacing w:line="264" w:lineRule="auto"/>
              <w:jc w:val="center"/>
              <w:rPr>
                <w:rFonts w:cs="Times New Roman"/>
                <w:b/>
                <w:szCs w:val="24"/>
                <w:lang w:val="en-US"/>
              </w:rPr>
            </w:pPr>
            <w:r w:rsidRPr="004B01C8">
              <w:rPr>
                <w:rFonts w:cs="Times New Roman"/>
                <w:b/>
                <w:szCs w:val="24"/>
              </w:rPr>
              <w:t>20</w:t>
            </w:r>
            <w:r w:rsidRPr="004B01C8">
              <w:rPr>
                <w:rFonts w:cs="Times New Roman"/>
                <w:b/>
                <w:szCs w:val="24"/>
                <w:lang w:val="en-US"/>
              </w:rPr>
              <w:t>23</w:t>
            </w:r>
            <w:r w:rsidRPr="004B01C8">
              <w:rPr>
                <w:rFonts w:cs="Times New Roman"/>
                <w:b/>
                <w:szCs w:val="24"/>
              </w:rPr>
              <w:t>-202</w:t>
            </w:r>
            <w:r w:rsidRPr="004B01C8">
              <w:rPr>
                <w:rFonts w:cs="Times New Roman"/>
                <w:b/>
                <w:szCs w:val="24"/>
                <w:lang w:val="en-US"/>
              </w:rPr>
              <w:t>4</w:t>
            </w:r>
          </w:p>
        </w:tc>
        <w:tc>
          <w:tcPr>
            <w:tcW w:w="1129" w:type="pct"/>
          </w:tcPr>
          <w:p w14:paraId="0C43807E" w14:textId="77777777" w:rsidR="003616A6" w:rsidRPr="004B01C8" w:rsidRDefault="003616A6" w:rsidP="00965BF5">
            <w:pPr>
              <w:spacing w:line="264" w:lineRule="auto"/>
              <w:jc w:val="center"/>
              <w:rPr>
                <w:rFonts w:cs="Times New Roman"/>
                <w:b/>
                <w:szCs w:val="24"/>
                <w:lang w:val="en-US"/>
              </w:rPr>
            </w:pPr>
            <w:r w:rsidRPr="004B01C8">
              <w:rPr>
                <w:rFonts w:cs="Times New Roman"/>
                <w:b/>
                <w:szCs w:val="24"/>
              </w:rPr>
              <w:t>20</w:t>
            </w:r>
            <w:r w:rsidRPr="004B01C8">
              <w:rPr>
                <w:rFonts w:cs="Times New Roman"/>
                <w:b/>
                <w:szCs w:val="24"/>
                <w:lang w:val="en-US"/>
              </w:rPr>
              <w:t>24</w:t>
            </w:r>
            <w:r w:rsidRPr="004B01C8">
              <w:rPr>
                <w:rFonts w:cs="Times New Roman"/>
                <w:b/>
                <w:szCs w:val="24"/>
              </w:rPr>
              <w:t>-202</w:t>
            </w:r>
            <w:r w:rsidRPr="004B01C8">
              <w:rPr>
                <w:rFonts w:cs="Times New Roman"/>
                <w:b/>
                <w:szCs w:val="24"/>
                <w:lang w:val="en-US"/>
              </w:rPr>
              <w:t>5</w:t>
            </w:r>
          </w:p>
        </w:tc>
      </w:tr>
      <w:tr w:rsidR="003616A6" w:rsidRPr="004B01C8" w14:paraId="12C3EE8E" w14:textId="77777777" w:rsidTr="00FD2B08">
        <w:trPr>
          <w:trHeight w:val="283"/>
          <w:jc w:val="center"/>
        </w:trPr>
        <w:tc>
          <w:tcPr>
            <w:tcW w:w="2664" w:type="pct"/>
            <w:gridSpan w:val="3"/>
            <w:vAlign w:val="center"/>
          </w:tcPr>
          <w:p w14:paraId="1EA58477" w14:textId="77777777" w:rsidR="003616A6" w:rsidRPr="004B01C8" w:rsidRDefault="003616A6" w:rsidP="00965BF5">
            <w:pPr>
              <w:spacing w:line="264" w:lineRule="auto"/>
              <w:jc w:val="center"/>
              <w:rPr>
                <w:rFonts w:cs="Times New Roman"/>
                <w:b/>
                <w:bCs/>
                <w:szCs w:val="24"/>
              </w:rPr>
            </w:pPr>
            <w:r w:rsidRPr="004B01C8">
              <w:rPr>
                <w:rFonts w:cs="Times New Roman"/>
                <w:b/>
                <w:bCs/>
                <w:szCs w:val="24"/>
              </w:rPr>
              <w:t>Tổng số</w:t>
            </w:r>
          </w:p>
        </w:tc>
        <w:tc>
          <w:tcPr>
            <w:tcW w:w="1208" w:type="pct"/>
            <w:vAlign w:val="center"/>
          </w:tcPr>
          <w:p w14:paraId="4ED79864" w14:textId="77777777" w:rsidR="003616A6" w:rsidRPr="004B01C8" w:rsidRDefault="003616A6" w:rsidP="00965BF5">
            <w:pPr>
              <w:spacing w:line="264" w:lineRule="auto"/>
              <w:jc w:val="center"/>
              <w:rPr>
                <w:rFonts w:cs="Times New Roman"/>
                <w:b/>
                <w:bCs/>
                <w:szCs w:val="24"/>
                <w:lang w:val="en-US"/>
              </w:rPr>
            </w:pPr>
            <w:r w:rsidRPr="004B01C8">
              <w:rPr>
                <w:rFonts w:cs="Times New Roman"/>
                <w:b/>
                <w:bCs/>
                <w:szCs w:val="24"/>
                <w:lang w:val="en-US"/>
              </w:rPr>
              <w:t>15</w:t>
            </w:r>
          </w:p>
        </w:tc>
        <w:tc>
          <w:tcPr>
            <w:tcW w:w="1129" w:type="pct"/>
            <w:vAlign w:val="center"/>
          </w:tcPr>
          <w:p w14:paraId="3FFE1DA4" w14:textId="77777777" w:rsidR="003616A6" w:rsidRPr="004B01C8" w:rsidRDefault="003616A6" w:rsidP="00965BF5">
            <w:pPr>
              <w:spacing w:line="264" w:lineRule="auto"/>
              <w:jc w:val="center"/>
              <w:rPr>
                <w:rFonts w:cs="Times New Roman"/>
                <w:b/>
                <w:bCs/>
                <w:szCs w:val="24"/>
                <w:lang w:val="en-US"/>
              </w:rPr>
            </w:pPr>
            <w:r w:rsidRPr="004B01C8">
              <w:rPr>
                <w:rFonts w:cs="Times New Roman"/>
                <w:b/>
                <w:bCs/>
                <w:szCs w:val="24"/>
                <w:lang w:val="en-US"/>
              </w:rPr>
              <w:t>11</w:t>
            </w:r>
          </w:p>
        </w:tc>
      </w:tr>
      <w:tr w:rsidR="003616A6" w:rsidRPr="004B01C8" w14:paraId="1D5D3EED" w14:textId="77777777" w:rsidTr="00FD2B08">
        <w:trPr>
          <w:trHeight w:val="283"/>
          <w:jc w:val="center"/>
        </w:trPr>
        <w:tc>
          <w:tcPr>
            <w:tcW w:w="2664" w:type="pct"/>
            <w:gridSpan w:val="3"/>
          </w:tcPr>
          <w:p w14:paraId="01A36620" w14:textId="77777777" w:rsidR="003616A6" w:rsidRPr="004B01C8" w:rsidRDefault="003616A6" w:rsidP="00965BF5">
            <w:pPr>
              <w:spacing w:line="264" w:lineRule="auto"/>
              <w:rPr>
                <w:rFonts w:cs="Times New Roman"/>
                <w:b/>
                <w:bCs/>
                <w:i/>
                <w:szCs w:val="24"/>
              </w:rPr>
            </w:pPr>
            <w:r w:rsidRPr="004B01C8">
              <w:rPr>
                <w:rFonts w:cs="Times New Roman"/>
                <w:b/>
                <w:bCs/>
                <w:i/>
                <w:szCs w:val="24"/>
              </w:rPr>
              <w:t>Khoa KH và KT Địa chất</w:t>
            </w:r>
          </w:p>
        </w:tc>
        <w:tc>
          <w:tcPr>
            <w:tcW w:w="1208" w:type="pct"/>
            <w:vAlign w:val="bottom"/>
          </w:tcPr>
          <w:p w14:paraId="7491975D" w14:textId="77777777" w:rsidR="003616A6" w:rsidRPr="004B01C8" w:rsidRDefault="003616A6" w:rsidP="00965BF5">
            <w:pPr>
              <w:spacing w:line="264" w:lineRule="auto"/>
              <w:jc w:val="center"/>
              <w:rPr>
                <w:rFonts w:cs="Times New Roman"/>
                <w:b/>
                <w:i/>
                <w:szCs w:val="24"/>
                <w:lang w:val="en-US"/>
              </w:rPr>
            </w:pPr>
            <w:r w:rsidRPr="004B01C8">
              <w:rPr>
                <w:rFonts w:cs="Times New Roman"/>
                <w:b/>
                <w:i/>
                <w:szCs w:val="24"/>
                <w:lang w:val="en-US"/>
              </w:rPr>
              <w:t>9</w:t>
            </w:r>
          </w:p>
        </w:tc>
        <w:tc>
          <w:tcPr>
            <w:tcW w:w="1129" w:type="pct"/>
            <w:vAlign w:val="bottom"/>
          </w:tcPr>
          <w:p w14:paraId="1068BE67" w14:textId="77777777" w:rsidR="003616A6" w:rsidRPr="004B01C8" w:rsidRDefault="003616A6" w:rsidP="00965BF5">
            <w:pPr>
              <w:spacing w:line="264" w:lineRule="auto"/>
              <w:jc w:val="center"/>
              <w:rPr>
                <w:rFonts w:cs="Times New Roman"/>
                <w:b/>
                <w:i/>
                <w:szCs w:val="24"/>
                <w:lang w:val="en-US"/>
              </w:rPr>
            </w:pPr>
          </w:p>
        </w:tc>
      </w:tr>
      <w:tr w:rsidR="003616A6" w:rsidRPr="004B01C8" w14:paraId="0CB9D395" w14:textId="77777777" w:rsidTr="00FD2B08">
        <w:trPr>
          <w:trHeight w:val="283"/>
          <w:jc w:val="center"/>
        </w:trPr>
        <w:tc>
          <w:tcPr>
            <w:tcW w:w="414" w:type="pct"/>
            <w:vAlign w:val="center"/>
          </w:tcPr>
          <w:p w14:paraId="1D43C4D8" w14:textId="77777777" w:rsidR="003616A6" w:rsidRPr="004B01C8" w:rsidRDefault="003616A6" w:rsidP="00965BF5">
            <w:pPr>
              <w:spacing w:line="264" w:lineRule="auto"/>
              <w:jc w:val="center"/>
              <w:rPr>
                <w:rFonts w:cs="Times New Roman"/>
                <w:szCs w:val="24"/>
              </w:rPr>
            </w:pPr>
            <w:r w:rsidRPr="004B01C8">
              <w:rPr>
                <w:rFonts w:cs="Times New Roman"/>
                <w:szCs w:val="24"/>
              </w:rPr>
              <w:lastRenderedPageBreak/>
              <w:t>1</w:t>
            </w:r>
          </w:p>
        </w:tc>
        <w:tc>
          <w:tcPr>
            <w:tcW w:w="2250" w:type="pct"/>
            <w:gridSpan w:val="2"/>
            <w:vAlign w:val="center"/>
          </w:tcPr>
          <w:p w14:paraId="4BE35587" w14:textId="77777777" w:rsidR="003616A6" w:rsidRPr="004B01C8" w:rsidRDefault="003616A6" w:rsidP="00965BF5">
            <w:pPr>
              <w:spacing w:line="264" w:lineRule="auto"/>
              <w:rPr>
                <w:rFonts w:cs="Times New Roman"/>
                <w:szCs w:val="24"/>
              </w:rPr>
            </w:pPr>
            <w:r w:rsidRPr="004B01C8">
              <w:rPr>
                <w:rFonts w:cs="Times New Roman"/>
                <w:szCs w:val="24"/>
              </w:rPr>
              <w:t>Kỹ thuật địa chất</w:t>
            </w:r>
          </w:p>
        </w:tc>
        <w:tc>
          <w:tcPr>
            <w:tcW w:w="1208" w:type="pct"/>
            <w:vAlign w:val="center"/>
          </w:tcPr>
          <w:p w14:paraId="6B550BAF"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7</w:t>
            </w:r>
          </w:p>
        </w:tc>
        <w:tc>
          <w:tcPr>
            <w:tcW w:w="1129" w:type="pct"/>
            <w:vAlign w:val="center"/>
          </w:tcPr>
          <w:p w14:paraId="38AE2B24"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2</w:t>
            </w:r>
          </w:p>
        </w:tc>
      </w:tr>
      <w:tr w:rsidR="003616A6" w:rsidRPr="004B01C8" w14:paraId="1E00EA8D" w14:textId="77777777" w:rsidTr="00FD2B08">
        <w:trPr>
          <w:trHeight w:val="283"/>
          <w:jc w:val="center"/>
        </w:trPr>
        <w:tc>
          <w:tcPr>
            <w:tcW w:w="414" w:type="pct"/>
            <w:vAlign w:val="center"/>
          </w:tcPr>
          <w:p w14:paraId="4FF6A3E4" w14:textId="77777777" w:rsidR="003616A6" w:rsidRPr="004B01C8" w:rsidRDefault="003616A6" w:rsidP="00965BF5">
            <w:pPr>
              <w:spacing w:line="264" w:lineRule="auto"/>
              <w:jc w:val="center"/>
              <w:rPr>
                <w:rFonts w:cs="Times New Roman"/>
                <w:szCs w:val="24"/>
              </w:rPr>
            </w:pPr>
            <w:r w:rsidRPr="004B01C8">
              <w:rPr>
                <w:rFonts w:cs="Times New Roman"/>
                <w:szCs w:val="24"/>
              </w:rPr>
              <w:t>2</w:t>
            </w:r>
          </w:p>
        </w:tc>
        <w:tc>
          <w:tcPr>
            <w:tcW w:w="2250" w:type="pct"/>
            <w:gridSpan w:val="2"/>
            <w:vAlign w:val="center"/>
          </w:tcPr>
          <w:p w14:paraId="43FA3479" w14:textId="77777777" w:rsidR="003616A6" w:rsidRPr="004B01C8" w:rsidRDefault="003616A6" w:rsidP="00965BF5">
            <w:pPr>
              <w:spacing w:line="264" w:lineRule="auto"/>
              <w:rPr>
                <w:rFonts w:cs="Times New Roman"/>
                <w:szCs w:val="24"/>
              </w:rPr>
            </w:pPr>
            <w:r w:rsidRPr="004B01C8">
              <w:rPr>
                <w:rFonts w:cs="Times New Roman"/>
                <w:szCs w:val="24"/>
              </w:rPr>
              <w:t xml:space="preserve">Địa </w:t>
            </w:r>
            <w:r w:rsidRPr="004B01C8">
              <w:rPr>
                <w:rFonts w:cs="Times New Roman"/>
                <w:szCs w:val="24"/>
                <w:u w:color="FF0000"/>
              </w:rPr>
              <w:t>chất học</w:t>
            </w:r>
          </w:p>
        </w:tc>
        <w:tc>
          <w:tcPr>
            <w:tcW w:w="1208" w:type="pct"/>
            <w:vAlign w:val="center"/>
          </w:tcPr>
          <w:p w14:paraId="70BBED35"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2</w:t>
            </w:r>
          </w:p>
        </w:tc>
        <w:tc>
          <w:tcPr>
            <w:tcW w:w="1129" w:type="pct"/>
            <w:vAlign w:val="center"/>
          </w:tcPr>
          <w:p w14:paraId="7487EFA1" w14:textId="77777777" w:rsidR="003616A6" w:rsidRPr="004B01C8" w:rsidRDefault="003616A6" w:rsidP="00965BF5">
            <w:pPr>
              <w:spacing w:line="264" w:lineRule="auto"/>
              <w:jc w:val="center"/>
              <w:rPr>
                <w:rFonts w:cs="Times New Roman"/>
                <w:szCs w:val="24"/>
                <w:lang w:val="en-US"/>
              </w:rPr>
            </w:pPr>
          </w:p>
        </w:tc>
      </w:tr>
      <w:tr w:rsidR="003616A6" w:rsidRPr="004B01C8" w14:paraId="706680A6" w14:textId="77777777" w:rsidTr="00FD2B08">
        <w:trPr>
          <w:trHeight w:val="283"/>
          <w:jc w:val="center"/>
        </w:trPr>
        <w:tc>
          <w:tcPr>
            <w:tcW w:w="414" w:type="pct"/>
            <w:vAlign w:val="center"/>
          </w:tcPr>
          <w:p w14:paraId="2432EED4" w14:textId="77777777" w:rsidR="003616A6" w:rsidRPr="004B01C8" w:rsidRDefault="003616A6" w:rsidP="00965BF5">
            <w:pPr>
              <w:spacing w:line="264" w:lineRule="auto"/>
              <w:jc w:val="center"/>
              <w:rPr>
                <w:rFonts w:cs="Times New Roman"/>
                <w:szCs w:val="24"/>
              </w:rPr>
            </w:pPr>
            <w:r w:rsidRPr="004B01C8">
              <w:rPr>
                <w:rFonts w:cs="Times New Roman"/>
                <w:szCs w:val="24"/>
              </w:rPr>
              <w:t>3</w:t>
            </w:r>
          </w:p>
        </w:tc>
        <w:tc>
          <w:tcPr>
            <w:tcW w:w="2250" w:type="pct"/>
            <w:gridSpan w:val="2"/>
            <w:vAlign w:val="center"/>
          </w:tcPr>
          <w:p w14:paraId="5100F90E" w14:textId="77777777" w:rsidR="003616A6" w:rsidRPr="004B01C8" w:rsidRDefault="003616A6" w:rsidP="00965BF5">
            <w:pPr>
              <w:spacing w:line="264" w:lineRule="auto"/>
              <w:rPr>
                <w:rFonts w:cs="Times New Roman"/>
                <w:szCs w:val="24"/>
              </w:rPr>
            </w:pPr>
            <w:r w:rsidRPr="004B01C8">
              <w:rPr>
                <w:rFonts w:cs="Times New Roman"/>
                <w:szCs w:val="24"/>
              </w:rPr>
              <w:t xml:space="preserve">Khoáng </w:t>
            </w:r>
            <w:r w:rsidRPr="004B01C8">
              <w:rPr>
                <w:rFonts w:cs="Times New Roman"/>
                <w:szCs w:val="24"/>
                <w:u w:color="FF0000"/>
              </w:rPr>
              <w:t>vật học</w:t>
            </w:r>
            <w:r w:rsidRPr="004B01C8">
              <w:rPr>
                <w:rFonts w:cs="Times New Roman"/>
                <w:szCs w:val="24"/>
              </w:rPr>
              <w:t xml:space="preserve"> và địa hóa học</w:t>
            </w:r>
          </w:p>
        </w:tc>
        <w:tc>
          <w:tcPr>
            <w:tcW w:w="1208" w:type="pct"/>
            <w:vAlign w:val="center"/>
          </w:tcPr>
          <w:p w14:paraId="2D5F7736" w14:textId="77777777" w:rsidR="003616A6" w:rsidRPr="004B01C8" w:rsidRDefault="003616A6" w:rsidP="00965BF5">
            <w:pPr>
              <w:spacing w:line="264" w:lineRule="auto"/>
              <w:jc w:val="center"/>
              <w:rPr>
                <w:rFonts w:cs="Times New Roman"/>
                <w:szCs w:val="24"/>
              </w:rPr>
            </w:pPr>
          </w:p>
        </w:tc>
        <w:tc>
          <w:tcPr>
            <w:tcW w:w="1129" w:type="pct"/>
            <w:vAlign w:val="center"/>
          </w:tcPr>
          <w:p w14:paraId="426D2663" w14:textId="77777777" w:rsidR="003616A6" w:rsidRPr="004B01C8" w:rsidRDefault="003616A6" w:rsidP="00965BF5">
            <w:pPr>
              <w:spacing w:line="264" w:lineRule="auto"/>
              <w:jc w:val="center"/>
              <w:rPr>
                <w:rFonts w:cs="Times New Roman"/>
                <w:szCs w:val="24"/>
              </w:rPr>
            </w:pPr>
          </w:p>
        </w:tc>
      </w:tr>
      <w:tr w:rsidR="003616A6" w:rsidRPr="004B01C8" w14:paraId="0D3EDDE8" w14:textId="77777777" w:rsidTr="00FD2B08">
        <w:trPr>
          <w:trHeight w:val="283"/>
          <w:jc w:val="center"/>
        </w:trPr>
        <w:tc>
          <w:tcPr>
            <w:tcW w:w="2664" w:type="pct"/>
            <w:gridSpan w:val="3"/>
            <w:vAlign w:val="center"/>
          </w:tcPr>
          <w:p w14:paraId="27625498" w14:textId="77777777" w:rsidR="003616A6" w:rsidRPr="004B01C8" w:rsidRDefault="003616A6" w:rsidP="00965BF5">
            <w:pPr>
              <w:spacing w:line="264" w:lineRule="auto"/>
              <w:rPr>
                <w:rFonts w:cs="Times New Roman"/>
                <w:b/>
                <w:bCs/>
                <w:i/>
                <w:szCs w:val="24"/>
              </w:rPr>
            </w:pPr>
            <w:r w:rsidRPr="004B01C8">
              <w:rPr>
                <w:rFonts w:cs="Times New Roman"/>
                <w:b/>
                <w:bCs/>
                <w:i/>
                <w:szCs w:val="24"/>
              </w:rPr>
              <w:t>Khoa Dầu khí</w:t>
            </w:r>
          </w:p>
        </w:tc>
        <w:tc>
          <w:tcPr>
            <w:tcW w:w="1208" w:type="pct"/>
            <w:vAlign w:val="center"/>
          </w:tcPr>
          <w:p w14:paraId="02542177" w14:textId="77777777" w:rsidR="003616A6" w:rsidRPr="004B01C8" w:rsidRDefault="003616A6" w:rsidP="00965BF5">
            <w:pPr>
              <w:spacing w:line="264" w:lineRule="auto"/>
              <w:jc w:val="center"/>
              <w:rPr>
                <w:rFonts w:cs="Times New Roman"/>
                <w:b/>
                <w:i/>
                <w:szCs w:val="24"/>
                <w:lang w:val="en-US"/>
              </w:rPr>
            </w:pPr>
            <w:r w:rsidRPr="004B01C8">
              <w:rPr>
                <w:rFonts w:cs="Times New Roman"/>
                <w:b/>
                <w:i/>
                <w:szCs w:val="24"/>
                <w:lang w:val="en-US"/>
              </w:rPr>
              <w:t>1</w:t>
            </w:r>
          </w:p>
        </w:tc>
        <w:tc>
          <w:tcPr>
            <w:tcW w:w="1129" w:type="pct"/>
            <w:vAlign w:val="center"/>
          </w:tcPr>
          <w:p w14:paraId="70948853" w14:textId="77777777" w:rsidR="003616A6" w:rsidRPr="004B01C8" w:rsidRDefault="003616A6" w:rsidP="00965BF5">
            <w:pPr>
              <w:spacing w:line="264" w:lineRule="auto"/>
              <w:jc w:val="center"/>
              <w:rPr>
                <w:rFonts w:cs="Times New Roman"/>
                <w:b/>
                <w:i/>
                <w:szCs w:val="24"/>
                <w:lang w:val="en-US"/>
              </w:rPr>
            </w:pPr>
          </w:p>
        </w:tc>
      </w:tr>
      <w:tr w:rsidR="003616A6" w:rsidRPr="004B01C8" w14:paraId="50B8B29C" w14:textId="77777777" w:rsidTr="00FD2B08">
        <w:trPr>
          <w:trHeight w:val="283"/>
          <w:jc w:val="center"/>
        </w:trPr>
        <w:tc>
          <w:tcPr>
            <w:tcW w:w="414" w:type="pct"/>
            <w:vAlign w:val="center"/>
          </w:tcPr>
          <w:p w14:paraId="3FD3BA2A" w14:textId="77777777" w:rsidR="003616A6" w:rsidRPr="004B01C8" w:rsidRDefault="003616A6" w:rsidP="00965BF5">
            <w:pPr>
              <w:spacing w:line="264" w:lineRule="auto"/>
              <w:jc w:val="center"/>
              <w:rPr>
                <w:rFonts w:cs="Times New Roman"/>
                <w:szCs w:val="24"/>
              </w:rPr>
            </w:pPr>
            <w:r w:rsidRPr="004B01C8">
              <w:rPr>
                <w:rFonts w:cs="Times New Roman"/>
                <w:szCs w:val="24"/>
              </w:rPr>
              <w:t>4</w:t>
            </w:r>
          </w:p>
        </w:tc>
        <w:tc>
          <w:tcPr>
            <w:tcW w:w="2250" w:type="pct"/>
            <w:gridSpan w:val="2"/>
            <w:vAlign w:val="center"/>
          </w:tcPr>
          <w:p w14:paraId="3899AF88" w14:textId="77777777" w:rsidR="003616A6" w:rsidRPr="004B01C8" w:rsidRDefault="003616A6" w:rsidP="00965BF5">
            <w:pPr>
              <w:spacing w:line="264" w:lineRule="auto"/>
              <w:rPr>
                <w:rFonts w:cs="Times New Roman"/>
                <w:szCs w:val="24"/>
              </w:rPr>
            </w:pPr>
            <w:r w:rsidRPr="004B01C8">
              <w:rPr>
                <w:rFonts w:cs="Times New Roman"/>
                <w:szCs w:val="24"/>
              </w:rPr>
              <w:t>Kỹ thuật dầu khí</w:t>
            </w:r>
          </w:p>
        </w:tc>
        <w:tc>
          <w:tcPr>
            <w:tcW w:w="1208" w:type="pct"/>
            <w:vAlign w:val="center"/>
          </w:tcPr>
          <w:p w14:paraId="7AEFB8D0"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5991FD8B" w14:textId="77777777" w:rsidR="003616A6" w:rsidRPr="004B01C8" w:rsidRDefault="003616A6" w:rsidP="00965BF5">
            <w:pPr>
              <w:spacing w:line="264" w:lineRule="auto"/>
              <w:jc w:val="center"/>
              <w:rPr>
                <w:rFonts w:cs="Times New Roman"/>
                <w:szCs w:val="24"/>
                <w:lang w:val="en-US"/>
              </w:rPr>
            </w:pPr>
          </w:p>
        </w:tc>
      </w:tr>
      <w:tr w:rsidR="003616A6" w:rsidRPr="004B01C8" w14:paraId="4B3E5991" w14:textId="77777777" w:rsidTr="00FD2B08">
        <w:trPr>
          <w:trHeight w:val="283"/>
          <w:jc w:val="center"/>
        </w:trPr>
        <w:tc>
          <w:tcPr>
            <w:tcW w:w="414" w:type="pct"/>
            <w:vAlign w:val="center"/>
          </w:tcPr>
          <w:p w14:paraId="58A8E0D7" w14:textId="77777777" w:rsidR="003616A6" w:rsidRPr="004B01C8" w:rsidRDefault="003616A6" w:rsidP="00965BF5">
            <w:pPr>
              <w:spacing w:line="264" w:lineRule="auto"/>
              <w:jc w:val="center"/>
              <w:rPr>
                <w:rFonts w:cs="Times New Roman"/>
                <w:szCs w:val="24"/>
              </w:rPr>
            </w:pPr>
            <w:r w:rsidRPr="004B01C8">
              <w:rPr>
                <w:rFonts w:cs="Times New Roman"/>
                <w:szCs w:val="24"/>
              </w:rPr>
              <w:t>5</w:t>
            </w:r>
          </w:p>
        </w:tc>
        <w:tc>
          <w:tcPr>
            <w:tcW w:w="2250" w:type="pct"/>
            <w:gridSpan w:val="2"/>
            <w:vAlign w:val="center"/>
          </w:tcPr>
          <w:p w14:paraId="61C66D99" w14:textId="77777777" w:rsidR="003616A6" w:rsidRPr="004B01C8" w:rsidRDefault="003616A6" w:rsidP="00965BF5">
            <w:pPr>
              <w:spacing w:line="264" w:lineRule="auto"/>
              <w:rPr>
                <w:rFonts w:cs="Times New Roman"/>
                <w:szCs w:val="24"/>
              </w:rPr>
            </w:pPr>
            <w:r w:rsidRPr="004B01C8">
              <w:rPr>
                <w:rFonts w:cs="Times New Roman"/>
                <w:szCs w:val="24"/>
              </w:rPr>
              <w:t>Kỹ thuật địa vật lý</w:t>
            </w:r>
          </w:p>
        </w:tc>
        <w:tc>
          <w:tcPr>
            <w:tcW w:w="1208" w:type="pct"/>
            <w:vAlign w:val="center"/>
          </w:tcPr>
          <w:p w14:paraId="14676A17"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1</w:t>
            </w:r>
          </w:p>
        </w:tc>
        <w:tc>
          <w:tcPr>
            <w:tcW w:w="1129" w:type="pct"/>
            <w:vAlign w:val="center"/>
          </w:tcPr>
          <w:p w14:paraId="5E5DB039" w14:textId="77777777" w:rsidR="003616A6" w:rsidRPr="004B01C8" w:rsidRDefault="003616A6" w:rsidP="00965BF5">
            <w:pPr>
              <w:spacing w:line="264" w:lineRule="auto"/>
              <w:jc w:val="center"/>
              <w:rPr>
                <w:rFonts w:cs="Times New Roman"/>
                <w:szCs w:val="24"/>
              </w:rPr>
            </w:pPr>
          </w:p>
        </w:tc>
      </w:tr>
      <w:tr w:rsidR="003616A6" w:rsidRPr="004B01C8" w14:paraId="42128D59" w14:textId="77777777" w:rsidTr="00FD2B08">
        <w:trPr>
          <w:trHeight w:val="283"/>
          <w:jc w:val="center"/>
        </w:trPr>
        <w:tc>
          <w:tcPr>
            <w:tcW w:w="414" w:type="pct"/>
            <w:vAlign w:val="center"/>
          </w:tcPr>
          <w:p w14:paraId="31FEE7DE"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6</w:t>
            </w:r>
          </w:p>
        </w:tc>
        <w:tc>
          <w:tcPr>
            <w:tcW w:w="2250" w:type="pct"/>
            <w:gridSpan w:val="2"/>
            <w:vAlign w:val="center"/>
          </w:tcPr>
          <w:p w14:paraId="1B120179" w14:textId="77777777" w:rsidR="003616A6" w:rsidRPr="004B01C8" w:rsidRDefault="003616A6" w:rsidP="00965BF5">
            <w:pPr>
              <w:spacing w:line="264" w:lineRule="auto"/>
              <w:rPr>
                <w:rFonts w:cs="Times New Roman"/>
                <w:szCs w:val="24"/>
                <w:lang w:val="en-US"/>
              </w:rPr>
            </w:pPr>
            <w:r w:rsidRPr="004B01C8">
              <w:rPr>
                <w:rFonts w:cs="Times New Roman"/>
                <w:szCs w:val="24"/>
                <w:lang w:val="en-US"/>
              </w:rPr>
              <w:t>Kỹ thuật hóa học</w:t>
            </w:r>
          </w:p>
        </w:tc>
        <w:tc>
          <w:tcPr>
            <w:tcW w:w="1208" w:type="pct"/>
            <w:vAlign w:val="center"/>
          </w:tcPr>
          <w:p w14:paraId="1CCF3FEC"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55D406B7" w14:textId="77777777" w:rsidR="003616A6" w:rsidRPr="004B01C8" w:rsidRDefault="003616A6" w:rsidP="00965BF5">
            <w:pPr>
              <w:spacing w:line="264" w:lineRule="auto"/>
              <w:jc w:val="center"/>
              <w:rPr>
                <w:rFonts w:cs="Times New Roman"/>
                <w:szCs w:val="24"/>
                <w:lang w:val="en-US"/>
              </w:rPr>
            </w:pPr>
          </w:p>
        </w:tc>
      </w:tr>
      <w:tr w:rsidR="003616A6" w:rsidRPr="004B01C8" w14:paraId="074B40E4" w14:textId="77777777" w:rsidTr="00FD2B08">
        <w:trPr>
          <w:trHeight w:val="283"/>
          <w:jc w:val="center"/>
        </w:trPr>
        <w:tc>
          <w:tcPr>
            <w:tcW w:w="2664" w:type="pct"/>
            <w:gridSpan w:val="3"/>
            <w:vAlign w:val="center"/>
          </w:tcPr>
          <w:p w14:paraId="5CC55444" w14:textId="77777777" w:rsidR="003616A6" w:rsidRPr="004B01C8" w:rsidRDefault="003616A6" w:rsidP="00965BF5">
            <w:pPr>
              <w:spacing w:line="264" w:lineRule="auto"/>
              <w:rPr>
                <w:rFonts w:cs="Times New Roman"/>
                <w:b/>
                <w:bCs/>
                <w:i/>
                <w:szCs w:val="24"/>
              </w:rPr>
            </w:pPr>
            <w:r w:rsidRPr="004B01C8">
              <w:rPr>
                <w:rFonts w:cs="Times New Roman"/>
                <w:b/>
                <w:bCs/>
                <w:i/>
                <w:szCs w:val="24"/>
              </w:rPr>
              <w:t>Khoa Trắc địa - Bản đồ &amp;QLĐĐ</w:t>
            </w:r>
          </w:p>
        </w:tc>
        <w:tc>
          <w:tcPr>
            <w:tcW w:w="1208" w:type="pct"/>
            <w:vAlign w:val="center"/>
          </w:tcPr>
          <w:p w14:paraId="193E92BE" w14:textId="77777777" w:rsidR="003616A6" w:rsidRPr="004B01C8" w:rsidRDefault="003616A6" w:rsidP="00965BF5">
            <w:pPr>
              <w:spacing w:line="264" w:lineRule="auto"/>
              <w:jc w:val="center"/>
              <w:rPr>
                <w:rFonts w:cs="Times New Roman"/>
                <w:b/>
                <w:i/>
                <w:szCs w:val="24"/>
                <w:lang w:val="en-US"/>
              </w:rPr>
            </w:pPr>
            <w:r w:rsidRPr="004B01C8">
              <w:rPr>
                <w:rFonts w:cs="Times New Roman"/>
                <w:b/>
                <w:i/>
                <w:szCs w:val="24"/>
                <w:lang w:val="en-US"/>
              </w:rPr>
              <w:t>3</w:t>
            </w:r>
          </w:p>
        </w:tc>
        <w:tc>
          <w:tcPr>
            <w:tcW w:w="1129" w:type="pct"/>
            <w:vAlign w:val="center"/>
          </w:tcPr>
          <w:p w14:paraId="109034EE" w14:textId="77777777" w:rsidR="003616A6" w:rsidRPr="004B01C8" w:rsidRDefault="003616A6" w:rsidP="00965BF5">
            <w:pPr>
              <w:spacing w:line="264" w:lineRule="auto"/>
              <w:jc w:val="center"/>
              <w:rPr>
                <w:rFonts w:cs="Times New Roman"/>
                <w:b/>
                <w:i/>
                <w:szCs w:val="24"/>
                <w:lang w:val="en-US"/>
              </w:rPr>
            </w:pPr>
          </w:p>
        </w:tc>
      </w:tr>
      <w:tr w:rsidR="003616A6" w:rsidRPr="004B01C8" w14:paraId="1C45E144" w14:textId="77777777" w:rsidTr="00FD2B08">
        <w:trPr>
          <w:trHeight w:val="283"/>
          <w:jc w:val="center"/>
        </w:trPr>
        <w:tc>
          <w:tcPr>
            <w:tcW w:w="414" w:type="pct"/>
            <w:vAlign w:val="center"/>
          </w:tcPr>
          <w:p w14:paraId="6D0527AB"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7</w:t>
            </w:r>
          </w:p>
        </w:tc>
        <w:tc>
          <w:tcPr>
            <w:tcW w:w="2250" w:type="pct"/>
            <w:gridSpan w:val="2"/>
            <w:vAlign w:val="center"/>
          </w:tcPr>
          <w:p w14:paraId="79CFB7D7" w14:textId="77777777" w:rsidR="003616A6" w:rsidRPr="004B01C8" w:rsidRDefault="003616A6" w:rsidP="00965BF5">
            <w:pPr>
              <w:spacing w:line="264" w:lineRule="auto"/>
              <w:rPr>
                <w:rFonts w:cs="Times New Roman"/>
                <w:szCs w:val="24"/>
              </w:rPr>
            </w:pPr>
            <w:r w:rsidRPr="004B01C8">
              <w:rPr>
                <w:rFonts w:cs="Times New Roman"/>
                <w:szCs w:val="24"/>
                <w:lang w:val="en-US"/>
              </w:rPr>
              <w:t>Kỹ thuật trắc địa - bản đồ</w:t>
            </w:r>
          </w:p>
        </w:tc>
        <w:tc>
          <w:tcPr>
            <w:tcW w:w="1208" w:type="pct"/>
            <w:vAlign w:val="center"/>
          </w:tcPr>
          <w:p w14:paraId="30CCA286"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3</w:t>
            </w:r>
          </w:p>
        </w:tc>
        <w:tc>
          <w:tcPr>
            <w:tcW w:w="1129" w:type="pct"/>
            <w:vAlign w:val="center"/>
          </w:tcPr>
          <w:p w14:paraId="3583CC6A"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7</w:t>
            </w:r>
          </w:p>
        </w:tc>
      </w:tr>
      <w:tr w:rsidR="003616A6" w:rsidRPr="004B01C8" w14:paraId="21EDB56B" w14:textId="77777777" w:rsidTr="00FD2B08">
        <w:trPr>
          <w:trHeight w:val="283"/>
          <w:jc w:val="center"/>
        </w:trPr>
        <w:tc>
          <w:tcPr>
            <w:tcW w:w="414" w:type="pct"/>
            <w:vAlign w:val="center"/>
          </w:tcPr>
          <w:p w14:paraId="3FDFB09D"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8</w:t>
            </w:r>
          </w:p>
        </w:tc>
        <w:tc>
          <w:tcPr>
            <w:tcW w:w="2250" w:type="pct"/>
            <w:gridSpan w:val="2"/>
            <w:vAlign w:val="center"/>
          </w:tcPr>
          <w:p w14:paraId="038758BF" w14:textId="77777777" w:rsidR="003616A6" w:rsidRPr="004B01C8" w:rsidRDefault="003616A6" w:rsidP="00965BF5">
            <w:pPr>
              <w:spacing w:line="264" w:lineRule="auto"/>
              <w:rPr>
                <w:rFonts w:cs="Times New Roman"/>
                <w:szCs w:val="24"/>
                <w:lang w:val="en-US"/>
              </w:rPr>
            </w:pPr>
            <w:r w:rsidRPr="004B01C8">
              <w:rPr>
                <w:rFonts w:cs="Times New Roman"/>
                <w:szCs w:val="24"/>
                <w:lang w:val="en-US"/>
              </w:rPr>
              <w:t>Bản đồ VT &amp; HTTĐL</w:t>
            </w:r>
          </w:p>
        </w:tc>
        <w:tc>
          <w:tcPr>
            <w:tcW w:w="1208" w:type="pct"/>
            <w:vAlign w:val="center"/>
          </w:tcPr>
          <w:p w14:paraId="7A644577"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73C9DB44" w14:textId="77777777" w:rsidR="003616A6" w:rsidRPr="004B01C8" w:rsidRDefault="003616A6" w:rsidP="00965BF5">
            <w:pPr>
              <w:spacing w:line="264" w:lineRule="auto"/>
              <w:jc w:val="center"/>
              <w:rPr>
                <w:rFonts w:cs="Times New Roman"/>
                <w:szCs w:val="24"/>
                <w:lang w:val="en-US"/>
              </w:rPr>
            </w:pPr>
          </w:p>
        </w:tc>
      </w:tr>
      <w:tr w:rsidR="003616A6" w:rsidRPr="004B01C8" w14:paraId="0FFADBA7" w14:textId="77777777" w:rsidTr="00FD2B08">
        <w:trPr>
          <w:trHeight w:val="283"/>
          <w:jc w:val="center"/>
        </w:trPr>
        <w:tc>
          <w:tcPr>
            <w:tcW w:w="2664" w:type="pct"/>
            <w:gridSpan w:val="3"/>
            <w:vAlign w:val="center"/>
          </w:tcPr>
          <w:p w14:paraId="37558B22" w14:textId="77777777" w:rsidR="003616A6" w:rsidRPr="004B01C8" w:rsidRDefault="003616A6" w:rsidP="00965BF5">
            <w:pPr>
              <w:spacing w:line="264" w:lineRule="auto"/>
              <w:rPr>
                <w:rFonts w:cs="Times New Roman"/>
                <w:b/>
                <w:bCs/>
                <w:i/>
                <w:szCs w:val="24"/>
              </w:rPr>
            </w:pPr>
            <w:r w:rsidRPr="004B01C8">
              <w:rPr>
                <w:rFonts w:cs="Times New Roman"/>
                <w:b/>
                <w:bCs/>
                <w:i/>
                <w:szCs w:val="24"/>
              </w:rPr>
              <w:t>Khoa Mỏ</w:t>
            </w:r>
          </w:p>
        </w:tc>
        <w:tc>
          <w:tcPr>
            <w:tcW w:w="1208" w:type="pct"/>
            <w:vAlign w:val="center"/>
          </w:tcPr>
          <w:p w14:paraId="67C77935" w14:textId="77777777" w:rsidR="003616A6" w:rsidRPr="004B01C8" w:rsidRDefault="003616A6" w:rsidP="00965BF5">
            <w:pPr>
              <w:spacing w:line="264" w:lineRule="auto"/>
              <w:jc w:val="center"/>
              <w:rPr>
                <w:rFonts w:cs="Times New Roman"/>
                <w:b/>
                <w:i/>
                <w:szCs w:val="24"/>
                <w:lang w:val="en-US"/>
              </w:rPr>
            </w:pPr>
          </w:p>
        </w:tc>
        <w:tc>
          <w:tcPr>
            <w:tcW w:w="1129" w:type="pct"/>
            <w:vAlign w:val="center"/>
          </w:tcPr>
          <w:p w14:paraId="6A81C8A2" w14:textId="77777777" w:rsidR="003616A6" w:rsidRPr="004B01C8" w:rsidRDefault="003616A6" w:rsidP="00965BF5">
            <w:pPr>
              <w:spacing w:line="264" w:lineRule="auto"/>
              <w:jc w:val="center"/>
              <w:rPr>
                <w:rFonts w:cs="Times New Roman"/>
                <w:b/>
                <w:i/>
                <w:szCs w:val="24"/>
                <w:lang w:val="en-US"/>
              </w:rPr>
            </w:pPr>
          </w:p>
        </w:tc>
      </w:tr>
      <w:tr w:rsidR="003616A6" w:rsidRPr="004B01C8" w14:paraId="3A47DC33" w14:textId="77777777" w:rsidTr="00FD2B08">
        <w:trPr>
          <w:trHeight w:val="283"/>
          <w:jc w:val="center"/>
        </w:trPr>
        <w:tc>
          <w:tcPr>
            <w:tcW w:w="414" w:type="pct"/>
            <w:vAlign w:val="center"/>
          </w:tcPr>
          <w:p w14:paraId="25C93F41"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9</w:t>
            </w:r>
          </w:p>
        </w:tc>
        <w:tc>
          <w:tcPr>
            <w:tcW w:w="2250" w:type="pct"/>
            <w:gridSpan w:val="2"/>
            <w:vAlign w:val="center"/>
          </w:tcPr>
          <w:p w14:paraId="348C732F" w14:textId="77777777" w:rsidR="003616A6" w:rsidRPr="004B01C8" w:rsidRDefault="003616A6" w:rsidP="00965BF5">
            <w:pPr>
              <w:spacing w:line="264" w:lineRule="auto"/>
              <w:rPr>
                <w:rFonts w:cs="Times New Roman"/>
                <w:szCs w:val="24"/>
              </w:rPr>
            </w:pPr>
            <w:r w:rsidRPr="004B01C8">
              <w:rPr>
                <w:rFonts w:cs="Times New Roman"/>
                <w:szCs w:val="24"/>
                <w:lang w:val="en-US"/>
              </w:rPr>
              <w:t>Khai thác mỏ</w:t>
            </w:r>
          </w:p>
        </w:tc>
        <w:tc>
          <w:tcPr>
            <w:tcW w:w="1208" w:type="pct"/>
            <w:vAlign w:val="center"/>
          </w:tcPr>
          <w:p w14:paraId="0B2BB25C"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2666368F" w14:textId="77777777" w:rsidR="003616A6" w:rsidRPr="004B01C8" w:rsidRDefault="003616A6" w:rsidP="00965BF5">
            <w:pPr>
              <w:spacing w:line="264" w:lineRule="auto"/>
              <w:jc w:val="center"/>
              <w:rPr>
                <w:rFonts w:cs="Times New Roman"/>
                <w:szCs w:val="24"/>
                <w:lang w:val="en-US"/>
              </w:rPr>
            </w:pPr>
          </w:p>
        </w:tc>
      </w:tr>
      <w:tr w:rsidR="003616A6" w:rsidRPr="004B01C8" w14:paraId="531FDEC0" w14:textId="77777777" w:rsidTr="00FD2B08">
        <w:trPr>
          <w:trHeight w:val="283"/>
          <w:jc w:val="center"/>
        </w:trPr>
        <w:tc>
          <w:tcPr>
            <w:tcW w:w="414" w:type="pct"/>
            <w:vAlign w:val="center"/>
          </w:tcPr>
          <w:p w14:paraId="71D7589B"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10</w:t>
            </w:r>
          </w:p>
        </w:tc>
        <w:tc>
          <w:tcPr>
            <w:tcW w:w="2250" w:type="pct"/>
            <w:gridSpan w:val="2"/>
            <w:vAlign w:val="center"/>
          </w:tcPr>
          <w:p w14:paraId="6D6F2878" w14:textId="77777777" w:rsidR="003616A6" w:rsidRPr="004B01C8" w:rsidRDefault="003616A6" w:rsidP="00965BF5">
            <w:pPr>
              <w:spacing w:line="264" w:lineRule="auto"/>
              <w:rPr>
                <w:rFonts w:cs="Times New Roman"/>
                <w:szCs w:val="24"/>
              </w:rPr>
            </w:pPr>
            <w:r w:rsidRPr="004B01C8">
              <w:rPr>
                <w:rFonts w:cs="Times New Roman"/>
                <w:szCs w:val="24"/>
                <w:lang w:val="en-US"/>
              </w:rPr>
              <w:t>Kỹ thuật tuyển khoáng</w:t>
            </w:r>
          </w:p>
        </w:tc>
        <w:tc>
          <w:tcPr>
            <w:tcW w:w="1208" w:type="pct"/>
            <w:vAlign w:val="center"/>
          </w:tcPr>
          <w:p w14:paraId="5C706EAA"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60525F53" w14:textId="77777777" w:rsidR="003616A6" w:rsidRPr="004B01C8" w:rsidRDefault="003616A6" w:rsidP="00965BF5">
            <w:pPr>
              <w:spacing w:line="264" w:lineRule="auto"/>
              <w:jc w:val="center"/>
              <w:rPr>
                <w:rFonts w:cs="Times New Roman"/>
                <w:szCs w:val="24"/>
                <w:lang w:val="en-US"/>
              </w:rPr>
            </w:pPr>
          </w:p>
        </w:tc>
      </w:tr>
      <w:tr w:rsidR="003616A6" w:rsidRPr="004B01C8" w14:paraId="5A6C3E84" w14:textId="77777777" w:rsidTr="00FD2B08">
        <w:trPr>
          <w:trHeight w:val="283"/>
          <w:jc w:val="center"/>
        </w:trPr>
        <w:tc>
          <w:tcPr>
            <w:tcW w:w="2664" w:type="pct"/>
            <w:gridSpan w:val="3"/>
            <w:vAlign w:val="center"/>
          </w:tcPr>
          <w:p w14:paraId="08B13F4C" w14:textId="77777777" w:rsidR="003616A6" w:rsidRPr="004B01C8" w:rsidRDefault="003616A6" w:rsidP="00965BF5">
            <w:pPr>
              <w:spacing w:line="264" w:lineRule="auto"/>
              <w:rPr>
                <w:rFonts w:cs="Times New Roman"/>
                <w:b/>
                <w:bCs/>
                <w:i/>
                <w:szCs w:val="24"/>
              </w:rPr>
            </w:pPr>
            <w:r w:rsidRPr="004B01C8">
              <w:rPr>
                <w:rFonts w:cs="Times New Roman"/>
                <w:b/>
                <w:bCs/>
                <w:i/>
                <w:szCs w:val="24"/>
              </w:rPr>
              <w:t xml:space="preserve">Khoa Cơ </w:t>
            </w:r>
            <w:r w:rsidRPr="004B01C8">
              <w:rPr>
                <w:rFonts w:cs="Times New Roman"/>
                <w:b/>
                <w:bCs/>
                <w:i/>
                <w:szCs w:val="24"/>
                <w:lang w:val="en-US"/>
              </w:rPr>
              <w:t>- Đ</w:t>
            </w:r>
            <w:r w:rsidRPr="004B01C8">
              <w:rPr>
                <w:rFonts w:cs="Times New Roman"/>
                <w:b/>
                <w:bCs/>
                <w:i/>
                <w:szCs w:val="24"/>
              </w:rPr>
              <w:t>iện</w:t>
            </w:r>
          </w:p>
        </w:tc>
        <w:tc>
          <w:tcPr>
            <w:tcW w:w="1208" w:type="pct"/>
            <w:vAlign w:val="center"/>
          </w:tcPr>
          <w:p w14:paraId="12D60E65" w14:textId="77777777" w:rsidR="003616A6" w:rsidRPr="004B01C8" w:rsidRDefault="003616A6" w:rsidP="00965BF5">
            <w:pPr>
              <w:spacing w:line="264" w:lineRule="auto"/>
              <w:jc w:val="center"/>
              <w:rPr>
                <w:rFonts w:cs="Times New Roman"/>
                <w:b/>
                <w:i/>
                <w:szCs w:val="24"/>
                <w:lang w:val="en-US"/>
              </w:rPr>
            </w:pPr>
          </w:p>
        </w:tc>
        <w:tc>
          <w:tcPr>
            <w:tcW w:w="1129" w:type="pct"/>
            <w:vAlign w:val="center"/>
          </w:tcPr>
          <w:p w14:paraId="38F2EC9E" w14:textId="77777777" w:rsidR="003616A6" w:rsidRPr="004B01C8" w:rsidRDefault="003616A6" w:rsidP="00965BF5">
            <w:pPr>
              <w:spacing w:line="264" w:lineRule="auto"/>
              <w:jc w:val="center"/>
              <w:rPr>
                <w:rFonts w:cs="Times New Roman"/>
                <w:b/>
                <w:i/>
                <w:szCs w:val="24"/>
                <w:lang w:val="en-US"/>
              </w:rPr>
            </w:pPr>
          </w:p>
        </w:tc>
      </w:tr>
      <w:tr w:rsidR="003616A6" w:rsidRPr="004B01C8" w14:paraId="7445693D" w14:textId="77777777" w:rsidTr="00FD2B08">
        <w:trPr>
          <w:trHeight w:val="283"/>
          <w:jc w:val="center"/>
        </w:trPr>
        <w:tc>
          <w:tcPr>
            <w:tcW w:w="414" w:type="pct"/>
            <w:vAlign w:val="center"/>
          </w:tcPr>
          <w:p w14:paraId="05A734FC"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11</w:t>
            </w:r>
          </w:p>
        </w:tc>
        <w:tc>
          <w:tcPr>
            <w:tcW w:w="2250" w:type="pct"/>
            <w:gridSpan w:val="2"/>
            <w:vAlign w:val="center"/>
          </w:tcPr>
          <w:p w14:paraId="7AA851A7" w14:textId="77777777" w:rsidR="003616A6" w:rsidRPr="004B01C8" w:rsidRDefault="003616A6" w:rsidP="00965BF5">
            <w:pPr>
              <w:spacing w:line="264" w:lineRule="auto"/>
              <w:rPr>
                <w:rFonts w:cs="Times New Roman"/>
                <w:szCs w:val="24"/>
              </w:rPr>
            </w:pPr>
            <w:r w:rsidRPr="004B01C8">
              <w:rPr>
                <w:rFonts w:cs="Times New Roman"/>
                <w:szCs w:val="24"/>
              </w:rPr>
              <w:t xml:space="preserve">Kỹ </w:t>
            </w:r>
            <w:r w:rsidRPr="004B01C8">
              <w:rPr>
                <w:rFonts w:cs="Times New Roman"/>
                <w:szCs w:val="24"/>
                <w:u w:color="FF0000"/>
              </w:rPr>
              <w:t>thuật điện</w:t>
            </w:r>
          </w:p>
        </w:tc>
        <w:tc>
          <w:tcPr>
            <w:tcW w:w="1208" w:type="pct"/>
            <w:vAlign w:val="center"/>
          </w:tcPr>
          <w:p w14:paraId="26517705"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1E4FBE54" w14:textId="77777777" w:rsidR="003616A6" w:rsidRPr="004B01C8" w:rsidRDefault="003616A6" w:rsidP="00965BF5">
            <w:pPr>
              <w:spacing w:line="264" w:lineRule="auto"/>
              <w:jc w:val="center"/>
              <w:rPr>
                <w:rFonts w:cs="Times New Roman"/>
                <w:szCs w:val="24"/>
                <w:lang w:val="en-US"/>
              </w:rPr>
            </w:pPr>
          </w:p>
        </w:tc>
      </w:tr>
      <w:tr w:rsidR="003616A6" w:rsidRPr="004B01C8" w14:paraId="16D3EEE7" w14:textId="77777777" w:rsidTr="00FD2B08">
        <w:trPr>
          <w:trHeight w:val="283"/>
          <w:jc w:val="center"/>
        </w:trPr>
        <w:tc>
          <w:tcPr>
            <w:tcW w:w="414" w:type="pct"/>
            <w:vAlign w:val="center"/>
          </w:tcPr>
          <w:p w14:paraId="25E3495D" w14:textId="77777777" w:rsidR="003616A6" w:rsidRPr="004B01C8" w:rsidRDefault="003616A6" w:rsidP="00965BF5">
            <w:pPr>
              <w:spacing w:line="264" w:lineRule="auto"/>
              <w:jc w:val="center"/>
              <w:rPr>
                <w:rFonts w:cs="Times New Roman"/>
                <w:szCs w:val="24"/>
                <w:lang w:val="en-US"/>
              </w:rPr>
            </w:pPr>
            <w:r w:rsidRPr="004B01C8">
              <w:rPr>
                <w:rFonts w:cs="Times New Roman"/>
                <w:szCs w:val="24"/>
              </w:rPr>
              <w:t>1</w:t>
            </w:r>
            <w:r w:rsidRPr="004B01C8">
              <w:rPr>
                <w:rFonts w:cs="Times New Roman"/>
                <w:szCs w:val="24"/>
                <w:lang w:val="en-US"/>
              </w:rPr>
              <w:t>2</w:t>
            </w:r>
          </w:p>
        </w:tc>
        <w:tc>
          <w:tcPr>
            <w:tcW w:w="2250" w:type="pct"/>
            <w:gridSpan w:val="2"/>
            <w:vAlign w:val="center"/>
          </w:tcPr>
          <w:p w14:paraId="1B824689" w14:textId="77777777" w:rsidR="003616A6" w:rsidRPr="004B01C8" w:rsidRDefault="003616A6" w:rsidP="00965BF5">
            <w:pPr>
              <w:spacing w:line="264" w:lineRule="auto"/>
              <w:rPr>
                <w:rFonts w:cs="Times New Roman"/>
                <w:szCs w:val="24"/>
              </w:rPr>
            </w:pPr>
            <w:r w:rsidRPr="004B01C8">
              <w:rPr>
                <w:rFonts w:cs="Times New Roman"/>
                <w:szCs w:val="24"/>
              </w:rPr>
              <w:t xml:space="preserve">Kỹ </w:t>
            </w:r>
            <w:r w:rsidRPr="004B01C8">
              <w:rPr>
                <w:rFonts w:cs="Times New Roman"/>
                <w:szCs w:val="24"/>
                <w:u w:color="FF0000"/>
              </w:rPr>
              <w:t>thuật cơ</w:t>
            </w:r>
            <w:r w:rsidRPr="004B01C8">
              <w:rPr>
                <w:rFonts w:cs="Times New Roman"/>
                <w:szCs w:val="24"/>
              </w:rPr>
              <w:t xml:space="preserve"> khí động lực</w:t>
            </w:r>
          </w:p>
        </w:tc>
        <w:tc>
          <w:tcPr>
            <w:tcW w:w="1208" w:type="pct"/>
            <w:vAlign w:val="center"/>
          </w:tcPr>
          <w:p w14:paraId="6FD8AFC3"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66DBBC4E" w14:textId="77777777" w:rsidR="003616A6" w:rsidRPr="004B01C8" w:rsidRDefault="003616A6" w:rsidP="00965BF5">
            <w:pPr>
              <w:spacing w:line="264" w:lineRule="auto"/>
              <w:jc w:val="center"/>
              <w:rPr>
                <w:rFonts w:cs="Times New Roman"/>
                <w:szCs w:val="24"/>
                <w:lang w:val="en-US"/>
              </w:rPr>
            </w:pPr>
          </w:p>
        </w:tc>
      </w:tr>
      <w:tr w:rsidR="003616A6" w:rsidRPr="004B01C8" w14:paraId="64304788" w14:textId="77777777" w:rsidTr="00FD2B08">
        <w:trPr>
          <w:trHeight w:val="283"/>
          <w:jc w:val="center"/>
        </w:trPr>
        <w:tc>
          <w:tcPr>
            <w:tcW w:w="414" w:type="pct"/>
            <w:vAlign w:val="center"/>
          </w:tcPr>
          <w:p w14:paraId="5B80E357" w14:textId="77777777" w:rsidR="003616A6" w:rsidRPr="004B01C8" w:rsidRDefault="003616A6" w:rsidP="00965BF5">
            <w:pPr>
              <w:spacing w:line="264" w:lineRule="auto"/>
              <w:jc w:val="center"/>
              <w:rPr>
                <w:rFonts w:cs="Times New Roman"/>
                <w:szCs w:val="24"/>
                <w:lang w:val="en-US"/>
              </w:rPr>
            </w:pPr>
            <w:r w:rsidRPr="004B01C8">
              <w:rPr>
                <w:rFonts w:cs="Times New Roman"/>
                <w:szCs w:val="24"/>
              </w:rPr>
              <w:t>1</w:t>
            </w:r>
            <w:r w:rsidRPr="004B01C8">
              <w:rPr>
                <w:rFonts w:cs="Times New Roman"/>
                <w:szCs w:val="24"/>
                <w:lang w:val="en-US"/>
              </w:rPr>
              <w:t>3</w:t>
            </w:r>
          </w:p>
        </w:tc>
        <w:tc>
          <w:tcPr>
            <w:tcW w:w="2250" w:type="pct"/>
            <w:gridSpan w:val="2"/>
            <w:vAlign w:val="center"/>
          </w:tcPr>
          <w:p w14:paraId="7A9E6F1F" w14:textId="77777777" w:rsidR="003616A6" w:rsidRPr="004B01C8" w:rsidRDefault="003616A6" w:rsidP="00965BF5">
            <w:pPr>
              <w:spacing w:line="264" w:lineRule="auto"/>
              <w:rPr>
                <w:rFonts w:cs="Times New Roman"/>
                <w:szCs w:val="24"/>
              </w:rPr>
            </w:pPr>
            <w:r w:rsidRPr="004B01C8">
              <w:rPr>
                <w:rFonts w:cs="Times New Roman"/>
                <w:szCs w:val="24"/>
              </w:rPr>
              <w:t xml:space="preserve">Kỹ </w:t>
            </w:r>
            <w:r w:rsidRPr="004B01C8">
              <w:rPr>
                <w:rFonts w:cs="Times New Roman"/>
                <w:szCs w:val="24"/>
                <w:u w:color="FF0000"/>
              </w:rPr>
              <w:t>thuật điều khiển và tự động hóa</w:t>
            </w:r>
          </w:p>
        </w:tc>
        <w:tc>
          <w:tcPr>
            <w:tcW w:w="1208" w:type="pct"/>
            <w:vAlign w:val="center"/>
          </w:tcPr>
          <w:p w14:paraId="2B19F565"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1DE7E45B"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1</w:t>
            </w:r>
          </w:p>
        </w:tc>
      </w:tr>
      <w:tr w:rsidR="003616A6" w:rsidRPr="004B01C8" w14:paraId="3F89BB59" w14:textId="77777777" w:rsidTr="00FD2B08">
        <w:trPr>
          <w:trHeight w:val="283"/>
          <w:jc w:val="center"/>
        </w:trPr>
        <w:tc>
          <w:tcPr>
            <w:tcW w:w="2664" w:type="pct"/>
            <w:gridSpan w:val="3"/>
            <w:vAlign w:val="center"/>
          </w:tcPr>
          <w:p w14:paraId="2B350965" w14:textId="77777777" w:rsidR="003616A6" w:rsidRPr="004B01C8" w:rsidRDefault="003616A6" w:rsidP="00965BF5">
            <w:pPr>
              <w:spacing w:line="264" w:lineRule="auto"/>
              <w:rPr>
                <w:rFonts w:cs="Times New Roman"/>
                <w:b/>
                <w:bCs/>
                <w:i/>
                <w:szCs w:val="24"/>
              </w:rPr>
            </w:pPr>
            <w:r w:rsidRPr="004B01C8">
              <w:rPr>
                <w:rFonts w:cs="Times New Roman"/>
                <w:b/>
                <w:bCs/>
                <w:i/>
                <w:szCs w:val="24"/>
              </w:rPr>
              <w:t>Khoa Xây dựng</w:t>
            </w:r>
          </w:p>
        </w:tc>
        <w:tc>
          <w:tcPr>
            <w:tcW w:w="1208" w:type="pct"/>
            <w:vAlign w:val="center"/>
          </w:tcPr>
          <w:p w14:paraId="2CB62B21" w14:textId="77777777" w:rsidR="003616A6" w:rsidRPr="004B01C8" w:rsidRDefault="003616A6" w:rsidP="00965BF5">
            <w:pPr>
              <w:spacing w:line="264" w:lineRule="auto"/>
              <w:jc w:val="center"/>
              <w:rPr>
                <w:rFonts w:cs="Times New Roman"/>
                <w:b/>
                <w:i/>
                <w:szCs w:val="24"/>
                <w:lang w:val="en-US"/>
              </w:rPr>
            </w:pPr>
          </w:p>
        </w:tc>
        <w:tc>
          <w:tcPr>
            <w:tcW w:w="1129" w:type="pct"/>
            <w:vAlign w:val="center"/>
          </w:tcPr>
          <w:p w14:paraId="63A156BF" w14:textId="77777777" w:rsidR="003616A6" w:rsidRPr="004B01C8" w:rsidRDefault="003616A6" w:rsidP="00965BF5">
            <w:pPr>
              <w:spacing w:line="264" w:lineRule="auto"/>
              <w:jc w:val="center"/>
              <w:rPr>
                <w:rFonts w:cs="Times New Roman"/>
                <w:b/>
                <w:i/>
                <w:szCs w:val="24"/>
                <w:lang w:val="en-US"/>
              </w:rPr>
            </w:pPr>
          </w:p>
        </w:tc>
      </w:tr>
      <w:tr w:rsidR="003616A6" w:rsidRPr="004B01C8" w14:paraId="23D06D6D" w14:textId="77777777" w:rsidTr="00FD2B08">
        <w:trPr>
          <w:trHeight w:val="283"/>
          <w:jc w:val="center"/>
        </w:trPr>
        <w:tc>
          <w:tcPr>
            <w:tcW w:w="414" w:type="pct"/>
            <w:vAlign w:val="center"/>
          </w:tcPr>
          <w:p w14:paraId="21E516A2" w14:textId="77777777" w:rsidR="003616A6" w:rsidRPr="004B01C8" w:rsidRDefault="003616A6" w:rsidP="00965BF5">
            <w:pPr>
              <w:spacing w:line="264" w:lineRule="auto"/>
              <w:jc w:val="center"/>
              <w:rPr>
                <w:rFonts w:cs="Times New Roman"/>
                <w:szCs w:val="24"/>
                <w:lang w:val="en-US"/>
              </w:rPr>
            </w:pPr>
            <w:r w:rsidRPr="004B01C8">
              <w:rPr>
                <w:rFonts w:cs="Times New Roman"/>
                <w:szCs w:val="24"/>
              </w:rPr>
              <w:t>1</w:t>
            </w:r>
            <w:r w:rsidRPr="004B01C8">
              <w:rPr>
                <w:rFonts w:cs="Times New Roman"/>
                <w:szCs w:val="24"/>
                <w:lang w:val="en-US"/>
              </w:rPr>
              <w:t>4</w:t>
            </w:r>
          </w:p>
        </w:tc>
        <w:tc>
          <w:tcPr>
            <w:tcW w:w="2250" w:type="pct"/>
            <w:gridSpan w:val="2"/>
            <w:vAlign w:val="center"/>
          </w:tcPr>
          <w:p w14:paraId="6CA1FB66" w14:textId="77777777" w:rsidR="003616A6" w:rsidRPr="004B01C8" w:rsidRDefault="003616A6" w:rsidP="00965BF5">
            <w:pPr>
              <w:spacing w:line="264" w:lineRule="auto"/>
              <w:rPr>
                <w:rFonts w:cs="Times New Roman"/>
                <w:szCs w:val="24"/>
              </w:rPr>
            </w:pPr>
            <w:r w:rsidRPr="004B01C8">
              <w:rPr>
                <w:rFonts w:cs="Times New Roman"/>
                <w:szCs w:val="24"/>
              </w:rPr>
              <w:t>Kỹ thuật xây dựng công trình ngầm</w:t>
            </w:r>
          </w:p>
        </w:tc>
        <w:tc>
          <w:tcPr>
            <w:tcW w:w="1208" w:type="pct"/>
            <w:vAlign w:val="center"/>
          </w:tcPr>
          <w:p w14:paraId="1D365AE3"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4949806B" w14:textId="77777777" w:rsidR="003616A6" w:rsidRPr="004B01C8" w:rsidRDefault="003616A6" w:rsidP="00965BF5">
            <w:pPr>
              <w:spacing w:line="264" w:lineRule="auto"/>
              <w:jc w:val="center"/>
              <w:rPr>
                <w:rFonts w:cs="Times New Roman"/>
                <w:szCs w:val="24"/>
                <w:lang w:val="en-US"/>
              </w:rPr>
            </w:pPr>
          </w:p>
        </w:tc>
      </w:tr>
      <w:tr w:rsidR="003616A6" w:rsidRPr="004B01C8" w14:paraId="2AC46D0D" w14:textId="77777777" w:rsidTr="00FD2B08">
        <w:trPr>
          <w:trHeight w:val="283"/>
          <w:jc w:val="center"/>
        </w:trPr>
        <w:tc>
          <w:tcPr>
            <w:tcW w:w="2664" w:type="pct"/>
            <w:gridSpan w:val="3"/>
          </w:tcPr>
          <w:p w14:paraId="0E02BF4C" w14:textId="77777777" w:rsidR="003616A6" w:rsidRPr="004B01C8" w:rsidRDefault="003616A6" w:rsidP="00965BF5">
            <w:pPr>
              <w:spacing w:line="264" w:lineRule="auto"/>
              <w:rPr>
                <w:rFonts w:cs="Times New Roman"/>
                <w:b/>
                <w:bCs/>
                <w:i/>
                <w:szCs w:val="24"/>
              </w:rPr>
            </w:pPr>
            <w:r w:rsidRPr="004B01C8">
              <w:rPr>
                <w:rFonts w:cs="Times New Roman"/>
                <w:b/>
                <w:bCs/>
                <w:i/>
                <w:szCs w:val="24"/>
              </w:rPr>
              <w:t>Khoa Kinh tế và QTKD</w:t>
            </w:r>
          </w:p>
        </w:tc>
        <w:tc>
          <w:tcPr>
            <w:tcW w:w="1208" w:type="pct"/>
            <w:vAlign w:val="center"/>
          </w:tcPr>
          <w:p w14:paraId="1A719224" w14:textId="77777777" w:rsidR="003616A6" w:rsidRPr="004B01C8" w:rsidRDefault="003616A6" w:rsidP="00965BF5">
            <w:pPr>
              <w:spacing w:line="264" w:lineRule="auto"/>
              <w:jc w:val="center"/>
              <w:rPr>
                <w:rFonts w:cs="Times New Roman"/>
                <w:b/>
                <w:i/>
                <w:szCs w:val="24"/>
                <w:lang w:val="en-US"/>
              </w:rPr>
            </w:pPr>
            <w:r w:rsidRPr="004B01C8">
              <w:rPr>
                <w:rFonts w:cs="Times New Roman"/>
                <w:b/>
                <w:i/>
                <w:szCs w:val="24"/>
                <w:lang w:val="en-US"/>
              </w:rPr>
              <w:t>2</w:t>
            </w:r>
          </w:p>
        </w:tc>
        <w:tc>
          <w:tcPr>
            <w:tcW w:w="1129" w:type="pct"/>
            <w:vAlign w:val="center"/>
          </w:tcPr>
          <w:p w14:paraId="12002627" w14:textId="77777777" w:rsidR="003616A6" w:rsidRPr="004B01C8" w:rsidRDefault="003616A6" w:rsidP="00965BF5">
            <w:pPr>
              <w:spacing w:line="264" w:lineRule="auto"/>
              <w:jc w:val="center"/>
              <w:rPr>
                <w:rFonts w:cs="Times New Roman"/>
                <w:b/>
                <w:i/>
                <w:szCs w:val="24"/>
                <w:lang w:val="en-US"/>
              </w:rPr>
            </w:pPr>
            <w:r w:rsidRPr="004B01C8">
              <w:rPr>
                <w:rFonts w:cs="Times New Roman"/>
                <w:b/>
                <w:i/>
                <w:szCs w:val="24"/>
                <w:lang w:val="en-US"/>
              </w:rPr>
              <w:t>1</w:t>
            </w:r>
          </w:p>
        </w:tc>
      </w:tr>
      <w:tr w:rsidR="003616A6" w:rsidRPr="004B01C8" w14:paraId="3993CF87" w14:textId="77777777" w:rsidTr="00FD2B08">
        <w:trPr>
          <w:trHeight w:val="283"/>
          <w:jc w:val="center"/>
        </w:trPr>
        <w:tc>
          <w:tcPr>
            <w:tcW w:w="414" w:type="pct"/>
          </w:tcPr>
          <w:p w14:paraId="4C985F1E" w14:textId="77777777" w:rsidR="003616A6" w:rsidRPr="004B01C8" w:rsidRDefault="003616A6" w:rsidP="00965BF5">
            <w:pPr>
              <w:spacing w:line="264" w:lineRule="auto"/>
              <w:jc w:val="center"/>
              <w:rPr>
                <w:rFonts w:cs="Times New Roman"/>
                <w:szCs w:val="24"/>
                <w:lang w:val="en-US"/>
              </w:rPr>
            </w:pPr>
            <w:r w:rsidRPr="004B01C8">
              <w:rPr>
                <w:rFonts w:cs="Times New Roman"/>
                <w:szCs w:val="24"/>
              </w:rPr>
              <w:t>1</w:t>
            </w:r>
            <w:r w:rsidRPr="004B01C8">
              <w:rPr>
                <w:rFonts w:cs="Times New Roman"/>
                <w:szCs w:val="24"/>
                <w:lang w:val="en-US"/>
              </w:rPr>
              <w:t>4</w:t>
            </w:r>
          </w:p>
        </w:tc>
        <w:tc>
          <w:tcPr>
            <w:tcW w:w="2250" w:type="pct"/>
            <w:gridSpan w:val="2"/>
            <w:vAlign w:val="center"/>
          </w:tcPr>
          <w:p w14:paraId="0C85E21C" w14:textId="77777777" w:rsidR="003616A6" w:rsidRPr="004B01C8" w:rsidRDefault="003616A6" w:rsidP="00965BF5">
            <w:pPr>
              <w:spacing w:line="264" w:lineRule="auto"/>
              <w:rPr>
                <w:rFonts w:cs="Times New Roman"/>
                <w:szCs w:val="24"/>
              </w:rPr>
            </w:pPr>
            <w:r w:rsidRPr="004B01C8">
              <w:rPr>
                <w:rFonts w:cs="Times New Roman"/>
                <w:szCs w:val="24"/>
              </w:rPr>
              <w:t>Quản lý kinh tế</w:t>
            </w:r>
          </w:p>
        </w:tc>
        <w:tc>
          <w:tcPr>
            <w:tcW w:w="1208" w:type="pct"/>
            <w:vAlign w:val="center"/>
          </w:tcPr>
          <w:p w14:paraId="07400858"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2</w:t>
            </w:r>
          </w:p>
        </w:tc>
        <w:tc>
          <w:tcPr>
            <w:tcW w:w="1129" w:type="pct"/>
            <w:vAlign w:val="center"/>
          </w:tcPr>
          <w:p w14:paraId="3E8CC5FA" w14:textId="77777777" w:rsidR="003616A6" w:rsidRPr="004B01C8" w:rsidRDefault="003616A6" w:rsidP="00965BF5">
            <w:pPr>
              <w:spacing w:line="264" w:lineRule="auto"/>
              <w:jc w:val="center"/>
              <w:rPr>
                <w:rFonts w:cs="Times New Roman"/>
                <w:szCs w:val="24"/>
                <w:lang w:val="en-US"/>
              </w:rPr>
            </w:pPr>
          </w:p>
        </w:tc>
      </w:tr>
      <w:tr w:rsidR="003616A6" w:rsidRPr="004B01C8" w14:paraId="3F71D13F" w14:textId="77777777" w:rsidTr="00FD2B08">
        <w:trPr>
          <w:trHeight w:val="283"/>
          <w:jc w:val="center"/>
        </w:trPr>
        <w:tc>
          <w:tcPr>
            <w:tcW w:w="2664" w:type="pct"/>
            <w:gridSpan w:val="3"/>
          </w:tcPr>
          <w:p w14:paraId="768D415C" w14:textId="77777777" w:rsidR="003616A6" w:rsidRPr="004B01C8" w:rsidRDefault="003616A6" w:rsidP="00965BF5">
            <w:pPr>
              <w:spacing w:line="264" w:lineRule="auto"/>
              <w:rPr>
                <w:rFonts w:cs="Times New Roman"/>
                <w:szCs w:val="24"/>
                <w:lang w:val="en-US"/>
              </w:rPr>
            </w:pPr>
            <w:r w:rsidRPr="004B01C8">
              <w:rPr>
                <w:rFonts w:cs="Times New Roman"/>
                <w:b/>
                <w:bCs/>
                <w:i/>
                <w:szCs w:val="24"/>
              </w:rPr>
              <w:t xml:space="preserve">Khoa </w:t>
            </w:r>
            <w:r w:rsidRPr="004B01C8">
              <w:rPr>
                <w:rFonts w:cs="Times New Roman"/>
                <w:b/>
                <w:bCs/>
                <w:i/>
                <w:szCs w:val="24"/>
                <w:lang w:val="en-US"/>
              </w:rPr>
              <w:t>Môi trường</w:t>
            </w:r>
          </w:p>
        </w:tc>
        <w:tc>
          <w:tcPr>
            <w:tcW w:w="1208" w:type="pct"/>
            <w:vAlign w:val="center"/>
          </w:tcPr>
          <w:p w14:paraId="24116607"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4A83DAE8" w14:textId="77777777" w:rsidR="003616A6" w:rsidRPr="004B01C8" w:rsidRDefault="003616A6" w:rsidP="00965BF5">
            <w:pPr>
              <w:spacing w:line="264" w:lineRule="auto"/>
              <w:jc w:val="center"/>
              <w:rPr>
                <w:rFonts w:cs="Times New Roman"/>
                <w:szCs w:val="24"/>
                <w:lang w:val="en-US"/>
              </w:rPr>
            </w:pPr>
          </w:p>
        </w:tc>
      </w:tr>
      <w:tr w:rsidR="003616A6" w:rsidRPr="004B01C8" w14:paraId="40A0514D" w14:textId="77777777" w:rsidTr="00FD2B08">
        <w:trPr>
          <w:trHeight w:val="283"/>
          <w:jc w:val="center"/>
        </w:trPr>
        <w:tc>
          <w:tcPr>
            <w:tcW w:w="414" w:type="pct"/>
          </w:tcPr>
          <w:p w14:paraId="0C7524FF" w14:textId="77777777" w:rsidR="003616A6" w:rsidRPr="004B01C8" w:rsidRDefault="003616A6" w:rsidP="00965BF5">
            <w:pPr>
              <w:spacing w:line="264" w:lineRule="auto"/>
              <w:jc w:val="center"/>
              <w:rPr>
                <w:rFonts w:cs="Times New Roman"/>
                <w:szCs w:val="24"/>
                <w:lang w:val="en-US"/>
              </w:rPr>
            </w:pPr>
            <w:r w:rsidRPr="004B01C8">
              <w:rPr>
                <w:rFonts w:cs="Times New Roman"/>
                <w:szCs w:val="24"/>
                <w:lang w:val="en-US"/>
              </w:rPr>
              <w:t>15</w:t>
            </w:r>
          </w:p>
        </w:tc>
        <w:tc>
          <w:tcPr>
            <w:tcW w:w="2250" w:type="pct"/>
            <w:gridSpan w:val="2"/>
            <w:vAlign w:val="center"/>
          </w:tcPr>
          <w:p w14:paraId="05190C94" w14:textId="77777777" w:rsidR="003616A6" w:rsidRPr="004B01C8" w:rsidRDefault="003616A6" w:rsidP="00965BF5">
            <w:pPr>
              <w:spacing w:line="264" w:lineRule="auto"/>
              <w:rPr>
                <w:rFonts w:cs="Times New Roman"/>
                <w:szCs w:val="24"/>
                <w:lang w:val="en-US"/>
              </w:rPr>
            </w:pPr>
            <w:r w:rsidRPr="004B01C8">
              <w:rPr>
                <w:rFonts w:cs="Times New Roman"/>
                <w:szCs w:val="24"/>
                <w:lang w:val="en-US"/>
              </w:rPr>
              <w:t>Kỹ thuật môi trường</w:t>
            </w:r>
          </w:p>
        </w:tc>
        <w:tc>
          <w:tcPr>
            <w:tcW w:w="1208" w:type="pct"/>
            <w:vAlign w:val="center"/>
          </w:tcPr>
          <w:p w14:paraId="2D043740" w14:textId="77777777" w:rsidR="003616A6" w:rsidRPr="004B01C8" w:rsidRDefault="003616A6" w:rsidP="00965BF5">
            <w:pPr>
              <w:spacing w:line="264" w:lineRule="auto"/>
              <w:jc w:val="center"/>
              <w:rPr>
                <w:rFonts w:cs="Times New Roman"/>
                <w:szCs w:val="24"/>
                <w:lang w:val="en-US"/>
              </w:rPr>
            </w:pPr>
          </w:p>
        </w:tc>
        <w:tc>
          <w:tcPr>
            <w:tcW w:w="1129" w:type="pct"/>
            <w:vAlign w:val="center"/>
          </w:tcPr>
          <w:p w14:paraId="15C84F8B" w14:textId="77777777" w:rsidR="003616A6" w:rsidRPr="004B01C8" w:rsidRDefault="003616A6" w:rsidP="00965BF5">
            <w:pPr>
              <w:spacing w:line="264" w:lineRule="auto"/>
              <w:jc w:val="center"/>
              <w:rPr>
                <w:rFonts w:cs="Times New Roman"/>
                <w:szCs w:val="24"/>
                <w:lang w:val="en-US"/>
              </w:rPr>
            </w:pPr>
          </w:p>
        </w:tc>
      </w:tr>
    </w:tbl>
    <w:p w14:paraId="45ECD210" w14:textId="77777777" w:rsidR="003775E6" w:rsidRDefault="003775E6" w:rsidP="003775E6">
      <w:pPr>
        <w:spacing w:line="312" w:lineRule="auto"/>
        <w:rPr>
          <w:rFonts w:cs="Times New Roman"/>
          <w:b/>
          <w:i/>
          <w:color w:val="FF0000"/>
          <w:spacing w:val="-2"/>
          <w:sz w:val="8"/>
        </w:rPr>
      </w:pPr>
    </w:p>
    <w:p w14:paraId="76914DB2" w14:textId="77777777" w:rsidR="00647A53" w:rsidRPr="00036958" w:rsidRDefault="00647A53" w:rsidP="003775E6">
      <w:pPr>
        <w:spacing w:line="312" w:lineRule="auto"/>
        <w:rPr>
          <w:rFonts w:cs="Times New Roman"/>
          <w:b/>
          <w:i/>
          <w:color w:val="FF0000"/>
          <w:spacing w:val="-2"/>
          <w:sz w:val="8"/>
        </w:rPr>
      </w:pPr>
    </w:p>
    <w:p w14:paraId="294392CB" w14:textId="77777777" w:rsidR="003775E6" w:rsidRPr="006E4C93" w:rsidRDefault="003775E6" w:rsidP="003775E6">
      <w:pPr>
        <w:pStyle w:val="BodyText"/>
        <w:rPr>
          <w:b/>
          <w:bCs/>
          <w:i/>
          <w:iCs/>
          <w:color w:val="auto"/>
        </w:rPr>
      </w:pPr>
      <w:r w:rsidRPr="006E4C93">
        <w:rPr>
          <w:b/>
          <w:bCs/>
          <w:i/>
          <w:iCs/>
          <w:color w:val="auto"/>
        </w:rPr>
        <w:t>Những tồn tại, hạn chế:</w:t>
      </w:r>
    </w:p>
    <w:p w14:paraId="3A55D7C6" w14:textId="77777777" w:rsidR="00446D19" w:rsidRPr="006E4C93" w:rsidRDefault="00446D19" w:rsidP="00446D19">
      <w:pPr>
        <w:pStyle w:val="BodyText"/>
        <w:rPr>
          <w:color w:val="auto"/>
          <w:szCs w:val="24"/>
        </w:rPr>
      </w:pPr>
      <w:r w:rsidRPr="006E4C93">
        <w:rPr>
          <w:color w:val="auto"/>
          <w:szCs w:val="24"/>
        </w:rPr>
        <w:t xml:space="preserve">- Vẫn còn tình trạng một số giảng viên dạy không đúng lịch học tập được phân công, dạy dồn giờ và thậm chí rút bớt số giờ dạy theo quy định. </w:t>
      </w:r>
    </w:p>
    <w:p w14:paraId="430C9C99" w14:textId="5A386053" w:rsidR="003775E6" w:rsidRPr="00BC3E39" w:rsidRDefault="00446D19" w:rsidP="00446D19">
      <w:pPr>
        <w:pStyle w:val="BodyText"/>
        <w:rPr>
          <w:color w:val="FF0000"/>
        </w:rPr>
      </w:pPr>
      <w:r w:rsidRPr="006E4C93">
        <w:rPr>
          <w:color w:val="auto"/>
          <w:szCs w:val="24"/>
        </w:rPr>
        <w:t>- Tình trạng nghiên cứu sinh, học viên cao học học tập và nghiên cứu không đúng tiến độ, chậm tốt nghiệp vẫn còn.</w:t>
      </w:r>
    </w:p>
    <w:p w14:paraId="4769789B" w14:textId="0FEF554F" w:rsidR="00C057E6" w:rsidRPr="00FF4351" w:rsidRDefault="00A416C1" w:rsidP="005B622E">
      <w:pPr>
        <w:pStyle w:val="Heading2"/>
      </w:pPr>
      <w:bookmarkStart w:id="47" w:name="_Toc212536007"/>
      <w:r w:rsidRPr="00FF4351">
        <w:t>Khối lượng giảng dạy</w:t>
      </w:r>
      <w:r w:rsidR="006473FA" w:rsidRPr="00FF4351">
        <w:t>,</w:t>
      </w:r>
      <w:r w:rsidR="00157D9D" w:rsidRPr="00FF4351">
        <w:t xml:space="preserve"> giáo trình, bài giảng</w:t>
      </w:r>
      <w:bookmarkEnd w:id="47"/>
    </w:p>
    <w:p w14:paraId="656E5ED7" w14:textId="048B17F7" w:rsidR="00A416C1" w:rsidRPr="00FF4351" w:rsidRDefault="00A416C1" w:rsidP="00A416C1">
      <w:pPr>
        <w:pStyle w:val="Heading3"/>
      </w:pPr>
      <w:bookmarkStart w:id="48" w:name="_Toc212536008"/>
      <w:r w:rsidRPr="00FF4351">
        <w:t>Khối lượng giảng dạy</w:t>
      </w:r>
      <w:bookmarkEnd w:id="48"/>
    </w:p>
    <w:p w14:paraId="78B7675B" w14:textId="0C18A3B2" w:rsidR="00A416C1" w:rsidRPr="008C732D" w:rsidRDefault="00A416C1" w:rsidP="679098AF">
      <w:pPr>
        <w:pStyle w:val="BodyText"/>
        <w:rPr>
          <w:color w:val="auto"/>
        </w:rPr>
      </w:pPr>
      <w:r w:rsidRPr="679098AF">
        <w:rPr>
          <w:color w:val="auto"/>
        </w:rPr>
        <w:t xml:space="preserve">Khối lượng giảng dạy thực hiện trong năm học </w:t>
      </w:r>
      <w:r w:rsidR="009E663B">
        <w:rPr>
          <w:color w:val="auto"/>
        </w:rPr>
        <w:t>2024-2025</w:t>
      </w:r>
      <w:r w:rsidRPr="679098AF">
        <w:rPr>
          <w:color w:val="auto"/>
        </w:rPr>
        <w:t xml:space="preserve"> là </w:t>
      </w:r>
      <w:r w:rsidR="00317A00" w:rsidRPr="000E4BA7">
        <w:rPr>
          <w:b/>
          <w:bCs/>
          <w:color w:val="auto"/>
        </w:rPr>
        <w:t>301</w:t>
      </w:r>
      <w:r w:rsidR="008C732D" w:rsidRPr="679098AF">
        <w:rPr>
          <w:b/>
          <w:bCs/>
          <w:color w:val="auto"/>
        </w:rPr>
        <w:t>.</w:t>
      </w:r>
      <w:r w:rsidR="00317A00" w:rsidRPr="000E4BA7">
        <w:rPr>
          <w:b/>
          <w:bCs/>
          <w:color w:val="auto"/>
        </w:rPr>
        <w:t>604</w:t>
      </w:r>
      <w:r w:rsidR="00317A00" w:rsidRPr="679098AF">
        <w:rPr>
          <w:color w:val="auto"/>
        </w:rPr>
        <w:t xml:space="preserve"> </w:t>
      </w:r>
      <w:r w:rsidRPr="679098AF">
        <w:rPr>
          <w:color w:val="auto"/>
        </w:rPr>
        <w:t xml:space="preserve">giờ được thực hiện bởi </w:t>
      </w:r>
      <w:r w:rsidR="00317A00" w:rsidRPr="000E4BA7">
        <w:rPr>
          <w:color w:val="auto"/>
        </w:rPr>
        <w:t>460</w:t>
      </w:r>
      <w:r w:rsidR="00317A00" w:rsidRPr="679098AF">
        <w:rPr>
          <w:color w:val="auto"/>
        </w:rPr>
        <w:t xml:space="preserve"> </w:t>
      </w:r>
      <w:r w:rsidRPr="679098AF">
        <w:rPr>
          <w:color w:val="auto"/>
        </w:rPr>
        <w:t xml:space="preserve">cán bộ. Tổng số giờ vượt của toàn trường là </w:t>
      </w:r>
      <w:r w:rsidR="00317A00" w:rsidRPr="000E4BA7">
        <w:rPr>
          <w:b/>
          <w:bCs/>
          <w:color w:val="auto"/>
        </w:rPr>
        <w:t>210</w:t>
      </w:r>
      <w:r w:rsidR="008C732D" w:rsidRPr="679098AF">
        <w:rPr>
          <w:b/>
          <w:bCs/>
          <w:color w:val="auto"/>
        </w:rPr>
        <w:t>.</w:t>
      </w:r>
      <w:r w:rsidR="00317A00" w:rsidRPr="000E4BA7">
        <w:rPr>
          <w:b/>
          <w:bCs/>
          <w:color w:val="auto"/>
        </w:rPr>
        <w:t>041</w:t>
      </w:r>
      <w:r w:rsidR="00317A00" w:rsidRPr="679098AF">
        <w:rPr>
          <w:color w:val="auto"/>
        </w:rPr>
        <w:t xml:space="preserve"> </w:t>
      </w:r>
      <w:r w:rsidRPr="679098AF">
        <w:rPr>
          <w:color w:val="auto"/>
        </w:rPr>
        <w:t xml:space="preserve">giờ, tổng số vượt giờ theo hệ số Quyết định 210 là </w:t>
      </w:r>
      <w:r w:rsidR="00317A00" w:rsidRPr="000E4BA7">
        <w:rPr>
          <w:b/>
          <w:bCs/>
          <w:color w:val="auto"/>
        </w:rPr>
        <w:t>248</w:t>
      </w:r>
      <w:r w:rsidR="008C732D" w:rsidRPr="679098AF">
        <w:rPr>
          <w:b/>
          <w:bCs/>
          <w:color w:val="auto"/>
        </w:rPr>
        <w:t>.</w:t>
      </w:r>
      <w:r w:rsidR="00317A00" w:rsidRPr="000E4BA7">
        <w:rPr>
          <w:b/>
          <w:bCs/>
          <w:color w:val="auto"/>
        </w:rPr>
        <w:t>836</w:t>
      </w:r>
      <w:r w:rsidR="00317A00" w:rsidRPr="679098AF">
        <w:rPr>
          <w:color w:val="auto"/>
        </w:rPr>
        <w:t xml:space="preserve"> </w:t>
      </w:r>
      <w:r w:rsidRPr="679098AF">
        <w:rPr>
          <w:color w:val="auto"/>
        </w:rPr>
        <w:t>giờ. Tuy nhiên, song song với các cán bộ vượt giờ vẫn còn những cán bộ thiếu giờ. Đây là thực trạng đáng báo động trong việc phân bổ người học của các ngành</w:t>
      </w:r>
      <w:r w:rsidR="00CC307B" w:rsidRPr="679098AF">
        <w:rPr>
          <w:color w:val="auto"/>
        </w:rPr>
        <w:t>,</w:t>
      </w:r>
      <w:r w:rsidRPr="679098AF">
        <w:rPr>
          <w:color w:val="auto"/>
        </w:rPr>
        <w:t xml:space="preserve"> chuyên ngành của Nhà Trường trong giai đoạn tới.</w:t>
      </w:r>
    </w:p>
    <w:p w14:paraId="5EB2C0A2" w14:textId="2435D395" w:rsidR="009142AC" w:rsidRPr="00036958" w:rsidRDefault="00E46C19" w:rsidP="00A416C1">
      <w:pPr>
        <w:pStyle w:val="BodyText"/>
        <w:rPr>
          <w:color w:val="FF0000"/>
        </w:rPr>
      </w:pPr>
      <w:r w:rsidRPr="004B01C8">
        <w:rPr>
          <w:color w:val="auto"/>
        </w:rPr>
        <w:t>Khối lượng giảng dạy sau đại học thực hiện được trong năm học 202</w:t>
      </w:r>
      <w:r w:rsidRPr="000E4BA7">
        <w:rPr>
          <w:color w:val="auto"/>
        </w:rPr>
        <w:t>4</w:t>
      </w:r>
      <w:r w:rsidRPr="004B01C8">
        <w:rPr>
          <w:color w:val="auto"/>
        </w:rPr>
        <w:t xml:space="preserve"> - 202</w:t>
      </w:r>
      <w:r w:rsidRPr="000E4BA7">
        <w:rPr>
          <w:color w:val="auto"/>
        </w:rPr>
        <w:t>5</w:t>
      </w:r>
      <w:r w:rsidRPr="004B01C8">
        <w:rPr>
          <w:color w:val="auto"/>
        </w:rPr>
        <w:t xml:space="preserve"> là </w:t>
      </w:r>
      <w:r w:rsidRPr="004B01C8">
        <w:rPr>
          <w:b/>
          <w:bCs/>
          <w:color w:val="auto"/>
        </w:rPr>
        <w:t>2</w:t>
      </w:r>
      <w:r w:rsidRPr="000E4BA7">
        <w:rPr>
          <w:b/>
          <w:bCs/>
          <w:color w:val="auto"/>
        </w:rPr>
        <w:t>4</w:t>
      </w:r>
      <w:r w:rsidRPr="004B01C8">
        <w:rPr>
          <w:b/>
          <w:bCs/>
          <w:color w:val="auto"/>
        </w:rPr>
        <w:t>.</w:t>
      </w:r>
      <w:r w:rsidRPr="000E4BA7">
        <w:rPr>
          <w:b/>
          <w:bCs/>
          <w:color w:val="auto"/>
        </w:rPr>
        <w:t>160</w:t>
      </w:r>
      <w:r w:rsidRPr="004B01C8">
        <w:rPr>
          <w:color w:val="auto"/>
        </w:rPr>
        <w:t xml:space="preserve"> giờ chuẩn, </w:t>
      </w:r>
      <w:r w:rsidRPr="000E4BA7">
        <w:rPr>
          <w:color w:val="auto"/>
        </w:rPr>
        <w:t>giảm</w:t>
      </w:r>
      <w:r w:rsidRPr="004B01C8">
        <w:rPr>
          <w:color w:val="auto"/>
        </w:rPr>
        <w:t xml:space="preserve"> so với năm học trước do số </w:t>
      </w:r>
      <w:r w:rsidRPr="000E4BA7">
        <w:rPr>
          <w:color w:val="auto"/>
        </w:rPr>
        <w:t xml:space="preserve">lớp </w:t>
      </w:r>
      <w:r w:rsidRPr="004B01C8">
        <w:rPr>
          <w:color w:val="auto"/>
        </w:rPr>
        <w:t xml:space="preserve">cao học </w:t>
      </w:r>
      <w:r w:rsidRPr="000E4BA7">
        <w:rPr>
          <w:color w:val="auto"/>
        </w:rPr>
        <w:t>giảm (năm 2023 - 2024:  26.589 giờ)</w:t>
      </w:r>
      <w:r w:rsidR="009142AC" w:rsidRPr="00FB7F96">
        <w:rPr>
          <w:color w:val="auto"/>
        </w:rPr>
        <w:t>.</w:t>
      </w:r>
    </w:p>
    <w:p w14:paraId="2F050E6A" w14:textId="0D50647F" w:rsidR="00A416C1" w:rsidRPr="00851C88" w:rsidRDefault="00A416C1" w:rsidP="00A416C1">
      <w:pPr>
        <w:pStyle w:val="Caption"/>
        <w:rPr>
          <w:noProof/>
        </w:rPr>
      </w:pPr>
      <w:bookmarkStart w:id="49" w:name="_Toc212536047"/>
      <w:r w:rsidRPr="00DF3DE5">
        <w:lastRenderedPageBreak/>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DF3DE5">
        <w:t>.</w:t>
      </w:r>
      <w:r w:rsidR="008509D1">
        <w:fldChar w:fldCharType="begin"/>
      </w:r>
      <w:r w:rsidR="008509D1">
        <w:instrText xml:space="preserve"> SEQ Bảng:_ \* ARABIC \s 1 </w:instrText>
      </w:r>
      <w:r w:rsidR="008509D1">
        <w:fldChar w:fldCharType="separate"/>
      </w:r>
      <w:r w:rsidR="008509D1">
        <w:rPr>
          <w:noProof/>
        </w:rPr>
        <w:t>17</w:t>
      </w:r>
      <w:r w:rsidR="008509D1">
        <w:rPr>
          <w:noProof/>
        </w:rPr>
        <w:fldChar w:fldCharType="end"/>
      </w:r>
      <w:r w:rsidRPr="00DF3DE5">
        <w:rPr>
          <w:noProof/>
        </w:rPr>
        <w:t xml:space="preserve"> Khối lượng giảng dạy năm học 202</w:t>
      </w:r>
      <w:r w:rsidR="00DF3DE5" w:rsidRPr="00851C88">
        <w:rPr>
          <w:noProof/>
        </w:rPr>
        <w:t>3</w:t>
      </w:r>
      <w:r w:rsidRPr="00DF3DE5">
        <w:rPr>
          <w:noProof/>
        </w:rPr>
        <w:t>–202</w:t>
      </w:r>
      <w:r w:rsidR="00DF3DE5" w:rsidRPr="00851C88">
        <w:rPr>
          <w:noProof/>
        </w:rPr>
        <w:t>4</w:t>
      </w:r>
      <w:bookmarkEnd w:id="49"/>
    </w:p>
    <w:tbl>
      <w:tblPr>
        <w:tblW w:w="5000" w:type="pct"/>
        <w:tblCellMar>
          <w:left w:w="57" w:type="dxa"/>
          <w:right w:w="57" w:type="dxa"/>
        </w:tblCellMar>
        <w:tblLook w:val="04A0" w:firstRow="1" w:lastRow="0" w:firstColumn="1" w:lastColumn="0" w:noHBand="0" w:noVBand="1"/>
      </w:tblPr>
      <w:tblGrid>
        <w:gridCol w:w="435"/>
        <w:gridCol w:w="3560"/>
        <w:gridCol w:w="796"/>
        <w:gridCol w:w="1104"/>
        <w:gridCol w:w="1104"/>
        <w:gridCol w:w="1104"/>
        <w:gridCol w:w="958"/>
      </w:tblGrid>
      <w:tr w:rsidR="00DF3DE5" w:rsidRPr="00DF3DE5" w14:paraId="236EFB5E" w14:textId="77777777" w:rsidTr="00674940">
        <w:trPr>
          <w:trHeight w:val="1530"/>
        </w:trPr>
        <w:tc>
          <w:tcPr>
            <w:tcW w:w="282" w:type="pct"/>
            <w:tcBorders>
              <w:top w:val="single" w:sz="4" w:space="0" w:color="auto"/>
              <w:left w:val="single" w:sz="4" w:space="0" w:color="auto"/>
              <w:bottom w:val="single" w:sz="4" w:space="0" w:color="auto"/>
              <w:right w:val="single" w:sz="4" w:space="0" w:color="auto"/>
            </w:tcBorders>
            <w:noWrap/>
            <w:vAlign w:val="center"/>
            <w:hideMark/>
          </w:tcPr>
          <w:p w14:paraId="66CF8C57" w14:textId="77777777" w:rsidR="00DF3DE5" w:rsidRPr="00DF3DE5" w:rsidRDefault="00DF3DE5" w:rsidP="00DF3DE5">
            <w:pPr>
              <w:jc w:val="center"/>
              <w:rPr>
                <w:b/>
                <w:bCs/>
                <w:lang w:val="en-US"/>
              </w:rPr>
            </w:pPr>
            <w:r w:rsidRPr="00DF3DE5">
              <w:rPr>
                <w:b/>
                <w:bCs/>
                <w:lang w:val="en-US"/>
              </w:rPr>
              <w:t>TT</w:t>
            </w:r>
          </w:p>
        </w:tc>
        <w:tc>
          <w:tcPr>
            <w:tcW w:w="1593" w:type="pct"/>
            <w:tcBorders>
              <w:top w:val="single" w:sz="4" w:space="0" w:color="auto"/>
              <w:left w:val="nil"/>
              <w:bottom w:val="single" w:sz="4" w:space="0" w:color="auto"/>
              <w:right w:val="single" w:sz="4" w:space="0" w:color="auto"/>
            </w:tcBorders>
            <w:noWrap/>
            <w:vAlign w:val="center"/>
            <w:hideMark/>
          </w:tcPr>
          <w:p w14:paraId="4347E356" w14:textId="7A97DBAC" w:rsidR="00DF3DE5" w:rsidRPr="00DF3DE5" w:rsidRDefault="00DF3DE5" w:rsidP="00DF3DE5">
            <w:pPr>
              <w:jc w:val="center"/>
              <w:rPr>
                <w:b/>
                <w:bCs/>
                <w:lang w:val="en-US"/>
              </w:rPr>
            </w:pPr>
            <w:r w:rsidRPr="00DF3DE5">
              <w:rPr>
                <w:b/>
                <w:bCs/>
                <w:lang w:val="en-US"/>
              </w:rPr>
              <w:t>Khoa</w:t>
            </w:r>
          </w:p>
        </w:tc>
        <w:tc>
          <w:tcPr>
            <w:tcW w:w="706" w:type="pct"/>
            <w:tcBorders>
              <w:top w:val="single" w:sz="4" w:space="0" w:color="auto"/>
              <w:left w:val="nil"/>
              <w:bottom w:val="single" w:sz="4" w:space="0" w:color="auto"/>
              <w:right w:val="single" w:sz="4" w:space="0" w:color="auto"/>
            </w:tcBorders>
            <w:vAlign w:val="center"/>
            <w:hideMark/>
          </w:tcPr>
          <w:p w14:paraId="37E92C24" w14:textId="77777777" w:rsidR="00DF3DE5" w:rsidRPr="00DF3DE5" w:rsidRDefault="00DF3DE5" w:rsidP="00DF3DE5">
            <w:pPr>
              <w:jc w:val="center"/>
              <w:rPr>
                <w:b/>
                <w:bCs/>
                <w:lang w:val="en-US"/>
              </w:rPr>
            </w:pPr>
            <w:r w:rsidRPr="00DF3DE5">
              <w:rPr>
                <w:b/>
                <w:bCs/>
                <w:lang w:val="en-US"/>
              </w:rPr>
              <w:t>Số lượng cán bộ thực hiện</w:t>
            </w:r>
          </w:p>
        </w:tc>
        <w:tc>
          <w:tcPr>
            <w:tcW w:w="624" w:type="pct"/>
            <w:tcBorders>
              <w:top w:val="single" w:sz="4" w:space="0" w:color="auto"/>
              <w:left w:val="nil"/>
              <w:bottom w:val="single" w:sz="4" w:space="0" w:color="auto"/>
              <w:right w:val="single" w:sz="4" w:space="0" w:color="auto"/>
            </w:tcBorders>
            <w:vAlign w:val="center"/>
            <w:hideMark/>
          </w:tcPr>
          <w:p w14:paraId="074F2903" w14:textId="77777777" w:rsidR="00DF3DE5" w:rsidRPr="00DF3DE5" w:rsidRDefault="00DF3DE5" w:rsidP="00DF3DE5">
            <w:pPr>
              <w:jc w:val="center"/>
              <w:rPr>
                <w:b/>
                <w:bCs/>
                <w:lang w:val="en-US"/>
              </w:rPr>
            </w:pPr>
            <w:r w:rsidRPr="00DF3DE5">
              <w:rPr>
                <w:b/>
                <w:bCs/>
                <w:lang w:val="en-US"/>
              </w:rPr>
              <w:t>Tổng giờ thực hiện của cán bộ</w:t>
            </w:r>
          </w:p>
        </w:tc>
        <w:tc>
          <w:tcPr>
            <w:tcW w:w="624" w:type="pct"/>
            <w:tcBorders>
              <w:top w:val="single" w:sz="4" w:space="0" w:color="auto"/>
              <w:left w:val="nil"/>
              <w:bottom w:val="single" w:sz="4" w:space="0" w:color="auto"/>
              <w:right w:val="single" w:sz="4" w:space="0" w:color="auto"/>
            </w:tcBorders>
            <w:vAlign w:val="center"/>
            <w:hideMark/>
          </w:tcPr>
          <w:p w14:paraId="02E519F5" w14:textId="2ED3474D" w:rsidR="00DF3DE5" w:rsidRPr="00DF3DE5" w:rsidRDefault="00DF3DE5" w:rsidP="00DF3DE5">
            <w:pPr>
              <w:jc w:val="center"/>
              <w:rPr>
                <w:b/>
                <w:bCs/>
                <w:lang w:val="en-US"/>
              </w:rPr>
            </w:pPr>
            <w:r w:rsidRPr="00DF3DE5">
              <w:rPr>
                <w:b/>
                <w:bCs/>
                <w:lang w:val="en-US"/>
              </w:rPr>
              <w:t>Tổng giờ vượt của cán bộ</w:t>
            </w:r>
          </w:p>
        </w:tc>
        <w:tc>
          <w:tcPr>
            <w:tcW w:w="624" w:type="pct"/>
            <w:tcBorders>
              <w:top w:val="single" w:sz="4" w:space="0" w:color="auto"/>
              <w:left w:val="nil"/>
              <w:bottom w:val="single" w:sz="4" w:space="0" w:color="auto"/>
              <w:right w:val="single" w:sz="4" w:space="0" w:color="auto"/>
            </w:tcBorders>
            <w:vAlign w:val="center"/>
            <w:hideMark/>
          </w:tcPr>
          <w:p w14:paraId="2A217285" w14:textId="7A632B83" w:rsidR="00DF3DE5" w:rsidRPr="00DF3DE5" w:rsidRDefault="00DF3DE5" w:rsidP="00DF3DE5">
            <w:pPr>
              <w:jc w:val="center"/>
              <w:rPr>
                <w:b/>
                <w:bCs/>
                <w:lang w:val="en-US"/>
              </w:rPr>
            </w:pPr>
            <w:r w:rsidRPr="00DF3DE5">
              <w:rPr>
                <w:b/>
                <w:bCs/>
                <w:lang w:val="en-US"/>
              </w:rPr>
              <w:t>Tổng giờ vượt theo hệ số QĐ 210</w:t>
            </w:r>
          </w:p>
        </w:tc>
        <w:tc>
          <w:tcPr>
            <w:tcW w:w="549" w:type="pct"/>
            <w:tcBorders>
              <w:top w:val="single" w:sz="4" w:space="0" w:color="auto"/>
              <w:left w:val="nil"/>
              <w:bottom w:val="single" w:sz="4" w:space="0" w:color="auto"/>
              <w:right w:val="single" w:sz="4" w:space="0" w:color="auto"/>
            </w:tcBorders>
            <w:vAlign w:val="center"/>
            <w:hideMark/>
          </w:tcPr>
          <w:p w14:paraId="603319BB" w14:textId="77777777" w:rsidR="00DF3DE5" w:rsidRPr="00DF3DE5" w:rsidRDefault="00DF3DE5" w:rsidP="00DF3DE5">
            <w:pPr>
              <w:jc w:val="center"/>
              <w:rPr>
                <w:b/>
                <w:bCs/>
                <w:lang w:val="en-US"/>
              </w:rPr>
            </w:pPr>
            <w:r w:rsidRPr="00DF3DE5">
              <w:rPr>
                <w:b/>
                <w:bCs/>
                <w:lang w:val="en-US"/>
              </w:rPr>
              <w:t>Tổng giờ thiếu của cán bộ</w:t>
            </w:r>
          </w:p>
        </w:tc>
      </w:tr>
      <w:tr w:rsidR="00317A00" w:rsidRPr="00DF3DE5" w14:paraId="1725DD96"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73AE1638" w14:textId="77777777" w:rsidR="00317A00" w:rsidRPr="00DF3DE5" w:rsidRDefault="00317A00" w:rsidP="00317A00">
            <w:pPr>
              <w:jc w:val="center"/>
              <w:rPr>
                <w:lang w:val="en-US"/>
              </w:rPr>
            </w:pPr>
            <w:r w:rsidRPr="00DF3DE5">
              <w:rPr>
                <w:lang w:val="en-US"/>
              </w:rPr>
              <w:t>1</w:t>
            </w:r>
          </w:p>
        </w:tc>
        <w:tc>
          <w:tcPr>
            <w:tcW w:w="1593" w:type="pct"/>
            <w:tcBorders>
              <w:top w:val="nil"/>
              <w:left w:val="nil"/>
              <w:bottom w:val="single" w:sz="4" w:space="0" w:color="auto"/>
              <w:right w:val="single" w:sz="4" w:space="0" w:color="auto"/>
            </w:tcBorders>
            <w:noWrap/>
            <w:vAlign w:val="bottom"/>
            <w:hideMark/>
          </w:tcPr>
          <w:p w14:paraId="789750B6" w14:textId="6F0F718F" w:rsidR="00317A00" w:rsidRPr="00DF3DE5" w:rsidRDefault="00317A00" w:rsidP="00317A00">
            <w:pPr>
              <w:rPr>
                <w:lang w:val="en-US"/>
              </w:rPr>
            </w:pPr>
            <w:r>
              <w:rPr>
                <w:lang w:val="en-US"/>
              </w:rPr>
              <w:t>Cơ - Điện</w:t>
            </w:r>
          </w:p>
        </w:tc>
        <w:tc>
          <w:tcPr>
            <w:tcW w:w="706" w:type="pct"/>
            <w:tcBorders>
              <w:top w:val="nil"/>
              <w:left w:val="nil"/>
              <w:bottom w:val="single" w:sz="4" w:space="0" w:color="auto"/>
              <w:right w:val="single" w:sz="4" w:space="0" w:color="auto"/>
            </w:tcBorders>
            <w:noWrap/>
            <w:vAlign w:val="center"/>
            <w:hideMark/>
          </w:tcPr>
          <w:p w14:paraId="60004562" w14:textId="371A2F0A" w:rsidR="00317A00" w:rsidRPr="00DF3DE5" w:rsidRDefault="00317A00" w:rsidP="00317A00">
            <w:pPr>
              <w:jc w:val="right"/>
              <w:rPr>
                <w:lang w:val="en-US"/>
              </w:rPr>
            </w:pPr>
            <w:r>
              <w:rPr>
                <w:color w:val="000000"/>
                <w:sz w:val="22"/>
                <w:szCs w:val="22"/>
              </w:rPr>
              <w:t>46</w:t>
            </w:r>
          </w:p>
        </w:tc>
        <w:tc>
          <w:tcPr>
            <w:tcW w:w="624" w:type="pct"/>
            <w:tcBorders>
              <w:top w:val="nil"/>
              <w:left w:val="nil"/>
              <w:bottom w:val="single" w:sz="4" w:space="0" w:color="auto"/>
              <w:right w:val="single" w:sz="4" w:space="0" w:color="auto"/>
            </w:tcBorders>
            <w:noWrap/>
            <w:vAlign w:val="center"/>
            <w:hideMark/>
          </w:tcPr>
          <w:p w14:paraId="0572B6C4" w14:textId="4E7760A2" w:rsidR="00317A00" w:rsidRPr="00DF3DE5" w:rsidRDefault="00317A00" w:rsidP="00317A00">
            <w:pPr>
              <w:jc w:val="right"/>
              <w:rPr>
                <w:lang w:val="en-US"/>
              </w:rPr>
            </w:pPr>
            <w:r>
              <w:rPr>
                <w:color w:val="000000"/>
                <w:sz w:val="22"/>
                <w:szCs w:val="22"/>
              </w:rPr>
              <w:t>36,286.25</w:t>
            </w:r>
          </w:p>
        </w:tc>
        <w:tc>
          <w:tcPr>
            <w:tcW w:w="624" w:type="pct"/>
            <w:tcBorders>
              <w:top w:val="nil"/>
              <w:left w:val="nil"/>
              <w:bottom w:val="single" w:sz="4" w:space="0" w:color="auto"/>
              <w:right w:val="single" w:sz="4" w:space="0" w:color="auto"/>
            </w:tcBorders>
            <w:noWrap/>
            <w:vAlign w:val="center"/>
            <w:hideMark/>
          </w:tcPr>
          <w:p w14:paraId="1CDA41D7" w14:textId="7A847EFA" w:rsidR="00317A00" w:rsidRPr="00DF3DE5" w:rsidRDefault="00317A00" w:rsidP="00317A00">
            <w:pPr>
              <w:jc w:val="right"/>
              <w:rPr>
                <w:lang w:val="en-US"/>
              </w:rPr>
            </w:pPr>
            <w:r>
              <w:rPr>
                <w:color w:val="000000"/>
                <w:sz w:val="22"/>
                <w:szCs w:val="22"/>
              </w:rPr>
              <w:t>27,233.15</w:t>
            </w:r>
          </w:p>
        </w:tc>
        <w:tc>
          <w:tcPr>
            <w:tcW w:w="624" w:type="pct"/>
            <w:tcBorders>
              <w:top w:val="nil"/>
              <w:left w:val="nil"/>
              <w:bottom w:val="single" w:sz="4" w:space="0" w:color="auto"/>
              <w:right w:val="single" w:sz="4" w:space="0" w:color="auto"/>
            </w:tcBorders>
            <w:noWrap/>
            <w:vAlign w:val="center"/>
            <w:hideMark/>
          </w:tcPr>
          <w:p w14:paraId="7C1C9744" w14:textId="0397DA29" w:rsidR="00317A00" w:rsidRPr="00DF3DE5" w:rsidRDefault="00317A00" w:rsidP="00317A00">
            <w:pPr>
              <w:jc w:val="right"/>
              <w:rPr>
                <w:lang w:val="en-US"/>
              </w:rPr>
            </w:pPr>
            <w:r>
              <w:rPr>
                <w:color w:val="000000"/>
                <w:sz w:val="22"/>
                <w:szCs w:val="22"/>
              </w:rPr>
              <w:t>31,073.56</w:t>
            </w:r>
          </w:p>
        </w:tc>
        <w:tc>
          <w:tcPr>
            <w:tcW w:w="549" w:type="pct"/>
            <w:tcBorders>
              <w:top w:val="nil"/>
              <w:left w:val="nil"/>
              <w:bottom w:val="single" w:sz="4" w:space="0" w:color="auto"/>
              <w:right w:val="single" w:sz="4" w:space="0" w:color="auto"/>
            </w:tcBorders>
            <w:noWrap/>
            <w:vAlign w:val="center"/>
            <w:hideMark/>
          </w:tcPr>
          <w:p w14:paraId="6FE3F473" w14:textId="73990892" w:rsidR="00317A00" w:rsidRPr="00DF3DE5" w:rsidRDefault="00317A00" w:rsidP="00317A00">
            <w:pPr>
              <w:jc w:val="right"/>
              <w:rPr>
                <w:lang w:val="en-US"/>
              </w:rPr>
            </w:pPr>
            <w:r>
              <w:rPr>
                <w:color w:val="000000"/>
                <w:sz w:val="22"/>
                <w:szCs w:val="22"/>
              </w:rPr>
              <w:t> </w:t>
            </w:r>
          </w:p>
        </w:tc>
      </w:tr>
      <w:tr w:rsidR="00317A00" w:rsidRPr="00DF3DE5" w14:paraId="62D4C6B6"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22B27612" w14:textId="77777777" w:rsidR="00317A00" w:rsidRPr="00DF3DE5" w:rsidRDefault="00317A00" w:rsidP="00317A00">
            <w:pPr>
              <w:jc w:val="center"/>
              <w:rPr>
                <w:lang w:val="en-US"/>
              </w:rPr>
            </w:pPr>
            <w:r w:rsidRPr="00DF3DE5">
              <w:rPr>
                <w:lang w:val="en-US"/>
              </w:rPr>
              <w:t>2</w:t>
            </w:r>
          </w:p>
        </w:tc>
        <w:tc>
          <w:tcPr>
            <w:tcW w:w="1593" w:type="pct"/>
            <w:tcBorders>
              <w:top w:val="nil"/>
              <w:left w:val="nil"/>
              <w:bottom w:val="single" w:sz="4" w:space="0" w:color="auto"/>
              <w:right w:val="single" w:sz="4" w:space="0" w:color="auto"/>
            </w:tcBorders>
            <w:noWrap/>
            <w:vAlign w:val="bottom"/>
            <w:hideMark/>
          </w:tcPr>
          <w:p w14:paraId="33685B52" w14:textId="77777777" w:rsidR="00317A00" w:rsidRPr="00DF3DE5" w:rsidRDefault="00317A00" w:rsidP="00317A00">
            <w:pPr>
              <w:rPr>
                <w:lang w:val="en-US"/>
              </w:rPr>
            </w:pPr>
            <w:r w:rsidRPr="00DF3DE5">
              <w:rPr>
                <w:lang w:val="en-US"/>
              </w:rPr>
              <w:t>Công nghệ thông tin</w:t>
            </w:r>
          </w:p>
        </w:tc>
        <w:tc>
          <w:tcPr>
            <w:tcW w:w="706" w:type="pct"/>
            <w:tcBorders>
              <w:top w:val="nil"/>
              <w:left w:val="nil"/>
              <w:bottom w:val="single" w:sz="4" w:space="0" w:color="auto"/>
              <w:right w:val="single" w:sz="4" w:space="0" w:color="auto"/>
            </w:tcBorders>
            <w:noWrap/>
            <w:vAlign w:val="center"/>
            <w:hideMark/>
          </w:tcPr>
          <w:p w14:paraId="458416E8" w14:textId="50EAB349" w:rsidR="00317A00" w:rsidRPr="00DF3DE5" w:rsidRDefault="00317A00" w:rsidP="00317A00">
            <w:pPr>
              <w:jc w:val="right"/>
              <w:rPr>
                <w:lang w:val="en-US"/>
              </w:rPr>
            </w:pPr>
            <w:r>
              <w:rPr>
                <w:color w:val="000000"/>
                <w:sz w:val="22"/>
                <w:szCs w:val="22"/>
              </w:rPr>
              <w:t>46</w:t>
            </w:r>
          </w:p>
        </w:tc>
        <w:tc>
          <w:tcPr>
            <w:tcW w:w="624" w:type="pct"/>
            <w:tcBorders>
              <w:top w:val="nil"/>
              <w:left w:val="nil"/>
              <w:bottom w:val="single" w:sz="4" w:space="0" w:color="auto"/>
              <w:right w:val="single" w:sz="4" w:space="0" w:color="auto"/>
            </w:tcBorders>
            <w:noWrap/>
            <w:vAlign w:val="center"/>
            <w:hideMark/>
          </w:tcPr>
          <w:p w14:paraId="776F8C02" w14:textId="344AA22F" w:rsidR="00317A00" w:rsidRPr="00DF3DE5" w:rsidRDefault="00317A00" w:rsidP="00317A00">
            <w:pPr>
              <w:jc w:val="right"/>
              <w:rPr>
                <w:lang w:val="en-US"/>
              </w:rPr>
            </w:pPr>
            <w:r>
              <w:rPr>
                <w:color w:val="000000"/>
                <w:sz w:val="22"/>
                <w:szCs w:val="22"/>
              </w:rPr>
              <w:t>43,005.86</w:t>
            </w:r>
          </w:p>
        </w:tc>
        <w:tc>
          <w:tcPr>
            <w:tcW w:w="624" w:type="pct"/>
            <w:tcBorders>
              <w:top w:val="nil"/>
              <w:left w:val="nil"/>
              <w:bottom w:val="single" w:sz="4" w:space="0" w:color="auto"/>
              <w:right w:val="single" w:sz="4" w:space="0" w:color="auto"/>
            </w:tcBorders>
            <w:noWrap/>
            <w:vAlign w:val="center"/>
            <w:hideMark/>
          </w:tcPr>
          <w:p w14:paraId="0D5B1EBE" w14:textId="7D85A7DB" w:rsidR="00317A00" w:rsidRPr="00DF3DE5" w:rsidRDefault="00317A00" w:rsidP="00317A00">
            <w:pPr>
              <w:jc w:val="right"/>
              <w:rPr>
                <w:lang w:val="en-US"/>
              </w:rPr>
            </w:pPr>
            <w:r>
              <w:rPr>
                <w:color w:val="000000"/>
                <w:sz w:val="22"/>
                <w:szCs w:val="22"/>
              </w:rPr>
              <w:t>34,007.16</w:t>
            </w:r>
          </w:p>
        </w:tc>
        <w:tc>
          <w:tcPr>
            <w:tcW w:w="624" w:type="pct"/>
            <w:tcBorders>
              <w:top w:val="nil"/>
              <w:left w:val="nil"/>
              <w:bottom w:val="single" w:sz="4" w:space="0" w:color="auto"/>
              <w:right w:val="single" w:sz="4" w:space="0" w:color="auto"/>
            </w:tcBorders>
            <w:noWrap/>
            <w:vAlign w:val="center"/>
            <w:hideMark/>
          </w:tcPr>
          <w:p w14:paraId="7BB715CB" w14:textId="20950C1F" w:rsidR="00317A00" w:rsidRPr="00DF3DE5" w:rsidRDefault="00317A00" w:rsidP="00317A00">
            <w:pPr>
              <w:jc w:val="right"/>
              <w:rPr>
                <w:lang w:val="en-US"/>
              </w:rPr>
            </w:pPr>
            <w:r>
              <w:rPr>
                <w:color w:val="000000"/>
                <w:sz w:val="22"/>
                <w:szCs w:val="22"/>
              </w:rPr>
              <w:t>40,105.34</w:t>
            </w:r>
          </w:p>
        </w:tc>
        <w:tc>
          <w:tcPr>
            <w:tcW w:w="549" w:type="pct"/>
            <w:tcBorders>
              <w:top w:val="nil"/>
              <w:left w:val="nil"/>
              <w:bottom w:val="single" w:sz="4" w:space="0" w:color="auto"/>
              <w:right w:val="single" w:sz="4" w:space="0" w:color="auto"/>
            </w:tcBorders>
            <w:noWrap/>
            <w:vAlign w:val="center"/>
            <w:hideMark/>
          </w:tcPr>
          <w:p w14:paraId="39CC047B" w14:textId="10FED350" w:rsidR="00317A00" w:rsidRPr="00DF3DE5" w:rsidRDefault="00317A00" w:rsidP="00317A00">
            <w:pPr>
              <w:jc w:val="right"/>
              <w:rPr>
                <w:lang w:val="en-US"/>
              </w:rPr>
            </w:pPr>
            <w:r>
              <w:rPr>
                <w:color w:val="000000"/>
                <w:sz w:val="22"/>
                <w:szCs w:val="22"/>
              </w:rPr>
              <w:t>-35.50</w:t>
            </w:r>
          </w:p>
        </w:tc>
      </w:tr>
      <w:tr w:rsidR="00317A00" w:rsidRPr="00DF3DE5" w14:paraId="4AD67934"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17D820C4" w14:textId="77777777" w:rsidR="00317A00" w:rsidRPr="00DF3DE5" w:rsidRDefault="00317A00" w:rsidP="00317A00">
            <w:pPr>
              <w:jc w:val="center"/>
              <w:rPr>
                <w:lang w:val="en-US"/>
              </w:rPr>
            </w:pPr>
            <w:r w:rsidRPr="00DF3DE5">
              <w:rPr>
                <w:lang w:val="en-US"/>
              </w:rPr>
              <w:t>3</w:t>
            </w:r>
          </w:p>
        </w:tc>
        <w:tc>
          <w:tcPr>
            <w:tcW w:w="1593" w:type="pct"/>
            <w:tcBorders>
              <w:top w:val="nil"/>
              <w:left w:val="nil"/>
              <w:bottom w:val="single" w:sz="4" w:space="0" w:color="auto"/>
              <w:right w:val="single" w:sz="4" w:space="0" w:color="auto"/>
            </w:tcBorders>
            <w:noWrap/>
            <w:vAlign w:val="bottom"/>
            <w:hideMark/>
          </w:tcPr>
          <w:p w14:paraId="596DC137" w14:textId="34059299" w:rsidR="00317A00" w:rsidRPr="00DF3DE5" w:rsidRDefault="00317A00" w:rsidP="00317A00">
            <w:pPr>
              <w:rPr>
                <w:lang w:val="en-US"/>
              </w:rPr>
            </w:pPr>
            <w:r w:rsidRPr="00DF3DE5">
              <w:rPr>
                <w:lang w:val="en-US"/>
              </w:rPr>
              <w:t>Dầu khí</w:t>
            </w:r>
            <w:r>
              <w:rPr>
                <w:lang w:val="en-US"/>
              </w:rPr>
              <w:t xml:space="preserve"> và Năng lượng</w:t>
            </w:r>
          </w:p>
        </w:tc>
        <w:tc>
          <w:tcPr>
            <w:tcW w:w="706" w:type="pct"/>
            <w:tcBorders>
              <w:top w:val="nil"/>
              <w:left w:val="nil"/>
              <w:bottom w:val="single" w:sz="4" w:space="0" w:color="auto"/>
              <w:right w:val="single" w:sz="4" w:space="0" w:color="auto"/>
            </w:tcBorders>
            <w:noWrap/>
            <w:vAlign w:val="center"/>
            <w:hideMark/>
          </w:tcPr>
          <w:p w14:paraId="629A35CB" w14:textId="1AFD5392" w:rsidR="00317A00" w:rsidRPr="00DF3DE5" w:rsidRDefault="00317A00" w:rsidP="00317A00">
            <w:pPr>
              <w:jc w:val="right"/>
              <w:rPr>
                <w:lang w:val="en-US"/>
              </w:rPr>
            </w:pPr>
            <w:r>
              <w:rPr>
                <w:color w:val="000000"/>
                <w:sz w:val="22"/>
                <w:szCs w:val="22"/>
              </w:rPr>
              <w:t>37</w:t>
            </w:r>
          </w:p>
        </w:tc>
        <w:tc>
          <w:tcPr>
            <w:tcW w:w="624" w:type="pct"/>
            <w:tcBorders>
              <w:top w:val="nil"/>
              <w:left w:val="nil"/>
              <w:bottom w:val="single" w:sz="4" w:space="0" w:color="auto"/>
              <w:right w:val="single" w:sz="4" w:space="0" w:color="auto"/>
            </w:tcBorders>
            <w:noWrap/>
            <w:vAlign w:val="center"/>
            <w:hideMark/>
          </w:tcPr>
          <w:p w14:paraId="510E8C47" w14:textId="3975268D" w:rsidR="00317A00" w:rsidRPr="00DF3DE5" w:rsidRDefault="00317A00" w:rsidP="00317A00">
            <w:pPr>
              <w:jc w:val="right"/>
              <w:rPr>
                <w:lang w:val="en-US"/>
              </w:rPr>
            </w:pPr>
            <w:r>
              <w:rPr>
                <w:color w:val="000000"/>
                <w:sz w:val="22"/>
                <w:szCs w:val="22"/>
              </w:rPr>
              <w:t>13,011.82</w:t>
            </w:r>
          </w:p>
        </w:tc>
        <w:tc>
          <w:tcPr>
            <w:tcW w:w="624" w:type="pct"/>
            <w:tcBorders>
              <w:top w:val="nil"/>
              <w:left w:val="nil"/>
              <w:bottom w:val="single" w:sz="4" w:space="0" w:color="auto"/>
              <w:right w:val="single" w:sz="4" w:space="0" w:color="auto"/>
            </w:tcBorders>
            <w:noWrap/>
            <w:vAlign w:val="center"/>
            <w:hideMark/>
          </w:tcPr>
          <w:p w14:paraId="36287056" w14:textId="1D16EC8A" w:rsidR="00317A00" w:rsidRPr="00DF3DE5" w:rsidRDefault="00317A00" w:rsidP="00317A00">
            <w:pPr>
              <w:jc w:val="right"/>
              <w:rPr>
                <w:lang w:val="en-US"/>
              </w:rPr>
            </w:pPr>
            <w:r>
              <w:rPr>
                <w:color w:val="000000"/>
                <w:sz w:val="22"/>
                <w:szCs w:val="22"/>
              </w:rPr>
              <w:t>6,924.66</w:t>
            </w:r>
          </w:p>
        </w:tc>
        <w:tc>
          <w:tcPr>
            <w:tcW w:w="624" w:type="pct"/>
            <w:tcBorders>
              <w:top w:val="nil"/>
              <w:left w:val="nil"/>
              <w:bottom w:val="single" w:sz="4" w:space="0" w:color="auto"/>
              <w:right w:val="single" w:sz="4" w:space="0" w:color="auto"/>
            </w:tcBorders>
            <w:noWrap/>
            <w:vAlign w:val="center"/>
            <w:hideMark/>
          </w:tcPr>
          <w:p w14:paraId="486A6656" w14:textId="7FB8ADDC" w:rsidR="00317A00" w:rsidRPr="00DF3DE5" w:rsidRDefault="00317A00" w:rsidP="00317A00">
            <w:pPr>
              <w:jc w:val="right"/>
              <w:rPr>
                <w:lang w:val="en-US"/>
              </w:rPr>
            </w:pPr>
            <w:r>
              <w:rPr>
                <w:color w:val="000000"/>
                <w:sz w:val="22"/>
                <w:szCs w:val="22"/>
              </w:rPr>
              <w:t>6,385.79</w:t>
            </w:r>
          </w:p>
        </w:tc>
        <w:tc>
          <w:tcPr>
            <w:tcW w:w="549" w:type="pct"/>
            <w:tcBorders>
              <w:top w:val="nil"/>
              <w:left w:val="nil"/>
              <w:bottom w:val="single" w:sz="4" w:space="0" w:color="auto"/>
              <w:right w:val="single" w:sz="4" w:space="0" w:color="auto"/>
            </w:tcBorders>
            <w:noWrap/>
            <w:vAlign w:val="center"/>
            <w:hideMark/>
          </w:tcPr>
          <w:p w14:paraId="34E4DBF1" w14:textId="2C500585" w:rsidR="00317A00" w:rsidRPr="00DF3DE5" w:rsidRDefault="00317A00" w:rsidP="00317A00">
            <w:pPr>
              <w:jc w:val="right"/>
              <w:rPr>
                <w:lang w:val="en-US"/>
              </w:rPr>
            </w:pPr>
            <w:r>
              <w:rPr>
                <w:color w:val="000000"/>
                <w:sz w:val="22"/>
                <w:szCs w:val="22"/>
              </w:rPr>
              <w:t>-923.39</w:t>
            </w:r>
          </w:p>
        </w:tc>
      </w:tr>
      <w:tr w:rsidR="00317A00" w:rsidRPr="00DF3DE5" w14:paraId="153FACE6"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20F492C3" w14:textId="77777777" w:rsidR="00317A00" w:rsidRPr="00DF3DE5" w:rsidRDefault="00317A00" w:rsidP="00317A00">
            <w:pPr>
              <w:jc w:val="center"/>
              <w:rPr>
                <w:lang w:val="en-US"/>
              </w:rPr>
            </w:pPr>
            <w:r w:rsidRPr="00DF3DE5">
              <w:rPr>
                <w:lang w:val="en-US"/>
              </w:rPr>
              <w:t>4</w:t>
            </w:r>
          </w:p>
        </w:tc>
        <w:tc>
          <w:tcPr>
            <w:tcW w:w="1593" w:type="pct"/>
            <w:tcBorders>
              <w:top w:val="nil"/>
              <w:left w:val="nil"/>
              <w:bottom w:val="single" w:sz="4" w:space="0" w:color="auto"/>
              <w:right w:val="single" w:sz="4" w:space="0" w:color="auto"/>
            </w:tcBorders>
            <w:noWrap/>
            <w:vAlign w:val="bottom"/>
            <w:hideMark/>
          </w:tcPr>
          <w:p w14:paraId="61AF18A2" w14:textId="77777777" w:rsidR="00317A00" w:rsidRPr="00DF3DE5" w:rsidRDefault="00317A00" w:rsidP="00317A00">
            <w:pPr>
              <w:rPr>
                <w:lang w:val="en-US"/>
              </w:rPr>
            </w:pPr>
            <w:r w:rsidRPr="00DF3DE5">
              <w:rPr>
                <w:lang w:val="en-US"/>
              </w:rPr>
              <w:t>Giáo dục quốc phòng</w:t>
            </w:r>
          </w:p>
        </w:tc>
        <w:tc>
          <w:tcPr>
            <w:tcW w:w="706" w:type="pct"/>
            <w:tcBorders>
              <w:top w:val="nil"/>
              <w:left w:val="nil"/>
              <w:bottom w:val="single" w:sz="4" w:space="0" w:color="auto"/>
              <w:right w:val="single" w:sz="4" w:space="0" w:color="auto"/>
            </w:tcBorders>
            <w:noWrap/>
            <w:vAlign w:val="center"/>
            <w:hideMark/>
          </w:tcPr>
          <w:p w14:paraId="1550D7DF" w14:textId="14F09B42" w:rsidR="00317A00" w:rsidRPr="00DF3DE5" w:rsidRDefault="00317A00" w:rsidP="00317A00">
            <w:pPr>
              <w:jc w:val="right"/>
              <w:rPr>
                <w:lang w:val="en-US"/>
              </w:rPr>
            </w:pPr>
            <w:r>
              <w:rPr>
                <w:color w:val="000000"/>
                <w:sz w:val="22"/>
                <w:szCs w:val="22"/>
              </w:rPr>
              <w:t>7</w:t>
            </w:r>
          </w:p>
        </w:tc>
        <w:tc>
          <w:tcPr>
            <w:tcW w:w="624" w:type="pct"/>
            <w:tcBorders>
              <w:top w:val="nil"/>
              <w:left w:val="nil"/>
              <w:bottom w:val="single" w:sz="4" w:space="0" w:color="auto"/>
              <w:right w:val="single" w:sz="4" w:space="0" w:color="auto"/>
            </w:tcBorders>
            <w:noWrap/>
            <w:vAlign w:val="center"/>
            <w:hideMark/>
          </w:tcPr>
          <w:p w14:paraId="59763165" w14:textId="2ED83F23" w:rsidR="00317A00" w:rsidRPr="00DF3DE5" w:rsidRDefault="00317A00" w:rsidP="00317A00">
            <w:pPr>
              <w:jc w:val="right"/>
              <w:rPr>
                <w:lang w:val="en-US"/>
              </w:rPr>
            </w:pPr>
            <w:r>
              <w:rPr>
                <w:color w:val="000000"/>
                <w:sz w:val="22"/>
                <w:szCs w:val="22"/>
              </w:rPr>
              <w:t>12,376.31</w:t>
            </w:r>
          </w:p>
        </w:tc>
        <w:tc>
          <w:tcPr>
            <w:tcW w:w="624" w:type="pct"/>
            <w:tcBorders>
              <w:top w:val="nil"/>
              <w:left w:val="nil"/>
              <w:bottom w:val="single" w:sz="4" w:space="0" w:color="auto"/>
              <w:right w:val="single" w:sz="4" w:space="0" w:color="auto"/>
            </w:tcBorders>
            <w:noWrap/>
            <w:vAlign w:val="center"/>
            <w:hideMark/>
          </w:tcPr>
          <w:p w14:paraId="2651D00D" w14:textId="1F1BD1AF" w:rsidR="00317A00" w:rsidRPr="00DF3DE5" w:rsidRDefault="00317A00" w:rsidP="00317A00">
            <w:pPr>
              <w:jc w:val="right"/>
              <w:rPr>
                <w:lang w:val="en-US"/>
              </w:rPr>
            </w:pPr>
            <w:r>
              <w:rPr>
                <w:color w:val="000000"/>
                <w:sz w:val="22"/>
                <w:szCs w:val="22"/>
              </w:rPr>
              <w:t>11,450.21</w:t>
            </w:r>
          </w:p>
        </w:tc>
        <w:tc>
          <w:tcPr>
            <w:tcW w:w="624" w:type="pct"/>
            <w:tcBorders>
              <w:top w:val="nil"/>
              <w:left w:val="nil"/>
              <w:bottom w:val="single" w:sz="4" w:space="0" w:color="auto"/>
              <w:right w:val="single" w:sz="4" w:space="0" w:color="auto"/>
            </w:tcBorders>
            <w:noWrap/>
            <w:vAlign w:val="center"/>
            <w:hideMark/>
          </w:tcPr>
          <w:p w14:paraId="2BA74CD4" w14:textId="045FFAAD" w:rsidR="00317A00" w:rsidRPr="00DF3DE5" w:rsidRDefault="00317A00" w:rsidP="00317A00">
            <w:pPr>
              <w:jc w:val="right"/>
              <w:rPr>
                <w:lang w:val="en-US"/>
              </w:rPr>
            </w:pPr>
            <w:r>
              <w:rPr>
                <w:color w:val="000000"/>
                <w:sz w:val="22"/>
                <w:szCs w:val="22"/>
              </w:rPr>
              <w:t>15,301.95</w:t>
            </w:r>
          </w:p>
        </w:tc>
        <w:tc>
          <w:tcPr>
            <w:tcW w:w="549" w:type="pct"/>
            <w:tcBorders>
              <w:top w:val="nil"/>
              <w:left w:val="nil"/>
              <w:bottom w:val="single" w:sz="4" w:space="0" w:color="auto"/>
              <w:right w:val="single" w:sz="4" w:space="0" w:color="auto"/>
            </w:tcBorders>
            <w:noWrap/>
            <w:vAlign w:val="center"/>
            <w:hideMark/>
          </w:tcPr>
          <w:p w14:paraId="4C3B2D24" w14:textId="343843C7" w:rsidR="00317A00" w:rsidRPr="00DF3DE5" w:rsidRDefault="00317A00" w:rsidP="00317A00">
            <w:pPr>
              <w:jc w:val="right"/>
              <w:rPr>
                <w:lang w:val="en-US"/>
              </w:rPr>
            </w:pPr>
            <w:r>
              <w:rPr>
                <w:color w:val="000000"/>
                <w:sz w:val="22"/>
                <w:szCs w:val="22"/>
              </w:rPr>
              <w:t> </w:t>
            </w:r>
          </w:p>
        </w:tc>
      </w:tr>
      <w:tr w:rsidR="00317A00" w:rsidRPr="00DF3DE5" w14:paraId="5E85EE9C"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46D8BFD5" w14:textId="77777777" w:rsidR="00317A00" w:rsidRPr="00DF3DE5" w:rsidRDefault="00317A00" w:rsidP="00317A00">
            <w:pPr>
              <w:jc w:val="center"/>
              <w:rPr>
                <w:lang w:val="en-US"/>
              </w:rPr>
            </w:pPr>
            <w:r w:rsidRPr="00DF3DE5">
              <w:rPr>
                <w:lang w:val="en-US"/>
              </w:rPr>
              <w:t>5</w:t>
            </w:r>
          </w:p>
        </w:tc>
        <w:tc>
          <w:tcPr>
            <w:tcW w:w="1593" w:type="pct"/>
            <w:tcBorders>
              <w:top w:val="nil"/>
              <w:left w:val="nil"/>
              <w:bottom w:val="single" w:sz="4" w:space="0" w:color="auto"/>
              <w:right w:val="single" w:sz="4" w:space="0" w:color="auto"/>
            </w:tcBorders>
            <w:noWrap/>
            <w:vAlign w:val="bottom"/>
            <w:hideMark/>
          </w:tcPr>
          <w:p w14:paraId="044424C6" w14:textId="77777777" w:rsidR="00317A00" w:rsidRPr="00DF3DE5" w:rsidRDefault="00317A00" w:rsidP="00317A00">
            <w:pPr>
              <w:rPr>
                <w:lang w:val="en-US"/>
              </w:rPr>
            </w:pPr>
            <w:r w:rsidRPr="00DF3DE5">
              <w:rPr>
                <w:lang w:val="en-US"/>
              </w:rPr>
              <w:t>Khoa học cơ bản</w:t>
            </w:r>
          </w:p>
        </w:tc>
        <w:tc>
          <w:tcPr>
            <w:tcW w:w="706" w:type="pct"/>
            <w:tcBorders>
              <w:top w:val="nil"/>
              <w:left w:val="nil"/>
              <w:bottom w:val="single" w:sz="4" w:space="0" w:color="auto"/>
              <w:right w:val="single" w:sz="4" w:space="0" w:color="auto"/>
            </w:tcBorders>
            <w:noWrap/>
            <w:vAlign w:val="center"/>
            <w:hideMark/>
          </w:tcPr>
          <w:p w14:paraId="454383F7" w14:textId="71207D56" w:rsidR="00317A00" w:rsidRPr="00DF3DE5" w:rsidRDefault="00317A00" w:rsidP="00317A00">
            <w:pPr>
              <w:jc w:val="right"/>
              <w:rPr>
                <w:lang w:val="en-US"/>
              </w:rPr>
            </w:pPr>
            <w:r>
              <w:rPr>
                <w:color w:val="000000"/>
                <w:sz w:val="22"/>
                <w:szCs w:val="22"/>
              </w:rPr>
              <w:t>79</w:t>
            </w:r>
          </w:p>
        </w:tc>
        <w:tc>
          <w:tcPr>
            <w:tcW w:w="624" w:type="pct"/>
            <w:tcBorders>
              <w:top w:val="nil"/>
              <w:left w:val="nil"/>
              <w:bottom w:val="single" w:sz="4" w:space="0" w:color="auto"/>
              <w:right w:val="single" w:sz="4" w:space="0" w:color="auto"/>
            </w:tcBorders>
            <w:noWrap/>
            <w:vAlign w:val="center"/>
            <w:hideMark/>
          </w:tcPr>
          <w:p w14:paraId="4A2A71DF" w14:textId="685E3CE5" w:rsidR="00317A00" w:rsidRPr="00DF3DE5" w:rsidRDefault="00317A00" w:rsidP="00317A00">
            <w:pPr>
              <w:jc w:val="right"/>
              <w:rPr>
                <w:lang w:val="en-US"/>
              </w:rPr>
            </w:pPr>
            <w:r>
              <w:rPr>
                <w:color w:val="000000"/>
                <w:sz w:val="22"/>
                <w:szCs w:val="22"/>
              </w:rPr>
              <w:t>36,679.91</w:t>
            </w:r>
          </w:p>
        </w:tc>
        <w:tc>
          <w:tcPr>
            <w:tcW w:w="624" w:type="pct"/>
            <w:tcBorders>
              <w:top w:val="nil"/>
              <w:left w:val="nil"/>
              <w:bottom w:val="single" w:sz="4" w:space="0" w:color="auto"/>
              <w:right w:val="single" w:sz="4" w:space="0" w:color="auto"/>
            </w:tcBorders>
            <w:noWrap/>
            <w:vAlign w:val="center"/>
            <w:hideMark/>
          </w:tcPr>
          <w:p w14:paraId="595F5B5E" w14:textId="518BD06D" w:rsidR="00317A00" w:rsidRPr="00DF3DE5" w:rsidRDefault="00317A00" w:rsidP="00317A00">
            <w:pPr>
              <w:jc w:val="right"/>
              <w:rPr>
                <w:lang w:val="en-US"/>
              </w:rPr>
            </w:pPr>
            <w:r>
              <w:rPr>
                <w:color w:val="000000"/>
                <w:sz w:val="22"/>
                <w:szCs w:val="22"/>
              </w:rPr>
              <w:t>19,951.30</w:t>
            </w:r>
          </w:p>
        </w:tc>
        <w:tc>
          <w:tcPr>
            <w:tcW w:w="624" w:type="pct"/>
            <w:tcBorders>
              <w:top w:val="nil"/>
              <w:left w:val="nil"/>
              <w:bottom w:val="single" w:sz="4" w:space="0" w:color="auto"/>
              <w:right w:val="single" w:sz="4" w:space="0" w:color="auto"/>
            </w:tcBorders>
            <w:noWrap/>
            <w:vAlign w:val="center"/>
            <w:hideMark/>
          </w:tcPr>
          <w:p w14:paraId="3A40F972" w14:textId="725F8298" w:rsidR="00317A00" w:rsidRPr="00DF3DE5" w:rsidRDefault="00317A00" w:rsidP="00317A00">
            <w:pPr>
              <w:jc w:val="right"/>
              <w:rPr>
                <w:lang w:val="en-US"/>
              </w:rPr>
            </w:pPr>
            <w:r>
              <w:rPr>
                <w:color w:val="000000"/>
                <w:sz w:val="22"/>
                <w:szCs w:val="22"/>
              </w:rPr>
              <w:t>29,161.90</w:t>
            </w:r>
          </w:p>
        </w:tc>
        <w:tc>
          <w:tcPr>
            <w:tcW w:w="549" w:type="pct"/>
            <w:tcBorders>
              <w:top w:val="nil"/>
              <w:left w:val="nil"/>
              <w:bottom w:val="single" w:sz="4" w:space="0" w:color="auto"/>
              <w:right w:val="single" w:sz="4" w:space="0" w:color="auto"/>
            </w:tcBorders>
            <w:noWrap/>
            <w:vAlign w:val="center"/>
            <w:hideMark/>
          </w:tcPr>
          <w:p w14:paraId="69AE4B26" w14:textId="5521E792" w:rsidR="00317A00" w:rsidRPr="00DF3DE5" w:rsidRDefault="00317A00" w:rsidP="00317A00">
            <w:pPr>
              <w:jc w:val="right"/>
              <w:rPr>
                <w:lang w:val="en-US"/>
              </w:rPr>
            </w:pPr>
            <w:r>
              <w:rPr>
                <w:color w:val="000000"/>
                <w:sz w:val="22"/>
                <w:szCs w:val="22"/>
              </w:rPr>
              <w:t>-642.02</w:t>
            </w:r>
          </w:p>
        </w:tc>
      </w:tr>
      <w:tr w:rsidR="00317A00" w:rsidRPr="00DF3DE5" w14:paraId="19F86FC8"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531FAF89" w14:textId="77777777" w:rsidR="00317A00" w:rsidRPr="00DF3DE5" w:rsidRDefault="00317A00" w:rsidP="00317A00">
            <w:pPr>
              <w:jc w:val="center"/>
              <w:rPr>
                <w:lang w:val="en-US"/>
              </w:rPr>
            </w:pPr>
            <w:r w:rsidRPr="00DF3DE5">
              <w:rPr>
                <w:lang w:val="en-US"/>
              </w:rPr>
              <w:t>6</w:t>
            </w:r>
          </w:p>
        </w:tc>
        <w:tc>
          <w:tcPr>
            <w:tcW w:w="1593" w:type="pct"/>
            <w:tcBorders>
              <w:top w:val="nil"/>
              <w:left w:val="nil"/>
              <w:bottom w:val="single" w:sz="4" w:space="0" w:color="auto"/>
              <w:right w:val="single" w:sz="4" w:space="0" w:color="auto"/>
            </w:tcBorders>
            <w:noWrap/>
            <w:vAlign w:val="bottom"/>
            <w:hideMark/>
          </w:tcPr>
          <w:p w14:paraId="019E04F2" w14:textId="77777777" w:rsidR="00317A00" w:rsidRPr="00DF3DE5" w:rsidRDefault="00317A00" w:rsidP="00317A00">
            <w:pPr>
              <w:rPr>
                <w:lang w:val="en-US"/>
              </w:rPr>
            </w:pPr>
            <w:r w:rsidRPr="00DF3DE5">
              <w:rPr>
                <w:lang w:val="en-US"/>
              </w:rPr>
              <w:t>Khoa học và Kỹ thuật Địa chất</w:t>
            </w:r>
          </w:p>
        </w:tc>
        <w:tc>
          <w:tcPr>
            <w:tcW w:w="706" w:type="pct"/>
            <w:tcBorders>
              <w:top w:val="nil"/>
              <w:left w:val="nil"/>
              <w:bottom w:val="single" w:sz="4" w:space="0" w:color="auto"/>
              <w:right w:val="single" w:sz="4" w:space="0" w:color="auto"/>
            </w:tcBorders>
            <w:noWrap/>
            <w:vAlign w:val="center"/>
            <w:hideMark/>
          </w:tcPr>
          <w:p w14:paraId="26307A27" w14:textId="10BDAAAD" w:rsidR="00317A00" w:rsidRPr="00DF3DE5" w:rsidRDefault="00317A00" w:rsidP="00317A00">
            <w:pPr>
              <w:jc w:val="right"/>
              <w:rPr>
                <w:lang w:val="en-US"/>
              </w:rPr>
            </w:pPr>
            <w:r>
              <w:rPr>
                <w:color w:val="000000"/>
                <w:sz w:val="22"/>
                <w:szCs w:val="22"/>
              </w:rPr>
              <w:t>46</w:t>
            </w:r>
          </w:p>
        </w:tc>
        <w:tc>
          <w:tcPr>
            <w:tcW w:w="624" w:type="pct"/>
            <w:tcBorders>
              <w:top w:val="nil"/>
              <w:left w:val="nil"/>
              <w:bottom w:val="single" w:sz="4" w:space="0" w:color="auto"/>
              <w:right w:val="single" w:sz="4" w:space="0" w:color="auto"/>
            </w:tcBorders>
            <w:noWrap/>
            <w:vAlign w:val="center"/>
            <w:hideMark/>
          </w:tcPr>
          <w:p w14:paraId="2CCAF387" w14:textId="6B004DF8" w:rsidR="00317A00" w:rsidRPr="00DF3DE5" w:rsidRDefault="00317A00" w:rsidP="00317A00">
            <w:pPr>
              <w:jc w:val="right"/>
              <w:rPr>
                <w:lang w:val="en-US"/>
              </w:rPr>
            </w:pPr>
            <w:r>
              <w:rPr>
                <w:color w:val="000000"/>
                <w:sz w:val="22"/>
                <w:szCs w:val="22"/>
              </w:rPr>
              <w:t>10,503.84</w:t>
            </w:r>
          </w:p>
        </w:tc>
        <w:tc>
          <w:tcPr>
            <w:tcW w:w="624" w:type="pct"/>
            <w:tcBorders>
              <w:top w:val="nil"/>
              <w:left w:val="nil"/>
              <w:bottom w:val="single" w:sz="4" w:space="0" w:color="auto"/>
              <w:right w:val="single" w:sz="4" w:space="0" w:color="auto"/>
            </w:tcBorders>
            <w:noWrap/>
            <w:vAlign w:val="center"/>
            <w:hideMark/>
          </w:tcPr>
          <w:p w14:paraId="00ED3A5B" w14:textId="05BC1A02" w:rsidR="00317A00" w:rsidRPr="00DF3DE5" w:rsidRDefault="00317A00" w:rsidP="00317A00">
            <w:pPr>
              <w:jc w:val="right"/>
              <w:rPr>
                <w:lang w:val="en-US"/>
              </w:rPr>
            </w:pPr>
            <w:r>
              <w:rPr>
                <w:color w:val="000000"/>
                <w:sz w:val="22"/>
                <w:szCs w:val="22"/>
              </w:rPr>
              <w:t>2,800.03</w:t>
            </w:r>
          </w:p>
        </w:tc>
        <w:tc>
          <w:tcPr>
            <w:tcW w:w="624" w:type="pct"/>
            <w:tcBorders>
              <w:top w:val="nil"/>
              <w:left w:val="nil"/>
              <w:bottom w:val="single" w:sz="4" w:space="0" w:color="auto"/>
              <w:right w:val="single" w:sz="4" w:space="0" w:color="auto"/>
            </w:tcBorders>
            <w:noWrap/>
            <w:vAlign w:val="center"/>
            <w:hideMark/>
          </w:tcPr>
          <w:p w14:paraId="27E468A6" w14:textId="1C3E7C65" w:rsidR="00317A00" w:rsidRPr="00DF3DE5" w:rsidRDefault="00317A00" w:rsidP="00317A00">
            <w:pPr>
              <w:jc w:val="right"/>
              <w:rPr>
                <w:lang w:val="en-US"/>
              </w:rPr>
            </w:pPr>
            <w:r>
              <w:rPr>
                <w:color w:val="000000"/>
                <w:sz w:val="22"/>
                <w:szCs w:val="22"/>
              </w:rPr>
              <w:t>2,981.94</w:t>
            </w:r>
          </w:p>
        </w:tc>
        <w:tc>
          <w:tcPr>
            <w:tcW w:w="549" w:type="pct"/>
            <w:tcBorders>
              <w:top w:val="nil"/>
              <w:left w:val="nil"/>
              <w:bottom w:val="single" w:sz="4" w:space="0" w:color="auto"/>
              <w:right w:val="single" w:sz="4" w:space="0" w:color="auto"/>
            </w:tcBorders>
            <w:noWrap/>
            <w:vAlign w:val="center"/>
            <w:hideMark/>
          </w:tcPr>
          <w:p w14:paraId="008F7141" w14:textId="7E04B230" w:rsidR="00317A00" w:rsidRPr="00DF3DE5" w:rsidRDefault="00317A00" w:rsidP="00317A00">
            <w:pPr>
              <w:jc w:val="right"/>
              <w:rPr>
                <w:lang w:val="en-US"/>
              </w:rPr>
            </w:pPr>
            <w:r>
              <w:rPr>
                <w:color w:val="000000"/>
                <w:sz w:val="22"/>
                <w:szCs w:val="22"/>
              </w:rPr>
              <w:t>-1,459.99</w:t>
            </w:r>
          </w:p>
        </w:tc>
      </w:tr>
      <w:tr w:rsidR="00317A00" w:rsidRPr="00DF3DE5" w14:paraId="572A3609"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6AE502BA" w14:textId="77777777" w:rsidR="00317A00" w:rsidRPr="00DF3DE5" w:rsidRDefault="00317A00" w:rsidP="00317A00">
            <w:pPr>
              <w:jc w:val="center"/>
              <w:rPr>
                <w:lang w:val="en-US"/>
              </w:rPr>
            </w:pPr>
            <w:r w:rsidRPr="00DF3DE5">
              <w:rPr>
                <w:lang w:val="en-US"/>
              </w:rPr>
              <w:t>7</w:t>
            </w:r>
          </w:p>
        </w:tc>
        <w:tc>
          <w:tcPr>
            <w:tcW w:w="1593" w:type="pct"/>
            <w:tcBorders>
              <w:top w:val="nil"/>
              <w:left w:val="nil"/>
              <w:bottom w:val="single" w:sz="4" w:space="0" w:color="auto"/>
              <w:right w:val="single" w:sz="4" w:space="0" w:color="auto"/>
            </w:tcBorders>
            <w:noWrap/>
            <w:vAlign w:val="bottom"/>
            <w:hideMark/>
          </w:tcPr>
          <w:p w14:paraId="6EA69251" w14:textId="77777777" w:rsidR="00317A00" w:rsidRPr="00DF3DE5" w:rsidRDefault="00317A00" w:rsidP="00317A00">
            <w:pPr>
              <w:rPr>
                <w:lang w:val="en-US"/>
              </w:rPr>
            </w:pPr>
            <w:r w:rsidRPr="00DF3DE5">
              <w:rPr>
                <w:lang w:val="en-US"/>
              </w:rPr>
              <w:t>Kinh tế &amp; QTKD</w:t>
            </w:r>
          </w:p>
        </w:tc>
        <w:tc>
          <w:tcPr>
            <w:tcW w:w="706" w:type="pct"/>
            <w:tcBorders>
              <w:top w:val="nil"/>
              <w:left w:val="nil"/>
              <w:bottom w:val="single" w:sz="4" w:space="0" w:color="auto"/>
              <w:right w:val="single" w:sz="4" w:space="0" w:color="auto"/>
            </w:tcBorders>
            <w:noWrap/>
            <w:vAlign w:val="center"/>
            <w:hideMark/>
          </w:tcPr>
          <w:p w14:paraId="07480F83" w14:textId="1534E156" w:rsidR="00317A00" w:rsidRPr="00DF3DE5" w:rsidRDefault="00317A00" w:rsidP="00317A00">
            <w:pPr>
              <w:jc w:val="right"/>
              <w:rPr>
                <w:lang w:val="en-US"/>
              </w:rPr>
            </w:pPr>
            <w:r>
              <w:rPr>
                <w:color w:val="000000"/>
                <w:sz w:val="22"/>
                <w:szCs w:val="22"/>
              </w:rPr>
              <w:t>43</w:t>
            </w:r>
          </w:p>
        </w:tc>
        <w:tc>
          <w:tcPr>
            <w:tcW w:w="624" w:type="pct"/>
            <w:tcBorders>
              <w:top w:val="nil"/>
              <w:left w:val="nil"/>
              <w:bottom w:val="single" w:sz="4" w:space="0" w:color="auto"/>
              <w:right w:val="single" w:sz="4" w:space="0" w:color="auto"/>
            </w:tcBorders>
            <w:noWrap/>
            <w:vAlign w:val="center"/>
            <w:hideMark/>
          </w:tcPr>
          <w:p w14:paraId="7287BF39" w14:textId="2CE7DF1B" w:rsidR="00317A00" w:rsidRPr="00DF3DE5" w:rsidRDefault="00317A00" w:rsidP="00317A00">
            <w:pPr>
              <w:jc w:val="right"/>
              <w:rPr>
                <w:lang w:val="en-US"/>
              </w:rPr>
            </w:pPr>
            <w:r>
              <w:rPr>
                <w:color w:val="000000"/>
                <w:sz w:val="22"/>
                <w:szCs w:val="22"/>
              </w:rPr>
              <w:t>64,872.14</w:t>
            </w:r>
          </w:p>
        </w:tc>
        <w:tc>
          <w:tcPr>
            <w:tcW w:w="624" w:type="pct"/>
            <w:tcBorders>
              <w:top w:val="nil"/>
              <w:left w:val="nil"/>
              <w:bottom w:val="single" w:sz="4" w:space="0" w:color="auto"/>
              <w:right w:val="single" w:sz="4" w:space="0" w:color="auto"/>
            </w:tcBorders>
            <w:noWrap/>
            <w:vAlign w:val="center"/>
            <w:hideMark/>
          </w:tcPr>
          <w:p w14:paraId="5CBFD51B" w14:textId="4F3509E8" w:rsidR="00317A00" w:rsidRPr="00DF3DE5" w:rsidRDefault="00317A00" w:rsidP="00317A00">
            <w:pPr>
              <w:jc w:val="right"/>
              <w:rPr>
                <w:lang w:val="en-US"/>
              </w:rPr>
            </w:pPr>
            <w:r>
              <w:rPr>
                <w:color w:val="000000"/>
                <w:sz w:val="22"/>
                <w:szCs w:val="22"/>
              </w:rPr>
              <w:t>56,322.59</w:t>
            </w:r>
          </w:p>
        </w:tc>
        <w:tc>
          <w:tcPr>
            <w:tcW w:w="624" w:type="pct"/>
            <w:tcBorders>
              <w:top w:val="nil"/>
              <w:left w:val="nil"/>
              <w:bottom w:val="single" w:sz="4" w:space="0" w:color="auto"/>
              <w:right w:val="single" w:sz="4" w:space="0" w:color="auto"/>
            </w:tcBorders>
            <w:noWrap/>
            <w:vAlign w:val="center"/>
            <w:hideMark/>
          </w:tcPr>
          <w:p w14:paraId="465F6020" w14:textId="58008DAF" w:rsidR="00317A00" w:rsidRPr="00DF3DE5" w:rsidRDefault="00317A00" w:rsidP="00317A00">
            <w:pPr>
              <w:jc w:val="right"/>
              <w:rPr>
                <w:lang w:val="en-US"/>
              </w:rPr>
            </w:pPr>
            <w:r>
              <w:rPr>
                <w:color w:val="000000"/>
                <w:sz w:val="22"/>
                <w:szCs w:val="22"/>
              </w:rPr>
              <w:t>64,181.93</w:t>
            </w:r>
          </w:p>
        </w:tc>
        <w:tc>
          <w:tcPr>
            <w:tcW w:w="549" w:type="pct"/>
            <w:tcBorders>
              <w:top w:val="nil"/>
              <w:left w:val="nil"/>
              <w:bottom w:val="single" w:sz="4" w:space="0" w:color="auto"/>
              <w:right w:val="single" w:sz="4" w:space="0" w:color="auto"/>
            </w:tcBorders>
            <w:noWrap/>
            <w:vAlign w:val="center"/>
            <w:hideMark/>
          </w:tcPr>
          <w:p w14:paraId="53F77401" w14:textId="2848460C" w:rsidR="00317A00" w:rsidRPr="00DF3DE5" w:rsidRDefault="00317A00" w:rsidP="00317A00">
            <w:pPr>
              <w:jc w:val="right"/>
              <w:rPr>
                <w:lang w:val="en-US"/>
              </w:rPr>
            </w:pPr>
            <w:r>
              <w:rPr>
                <w:color w:val="000000"/>
                <w:sz w:val="22"/>
                <w:szCs w:val="22"/>
              </w:rPr>
              <w:t> </w:t>
            </w:r>
          </w:p>
        </w:tc>
      </w:tr>
      <w:tr w:rsidR="00317A00" w:rsidRPr="00DF3DE5" w14:paraId="63CABBBF"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0967D1C9" w14:textId="77777777" w:rsidR="00317A00" w:rsidRPr="00DF3DE5" w:rsidRDefault="00317A00" w:rsidP="00317A00">
            <w:pPr>
              <w:jc w:val="center"/>
              <w:rPr>
                <w:lang w:val="en-US"/>
              </w:rPr>
            </w:pPr>
            <w:r w:rsidRPr="00DF3DE5">
              <w:rPr>
                <w:lang w:val="en-US"/>
              </w:rPr>
              <w:t>8</w:t>
            </w:r>
          </w:p>
        </w:tc>
        <w:tc>
          <w:tcPr>
            <w:tcW w:w="1593" w:type="pct"/>
            <w:tcBorders>
              <w:top w:val="nil"/>
              <w:left w:val="nil"/>
              <w:bottom w:val="single" w:sz="4" w:space="0" w:color="auto"/>
              <w:right w:val="single" w:sz="4" w:space="0" w:color="auto"/>
            </w:tcBorders>
            <w:noWrap/>
            <w:vAlign w:val="bottom"/>
            <w:hideMark/>
          </w:tcPr>
          <w:p w14:paraId="6EE7CFAD" w14:textId="77777777" w:rsidR="00317A00" w:rsidRPr="00DF3DE5" w:rsidRDefault="00317A00" w:rsidP="00317A00">
            <w:pPr>
              <w:rPr>
                <w:lang w:val="en-US"/>
              </w:rPr>
            </w:pPr>
            <w:r w:rsidRPr="00DF3DE5">
              <w:rPr>
                <w:lang w:val="en-US"/>
              </w:rPr>
              <w:t>Lý luận chính trị</w:t>
            </w:r>
          </w:p>
        </w:tc>
        <w:tc>
          <w:tcPr>
            <w:tcW w:w="706" w:type="pct"/>
            <w:tcBorders>
              <w:top w:val="nil"/>
              <w:left w:val="nil"/>
              <w:bottom w:val="single" w:sz="4" w:space="0" w:color="auto"/>
              <w:right w:val="single" w:sz="4" w:space="0" w:color="auto"/>
            </w:tcBorders>
            <w:noWrap/>
            <w:vAlign w:val="center"/>
            <w:hideMark/>
          </w:tcPr>
          <w:p w14:paraId="4E1720E0" w14:textId="77B3FB2B" w:rsidR="00317A00" w:rsidRPr="00DF3DE5" w:rsidRDefault="00317A00" w:rsidP="00317A00">
            <w:pPr>
              <w:jc w:val="right"/>
              <w:rPr>
                <w:lang w:val="en-US"/>
              </w:rPr>
            </w:pPr>
            <w:r>
              <w:rPr>
                <w:color w:val="000000"/>
                <w:sz w:val="22"/>
                <w:szCs w:val="22"/>
              </w:rPr>
              <w:t>16</w:t>
            </w:r>
          </w:p>
        </w:tc>
        <w:tc>
          <w:tcPr>
            <w:tcW w:w="624" w:type="pct"/>
            <w:tcBorders>
              <w:top w:val="nil"/>
              <w:left w:val="nil"/>
              <w:bottom w:val="single" w:sz="4" w:space="0" w:color="auto"/>
              <w:right w:val="single" w:sz="4" w:space="0" w:color="auto"/>
            </w:tcBorders>
            <w:noWrap/>
            <w:vAlign w:val="center"/>
            <w:hideMark/>
          </w:tcPr>
          <w:p w14:paraId="6855031F" w14:textId="18F1D4E0" w:rsidR="00317A00" w:rsidRPr="00DF3DE5" w:rsidRDefault="00317A00" w:rsidP="00317A00">
            <w:pPr>
              <w:jc w:val="right"/>
              <w:rPr>
                <w:lang w:val="en-US"/>
              </w:rPr>
            </w:pPr>
            <w:r>
              <w:rPr>
                <w:color w:val="000000"/>
                <w:sz w:val="22"/>
                <w:szCs w:val="22"/>
              </w:rPr>
              <w:t>16,405.97</w:t>
            </w:r>
          </w:p>
        </w:tc>
        <w:tc>
          <w:tcPr>
            <w:tcW w:w="624" w:type="pct"/>
            <w:tcBorders>
              <w:top w:val="nil"/>
              <w:left w:val="nil"/>
              <w:bottom w:val="single" w:sz="4" w:space="0" w:color="auto"/>
              <w:right w:val="single" w:sz="4" w:space="0" w:color="auto"/>
            </w:tcBorders>
            <w:noWrap/>
            <w:vAlign w:val="center"/>
            <w:hideMark/>
          </w:tcPr>
          <w:p w14:paraId="20659C9F" w14:textId="16CB916C" w:rsidR="00317A00" w:rsidRPr="00DF3DE5" w:rsidRDefault="00317A00" w:rsidP="00317A00">
            <w:pPr>
              <w:jc w:val="right"/>
              <w:rPr>
                <w:lang w:val="en-US"/>
              </w:rPr>
            </w:pPr>
            <w:r>
              <w:rPr>
                <w:color w:val="000000"/>
                <w:sz w:val="22"/>
                <w:szCs w:val="22"/>
              </w:rPr>
              <w:t>12,844.67</w:t>
            </w:r>
          </w:p>
        </w:tc>
        <w:tc>
          <w:tcPr>
            <w:tcW w:w="624" w:type="pct"/>
            <w:tcBorders>
              <w:top w:val="nil"/>
              <w:left w:val="nil"/>
              <w:bottom w:val="single" w:sz="4" w:space="0" w:color="auto"/>
              <w:right w:val="single" w:sz="4" w:space="0" w:color="auto"/>
            </w:tcBorders>
            <w:noWrap/>
            <w:vAlign w:val="center"/>
            <w:hideMark/>
          </w:tcPr>
          <w:p w14:paraId="753649DD" w14:textId="3483389B" w:rsidR="00317A00" w:rsidRPr="00DF3DE5" w:rsidRDefault="00317A00" w:rsidP="00317A00">
            <w:pPr>
              <w:jc w:val="right"/>
              <w:rPr>
                <w:lang w:val="en-US"/>
              </w:rPr>
            </w:pPr>
            <w:r>
              <w:rPr>
                <w:color w:val="000000"/>
                <w:sz w:val="22"/>
                <w:szCs w:val="22"/>
              </w:rPr>
              <w:t>18,749.22</w:t>
            </w:r>
          </w:p>
        </w:tc>
        <w:tc>
          <w:tcPr>
            <w:tcW w:w="549" w:type="pct"/>
            <w:tcBorders>
              <w:top w:val="nil"/>
              <w:left w:val="nil"/>
              <w:bottom w:val="single" w:sz="4" w:space="0" w:color="auto"/>
              <w:right w:val="single" w:sz="4" w:space="0" w:color="auto"/>
            </w:tcBorders>
            <w:noWrap/>
            <w:vAlign w:val="center"/>
            <w:hideMark/>
          </w:tcPr>
          <w:p w14:paraId="3EBC95C7" w14:textId="291F5D04" w:rsidR="00317A00" w:rsidRPr="00DF3DE5" w:rsidRDefault="00317A00" w:rsidP="00317A00">
            <w:pPr>
              <w:jc w:val="right"/>
              <w:rPr>
                <w:lang w:val="en-US"/>
              </w:rPr>
            </w:pPr>
            <w:r>
              <w:rPr>
                <w:color w:val="000000"/>
                <w:sz w:val="22"/>
                <w:szCs w:val="22"/>
              </w:rPr>
              <w:t> </w:t>
            </w:r>
          </w:p>
        </w:tc>
      </w:tr>
      <w:tr w:rsidR="00317A00" w:rsidRPr="00DF3DE5" w14:paraId="70B2789D"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73918106" w14:textId="77777777" w:rsidR="00317A00" w:rsidRPr="00DF3DE5" w:rsidRDefault="00317A00" w:rsidP="00317A00">
            <w:pPr>
              <w:jc w:val="center"/>
              <w:rPr>
                <w:lang w:val="en-US"/>
              </w:rPr>
            </w:pPr>
            <w:r w:rsidRPr="00DF3DE5">
              <w:rPr>
                <w:lang w:val="en-US"/>
              </w:rPr>
              <w:t>9</w:t>
            </w:r>
          </w:p>
        </w:tc>
        <w:tc>
          <w:tcPr>
            <w:tcW w:w="1593" w:type="pct"/>
            <w:tcBorders>
              <w:top w:val="nil"/>
              <w:left w:val="nil"/>
              <w:bottom w:val="single" w:sz="4" w:space="0" w:color="auto"/>
              <w:right w:val="single" w:sz="4" w:space="0" w:color="auto"/>
            </w:tcBorders>
            <w:noWrap/>
            <w:vAlign w:val="bottom"/>
            <w:hideMark/>
          </w:tcPr>
          <w:p w14:paraId="300FBFF0" w14:textId="77777777" w:rsidR="00317A00" w:rsidRPr="00DF3DE5" w:rsidRDefault="00317A00" w:rsidP="00317A00">
            <w:pPr>
              <w:rPr>
                <w:lang w:val="en-US"/>
              </w:rPr>
            </w:pPr>
            <w:r w:rsidRPr="00DF3DE5">
              <w:rPr>
                <w:lang w:val="en-US"/>
              </w:rPr>
              <w:t>Mỏ</w:t>
            </w:r>
          </w:p>
        </w:tc>
        <w:tc>
          <w:tcPr>
            <w:tcW w:w="706" w:type="pct"/>
            <w:tcBorders>
              <w:top w:val="nil"/>
              <w:left w:val="nil"/>
              <w:bottom w:val="single" w:sz="4" w:space="0" w:color="auto"/>
              <w:right w:val="single" w:sz="4" w:space="0" w:color="auto"/>
            </w:tcBorders>
            <w:noWrap/>
            <w:vAlign w:val="center"/>
            <w:hideMark/>
          </w:tcPr>
          <w:p w14:paraId="67431E4C" w14:textId="3340199A" w:rsidR="00317A00" w:rsidRPr="00DF3DE5" w:rsidRDefault="00317A00" w:rsidP="00317A00">
            <w:pPr>
              <w:jc w:val="right"/>
              <w:rPr>
                <w:lang w:val="en-US"/>
              </w:rPr>
            </w:pPr>
            <w:r>
              <w:rPr>
                <w:color w:val="000000"/>
                <w:sz w:val="22"/>
                <w:szCs w:val="22"/>
              </w:rPr>
              <w:t>37</w:t>
            </w:r>
          </w:p>
        </w:tc>
        <w:tc>
          <w:tcPr>
            <w:tcW w:w="624" w:type="pct"/>
            <w:tcBorders>
              <w:top w:val="nil"/>
              <w:left w:val="nil"/>
              <w:bottom w:val="single" w:sz="4" w:space="0" w:color="auto"/>
              <w:right w:val="single" w:sz="4" w:space="0" w:color="auto"/>
            </w:tcBorders>
            <w:noWrap/>
            <w:vAlign w:val="center"/>
            <w:hideMark/>
          </w:tcPr>
          <w:p w14:paraId="14EE27B9" w14:textId="4454F32F" w:rsidR="00317A00" w:rsidRPr="00DF3DE5" w:rsidRDefault="00317A00" w:rsidP="00317A00">
            <w:pPr>
              <w:jc w:val="right"/>
              <w:rPr>
                <w:lang w:val="en-US"/>
              </w:rPr>
            </w:pPr>
            <w:r>
              <w:rPr>
                <w:color w:val="000000"/>
                <w:sz w:val="22"/>
                <w:szCs w:val="22"/>
              </w:rPr>
              <w:t>16,608.72</w:t>
            </w:r>
          </w:p>
        </w:tc>
        <w:tc>
          <w:tcPr>
            <w:tcW w:w="624" w:type="pct"/>
            <w:tcBorders>
              <w:top w:val="nil"/>
              <w:left w:val="nil"/>
              <w:bottom w:val="single" w:sz="4" w:space="0" w:color="auto"/>
              <w:right w:val="single" w:sz="4" w:space="0" w:color="auto"/>
            </w:tcBorders>
            <w:noWrap/>
            <w:vAlign w:val="center"/>
            <w:hideMark/>
          </w:tcPr>
          <w:p w14:paraId="0F769D15" w14:textId="5C3D2045" w:rsidR="00317A00" w:rsidRPr="00DF3DE5" w:rsidRDefault="00317A00" w:rsidP="00317A00">
            <w:pPr>
              <w:jc w:val="right"/>
              <w:rPr>
                <w:lang w:val="en-US"/>
              </w:rPr>
            </w:pPr>
            <w:r>
              <w:rPr>
                <w:color w:val="000000"/>
                <w:sz w:val="22"/>
                <w:szCs w:val="22"/>
              </w:rPr>
              <w:t>8,710.01</w:t>
            </w:r>
          </w:p>
        </w:tc>
        <w:tc>
          <w:tcPr>
            <w:tcW w:w="624" w:type="pct"/>
            <w:tcBorders>
              <w:top w:val="nil"/>
              <w:left w:val="nil"/>
              <w:bottom w:val="single" w:sz="4" w:space="0" w:color="auto"/>
              <w:right w:val="single" w:sz="4" w:space="0" w:color="auto"/>
            </w:tcBorders>
            <w:noWrap/>
            <w:vAlign w:val="center"/>
            <w:hideMark/>
          </w:tcPr>
          <w:p w14:paraId="5474DCEF" w14:textId="765B34A3" w:rsidR="00317A00" w:rsidRPr="00DF3DE5" w:rsidRDefault="00317A00" w:rsidP="00317A00">
            <w:pPr>
              <w:jc w:val="right"/>
              <w:rPr>
                <w:lang w:val="en-US"/>
              </w:rPr>
            </w:pPr>
            <w:r>
              <w:rPr>
                <w:color w:val="000000"/>
                <w:sz w:val="22"/>
                <w:szCs w:val="22"/>
              </w:rPr>
              <w:t>8,920.01</w:t>
            </w:r>
          </w:p>
        </w:tc>
        <w:tc>
          <w:tcPr>
            <w:tcW w:w="549" w:type="pct"/>
            <w:tcBorders>
              <w:top w:val="nil"/>
              <w:left w:val="nil"/>
              <w:bottom w:val="single" w:sz="4" w:space="0" w:color="auto"/>
              <w:right w:val="single" w:sz="4" w:space="0" w:color="auto"/>
            </w:tcBorders>
            <w:noWrap/>
            <w:vAlign w:val="center"/>
            <w:hideMark/>
          </w:tcPr>
          <w:p w14:paraId="224CA068" w14:textId="23FF3971" w:rsidR="00317A00" w:rsidRPr="00DF3DE5" w:rsidRDefault="00317A00" w:rsidP="00317A00">
            <w:pPr>
              <w:jc w:val="right"/>
              <w:rPr>
                <w:lang w:val="en-US"/>
              </w:rPr>
            </w:pPr>
            <w:r>
              <w:rPr>
                <w:color w:val="000000"/>
                <w:sz w:val="22"/>
                <w:szCs w:val="22"/>
              </w:rPr>
              <w:t>-0.14</w:t>
            </w:r>
          </w:p>
        </w:tc>
      </w:tr>
      <w:tr w:rsidR="00317A00" w:rsidRPr="00DF3DE5" w14:paraId="6A7982A3"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09CA2024" w14:textId="77777777" w:rsidR="00317A00" w:rsidRPr="00DF3DE5" w:rsidRDefault="00317A00" w:rsidP="00317A00">
            <w:pPr>
              <w:jc w:val="center"/>
              <w:rPr>
                <w:lang w:val="en-US"/>
              </w:rPr>
            </w:pPr>
            <w:r w:rsidRPr="00DF3DE5">
              <w:rPr>
                <w:lang w:val="en-US"/>
              </w:rPr>
              <w:t>10</w:t>
            </w:r>
          </w:p>
        </w:tc>
        <w:tc>
          <w:tcPr>
            <w:tcW w:w="1593" w:type="pct"/>
            <w:tcBorders>
              <w:top w:val="nil"/>
              <w:left w:val="nil"/>
              <w:bottom w:val="single" w:sz="4" w:space="0" w:color="auto"/>
              <w:right w:val="single" w:sz="4" w:space="0" w:color="auto"/>
            </w:tcBorders>
            <w:noWrap/>
            <w:vAlign w:val="bottom"/>
            <w:hideMark/>
          </w:tcPr>
          <w:p w14:paraId="2A3FB75B" w14:textId="77777777" w:rsidR="00317A00" w:rsidRPr="00DF3DE5" w:rsidRDefault="00317A00" w:rsidP="00317A00">
            <w:pPr>
              <w:rPr>
                <w:lang w:val="en-US"/>
              </w:rPr>
            </w:pPr>
            <w:r w:rsidRPr="00DF3DE5">
              <w:rPr>
                <w:lang w:val="en-US"/>
              </w:rPr>
              <w:t>Môi trường</w:t>
            </w:r>
          </w:p>
        </w:tc>
        <w:tc>
          <w:tcPr>
            <w:tcW w:w="706" w:type="pct"/>
            <w:tcBorders>
              <w:top w:val="nil"/>
              <w:left w:val="nil"/>
              <w:bottom w:val="single" w:sz="4" w:space="0" w:color="auto"/>
              <w:right w:val="single" w:sz="4" w:space="0" w:color="auto"/>
            </w:tcBorders>
            <w:noWrap/>
            <w:vAlign w:val="center"/>
            <w:hideMark/>
          </w:tcPr>
          <w:p w14:paraId="6969F353" w14:textId="114B7101" w:rsidR="00317A00" w:rsidRPr="00DF3DE5" w:rsidRDefault="00317A00" w:rsidP="00317A00">
            <w:pPr>
              <w:jc w:val="right"/>
              <w:rPr>
                <w:lang w:val="en-US"/>
              </w:rPr>
            </w:pPr>
            <w:r>
              <w:rPr>
                <w:color w:val="000000"/>
                <w:sz w:val="22"/>
                <w:szCs w:val="22"/>
              </w:rPr>
              <w:t>26</w:t>
            </w:r>
          </w:p>
        </w:tc>
        <w:tc>
          <w:tcPr>
            <w:tcW w:w="624" w:type="pct"/>
            <w:tcBorders>
              <w:top w:val="nil"/>
              <w:left w:val="nil"/>
              <w:bottom w:val="single" w:sz="4" w:space="0" w:color="auto"/>
              <w:right w:val="single" w:sz="4" w:space="0" w:color="auto"/>
            </w:tcBorders>
            <w:noWrap/>
            <w:vAlign w:val="center"/>
            <w:hideMark/>
          </w:tcPr>
          <w:p w14:paraId="20A8AC1E" w14:textId="62A6EE2D" w:rsidR="00317A00" w:rsidRPr="00DF3DE5" w:rsidRDefault="00317A00" w:rsidP="00317A00">
            <w:pPr>
              <w:jc w:val="right"/>
              <w:rPr>
                <w:lang w:val="en-US"/>
              </w:rPr>
            </w:pPr>
            <w:r>
              <w:rPr>
                <w:color w:val="000000"/>
                <w:sz w:val="22"/>
                <w:szCs w:val="22"/>
              </w:rPr>
              <w:t>7,540.88</w:t>
            </w:r>
          </w:p>
        </w:tc>
        <w:tc>
          <w:tcPr>
            <w:tcW w:w="624" w:type="pct"/>
            <w:tcBorders>
              <w:top w:val="nil"/>
              <w:left w:val="nil"/>
              <w:bottom w:val="single" w:sz="4" w:space="0" w:color="auto"/>
              <w:right w:val="single" w:sz="4" w:space="0" w:color="auto"/>
            </w:tcBorders>
            <w:noWrap/>
            <w:vAlign w:val="center"/>
            <w:hideMark/>
          </w:tcPr>
          <w:p w14:paraId="01DFC322" w14:textId="390C1E5F" w:rsidR="00317A00" w:rsidRPr="00DF3DE5" w:rsidRDefault="00317A00" w:rsidP="00317A00">
            <w:pPr>
              <w:jc w:val="right"/>
              <w:rPr>
                <w:lang w:val="en-US"/>
              </w:rPr>
            </w:pPr>
            <w:r>
              <w:rPr>
                <w:color w:val="000000"/>
                <w:sz w:val="22"/>
                <w:szCs w:val="22"/>
              </w:rPr>
              <w:t>2,160.30</w:t>
            </w:r>
          </w:p>
        </w:tc>
        <w:tc>
          <w:tcPr>
            <w:tcW w:w="624" w:type="pct"/>
            <w:tcBorders>
              <w:top w:val="nil"/>
              <w:left w:val="nil"/>
              <w:bottom w:val="single" w:sz="4" w:space="0" w:color="auto"/>
              <w:right w:val="single" w:sz="4" w:space="0" w:color="auto"/>
            </w:tcBorders>
            <w:noWrap/>
            <w:vAlign w:val="center"/>
            <w:hideMark/>
          </w:tcPr>
          <w:p w14:paraId="004DA6BA" w14:textId="20F5FD2D" w:rsidR="00317A00" w:rsidRPr="00DF3DE5" w:rsidRDefault="00317A00" w:rsidP="00317A00">
            <w:pPr>
              <w:jc w:val="right"/>
              <w:rPr>
                <w:lang w:val="en-US"/>
              </w:rPr>
            </w:pPr>
            <w:r>
              <w:rPr>
                <w:color w:val="000000"/>
                <w:sz w:val="22"/>
                <w:szCs w:val="22"/>
              </w:rPr>
              <w:t>2,440.81</w:t>
            </w:r>
          </w:p>
        </w:tc>
        <w:tc>
          <w:tcPr>
            <w:tcW w:w="549" w:type="pct"/>
            <w:tcBorders>
              <w:top w:val="nil"/>
              <w:left w:val="nil"/>
              <w:bottom w:val="single" w:sz="4" w:space="0" w:color="auto"/>
              <w:right w:val="single" w:sz="4" w:space="0" w:color="auto"/>
            </w:tcBorders>
            <w:noWrap/>
            <w:vAlign w:val="center"/>
            <w:hideMark/>
          </w:tcPr>
          <w:p w14:paraId="3E01E9F7" w14:textId="0296EB98" w:rsidR="00317A00" w:rsidRPr="00DF3DE5" w:rsidRDefault="00317A00" w:rsidP="00317A00">
            <w:pPr>
              <w:jc w:val="right"/>
              <w:rPr>
                <w:lang w:val="en-US"/>
              </w:rPr>
            </w:pPr>
            <w:r>
              <w:rPr>
                <w:color w:val="000000"/>
                <w:sz w:val="22"/>
                <w:szCs w:val="22"/>
              </w:rPr>
              <w:t>-142.27</w:t>
            </w:r>
          </w:p>
        </w:tc>
      </w:tr>
      <w:tr w:rsidR="00317A00" w:rsidRPr="00DF3DE5" w14:paraId="561C8B19"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529595F5" w14:textId="77777777" w:rsidR="00317A00" w:rsidRPr="00DF3DE5" w:rsidRDefault="00317A00" w:rsidP="00317A00">
            <w:pPr>
              <w:jc w:val="center"/>
              <w:rPr>
                <w:lang w:val="en-US"/>
              </w:rPr>
            </w:pPr>
            <w:r w:rsidRPr="00DF3DE5">
              <w:rPr>
                <w:lang w:val="en-US"/>
              </w:rPr>
              <w:t>11</w:t>
            </w:r>
          </w:p>
        </w:tc>
        <w:tc>
          <w:tcPr>
            <w:tcW w:w="1593" w:type="pct"/>
            <w:tcBorders>
              <w:top w:val="nil"/>
              <w:left w:val="nil"/>
              <w:bottom w:val="single" w:sz="4" w:space="0" w:color="auto"/>
              <w:right w:val="single" w:sz="4" w:space="0" w:color="auto"/>
            </w:tcBorders>
            <w:noWrap/>
            <w:vAlign w:val="bottom"/>
            <w:hideMark/>
          </w:tcPr>
          <w:p w14:paraId="4FA6C3AD" w14:textId="77777777" w:rsidR="00317A00" w:rsidRPr="00DF3DE5" w:rsidRDefault="00317A00" w:rsidP="00317A00">
            <w:pPr>
              <w:rPr>
                <w:lang w:val="en-US"/>
              </w:rPr>
            </w:pPr>
            <w:r w:rsidRPr="00DF3DE5">
              <w:rPr>
                <w:lang w:val="en-US"/>
              </w:rPr>
              <w:t>Trắc địa - Bản đồ và quản lý đất đai</w:t>
            </w:r>
          </w:p>
        </w:tc>
        <w:tc>
          <w:tcPr>
            <w:tcW w:w="706" w:type="pct"/>
            <w:tcBorders>
              <w:top w:val="nil"/>
              <w:left w:val="nil"/>
              <w:bottom w:val="single" w:sz="4" w:space="0" w:color="auto"/>
              <w:right w:val="single" w:sz="4" w:space="0" w:color="auto"/>
            </w:tcBorders>
            <w:noWrap/>
            <w:vAlign w:val="center"/>
            <w:hideMark/>
          </w:tcPr>
          <w:p w14:paraId="4BAD9E5C" w14:textId="72D8CB3B" w:rsidR="00317A00" w:rsidRPr="00DF3DE5" w:rsidRDefault="00317A00" w:rsidP="00317A00">
            <w:pPr>
              <w:jc w:val="right"/>
              <w:rPr>
                <w:lang w:val="en-US"/>
              </w:rPr>
            </w:pPr>
            <w:r>
              <w:rPr>
                <w:color w:val="000000"/>
                <w:sz w:val="22"/>
                <w:szCs w:val="22"/>
              </w:rPr>
              <w:t>54</w:t>
            </w:r>
          </w:p>
        </w:tc>
        <w:tc>
          <w:tcPr>
            <w:tcW w:w="624" w:type="pct"/>
            <w:tcBorders>
              <w:top w:val="nil"/>
              <w:left w:val="nil"/>
              <w:bottom w:val="single" w:sz="4" w:space="0" w:color="auto"/>
              <w:right w:val="single" w:sz="4" w:space="0" w:color="auto"/>
            </w:tcBorders>
            <w:noWrap/>
            <w:vAlign w:val="center"/>
            <w:hideMark/>
          </w:tcPr>
          <w:p w14:paraId="5EA11972" w14:textId="4B1C8D3E" w:rsidR="00317A00" w:rsidRPr="00DF3DE5" w:rsidRDefault="00317A00" w:rsidP="00317A00">
            <w:pPr>
              <w:jc w:val="right"/>
              <w:rPr>
                <w:lang w:val="en-US"/>
              </w:rPr>
            </w:pPr>
            <w:r>
              <w:rPr>
                <w:color w:val="000000"/>
                <w:sz w:val="22"/>
                <w:szCs w:val="22"/>
              </w:rPr>
              <w:t>30,937.70</w:t>
            </w:r>
          </w:p>
        </w:tc>
        <w:tc>
          <w:tcPr>
            <w:tcW w:w="624" w:type="pct"/>
            <w:tcBorders>
              <w:top w:val="nil"/>
              <w:left w:val="nil"/>
              <w:bottom w:val="single" w:sz="4" w:space="0" w:color="auto"/>
              <w:right w:val="single" w:sz="4" w:space="0" w:color="auto"/>
            </w:tcBorders>
            <w:noWrap/>
            <w:vAlign w:val="center"/>
            <w:hideMark/>
          </w:tcPr>
          <w:p w14:paraId="655A0513" w14:textId="6C094F88" w:rsidR="00317A00" w:rsidRPr="00DF3DE5" w:rsidRDefault="00317A00" w:rsidP="00317A00">
            <w:pPr>
              <w:jc w:val="right"/>
              <w:rPr>
                <w:lang w:val="en-US"/>
              </w:rPr>
            </w:pPr>
            <w:r>
              <w:rPr>
                <w:color w:val="000000"/>
                <w:sz w:val="22"/>
                <w:szCs w:val="22"/>
              </w:rPr>
              <w:t>19,220.20</w:t>
            </w:r>
          </w:p>
        </w:tc>
        <w:tc>
          <w:tcPr>
            <w:tcW w:w="624" w:type="pct"/>
            <w:tcBorders>
              <w:top w:val="nil"/>
              <w:left w:val="nil"/>
              <w:bottom w:val="single" w:sz="4" w:space="0" w:color="auto"/>
              <w:right w:val="single" w:sz="4" w:space="0" w:color="auto"/>
            </w:tcBorders>
            <w:noWrap/>
            <w:vAlign w:val="center"/>
            <w:hideMark/>
          </w:tcPr>
          <w:p w14:paraId="4981A1DD" w14:textId="6FB17828" w:rsidR="00317A00" w:rsidRPr="00DF3DE5" w:rsidRDefault="00317A00" w:rsidP="00317A00">
            <w:pPr>
              <w:jc w:val="right"/>
              <w:rPr>
                <w:lang w:val="en-US"/>
              </w:rPr>
            </w:pPr>
            <w:r>
              <w:rPr>
                <w:color w:val="000000"/>
                <w:sz w:val="22"/>
                <w:szCs w:val="22"/>
              </w:rPr>
              <w:t>20,510.24</w:t>
            </w:r>
          </w:p>
        </w:tc>
        <w:tc>
          <w:tcPr>
            <w:tcW w:w="549" w:type="pct"/>
            <w:tcBorders>
              <w:top w:val="nil"/>
              <w:left w:val="nil"/>
              <w:bottom w:val="single" w:sz="4" w:space="0" w:color="auto"/>
              <w:right w:val="single" w:sz="4" w:space="0" w:color="auto"/>
            </w:tcBorders>
            <w:noWrap/>
            <w:vAlign w:val="center"/>
            <w:hideMark/>
          </w:tcPr>
          <w:p w14:paraId="0D2B6DB6" w14:textId="26A2BA00" w:rsidR="00317A00" w:rsidRPr="00DF3DE5" w:rsidRDefault="00317A00" w:rsidP="00317A00">
            <w:pPr>
              <w:jc w:val="right"/>
              <w:rPr>
                <w:lang w:val="en-US"/>
              </w:rPr>
            </w:pPr>
            <w:r>
              <w:rPr>
                <w:color w:val="000000"/>
                <w:sz w:val="22"/>
                <w:szCs w:val="22"/>
              </w:rPr>
              <w:t>-73.94</w:t>
            </w:r>
          </w:p>
        </w:tc>
      </w:tr>
      <w:tr w:rsidR="00317A00" w:rsidRPr="00DF3DE5" w14:paraId="2B79F074" w14:textId="77777777" w:rsidTr="00674940">
        <w:trPr>
          <w:trHeight w:val="300"/>
        </w:trPr>
        <w:tc>
          <w:tcPr>
            <w:tcW w:w="282" w:type="pct"/>
            <w:tcBorders>
              <w:top w:val="nil"/>
              <w:left w:val="single" w:sz="4" w:space="0" w:color="auto"/>
              <w:bottom w:val="single" w:sz="4" w:space="0" w:color="auto"/>
              <w:right w:val="single" w:sz="4" w:space="0" w:color="auto"/>
            </w:tcBorders>
            <w:noWrap/>
            <w:vAlign w:val="bottom"/>
            <w:hideMark/>
          </w:tcPr>
          <w:p w14:paraId="20112FD3" w14:textId="77777777" w:rsidR="00317A00" w:rsidRPr="00DF3DE5" w:rsidRDefault="00317A00" w:rsidP="00317A00">
            <w:pPr>
              <w:jc w:val="center"/>
              <w:rPr>
                <w:lang w:val="en-US"/>
              </w:rPr>
            </w:pPr>
            <w:r w:rsidRPr="00DF3DE5">
              <w:rPr>
                <w:lang w:val="en-US"/>
              </w:rPr>
              <w:t>12</w:t>
            </w:r>
          </w:p>
        </w:tc>
        <w:tc>
          <w:tcPr>
            <w:tcW w:w="1593" w:type="pct"/>
            <w:tcBorders>
              <w:top w:val="nil"/>
              <w:left w:val="nil"/>
              <w:bottom w:val="single" w:sz="4" w:space="0" w:color="auto"/>
              <w:right w:val="single" w:sz="4" w:space="0" w:color="auto"/>
            </w:tcBorders>
            <w:noWrap/>
            <w:vAlign w:val="bottom"/>
            <w:hideMark/>
          </w:tcPr>
          <w:p w14:paraId="4E648127" w14:textId="77777777" w:rsidR="00317A00" w:rsidRPr="00DF3DE5" w:rsidRDefault="00317A00" w:rsidP="00317A00">
            <w:pPr>
              <w:rPr>
                <w:lang w:val="en-US"/>
              </w:rPr>
            </w:pPr>
            <w:r w:rsidRPr="00DF3DE5">
              <w:rPr>
                <w:lang w:val="en-US"/>
              </w:rPr>
              <w:t>Xây dựng</w:t>
            </w:r>
          </w:p>
        </w:tc>
        <w:tc>
          <w:tcPr>
            <w:tcW w:w="706" w:type="pct"/>
            <w:tcBorders>
              <w:top w:val="nil"/>
              <w:left w:val="nil"/>
              <w:bottom w:val="single" w:sz="4" w:space="0" w:color="auto"/>
              <w:right w:val="single" w:sz="4" w:space="0" w:color="auto"/>
            </w:tcBorders>
            <w:noWrap/>
            <w:vAlign w:val="center"/>
            <w:hideMark/>
          </w:tcPr>
          <w:p w14:paraId="00BB844C" w14:textId="4BC6550F" w:rsidR="00317A00" w:rsidRPr="00DF3DE5" w:rsidRDefault="00317A00" w:rsidP="00317A00">
            <w:pPr>
              <w:jc w:val="right"/>
              <w:rPr>
                <w:lang w:val="en-US"/>
              </w:rPr>
            </w:pPr>
            <w:r>
              <w:rPr>
                <w:color w:val="000000"/>
                <w:sz w:val="22"/>
                <w:szCs w:val="22"/>
              </w:rPr>
              <w:t>23</w:t>
            </w:r>
          </w:p>
        </w:tc>
        <w:tc>
          <w:tcPr>
            <w:tcW w:w="624" w:type="pct"/>
            <w:tcBorders>
              <w:top w:val="nil"/>
              <w:left w:val="nil"/>
              <w:bottom w:val="single" w:sz="4" w:space="0" w:color="auto"/>
              <w:right w:val="single" w:sz="4" w:space="0" w:color="auto"/>
            </w:tcBorders>
            <w:noWrap/>
            <w:vAlign w:val="center"/>
            <w:hideMark/>
          </w:tcPr>
          <w:p w14:paraId="34CF03E5" w14:textId="60E31128" w:rsidR="00317A00" w:rsidRPr="00DF3DE5" w:rsidRDefault="00317A00" w:rsidP="00317A00">
            <w:pPr>
              <w:jc w:val="right"/>
              <w:rPr>
                <w:lang w:val="en-US"/>
              </w:rPr>
            </w:pPr>
            <w:r>
              <w:rPr>
                <w:color w:val="000000"/>
                <w:sz w:val="22"/>
                <w:szCs w:val="22"/>
              </w:rPr>
              <w:t>13,374.87</w:t>
            </w:r>
          </w:p>
        </w:tc>
        <w:tc>
          <w:tcPr>
            <w:tcW w:w="624" w:type="pct"/>
            <w:tcBorders>
              <w:top w:val="nil"/>
              <w:left w:val="nil"/>
              <w:bottom w:val="single" w:sz="4" w:space="0" w:color="auto"/>
              <w:right w:val="single" w:sz="4" w:space="0" w:color="auto"/>
            </w:tcBorders>
            <w:noWrap/>
            <w:vAlign w:val="center"/>
            <w:hideMark/>
          </w:tcPr>
          <w:p w14:paraId="04D52916" w14:textId="7BE11149" w:rsidR="00317A00" w:rsidRPr="00DF3DE5" w:rsidRDefault="00317A00" w:rsidP="00317A00">
            <w:pPr>
              <w:jc w:val="right"/>
              <w:rPr>
                <w:lang w:val="en-US"/>
              </w:rPr>
            </w:pPr>
            <w:r>
              <w:rPr>
                <w:color w:val="000000"/>
                <w:sz w:val="22"/>
                <w:szCs w:val="22"/>
              </w:rPr>
              <w:t>8,417.00</w:t>
            </w:r>
          </w:p>
        </w:tc>
        <w:tc>
          <w:tcPr>
            <w:tcW w:w="624" w:type="pct"/>
            <w:tcBorders>
              <w:top w:val="nil"/>
              <w:left w:val="nil"/>
              <w:bottom w:val="single" w:sz="4" w:space="0" w:color="auto"/>
              <w:right w:val="single" w:sz="4" w:space="0" w:color="auto"/>
            </w:tcBorders>
            <w:noWrap/>
            <w:vAlign w:val="center"/>
            <w:hideMark/>
          </w:tcPr>
          <w:p w14:paraId="0095D526" w14:textId="09F6B070" w:rsidR="00317A00" w:rsidRPr="00DF3DE5" w:rsidRDefault="00317A00" w:rsidP="00317A00">
            <w:pPr>
              <w:jc w:val="right"/>
              <w:rPr>
                <w:lang w:val="en-US"/>
              </w:rPr>
            </w:pPr>
            <w:r>
              <w:rPr>
                <w:color w:val="000000"/>
                <w:sz w:val="22"/>
                <w:szCs w:val="22"/>
              </w:rPr>
              <w:t>9,023.68</w:t>
            </w:r>
          </w:p>
        </w:tc>
        <w:tc>
          <w:tcPr>
            <w:tcW w:w="549" w:type="pct"/>
            <w:tcBorders>
              <w:top w:val="nil"/>
              <w:left w:val="nil"/>
              <w:bottom w:val="single" w:sz="4" w:space="0" w:color="auto"/>
              <w:right w:val="single" w:sz="4" w:space="0" w:color="auto"/>
            </w:tcBorders>
            <w:noWrap/>
            <w:vAlign w:val="center"/>
            <w:hideMark/>
          </w:tcPr>
          <w:p w14:paraId="0F1ECBB7" w14:textId="57DB814B" w:rsidR="00317A00" w:rsidRPr="00DF3DE5" w:rsidRDefault="00317A00" w:rsidP="00317A00">
            <w:pPr>
              <w:jc w:val="right"/>
              <w:rPr>
                <w:lang w:val="en-US"/>
              </w:rPr>
            </w:pPr>
            <w:r>
              <w:rPr>
                <w:color w:val="000000"/>
                <w:sz w:val="22"/>
                <w:szCs w:val="22"/>
              </w:rPr>
              <w:t> </w:t>
            </w:r>
          </w:p>
        </w:tc>
      </w:tr>
      <w:tr w:rsidR="00317A00" w:rsidRPr="00DF3DE5" w14:paraId="78F69B26" w14:textId="77777777" w:rsidTr="00674940">
        <w:trPr>
          <w:trHeight w:val="285"/>
        </w:trPr>
        <w:tc>
          <w:tcPr>
            <w:tcW w:w="282" w:type="pct"/>
            <w:tcBorders>
              <w:top w:val="nil"/>
              <w:left w:val="single" w:sz="4" w:space="0" w:color="auto"/>
              <w:bottom w:val="single" w:sz="4" w:space="0" w:color="auto"/>
              <w:right w:val="single" w:sz="4" w:space="0" w:color="auto"/>
            </w:tcBorders>
            <w:noWrap/>
            <w:vAlign w:val="bottom"/>
            <w:hideMark/>
          </w:tcPr>
          <w:p w14:paraId="000A6BFC" w14:textId="77777777" w:rsidR="00317A00" w:rsidRPr="00DF3DE5" w:rsidRDefault="00317A00" w:rsidP="00317A00">
            <w:pPr>
              <w:rPr>
                <w:b/>
                <w:bCs/>
                <w:lang w:val="en-US"/>
              </w:rPr>
            </w:pPr>
            <w:r w:rsidRPr="00DF3DE5">
              <w:rPr>
                <w:b/>
                <w:bCs/>
                <w:lang w:val="en-US"/>
              </w:rPr>
              <w:t> </w:t>
            </w:r>
          </w:p>
        </w:tc>
        <w:tc>
          <w:tcPr>
            <w:tcW w:w="1593" w:type="pct"/>
            <w:tcBorders>
              <w:top w:val="nil"/>
              <w:left w:val="nil"/>
              <w:bottom w:val="single" w:sz="4" w:space="0" w:color="auto"/>
              <w:right w:val="single" w:sz="4" w:space="0" w:color="auto"/>
            </w:tcBorders>
            <w:noWrap/>
            <w:vAlign w:val="bottom"/>
            <w:hideMark/>
          </w:tcPr>
          <w:p w14:paraId="2ADD4DDB" w14:textId="77777777" w:rsidR="00317A00" w:rsidRPr="00DF3DE5" w:rsidRDefault="00317A00" w:rsidP="00317A00">
            <w:pPr>
              <w:rPr>
                <w:b/>
                <w:bCs/>
                <w:lang w:val="en-US"/>
              </w:rPr>
            </w:pPr>
            <w:r w:rsidRPr="00DF3DE5">
              <w:rPr>
                <w:b/>
                <w:bCs/>
                <w:lang w:val="en-US"/>
              </w:rPr>
              <w:t>Tổng</w:t>
            </w:r>
          </w:p>
        </w:tc>
        <w:tc>
          <w:tcPr>
            <w:tcW w:w="706" w:type="pct"/>
            <w:tcBorders>
              <w:top w:val="nil"/>
              <w:left w:val="nil"/>
              <w:bottom w:val="single" w:sz="4" w:space="0" w:color="auto"/>
              <w:right w:val="single" w:sz="4" w:space="0" w:color="auto"/>
            </w:tcBorders>
            <w:noWrap/>
            <w:vAlign w:val="center"/>
            <w:hideMark/>
          </w:tcPr>
          <w:p w14:paraId="0700A3F4" w14:textId="1AFBF476" w:rsidR="00317A00" w:rsidRPr="00DF3DE5" w:rsidRDefault="00317A00" w:rsidP="00317A00">
            <w:pPr>
              <w:jc w:val="right"/>
              <w:rPr>
                <w:b/>
                <w:bCs/>
                <w:lang w:val="en-US"/>
              </w:rPr>
            </w:pPr>
            <w:r>
              <w:rPr>
                <w:b/>
                <w:bCs/>
                <w:color w:val="000000"/>
                <w:sz w:val="22"/>
                <w:szCs w:val="22"/>
              </w:rPr>
              <w:t>460</w:t>
            </w:r>
          </w:p>
        </w:tc>
        <w:tc>
          <w:tcPr>
            <w:tcW w:w="624" w:type="pct"/>
            <w:tcBorders>
              <w:top w:val="nil"/>
              <w:left w:val="nil"/>
              <w:bottom w:val="single" w:sz="4" w:space="0" w:color="auto"/>
              <w:right w:val="single" w:sz="4" w:space="0" w:color="auto"/>
            </w:tcBorders>
            <w:noWrap/>
            <w:vAlign w:val="center"/>
            <w:hideMark/>
          </w:tcPr>
          <w:p w14:paraId="3E9E7D24" w14:textId="7A69C10A" w:rsidR="00317A00" w:rsidRPr="00DF3DE5" w:rsidRDefault="00317A00" w:rsidP="00317A00">
            <w:pPr>
              <w:jc w:val="right"/>
              <w:rPr>
                <w:b/>
                <w:bCs/>
                <w:lang w:val="en-US"/>
              </w:rPr>
            </w:pPr>
            <w:r>
              <w:rPr>
                <w:b/>
                <w:bCs/>
                <w:color w:val="000000"/>
                <w:sz w:val="22"/>
                <w:szCs w:val="22"/>
              </w:rPr>
              <w:t>301,604.26</w:t>
            </w:r>
          </w:p>
        </w:tc>
        <w:tc>
          <w:tcPr>
            <w:tcW w:w="624" w:type="pct"/>
            <w:tcBorders>
              <w:top w:val="nil"/>
              <w:left w:val="nil"/>
              <w:bottom w:val="single" w:sz="4" w:space="0" w:color="auto"/>
              <w:right w:val="single" w:sz="4" w:space="0" w:color="auto"/>
            </w:tcBorders>
            <w:noWrap/>
            <w:vAlign w:val="center"/>
            <w:hideMark/>
          </w:tcPr>
          <w:p w14:paraId="61339C14" w14:textId="43957F2B" w:rsidR="00317A00" w:rsidRPr="00DF3DE5" w:rsidRDefault="00317A00" w:rsidP="00317A00">
            <w:pPr>
              <w:jc w:val="right"/>
              <w:rPr>
                <w:b/>
                <w:bCs/>
                <w:lang w:val="en-US"/>
              </w:rPr>
            </w:pPr>
            <w:r>
              <w:rPr>
                <w:b/>
                <w:bCs/>
                <w:color w:val="000000"/>
                <w:sz w:val="22"/>
                <w:szCs w:val="22"/>
              </w:rPr>
              <w:t>210,041.27</w:t>
            </w:r>
          </w:p>
        </w:tc>
        <w:tc>
          <w:tcPr>
            <w:tcW w:w="624" w:type="pct"/>
            <w:tcBorders>
              <w:top w:val="nil"/>
              <w:left w:val="nil"/>
              <w:bottom w:val="single" w:sz="4" w:space="0" w:color="auto"/>
              <w:right w:val="single" w:sz="4" w:space="0" w:color="auto"/>
            </w:tcBorders>
            <w:noWrap/>
            <w:vAlign w:val="center"/>
            <w:hideMark/>
          </w:tcPr>
          <w:p w14:paraId="13F7887B" w14:textId="1ACE91CC" w:rsidR="00317A00" w:rsidRPr="00DF3DE5" w:rsidRDefault="00317A00" w:rsidP="00317A00">
            <w:pPr>
              <w:jc w:val="right"/>
              <w:rPr>
                <w:b/>
                <w:bCs/>
                <w:lang w:val="en-US"/>
              </w:rPr>
            </w:pPr>
            <w:r>
              <w:rPr>
                <w:b/>
                <w:bCs/>
                <w:color w:val="000000"/>
                <w:sz w:val="22"/>
                <w:szCs w:val="22"/>
              </w:rPr>
              <w:t>248,836.35</w:t>
            </w:r>
          </w:p>
        </w:tc>
        <w:tc>
          <w:tcPr>
            <w:tcW w:w="549" w:type="pct"/>
            <w:tcBorders>
              <w:top w:val="nil"/>
              <w:left w:val="nil"/>
              <w:bottom w:val="single" w:sz="4" w:space="0" w:color="auto"/>
              <w:right w:val="single" w:sz="4" w:space="0" w:color="auto"/>
            </w:tcBorders>
            <w:noWrap/>
            <w:vAlign w:val="center"/>
            <w:hideMark/>
          </w:tcPr>
          <w:p w14:paraId="1A3B88AA" w14:textId="0B3944EA" w:rsidR="00317A00" w:rsidRPr="00DF3DE5" w:rsidRDefault="00317A00" w:rsidP="00317A00">
            <w:pPr>
              <w:jc w:val="right"/>
              <w:rPr>
                <w:b/>
                <w:bCs/>
                <w:lang w:val="en-US"/>
              </w:rPr>
            </w:pPr>
            <w:r>
              <w:rPr>
                <w:b/>
                <w:bCs/>
                <w:color w:val="000000"/>
                <w:sz w:val="22"/>
                <w:szCs w:val="22"/>
              </w:rPr>
              <w:t>-3,277.25</w:t>
            </w:r>
          </w:p>
        </w:tc>
      </w:tr>
    </w:tbl>
    <w:p w14:paraId="27AB0641" w14:textId="77777777" w:rsidR="00DF3DE5" w:rsidRPr="00BC3E39" w:rsidRDefault="00DF3DE5" w:rsidP="00DF3DE5">
      <w:pPr>
        <w:spacing w:before="120"/>
        <w:jc w:val="center"/>
        <w:rPr>
          <w:i/>
          <w:iCs/>
        </w:rPr>
      </w:pPr>
      <w:r w:rsidRPr="00BC3E39">
        <w:rPr>
          <w:i/>
          <w:iCs/>
        </w:rPr>
        <w:t>(Số liệu tính thừa giờ chưa có số liệu miễn giảm)</w:t>
      </w:r>
    </w:p>
    <w:p w14:paraId="671BB26B" w14:textId="77777777" w:rsidR="00DF3DE5" w:rsidRPr="00BC3E39" w:rsidRDefault="00DF3DE5" w:rsidP="00DF3DE5">
      <w:pPr>
        <w:rPr>
          <w:i/>
          <w:iCs/>
        </w:rPr>
        <w:sectPr w:rsidR="00DF3DE5" w:rsidRPr="00BC3E39" w:rsidSect="00855639">
          <w:pgSz w:w="11906" w:h="16838"/>
          <w:pgMar w:top="1134" w:right="1134" w:bottom="1134" w:left="1701" w:header="709" w:footer="709" w:gutter="0"/>
          <w:pgNumType w:start="1"/>
          <w:cols w:space="720"/>
        </w:sectPr>
      </w:pPr>
    </w:p>
    <w:p w14:paraId="7DC7A25D" w14:textId="75F329F3" w:rsidR="00A416C1" w:rsidRPr="00254610" w:rsidRDefault="00A416C1" w:rsidP="00D673C9">
      <w:pPr>
        <w:pStyle w:val="Heading3"/>
      </w:pPr>
      <w:bookmarkStart w:id="50" w:name="_Toc212536009"/>
      <w:r w:rsidRPr="00254610">
        <w:lastRenderedPageBreak/>
        <w:t>Xuất bản giáo trình, bài giảng</w:t>
      </w:r>
      <w:bookmarkEnd w:id="50"/>
    </w:p>
    <w:p w14:paraId="79FA8443" w14:textId="4C7B273B" w:rsidR="009D732C" w:rsidRPr="00254610" w:rsidRDefault="009D732C" w:rsidP="009D732C">
      <w:pPr>
        <w:pStyle w:val="Caption"/>
        <w:rPr>
          <w:noProof/>
        </w:rPr>
      </w:pPr>
      <w:bookmarkStart w:id="51" w:name="_Toc212536048"/>
      <w:r w:rsidRPr="00254610">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254610">
        <w:t>.</w:t>
      </w:r>
      <w:r w:rsidR="008509D1">
        <w:fldChar w:fldCharType="begin"/>
      </w:r>
      <w:r w:rsidR="008509D1">
        <w:instrText xml:space="preserve"> SEQ Bảng:_ \* ARABIC \s 1 </w:instrText>
      </w:r>
      <w:r w:rsidR="008509D1">
        <w:fldChar w:fldCharType="separate"/>
      </w:r>
      <w:r w:rsidR="008509D1">
        <w:rPr>
          <w:noProof/>
        </w:rPr>
        <w:t>18</w:t>
      </w:r>
      <w:r w:rsidR="008509D1">
        <w:rPr>
          <w:noProof/>
        </w:rPr>
        <w:fldChar w:fldCharType="end"/>
      </w:r>
      <w:r w:rsidRPr="00254610">
        <w:t xml:space="preserve"> Giáo trình/sách</w:t>
      </w:r>
      <w:r w:rsidR="00E93EDA" w:rsidRPr="00254610">
        <w:t xml:space="preserve"> đào tạo đại học</w:t>
      </w:r>
      <w:r w:rsidRPr="00254610">
        <w:t xml:space="preserve"> cấp nhà xuất bản trong trường</w:t>
      </w:r>
      <w:bookmarkEnd w:id="51"/>
    </w:p>
    <w:tbl>
      <w:tblPr>
        <w:tblW w:w="14879" w:type="dxa"/>
        <w:tblLayout w:type="fixed"/>
        <w:tblCellMar>
          <w:left w:w="57" w:type="dxa"/>
          <w:right w:w="57" w:type="dxa"/>
        </w:tblCellMar>
        <w:tblLook w:val="04A0" w:firstRow="1" w:lastRow="0" w:firstColumn="1" w:lastColumn="0" w:noHBand="0" w:noVBand="1"/>
      </w:tblPr>
      <w:tblGrid>
        <w:gridCol w:w="693"/>
        <w:gridCol w:w="1712"/>
        <w:gridCol w:w="2498"/>
        <w:gridCol w:w="1188"/>
        <w:gridCol w:w="850"/>
        <w:gridCol w:w="4274"/>
        <w:gridCol w:w="1701"/>
        <w:gridCol w:w="1254"/>
        <w:gridCol w:w="709"/>
      </w:tblGrid>
      <w:tr w:rsidR="004E4323" w:rsidRPr="00BD6DBE" w14:paraId="79F3FE5D" w14:textId="77777777" w:rsidTr="005C7859">
        <w:trPr>
          <w:trHeight w:val="630"/>
        </w:trPr>
        <w:tc>
          <w:tcPr>
            <w:tcW w:w="693" w:type="dxa"/>
            <w:tcBorders>
              <w:top w:val="single" w:sz="4" w:space="0" w:color="auto"/>
              <w:left w:val="single" w:sz="4" w:space="0" w:color="auto"/>
              <w:bottom w:val="single" w:sz="4" w:space="0" w:color="auto"/>
              <w:right w:val="single" w:sz="4" w:space="0" w:color="auto"/>
            </w:tcBorders>
            <w:vAlign w:val="center"/>
            <w:hideMark/>
          </w:tcPr>
          <w:p w14:paraId="639A439F"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TT</w:t>
            </w:r>
          </w:p>
        </w:tc>
        <w:tc>
          <w:tcPr>
            <w:tcW w:w="1712" w:type="dxa"/>
            <w:tcBorders>
              <w:top w:val="single" w:sz="4" w:space="0" w:color="auto"/>
              <w:left w:val="nil"/>
              <w:bottom w:val="single" w:sz="4" w:space="0" w:color="auto"/>
              <w:right w:val="single" w:sz="4" w:space="0" w:color="auto"/>
            </w:tcBorders>
            <w:vAlign w:val="center"/>
            <w:hideMark/>
          </w:tcPr>
          <w:p w14:paraId="3021140A"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Loại sách</w:t>
            </w:r>
          </w:p>
        </w:tc>
        <w:tc>
          <w:tcPr>
            <w:tcW w:w="2498" w:type="dxa"/>
            <w:tcBorders>
              <w:top w:val="single" w:sz="4" w:space="0" w:color="auto"/>
              <w:left w:val="nil"/>
              <w:bottom w:val="single" w:sz="4" w:space="0" w:color="auto"/>
              <w:right w:val="single" w:sz="4" w:space="0" w:color="auto"/>
            </w:tcBorders>
            <w:vAlign w:val="center"/>
            <w:hideMark/>
          </w:tcPr>
          <w:p w14:paraId="000A7EFB"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Tên sách</w:t>
            </w:r>
          </w:p>
        </w:tc>
        <w:tc>
          <w:tcPr>
            <w:tcW w:w="1188" w:type="dxa"/>
            <w:tcBorders>
              <w:top w:val="single" w:sz="4" w:space="0" w:color="auto"/>
              <w:left w:val="nil"/>
              <w:bottom w:val="single" w:sz="4" w:space="0" w:color="auto"/>
              <w:right w:val="single" w:sz="4" w:space="0" w:color="auto"/>
            </w:tcBorders>
            <w:vAlign w:val="center"/>
            <w:hideMark/>
          </w:tcPr>
          <w:p w14:paraId="2DB61144"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Mã học phần</w:t>
            </w:r>
          </w:p>
        </w:tc>
        <w:tc>
          <w:tcPr>
            <w:tcW w:w="850" w:type="dxa"/>
            <w:tcBorders>
              <w:top w:val="single" w:sz="4" w:space="0" w:color="auto"/>
              <w:left w:val="nil"/>
              <w:bottom w:val="single" w:sz="4" w:space="0" w:color="auto"/>
              <w:right w:val="single" w:sz="4" w:space="0" w:color="auto"/>
            </w:tcBorders>
            <w:vAlign w:val="center"/>
            <w:hideMark/>
          </w:tcPr>
          <w:p w14:paraId="3CC12C61"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Số tín chỉ</w:t>
            </w:r>
          </w:p>
        </w:tc>
        <w:tc>
          <w:tcPr>
            <w:tcW w:w="4274" w:type="dxa"/>
            <w:tcBorders>
              <w:top w:val="single" w:sz="4" w:space="0" w:color="auto"/>
              <w:left w:val="nil"/>
              <w:bottom w:val="single" w:sz="4" w:space="0" w:color="auto"/>
              <w:right w:val="single" w:sz="4" w:space="0" w:color="auto"/>
            </w:tcBorders>
            <w:vAlign w:val="center"/>
            <w:hideMark/>
          </w:tcPr>
          <w:p w14:paraId="59D06213"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Tác giả</w:t>
            </w:r>
          </w:p>
        </w:tc>
        <w:tc>
          <w:tcPr>
            <w:tcW w:w="1701" w:type="dxa"/>
            <w:tcBorders>
              <w:top w:val="single" w:sz="4" w:space="0" w:color="auto"/>
              <w:left w:val="nil"/>
              <w:bottom w:val="single" w:sz="4" w:space="0" w:color="auto"/>
              <w:right w:val="single" w:sz="4" w:space="0" w:color="auto"/>
            </w:tcBorders>
            <w:vAlign w:val="center"/>
            <w:hideMark/>
          </w:tcPr>
          <w:p w14:paraId="2A4F4EC4"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Khoa</w:t>
            </w:r>
          </w:p>
        </w:tc>
        <w:tc>
          <w:tcPr>
            <w:tcW w:w="1254" w:type="dxa"/>
            <w:tcBorders>
              <w:top w:val="single" w:sz="4" w:space="0" w:color="auto"/>
              <w:left w:val="nil"/>
              <w:bottom w:val="single" w:sz="4" w:space="0" w:color="auto"/>
              <w:right w:val="single" w:sz="4" w:space="0" w:color="auto"/>
            </w:tcBorders>
            <w:vAlign w:val="center"/>
            <w:hideMark/>
          </w:tcPr>
          <w:p w14:paraId="02015E7B" w14:textId="77777777" w:rsidR="00C21281"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 xml:space="preserve">Năm </w:t>
            </w:r>
          </w:p>
          <w:p w14:paraId="3F8D8334" w14:textId="19F5B3D9"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xuất bản</w:t>
            </w:r>
          </w:p>
        </w:tc>
        <w:tc>
          <w:tcPr>
            <w:tcW w:w="709" w:type="dxa"/>
            <w:tcBorders>
              <w:top w:val="single" w:sz="4" w:space="0" w:color="auto"/>
              <w:left w:val="nil"/>
              <w:bottom w:val="single" w:sz="4" w:space="0" w:color="auto"/>
              <w:right w:val="single" w:sz="4" w:space="0" w:color="auto"/>
            </w:tcBorders>
            <w:vAlign w:val="center"/>
            <w:hideMark/>
          </w:tcPr>
          <w:p w14:paraId="32EF3F1A" w14:textId="77777777" w:rsidR="00BD6DBE" w:rsidRPr="00BD6DBE" w:rsidRDefault="00BD6DBE" w:rsidP="00BD6DBE">
            <w:pPr>
              <w:autoSpaceDE/>
              <w:autoSpaceDN/>
              <w:jc w:val="center"/>
              <w:rPr>
                <w:rFonts w:cs="Times New Roman"/>
                <w:b/>
                <w:bCs/>
                <w:color w:val="000000"/>
                <w:szCs w:val="24"/>
                <w:lang w:val="en-US"/>
              </w:rPr>
            </w:pPr>
            <w:r w:rsidRPr="00BD6DBE">
              <w:rPr>
                <w:rFonts w:cs="Times New Roman"/>
                <w:b/>
                <w:bCs/>
                <w:color w:val="000000"/>
                <w:szCs w:val="24"/>
                <w:lang w:val="en-US"/>
              </w:rPr>
              <w:t>Ghi chú</w:t>
            </w:r>
          </w:p>
        </w:tc>
      </w:tr>
      <w:tr w:rsidR="00387B57" w:rsidRPr="00BD6DBE" w14:paraId="33783B18" w14:textId="77777777" w:rsidTr="005C7859">
        <w:trPr>
          <w:trHeight w:val="1258"/>
        </w:trPr>
        <w:tc>
          <w:tcPr>
            <w:tcW w:w="693" w:type="dxa"/>
            <w:tcBorders>
              <w:top w:val="nil"/>
              <w:left w:val="single" w:sz="4" w:space="0" w:color="auto"/>
              <w:bottom w:val="single" w:sz="4" w:space="0" w:color="auto"/>
              <w:right w:val="single" w:sz="4" w:space="0" w:color="auto"/>
            </w:tcBorders>
            <w:vAlign w:val="center"/>
            <w:hideMark/>
          </w:tcPr>
          <w:p w14:paraId="0CA91EC8"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1</w:t>
            </w:r>
          </w:p>
        </w:tc>
        <w:tc>
          <w:tcPr>
            <w:tcW w:w="1712" w:type="dxa"/>
            <w:tcBorders>
              <w:top w:val="nil"/>
              <w:left w:val="nil"/>
              <w:bottom w:val="single" w:sz="4" w:space="0" w:color="auto"/>
              <w:right w:val="single" w:sz="4" w:space="0" w:color="auto"/>
            </w:tcBorders>
            <w:vAlign w:val="center"/>
            <w:hideMark/>
          </w:tcPr>
          <w:p w14:paraId="4F0E9760"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Sách giáo trình</w:t>
            </w:r>
          </w:p>
        </w:tc>
        <w:tc>
          <w:tcPr>
            <w:tcW w:w="2498" w:type="dxa"/>
            <w:tcBorders>
              <w:top w:val="nil"/>
              <w:left w:val="nil"/>
              <w:bottom w:val="single" w:sz="4" w:space="0" w:color="auto"/>
              <w:right w:val="single" w:sz="4" w:space="0" w:color="auto"/>
            </w:tcBorders>
            <w:vAlign w:val="center"/>
            <w:hideMark/>
          </w:tcPr>
          <w:p w14:paraId="7DD22AF8"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 xml:space="preserve"> " Địa chất công trình Việt Nam"</w:t>
            </w:r>
          </w:p>
        </w:tc>
        <w:tc>
          <w:tcPr>
            <w:tcW w:w="1188" w:type="dxa"/>
            <w:tcBorders>
              <w:top w:val="nil"/>
              <w:left w:val="nil"/>
              <w:bottom w:val="single" w:sz="4" w:space="0" w:color="auto"/>
              <w:right w:val="single" w:sz="4" w:space="0" w:color="auto"/>
            </w:tcBorders>
            <w:vAlign w:val="center"/>
            <w:hideMark/>
          </w:tcPr>
          <w:p w14:paraId="02C757EB" w14:textId="77777777" w:rsidR="00BD6DBE" w:rsidRPr="00BD6DBE" w:rsidRDefault="00BD6DBE" w:rsidP="00BD6DBE">
            <w:pPr>
              <w:autoSpaceDE/>
              <w:autoSpaceDN/>
              <w:jc w:val="center"/>
              <w:rPr>
                <w:rFonts w:cs="Times New Roman"/>
                <w:color w:val="000000"/>
                <w:szCs w:val="24"/>
                <w:lang w:val="en-US"/>
              </w:rPr>
            </w:pPr>
            <w:r w:rsidRPr="00BD6DBE">
              <w:rPr>
                <w:rFonts w:cs="Times New Roman"/>
                <w:color w:val="000000"/>
                <w:szCs w:val="24"/>
                <w:lang w:val="en-US"/>
              </w:rPr>
              <w:t>7040514</w:t>
            </w:r>
          </w:p>
        </w:tc>
        <w:tc>
          <w:tcPr>
            <w:tcW w:w="850" w:type="dxa"/>
            <w:tcBorders>
              <w:top w:val="nil"/>
              <w:left w:val="nil"/>
              <w:bottom w:val="single" w:sz="4" w:space="0" w:color="auto"/>
              <w:right w:val="single" w:sz="4" w:space="0" w:color="auto"/>
            </w:tcBorders>
            <w:vAlign w:val="center"/>
            <w:hideMark/>
          </w:tcPr>
          <w:p w14:paraId="34849489"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3</w:t>
            </w:r>
          </w:p>
        </w:tc>
        <w:tc>
          <w:tcPr>
            <w:tcW w:w="4274" w:type="dxa"/>
            <w:tcBorders>
              <w:top w:val="nil"/>
              <w:left w:val="nil"/>
              <w:bottom w:val="single" w:sz="4" w:space="0" w:color="auto"/>
              <w:right w:val="single" w:sz="4" w:space="0" w:color="auto"/>
            </w:tcBorders>
            <w:vAlign w:val="center"/>
            <w:hideMark/>
          </w:tcPr>
          <w:p w14:paraId="5D430E28"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 xml:space="preserve"> PGS.TS Đỗ Minh Toàn; PGS.TS Nguyễn Thị Nụ (Đồng chủ biên); TS. Phạm Thị Việt Nga; ThS. Tạ Thị Toán; ThS. Nguyễn Văn Hùng.</w:t>
            </w:r>
          </w:p>
        </w:tc>
        <w:tc>
          <w:tcPr>
            <w:tcW w:w="1701" w:type="dxa"/>
            <w:tcBorders>
              <w:top w:val="nil"/>
              <w:left w:val="nil"/>
              <w:bottom w:val="single" w:sz="4" w:space="0" w:color="auto"/>
              <w:right w:val="single" w:sz="4" w:space="0" w:color="auto"/>
            </w:tcBorders>
            <w:vAlign w:val="center"/>
            <w:hideMark/>
          </w:tcPr>
          <w:p w14:paraId="708302D3"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Khoa học và Kỹ thuật Địa chất</w:t>
            </w:r>
          </w:p>
        </w:tc>
        <w:tc>
          <w:tcPr>
            <w:tcW w:w="1254" w:type="dxa"/>
            <w:tcBorders>
              <w:top w:val="nil"/>
              <w:left w:val="nil"/>
              <w:bottom w:val="single" w:sz="4" w:space="0" w:color="auto"/>
              <w:right w:val="single" w:sz="4" w:space="0" w:color="auto"/>
            </w:tcBorders>
            <w:vAlign w:val="center"/>
            <w:hideMark/>
          </w:tcPr>
          <w:p w14:paraId="6D1040E0"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2025</w:t>
            </w:r>
          </w:p>
        </w:tc>
        <w:tc>
          <w:tcPr>
            <w:tcW w:w="709" w:type="dxa"/>
            <w:tcBorders>
              <w:top w:val="nil"/>
              <w:left w:val="nil"/>
              <w:bottom w:val="single" w:sz="4" w:space="0" w:color="auto"/>
              <w:right w:val="single" w:sz="4" w:space="0" w:color="auto"/>
            </w:tcBorders>
            <w:vAlign w:val="center"/>
            <w:hideMark/>
          </w:tcPr>
          <w:p w14:paraId="2395C4B1"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 </w:t>
            </w:r>
          </w:p>
        </w:tc>
      </w:tr>
      <w:tr w:rsidR="00387B57" w:rsidRPr="00BD6DBE" w14:paraId="25BFC045" w14:textId="77777777" w:rsidTr="005C7859">
        <w:trPr>
          <w:trHeight w:val="992"/>
        </w:trPr>
        <w:tc>
          <w:tcPr>
            <w:tcW w:w="693" w:type="dxa"/>
            <w:tcBorders>
              <w:top w:val="nil"/>
              <w:left w:val="single" w:sz="4" w:space="0" w:color="auto"/>
              <w:bottom w:val="single" w:sz="4" w:space="0" w:color="auto"/>
              <w:right w:val="single" w:sz="4" w:space="0" w:color="auto"/>
            </w:tcBorders>
            <w:vAlign w:val="center"/>
            <w:hideMark/>
          </w:tcPr>
          <w:p w14:paraId="0C5018C2"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2</w:t>
            </w:r>
          </w:p>
        </w:tc>
        <w:tc>
          <w:tcPr>
            <w:tcW w:w="1712" w:type="dxa"/>
            <w:tcBorders>
              <w:top w:val="nil"/>
              <w:left w:val="nil"/>
              <w:bottom w:val="single" w:sz="4" w:space="0" w:color="auto"/>
              <w:right w:val="single" w:sz="4" w:space="0" w:color="auto"/>
            </w:tcBorders>
            <w:vAlign w:val="center"/>
            <w:hideMark/>
          </w:tcPr>
          <w:p w14:paraId="77D27A81"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 xml:space="preserve">Sách giáo trình </w:t>
            </w:r>
          </w:p>
        </w:tc>
        <w:tc>
          <w:tcPr>
            <w:tcW w:w="2498" w:type="dxa"/>
            <w:tcBorders>
              <w:top w:val="nil"/>
              <w:left w:val="nil"/>
              <w:bottom w:val="single" w:sz="4" w:space="0" w:color="auto"/>
              <w:right w:val="single" w:sz="4" w:space="0" w:color="auto"/>
            </w:tcBorders>
            <w:vAlign w:val="center"/>
            <w:hideMark/>
          </w:tcPr>
          <w:p w14:paraId="60B29143"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"Khoáng sản Việt Nam”</w:t>
            </w:r>
          </w:p>
        </w:tc>
        <w:tc>
          <w:tcPr>
            <w:tcW w:w="1188" w:type="dxa"/>
            <w:tcBorders>
              <w:top w:val="nil"/>
              <w:left w:val="nil"/>
              <w:bottom w:val="single" w:sz="4" w:space="0" w:color="auto"/>
              <w:right w:val="single" w:sz="4" w:space="0" w:color="auto"/>
            </w:tcBorders>
            <w:vAlign w:val="center"/>
            <w:hideMark/>
          </w:tcPr>
          <w:p w14:paraId="3D7B8E7B"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7040216</w:t>
            </w:r>
          </w:p>
        </w:tc>
        <w:tc>
          <w:tcPr>
            <w:tcW w:w="850" w:type="dxa"/>
            <w:tcBorders>
              <w:top w:val="nil"/>
              <w:left w:val="nil"/>
              <w:bottom w:val="single" w:sz="4" w:space="0" w:color="auto"/>
              <w:right w:val="single" w:sz="4" w:space="0" w:color="auto"/>
            </w:tcBorders>
            <w:vAlign w:val="center"/>
            <w:hideMark/>
          </w:tcPr>
          <w:p w14:paraId="4815E80A"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3</w:t>
            </w:r>
          </w:p>
        </w:tc>
        <w:tc>
          <w:tcPr>
            <w:tcW w:w="4274" w:type="dxa"/>
            <w:tcBorders>
              <w:top w:val="nil"/>
              <w:left w:val="nil"/>
              <w:bottom w:val="single" w:sz="4" w:space="0" w:color="auto"/>
              <w:right w:val="single" w:sz="4" w:space="0" w:color="auto"/>
            </w:tcBorders>
            <w:vAlign w:val="center"/>
            <w:hideMark/>
          </w:tcPr>
          <w:p w14:paraId="0B739BEE"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TS. Lê Thị Thu (Chủ biên);                     TS. Lê Xuân Trường; ThS. Nguyễn Đình Luyện; ThS. Hoàng Thị Thoa;</w:t>
            </w:r>
          </w:p>
        </w:tc>
        <w:tc>
          <w:tcPr>
            <w:tcW w:w="1701" w:type="dxa"/>
            <w:tcBorders>
              <w:top w:val="nil"/>
              <w:left w:val="nil"/>
              <w:bottom w:val="single" w:sz="4" w:space="0" w:color="auto"/>
              <w:right w:val="single" w:sz="4" w:space="0" w:color="auto"/>
            </w:tcBorders>
            <w:vAlign w:val="center"/>
            <w:hideMark/>
          </w:tcPr>
          <w:p w14:paraId="6D31BA32"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Khoa học và Kỹ thuật Địa chất</w:t>
            </w:r>
          </w:p>
        </w:tc>
        <w:tc>
          <w:tcPr>
            <w:tcW w:w="1254" w:type="dxa"/>
            <w:tcBorders>
              <w:top w:val="nil"/>
              <w:left w:val="nil"/>
              <w:bottom w:val="single" w:sz="4" w:space="0" w:color="auto"/>
              <w:right w:val="single" w:sz="4" w:space="0" w:color="auto"/>
            </w:tcBorders>
            <w:vAlign w:val="center"/>
            <w:hideMark/>
          </w:tcPr>
          <w:p w14:paraId="27C10DF8"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2025</w:t>
            </w:r>
          </w:p>
        </w:tc>
        <w:tc>
          <w:tcPr>
            <w:tcW w:w="709" w:type="dxa"/>
            <w:tcBorders>
              <w:top w:val="nil"/>
              <w:left w:val="nil"/>
              <w:bottom w:val="single" w:sz="4" w:space="0" w:color="auto"/>
              <w:right w:val="single" w:sz="4" w:space="0" w:color="auto"/>
            </w:tcBorders>
            <w:vAlign w:val="center"/>
            <w:hideMark/>
          </w:tcPr>
          <w:p w14:paraId="3441BC09"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 </w:t>
            </w:r>
          </w:p>
        </w:tc>
      </w:tr>
      <w:tr w:rsidR="004E4323" w:rsidRPr="00BD6DBE" w14:paraId="4D530320" w14:textId="77777777" w:rsidTr="005C7859">
        <w:trPr>
          <w:trHeight w:val="1316"/>
        </w:trPr>
        <w:tc>
          <w:tcPr>
            <w:tcW w:w="693" w:type="dxa"/>
            <w:tcBorders>
              <w:top w:val="nil"/>
              <w:left w:val="single" w:sz="4" w:space="0" w:color="auto"/>
              <w:bottom w:val="single" w:sz="4" w:space="0" w:color="auto"/>
              <w:right w:val="single" w:sz="4" w:space="0" w:color="auto"/>
            </w:tcBorders>
            <w:vAlign w:val="center"/>
            <w:hideMark/>
          </w:tcPr>
          <w:p w14:paraId="5BF260D6"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3</w:t>
            </w:r>
          </w:p>
        </w:tc>
        <w:tc>
          <w:tcPr>
            <w:tcW w:w="1712" w:type="dxa"/>
            <w:tcBorders>
              <w:top w:val="nil"/>
              <w:left w:val="nil"/>
              <w:bottom w:val="single" w:sz="4" w:space="0" w:color="auto"/>
              <w:right w:val="single" w:sz="4" w:space="0" w:color="auto"/>
            </w:tcBorders>
            <w:vAlign w:val="center"/>
            <w:hideMark/>
          </w:tcPr>
          <w:p w14:paraId="7C79E1D5"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Sách giáo trình</w:t>
            </w:r>
          </w:p>
        </w:tc>
        <w:tc>
          <w:tcPr>
            <w:tcW w:w="2498" w:type="dxa"/>
            <w:tcBorders>
              <w:top w:val="nil"/>
              <w:left w:val="nil"/>
              <w:bottom w:val="single" w:sz="4" w:space="0" w:color="auto"/>
              <w:right w:val="single" w:sz="4" w:space="0" w:color="auto"/>
            </w:tcBorders>
            <w:vAlign w:val="center"/>
            <w:hideMark/>
          </w:tcPr>
          <w:p w14:paraId="6AD99E64"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 xml:space="preserve"> "Biến đổi Laplace và ứng dụng” </w:t>
            </w:r>
          </w:p>
        </w:tc>
        <w:tc>
          <w:tcPr>
            <w:tcW w:w="1188" w:type="dxa"/>
            <w:tcBorders>
              <w:top w:val="nil"/>
              <w:left w:val="nil"/>
              <w:bottom w:val="single" w:sz="4" w:space="0" w:color="auto"/>
              <w:right w:val="single" w:sz="4" w:space="0" w:color="auto"/>
            </w:tcBorders>
            <w:vAlign w:val="center"/>
            <w:hideMark/>
          </w:tcPr>
          <w:p w14:paraId="399E3F77"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7010101</w:t>
            </w:r>
          </w:p>
        </w:tc>
        <w:tc>
          <w:tcPr>
            <w:tcW w:w="850" w:type="dxa"/>
            <w:tcBorders>
              <w:top w:val="nil"/>
              <w:left w:val="nil"/>
              <w:bottom w:val="single" w:sz="4" w:space="0" w:color="auto"/>
              <w:right w:val="single" w:sz="4" w:space="0" w:color="auto"/>
            </w:tcBorders>
            <w:vAlign w:val="center"/>
            <w:hideMark/>
          </w:tcPr>
          <w:p w14:paraId="06F589AE"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2</w:t>
            </w:r>
          </w:p>
        </w:tc>
        <w:tc>
          <w:tcPr>
            <w:tcW w:w="4274" w:type="dxa"/>
            <w:tcBorders>
              <w:top w:val="nil"/>
              <w:left w:val="nil"/>
              <w:bottom w:val="single" w:sz="4" w:space="0" w:color="auto"/>
              <w:right w:val="single" w:sz="4" w:space="0" w:color="auto"/>
            </w:tcBorders>
            <w:vAlign w:val="center"/>
            <w:hideMark/>
          </w:tcPr>
          <w:p w14:paraId="14AF9CB3"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TS. Nguyễn Thị Lan Hương (Chủ biên);                     TS. Phạm Tuấn Cường; TS. Hoàng Ngự Huấn; ThS. Hà Hữu Cao Trình; ThS. Nguyễn Thùy Linh</w:t>
            </w:r>
          </w:p>
        </w:tc>
        <w:tc>
          <w:tcPr>
            <w:tcW w:w="1701" w:type="dxa"/>
            <w:tcBorders>
              <w:top w:val="nil"/>
              <w:left w:val="nil"/>
              <w:bottom w:val="single" w:sz="4" w:space="0" w:color="auto"/>
              <w:right w:val="single" w:sz="4" w:space="0" w:color="auto"/>
            </w:tcBorders>
            <w:vAlign w:val="center"/>
            <w:hideMark/>
          </w:tcPr>
          <w:p w14:paraId="301B3341" w14:textId="77777777" w:rsidR="00BD6DBE" w:rsidRPr="00BD6DBE" w:rsidRDefault="00BD6DBE" w:rsidP="00BD6DBE">
            <w:pPr>
              <w:autoSpaceDE/>
              <w:autoSpaceDN/>
              <w:jc w:val="center"/>
              <w:rPr>
                <w:rFonts w:cs="Times New Roman"/>
                <w:color w:val="000000"/>
                <w:szCs w:val="24"/>
                <w:lang w:val="en-US"/>
              </w:rPr>
            </w:pPr>
            <w:r w:rsidRPr="00BD6DBE">
              <w:rPr>
                <w:rFonts w:cs="Times New Roman"/>
                <w:color w:val="000000"/>
                <w:szCs w:val="24"/>
                <w:lang w:val="en-US"/>
              </w:rPr>
              <w:t>Khoa học cơ bản</w:t>
            </w:r>
          </w:p>
        </w:tc>
        <w:tc>
          <w:tcPr>
            <w:tcW w:w="1254" w:type="dxa"/>
            <w:tcBorders>
              <w:top w:val="nil"/>
              <w:left w:val="nil"/>
              <w:bottom w:val="single" w:sz="4" w:space="0" w:color="auto"/>
              <w:right w:val="single" w:sz="4" w:space="0" w:color="auto"/>
            </w:tcBorders>
            <w:vAlign w:val="center"/>
            <w:hideMark/>
          </w:tcPr>
          <w:p w14:paraId="1E8A0F3F"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2025</w:t>
            </w:r>
          </w:p>
        </w:tc>
        <w:tc>
          <w:tcPr>
            <w:tcW w:w="709" w:type="dxa"/>
            <w:tcBorders>
              <w:top w:val="nil"/>
              <w:left w:val="nil"/>
              <w:bottom w:val="single" w:sz="4" w:space="0" w:color="auto"/>
              <w:right w:val="single" w:sz="4" w:space="0" w:color="auto"/>
            </w:tcBorders>
            <w:vAlign w:val="center"/>
            <w:hideMark/>
          </w:tcPr>
          <w:p w14:paraId="31779411"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 </w:t>
            </w:r>
          </w:p>
        </w:tc>
      </w:tr>
      <w:tr w:rsidR="004E4323" w:rsidRPr="00BD6DBE" w14:paraId="2B1983C8" w14:textId="77777777" w:rsidTr="005C7859">
        <w:trPr>
          <w:trHeight w:val="1405"/>
        </w:trPr>
        <w:tc>
          <w:tcPr>
            <w:tcW w:w="693" w:type="dxa"/>
            <w:tcBorders>
              <w:top w:val="nil"/>
              <w:left w:val="single" w:sz="4" w:space="0" w:color="auto"/>
              <w:bottom w:val="single" w:sz="4" w:space="0" w:color="auto"/>
              <w:right w:val="single" w:sz="4" w:space="0" w:color="auto"/>
            </w:tcBorders>
            <w:vAlign w:val="center"/>
            <w:hideMark/>
          </w:tcPr>
          <w:p w14:paraId="42C2DAB4"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4</w:t>
            </w:r>
          </w:p>
        </w:tc>
        <w:tc>
          <w:tcPr>
            <w:tcW w:w="1712" w:type="dxa"/>
            <w:tcBorders>
              <w:top w:val="nil"/>
              <w:left w:val="nil"/>
              <w:bottom w:val="single" w:sz="4" w:space="0" w:color="auto"/>
              <w:right w:val="single" w:sz="4" w:space="0" w:color="auto"/>
            </w:tcBorders>
            <w:vAlign w:val="center"/>
            <w:hideMark/>
          </w:tcPr>
          <w:p w14:paraId="484D0F7F"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 xml:space="preserve">Sách tham khảo </w:t>
            </w:r>
          </w:p>
        </w:tc>
        <w:tc>
          <w:tcPr>
            <w:tcW w:w="2498" w:type="dxa"/>
            <w:tcBorders>
              <w:top w:val="nil"/>
              <w:left w:val="nil"/>
              <w:bottom w:val="single" w:sz="4" w:space="0" w:color="auto"/>
              <w:right w:val="single" w:sz="4" w:space="0" w:color="auto"/>
            </w:tcBorders>
            <w:vAlign w:val="center"/>
            <w:hideMark/>
          </w:tcPr>
          <w:p w14:paraId="4F584863"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 xml:space="preserve">" Nội dung cơ bản về Quốc phòng và an ninh của Đảng, Nhà nước Việt Nam" </w:t>
            </w:r>
          </w:p>
        </w:tc>
        <w:tc>
          <w:tcPr>
            <w:tcW w:w="1188" w:type="dxa"/>
            <w:tcBorders>
              <w:top w:val="nil"/>
              <w:left w:val="nil"/>
              <w:bottom w:val="single" w:sz="4" w:space="0" w:color="auto"/>
              <w:right w:val="single" w:sz="4" w:space="0" w:color="auto"/>
            </w:tcBorders>
            <w:vAlign w:val="center"/>
            <w:hideMark/>
          </w:tcPr>
          <w:p w14:paraId="08DDE239"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7300105</w:t>
            </w:r>
          </w:p>
        </w:tc>
        <w:tc>
          <w:tcPr>
            <w:tcW w:w="850" w:type="dxa"/>
            <w:tcBorders>
              <w:top w:val="nil"/>
              <w:left w:val="nil"/>
              <w:bottom w:val="single" w:sz="4" w:space="0" w:color="auto"/>
              <w:right w:val="single" w:sz="4" w:space="0" w:color="auto"/>
            </w:tcBorders>
            <w:vAlign w:val="center"/>
            <w:hideMark/>
          </w:tcPr>
          <w:p w14:paraId="433C5988"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3</w:t>
            </w:r>
          </w:p>
        </w:tc>
        <w:tc>
          <w:tcPr>
            <w:tcW w:w="4274" w:type="dxa"/>
            <w:tcBorders>
              <w:top w:val="nil"/>
              <w:left w:val="nil"/>
              <w:bottom w:val="single" w:sz="4" w:space="0" w:color="auto"/>
              <w:right w:val="single" w:sz="4" w:space="0" w:color="auto"/>
            </w:tcBorders>
            <w:vAlign w:val="center"/>
            <w:hideMark/>
          </w:tcPr>
          <w:p w14:paraId="7D43926A"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GVC. ThS Trần Bắc Bộ (Chủ biên);       ThS Phạm Quốc Đảm; ThS Hoàng Xuân Trường; ThS Trần Thanh Hanh; ThS Ngô Văn Dương.</w:t>
            </w:r>
          </w:p>
        </w:tc>
        <w:tc>
          <w:tcPr>
            <w:tcW w:w="1701" w:type="dxa"/>
            <w:tcBorders>
              <w:top w:val="nil"/>
              <w:left w:val="nil"/>
              <w:bottom w:val="single" w:sz="4" w:space="0" w:color="auto"/>
              <w:right w:val="single" w:sz="4" w:space="0" w:color="auto"/>
            </w:tcBorders>
            <w:vAlign w:val="center"/>
            <w:hideMark/>
          </w:tcPr>
          <w:p w14:paraId="2454EECF" w14:textId="77777777" w:rsidR="00BD6DBE" w:rsidRPr="00BD6DBE" w:rsidRDefault="00BD6DBE" w:rsidP="00BD6DBE">
            <w:pPr>
              <w:autoSpaceDE/>
              <w:autoSpaceDN/>
              <w:jc w:val="center"/>
              <w:rPr>
                <w:rFonts w:cs="Times New Roman"/>
                <w:szCs w:val="24"/>
                <w:lang w:val="en-US"/>
              </w:rPr>
            </w:pPr>
            <w:r w:rsidRPr="00BD6DBE">
              <w:rPr>
                <w:rFonts w:cs="Times New Roman"/>
                <w:szCs w:val="24"/>
                <w:lang w:val="en-US"/>
              </w:rPr>
              <w:t>Giáo dục quốc phòng</w:t>
            </w:r>
          </w:p>
        </w:tc>
        <w:tc>
          <w:tcPr>
            <w:tcW w:w="1254" w:type="dxa"/>
            <w:tcBorders>
              <w:top w:val="nil"/>
              <w:left w:val="nil"/>
              <w:bottom w:val="single" w:sz="4" w:space="0" w:color="auto"/>
              <w:right w:val="single" w:sz="4" w:space="0" w:color="auto"/>
            </w:tcBorders>
            <w:vAlign w:val="center"/>
            <w:hideMark/>
          </w:tcPr>
          <w:p w14:paraId="695A503E"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2025</w:t>
            </w:r>
          </w:p>
        </w:tc>
        <w:tc>
          <w:tcPr>
            <w:tcW w:w="709" w:type="dxa"/>
            <w:tcBorders>
              <w:top w:val="nil"/>
              <w:left w:val="nil"/>
              <w:bottom w:val="single" w:sz="4" w:space="0" w:color="auto"/>
              <w:right w:val="single" w:sz="4" w:space="0" w:color="auto"/>
            </w:tcBorders>
            <w:vAlign w:val="center"/>
            <w:hideMark/>
          </w:tcPr>
          <w:p w14:paraId="48C53A95" w14:textId="77777777" w:rsidR="00BD6DBE" w:rsidRPr="00BD6DBE" w:rsidRDefault="00BD6DBE" w:rsidP="00BD6DBE">
            <w:pPr>
              <w:autoSpaceDE/>
              <w:autoSpaceDN/>
              <w:jc w:val="center"/>
              <w:rPr>
                <w:rFonts w:cs="Times New Roman"/>
                <w:color w:val="000000"/>
                <w:sz w:val="22"/>
                <w:szCs w:val="22"/>
                <w:lang w:val="en-US"/>
              </w:rPr>
            </w:pPr>
            <w:r w:rsidRPr="00BD6DBE">
              <w:rPr>
                <w:rFonts w:cs="Times New Roman"/>
                <w:color w:val="000000"/>
                <w:sz w:val="22"/>
                <w:szCs w:val="22"/>
                <w:lang w:val="en-US"/>
              </w:rPr>
              <w:t> </w:t>
            </w:r>
          </w:p>
        </w:tc>
      </w:tr>
    </w:tbl>
    <w:p w14:paraId="4D1AEB2B" w14:textId="6A8E77A4" w:rsidR="001E787A" w:rsidRPr="00254610" w:rsidRDefault="00273F64" w:rsidP="00273F64">
      <w:pPr>
        <w:pStyle w:val="Caption"/>
        <w:rPr>
          <w:noProof/>
        </w:rPr>
      </w:pPr>
      <w:bookmarkStart w:id="52" w:name="_Toc212536049"/>
      <w:r w:rsidRPr="00254610">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254610">
        <w:t>.</w:t>
      </w:r>
      <w:r w:rsidR="008509D1">
        <w:fldChar w:fldCharType="begin"/>
      </w:r>
      <w:r w:rsidR="008509D1">
        <w:instrText xml:space="preserve"> SEQ Bảng:_ \* ARABIC \s 1 </w:instrText>
      </w:r>
      <w:r w:rsidR="008509D1">
        <w:fldChar w:fldCharType="separate"/>
      </w:r>
      <w:r w:rsidR="008509D1">
        <w:rPr>
          <w:noProof/>
        </w:rPr>
        <w:t>19</w:t>
      </w:r>
      <w:r w:rsidR="008509D1">
        <w:rPr>
          <w:noProof/>
        </w:rPr>
        <w:fldChar w:fldCharType="end"/>
      </w:r>
      <w:r w:rsidRPr="00254610">
        <w:t xml:space="preserve"> Giáo trình/sách</w:t>
      </w:r>
      <w:r w:rsidR="00E93EDA" w:rsidRPr="00254610">
        <w:t xml:space="preserve"> đào tạo đại học</w:t>
      </w:r>
      <w:r w:rsidRPr="00254610">
        <w:t xml:space="preserve"> cấp nhà xuất bản </w:t>
      </w:r>
      <w:r w:rsidR="009D732C" w:rsidRPr="00254610">
        <w:t>ngoài trường</w:t>
      </w:r>
      <w:bookmarkEnd w:id="52"/>
    </w:p>
    <w:tbl>
      <w:tblPr>
        <w:tblW w:w="5000" w:type="pct"/>
        <w:tblLook w:val="04A0" w:firstRow="1" w:lastRow="0" w:firstColumn="1" w:lastColumn="0" w:noHBand="0" w:noVBand="1"/>
      </w:tblPr>
      <w:tblGrid>
        <w:gridCol w:w="958"/>
        <w:gridCol w:w="2268"/>
        <w:gridCol w:w="2362"/>
        <w:gridCol w:w="2740"/>
        <w:gridCol w:w="2330"/>
        <w:gridCol w:w="2402"/>
        <w:gridCol w:w="1500"/>
      </w:tblGrid>
      <w:tr w:rsidR="00077038" w:rsidRPr="00077038" w14:paraId="075E9DC4" w14:textId="77777777" w:rsidTr="00077038">
        <w:trPr>
          <w:trHeight w:val="630"/>
        </w:trPr>
        <w:tc>
          <w:tcPr>
            <w:tcW w:w="329" w:type="pct"/>
            <w:tcBorders>
              <w:top w:val="single" w:sz="4" w:space="0" w:color="auto"/>
              <w:left w:val="single" w:sz="4" w:space="0" w:color="auto"/>
              <w:bottom w:val="single" w:sz="4" w:space="0" w:color="auto"/>
              <w:right w:val="single" w:sz="4" w:space="0" w:color="auto"/>
            </w:tcBorders>
            <w:vAlign w:val="center"/>
            <w:hideMark/>
          </w:tcPr>
          <w:p w14:paraId="6830D929"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TT</w:t>
            </w:r>
          </w:p>
        </w:tc>
        <w:tc>
          <w:tcPr>
            <w:tcW w:w="779" w:type="pct"/>
            <w:tcBorders>
              <w:top w:val="single" w:sz="4" w:space="0" w:color="auto"/>
              <w:left w:val="nil"/>
              <w:bottom w:val="single" w:sz="4" w:space="0" w:color="auto"/>
              <w:right w:val="single" w:sz="4" w:space="0" w:color="auto"/>
            </w:tcBorders>
            <w:vAlign w:val="center"/>
            <w:hideMark/>
          </w:tcPr>
          <w:p w14:paraId="3507E737"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Loại sách</w:t>
            </w:r>
          </w:p>
        </w:tc>
        <w:tc>
          <w:tcPr>
            <w:tcW w:w="811" w:type="pct"/>
            <w:tcBorders>
              <w:top w:val="single" w:sz="4" w:space="0" w:color="auto"/>
              <w:left w:val="nil"/>
              <w:bottom w:val="single" w:sz="4" w:space="0" w:color="auto"/>
              <w:right w:val="single" w:sz="4" w:space="0" w:color="auto"/>
            </w:tcBorders>
            <w:vAlign w:val="center"/>
            <w:hideMark/>
          </w:tcPr>
          <w:p w14:paraId="0B3E0359"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Tên sách</w:t>
            </w:r>
          </w:p>
        </w:tc>
        <w:tc>
          <w:tcPr>
            <w:tcW w:w="941" w:type="pct"/>
            <w:tcBorders>
              <w:top w:val="single" w:sz="4" w:space="0" w:color="auto"/>
              <w:left w:val="nil"/>
              <w:bottom w:val="single" w:sz="4" w:space="0" w:color="auto"/>
              <w:right w:val="single" w:sz="4" w:space="0" w:color="auto"/>
            </w:tcBorders>
            <w:vAlign w:val="center"/>
            <w:hideMark/>
          </w:tcPr>
          <w:p w14:paraId="6513230E"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Tác giả</w:t>
            </w:r>
          </w:p>
        </w:tc>
        <w:tc>
          <w:tcPr>
            <w:tcW w:w="800" w:type="pct"/>
            <w:tcBorders>
              <w:top w:val="single" w:sz="4" w:space="0" w:color="auto"/>
              <w:left w:val="nil"/>
              <w:bottom w:val="single" w:sz="4" w:space="0" w:color="auto"/>
              <w:right w:val="single" w:sz="4" w:space="0" w:color="auto"/>
            </w:tcBorders>
            <w:vAlign w:val="center"/>
            <w:hideMark/>
          </w:tcPr>
          <w:p w14:paraId="2A34B2FE"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Khoa</w:t>
            </w:r>
          </w:p>
        </w:tc>
        <w:tc>
          <w:tcPr>
            <w:tcW w:w="825" w:type="pct"/>
            <w:tcBorders>
              <w:top w:val="single" w:sz="4" w:space="0" w:color="auto"/>
              <w:left w:val="nil"/>
              <w:bottom w:val="single" w:sz="4" w:space="0" w:color="auto"/>
              <w:right w:val="single" w:sz="4" w:space="0" w:color="auto"/>
            </w:tcBorders>
            <w:vAlign w:val="center"/>
            <w:hideMark/>
          </w:tcPr>
          <w:p w14:paraId="42C38B1F"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Năm xuất bản</w:t>
            </w:r>
          </w:p>
        </w:tc>
        <w:tc>
          <w:tcPr>
            <w:tcW w:w="515" w:type="pct"/>
            <w:tcBorders>
              <w:top w:val="single" w:sz="4" w:space="0" w:color="auto"/>
              <w:left w:val="nil"/>
              <w:bottom w:val="single" w:sz="4" w:space="0" w:color="auto"/>
              <w:right w:val="single" w:sz="4" w:space="0" w:color="auto"/>
            </w:tcBorders>
            <w:vAlign w:val="center"/>
            <w:hideMark/>
          </w:tcPr>
          <w:p w14:paraId="62BCFDB9" w14:textId="77777777" w:rsidR="00077038" w:rsidRPr="00077038" w:rsidRDefault="00077038" w:rsidP="00077038">
            <w:pPr>
              <w:autoSpaceDE/>
              <w:autoSpaceDN/>
              <w:jc w:val="center"/>
              <w:rPr>
                <w:rFonts w:cs="Times New Roman"/>
                <w:b/>
                <w:bCs/>
                <w:color w:val="000000"/>
                <w:szCs w:val="24"/>
                <w:lang w:val="en-US"/>
              </w:rPr>
            </w:pPr>
            <w:r w:rsidRPr="00077038">
              <w:rPr>
                <w:rFonts w:cs="Times New Roman"/>
                <w:b/>
                <w:bCs/>
                <w:color w:val="000000"/>
                <w:szCs w:val="24"/>
                <w:lang w:val="en-US"/>
              </w:rPr>
              <w:t>Ghi chú</w:t>
            </w:r>
          </w:p>
        </w:tc>
      </w:tr>
      <w:tr w:rsidR="00077038" w:rsidRPr="00077038" w14:paraId="177B31E9" w14:textId="77777777" w:rsidTr="00FD2B08">
        <w:trPr>
          <w:trHeight w:val="1270"/>
        </w:trPr>
        <w:tc>
          <w:tcPr>
            <w:tcW w:w="329" w:type="pct"/>
            <w:tcBorders>
              <w:top w:val="nil"/>
              <w:left w:val="single" w:sz="4" w:space="0" w:color="auto"/>
              <w:bottom w:val="single" w:sz="4" w:space="0" w:color="auto"/>
              <w:right w:val="single" w:sz="4" w:space="0" w:color="auto"/>
            </w:tcBorders>
            <w:vAlign w:val="center"/>
            <w:hideMark/>
          </w:tcPr>
          <w:p w14:paraId="53D72FD5"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1</w:t>
            </w:r>
          </w:p>
        </w:tc>
        <w:tc>
          <w:tcPr>
            <w:tcW w:w="779" w:type="pct"/>
            <w:tcBorders>
              <w:top w:val="nil"/>
              <w:left w:val="nil"/>
              <w:bottom w:val="single" w:sz="4" w:space="0" w:color="auto"/>
              <w:right w:val="single" w:sz="4" w:space="0" w:color="auto"/>
            </w:tcBorders>
            <w:vAlign w:val="center"/>
            <w:hideMark/>
          </w:tcPr>
          <w:p w14:paraId="0152F119"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Tham khảo</w:t>
            </w:r>
          </w:p>
        </w:tc>
        <w:tc>
          <w:tcPr>
            <w:tcW w:w="811" w:type="pct"/>
            <w:tcBorders>
              <w:top w:val="nil"/>
              <w:left w:val="nil"/>
              <w:bottom w:val="single" w:sz="4" w:space="0" w:color="auto"/>
              <w:right w:val="single" w:sz="4" w:space="0" w:color="auto"/>
            </w:tcBorders>
            <w:vAlign w:val="center"/>
            <w:hideMark/>
          </w:tcPr>
          <w:p w14:paraId="65F80314"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 xml:space="preserve">“Handbook of Materials Failure Analysis With Case Studies from the </w:t>
            </w:r>
            <w:r w:rsidRPr="00077038">
              <w:rPr>
                <w:rFonts w:cs="Times New Roman"/>
                <w:color w:val="000000"/>
                <w:szCs w:val="24"/>
                <w:lang w:val="en-US"/>
              </w:rPr>
              <w:lastRenderedPageBreak/>
              <w:t>Electronic and Textile Industries”</w:t>
            </w:r>
          </w:p>
        </w:tc>
        <w:tc>
          <w:tcPr>
            <w:tcW w:w="941" w:type="pct"/>
            <w:tcBorders>
              <w:top w:val="nil"/>
              <w:left w:val="nil"/>
              <w:bottom w:val="single" w:sz="4" w:space="0" w:color="auto"/>
              <w:right w:val="single" w:sz="4" w:space="0" w:color="auto"/>
            </w:tcBorders>
            <w:vAlign w:val="center"/>
            <w:hideMark/>
          </w:tcPr>
          <w:p w14:paraId="769AFC8A"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lastRenderedPageBreak/>
              <w:t xml:space="preserve">Abdel Salam Hamdy Makhlouf; Mahmood Aliofkhazraei (Chủ biên); Trần Mạnh Tiến (Thành </w:t>
            </w:r>
            <w:r w:rsidRPr="00077038">
              <w:rPr>
                <w:rFonts w:cs="Times New Roman"/>
                <w:color w:val="000000"/>
                <w:szCs w:val="24"/>
                <w:lang w:val="en-US"/>
              </w:rPr>
              <w:lastRenderedPageBreak/>
              <w:t>viên biên soạn chương 12)</w:t>
            </w:r>
          </w:p>
        </w:tc>
        <w:tc>
          <w:tcPr>
            <w:tcW w:w="800" w:type="pct"/>
            <w:tcBorders>
              <w:top w:val="nil"/>
              <w:left w:val="nil"/>
              <w:bottom w:val="single" w:sz="4" w:space="0" w:color="auto"/>
              <w:right w:val="single" w:sz="4" w:space="0" w:color="auto"/>
            </w:tcBorders>
            <w:vAlign w:val="center"/>
            <w:hideMark/>
          </w:tcPr>
          <w:p w14:paraId="32D7437A"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lastRenderedPageBreak/>
              <w:t>Mỏ</w:t>
            </w:r>
          </w:p>
        </w:tc>
        <w:tc>
          <w:tcPr>
            <w:tcW w:w="825" w:type="pct"/>
            <w:tcBorders>
              <w:top w:val="nil"/>
              <w:left w:val="nil"/>
              <w:bottom w:val="single" w:sz="4" w:space="0" w:color="auto"/>
              <w:right w:val="single" w:sz="4" w:space="0" w:color="auto"/>
            </w:tcBorders>
            <w:vAlign w:val="center"/>
            <w:hideMark/>
          </w:tcPr>
          <w:p w14:paraId="07447737"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2020</w:t>
            </w:r>
          </w:p>
        </w:tc>
        <w:tc>
          <w:tcPr>
            <w:tcW w:w="515" w:type="pct"/>
            <w:vMerge w:val="restart"/>
            <w:tcBorders>
              <w:top w:val="nil"/>
              <w:left w:val="single" w:sz="4" w:space="0" w:color="auto"/>
              <w:bottom w:val="single" w:sz="4" w:space="0" w:color="000000"/>
              <w:right w:val="single" w:sz="4" w:space="0" w:color="auto"/>
            </w:tcBorders>
            <w:vAlign w:val="center"/>
            <w:hideMark/>
          </w:tcPr>
          <w:p w14:paraId="689E2EED"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Đào tạo Đại học</w:t>
            </w:r>
          </w:p>
        </w:tc>
      </w:tr>
      <w:tr w:rsidR="00077038" w:rsidRPr="00077038" w14:paraId="5BDE0F6C" w14:textId="77777777" w:rsidTr="00FD2B08">
        <w:trPr>
          <w:trHeight w:val="599"/>
        </w:trPr>
        <w:tc>
          <w:tcPr>
            <w:tcW w:w="329" w:type="pct"/>
            <w:tcBorders>
              <w:top w:val="nil"/>
              <w:left w:val="single" w:sz="4" w:space="0" w:color="auto"/>
              <w:bottom w:val="single" w:sz="4" w:space="0" w:color="auto"/>
              <w:right w:val="single" w:sz="4" w:space="0" w:color="auto"/>
            </w:tcBorders>
            <w:vAlign w:val="center"/>
            <w:hideMark/>
          </w:tcPr>
          <w:p w14:paraId="6C367C20"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2</w:t>
            </w:r>
          </w:p>
        </w:tc>
        <w:tc>
          <w:tcPr>
            <w:tcW w:w="779" w:type="pct"/>
            <w:tcBorders>
              <w:top w:val="nil"/>
              <w:left w:val="nil"/>
              <w:bottom w:val="single" w:sz="4" w:space="0" w:color="auto"/>
              <w:right w:val="single" w:sz="4" w:space="0" w:color="auto"/>
            </w:tcBorders>
            <w:vAlign w:val="center"/>
            <w:hideMark/>
          </w:tcPr>
          <w:p w14:paraId="0144D895"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Tham khảo</w:t>
            </w:r>
          </w:p>
        </w:tc>
        <w:tc>
          <w:tcPr>
            <w:tcW w:w="811" w:type="pct"/>
            <w:tcBorders>
              <w:top w:val="nil"/>
              <w:left w:val="nil"/>
              <w:bottom w:val="single" w:sz="4" w:space="0" w:color="auto"/>
              <w:right w:val="single" w:sz="4" w:space="0" w:color="auto"/>
            </w:tcBorders>
            <w:vAlign w:val="center"/>
            <w:hideMark/>
          </w:tcPr>
          <w:p w14:paraId="49357078"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“Khoáng vật học - Một số đá quý và đá bán quý phổ biến trong tự nhiên”</w:t>
            </w:r>
          </w:p>
        </w:tc>
        <w:tc>
          <w:tcPr>
            <w:tcW w:w="941" w:type="pct"/>
            <w:tcBorders>
              <w:top w:val="nil"/>
              <w:left w:val="nil"/>
              <w:bottom w:val="single" w:sz="4" w:space="0" w:color="auto"/>
              <w:right w:val="single" w:sz="4" w:space="0" w:color="auto"/>
            </w:tcBorders>
            <w:vAlign w:val="center"/>
            <w:hideMark/>
          </w:tcPr>
          <w:p w14:paraId="2228891C"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TS. Đặng Thị Vinh (Chủ biên); PGS.TS Nguyễn Khắc Giảng; TS. Tô Xuân Bản; ThS. Nguyễn Trung Thành.</w:t>
            </w:r>
          </w:p>
        </w:tc>
        <w:tc>
          <w:tcPr>
            <w:tcW w:w="800" w:type="pct"/>
            <w:tcBorders>
              <w:top w:val="nil"/>
              <w:left w:val="nil"/>
              <w:bottom w:val="single" w:sz="4" w:space="0" w:color="auto"/>
              <w:right w:val="single" w:sz="4" w:space="0" w:color="auto"/>
            </w:tcBorders>
            <w:vAlign w:val="center"/>
            <w:hideMark/>
          </w:tcPr>
          <w:p w14:paraId="0820AA20"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Khoa học và Kỹ thuật Địa chất</w:t>
            </w:r>
          </w:p>
        </w:tc>
        <w:tc>
          <w:tcPr>
            <w:tcW w:w="825" w:type="pct"/>
            <w:tcBorders>
              <w:top w:val="nil"/>
              <w:left w:val="nil"/>
              <w:bottom w:val="single" w:sz="4" w:space="0" w:color="auto"/>
              <w:right w:val="single" w:sz="4" w:space="0" w:color="auto"/>
            </w:tcBorders>
            <w:vAlign w:val="center"/>
            <w:hideMark/>
          </w:tcPr>
          <w:p w14:paraId="682B54E1"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2024</w:t>
            </w:r>
          </w:p>
        </w:tc>
        <w:tc>
          <w:tcPr>
            <w:tcW w:w="515" w:type="pct"/>
            <w:vMerge/>
            <w:tcBorders>
              <w:top w:val="nil"/>
              <w:left w:val="single" w:sz="4" w:space="0" w:color="auto"/>
              <w:bottom w:val="single" w:sz="4" w:space="0" w:color="000000"/>
              <w:right w:val="single" w:sz="4" w:space="0" w:color="auto"/>
            </w:tcBorders>
            <w:vAlign w:val="center"/>
            <w:hideMark/>
          </w:tcPr>
          <w:p w14:paraId="616431F9" w14:textId="77777777" w:rsidR="00077038" w:rsidRPr="00077038" w:rsidRDefault="00077038" w:rsidP="00077038">
            <w:pPr>
              <w:autoSpaceDE/>
              <w:autoSpaceDN/>
              <w:jc w:val="left"/>
              <w:rPr>
                <w:rFonts w:cs="Times New Roman"/>
                <w:color w:val="000000"/>
                <w:szCs w:val="24"/>
                <w:lang w:val="en-US"/>
              </w:rPr>
            </w:pPr>
          </w:p>
        </w:tc>
      </w:tr>
      <w:tr w:rsidR="00077038" w:rsidRPr="00077038" w14:paraId="063D22EC" w14:textId="77777777" w:rsidTr="00FD2B08">
        <w:trPr>
          <w:trHeight w:val="1072"/>
        </w:trPr>
        <w:tc>
          <w:tcPr>
            <w:tcW w:w="329" w:type="pct"/>
            <w:tcBorders>
              <w:top w:val="nil"/>
              <w:left w:val="single" w:sz="4" w:space="0" w:color="auto"/>
              <w:bottom w:val="single" w:sz="4" w:space="0" w:color="auto"/>
              <w:right w:val="single" w:sz="4" w:space="0" w:color="auto"/>
            </w:tcBorders>
            <w:vAlign w:val="center"/>
            <w:hideMark/>
          </w:tcPr>
          <w:p w14:paraId="710286A3"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3</w:t>
            </w:r>
          </w:p>
        </w:tc>
        <w:tc>
          <w:tcPr>
            <w:tcW w:w="779" w:type="pct"/>
            <w:tcBorders>
              <w:top w:val="nil"/>
              <w:left w:val="nil"/>
              <w:bottom w:val="single" w:sz="4" w:space="0" w:color="auto"/>
              <w:right w:val="single" w:sz="4" w:space="0" w:color="auto"/>
            </w:tcBorders>
            <w:vAlign w:val="center"/>
            <w:hideMark/>
          </w:tcPr>
          <w:p w14:paraId="08F40458"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Tham khảo</w:t>
            </w:r>
          </w:p>
        </w:tc>
        <w:tc>
          <w:tcPr>
            <w:tcW w:w="811" w:type="pct"/>
            <w:tcBorders>
              <w:top w:val="nil"/>
              <w:left w:val="nil"/>
              <w:bottom w:val="single" w:sz="4" w:space="0" w:color="auto"/>
              <w:right w:val="single" w:sz="4" w:space="0" w:color="auto"/>
            </w:tcBorders>
            <w:vAlign w:val="center"/>
            <w:hideMark/>
          </w:tcPr>
          <w:p w14:paraId="14575174"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Khoáng vật học - Vỏ phong hóa và đới quặng oxy hóa</w:t>
            </w:r>
          </w:p>
        </w:tc>
        <w:tc>
          <w:tcPr>
            <w:tcW w:w="941" w:type="pct"/>
            <w:tcBorders>
              <w:top w:val="nil"/>
              <w:left w:val="nil"/>
              <w:bottom w:val="single" w:sz="4" w:space="0" w:color="auto"/>
              <w:right w:val="single" w:sz="4" w:space="0" w:color="auto"/>
            </w:tcBorders>
            <w:vAlign w:val="center"/>
            <w:hideMark/>
          </w:tcPr>
          <w:p w14:paraId="74DC8C6E"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 xml:space="preserve">ThS. Nguyễn Trung Thành (Chủ biên); PGS.TS Nguyễn Văn Bình; TS. Tô Xuân Bản; TS. Đặng Thị Vinh. </w:t>
            </w:r>
          </w:p>
        </w:tc>
        <w:tc>
          <w:tcPr>
            <w:tcW w:w="800" w:type="pct"/>
            <w:tcBorders>
              <w:top w:val="nil"/>
              <w:left w:val="nil"/>
              <w:bottom w:val="single" w:sz="4" w:space="0" w:color="auto"/>
              <w:right w:val="single" w:sz="4" w:space="0" w:color="auto"/>
            </w:tcBorders>
            <w:vAlign w:val="center"/>
            <w:hideMark/>
          </w:tcPr>
          <w:p w14:paraId="4C044821"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Khoa học và Kỹ thuật Địa chất</w:t>
            </w:r>
          </w:p>
        </w:tc>
        <w:tc>
          <w:tcPr>
            <w:tcW w:w="825" w:type="pct"/>
            <w:tcBorders>
              <w:top w:val="nil"/>
              <w:left w:val="nil"/>
              <w:bottom w:val="single" w:sz="4" w:space="0" w:color="auto"/>
              <w:right w:val="single" w:sz="4" w:space="0" w:color="auto"/>
            </w:tcBorders>
            <w:vAlign w:val="center"/>
            <w:hideMark/>
          </w:tcPr>
          <w:p w14:paraId="5B4FF0AE" w14:textId="77777777" w:rsidR="00077038" w:rsidRPr="00077038" w:rsidRDefault="00077038" w:rsidP="00077038">
            <w:pPr>
              <w:autoSpaceDE/>
              <w:autoSpaceDN/>
              <w:jc w:val="center"/>
              <w:rPr>
                <w:rFonts w:cs="Times New Roman"/>
                <w:color w:val="000000"/>
                <w:szCs w:val="24"/>
                <w:lang w:val="en-US"/>
              </w:rPr>
            </w:pPr>
            <w:r w:rsidRPr="00077038">
              <w:rPr>
                <w:rFonts w:cs="Times New Roman"/>
                <w:color w:val="000000"/>
                <w:szCs w:val="24"/>
                <w:lang w:val="en-US"/>
              </w:rPr>
              <w:t>2024</w:t>
            </w:r>
          </w:p>
        </w:tc>
        <w:tc>
          <w:tcPr>
            <w:tcW w:w="515" w:type="pct"/>
            <w:vMerge/>
            <w:tcBorders>
              <w:top w:val="nil"/>
              <w:left w:val="single" w:sz="4" w:space="0" w:color="auto"/>
              <w:bottom w:val="single" w:sz="4" w:space="0" w:color="000000"/>
              <w:right w:val="single" w:sz="4" w:space="0" w:color="auto"/>
            </w:tcBorders>
            <w:vAlign w:val="center"/>
            <w:hideMark/>
          </w:tcPr>
          <w:p w14:paraId="24D1231F" w14:textId="77777777" w:rsidR="00077038" w:rsidRPr="00077038" w:rsidRDefault="00077038" w:rsidP="00077038">
            <w:pPr>
              <w:autoSpaceDE/>
              <w:autoSpaceDN/>
              <w:jc w:val="left"/>
              <w:rPr>
                <w:rFonts w:cs="Times New Roman"/>
                <w:color w:val="000000"/>
                <w:szCs w:val="24"/>
                <w:lang w:val="en-US"/>
              </w:rPr>
            </w:pPr>
          </w:p>
        </w:tc>
      </w:tr>
    </w:tbl>
    <w:p w14:paraId="4A8A0ED2" w14:textId="77777777" w:rsidR="001D2292" w:rsidRPr="00036958" w:rsidRDefault="001D2292" w:rsidP="00254610">
      <w:pPr>
        <w:jc w:val="center"/>
        <w:rPr>
          <w:color w:val="FF0000"/>
        </w:rPr>
      </w:pPr>
    </w:p>
    <w:p w14:paraId="4EAC52A4" w14:textId="77777777" w:rsidR="003775E6" w:rsidRPr="00036958" w:rsidRDefault="003775E6" w:rsidP="003775E6">
      <w:pPr>
        <w:ind w:firstLine="284"/>
        <w:rPr>
          <w:color w:val="FF0000"/>
          <w:sz w:val="26"/>
          <w:lang w:val="en-US"/>
        </w:rPr>
      </w:pPr>
    </w:p>
    <w:p w14:paraId="38619BE4" w14:textId="60B2E2F2" w:rsidR="00E93EDA" w:rsidRPr="00036958" w:rsidRDefault="00E93EDA" w:rsidP="00A25276">
      <w:pPr>
        <w:autoSpaceDE/>
        <w:autoSpaceDN/>
        <w:spacing w:after="160" w:line="259" w:lineRule="auto"/>
        <w:jc w:val="left"/>
        <w:rPr>
          <w:color w:val="FF0000"/>
        </w:rPr>
      </w:pPr>
    </w:p>
    <w:p w14:paraId="2223907B" w14:textId="77777777" w:rsidR="002B6B03" w:rsidRPr="00036958" w:rsidRDefault="002B6B03" w:rsidP="00DA0050">
      <w:pPr>
        <w:rPr>
          <w:color w:val="FF0000"/>
        </w:rPr>
      </w:pPr>
    </w:p>
    <w:p w14:paraId="7C89344F" w14:textId="77777777" w:rsidR="00E93EDA" w:rsidRPr="00036958" w:rsidRDefault="00E93EDA" w:rsidP="00E93EDA">
      <w:pPr>
        <w:rPr>
          <w:color w:val="FF0000"/>
        </w:rPr>
        <w:sectPr w:rsidR="00E93EDA" w:rsidRPr="00036958" w:rsidSect="00020AC3">
          <w:footerReference w:type="default" r:id="rId11"/>
          <w:pgSz w:w="16838" w:h="11906" w:orient="landscape" w:code="9"/>
          <w:pgMar w:top="851" w:right="1134" w:bottom="851" w:left="1134" w:header="709" w:footer="709" w:gutter="0"/>
          <w:cols w:space="708"/>
          <w:docGrid w:linePitch="360"/>
        </w:sectPr>
      </w:pPr>
    </w:p>
    <w:p w14:paraId="13B7E090" w14:textId="02BE6437" w:rsidR="00A25276" w:rsidRPr="00254610" w:rsidRDefault="00EA4659" w:rsidP="00695069">
      <w:pPr>
        <w:ind w:firstLine="284"/>
      </w:pPr>
      <w:r w:rsidRPr="00EA4659">
        <w:rPr>
          <w:sz w:val="26"/>
        </w:rPr>
        <w:lastRenderedPageBreak/>
        <w:t>Việc chỉnh sửa, bổ sung, cập nhật các thông tin, dữ liệu mới vào trong các bài giảng, cũng như biên soạn giáo trình, sách chuyên khảo, tài liệu tham khảo cấp Nhà xuất bản còn rất hạn chế. Trong năm học 2024-2025 có 02 giáo trình giảng dạy sau đại học cấp Nhà xuất bản được xuất bản.</w:t>
      </w:r>
    </w:p>
    <w:p w14:paraId="102EB7FA" w14:textId="270E5EE7" w:rsidR="00A25276" w:rsidRPr="00254610" w:rsidRDefault="00A25276" w:rsidP="00A25276">
      <w:pPr>
        <w:pStyle w:val="Caption"/>
      </w:pPr>
      <w:bookmarkStart w:id="53" w:name="_Toc212536050"/>
      <w:r w:rsidRPr="00254610">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Pr="00254610">
        <w:t>.</w:t>
      </w:r>
      <w:r w:rsidR="008509D1">
        <w:fldChar w:fldCharType="begin"/>
      </w:r>
      <w:r w:rsidR="008509D1">
        <w:instrText xml:space="preserve"> SEQ Bảng:_ \* ARABIC \s 1 </w:instrText>
      </w:r>
      <w:r w:rsidR="008509D1">
        <w:fldChar w:fldCharType="separate"/>
      </w:r>
      <w:r w:rsidR="008509D1">
        <w:rPr>
          <w:noProof/>
        </w:rPr>
        <w:t>20</w:t>
      </w:r>
      <w:r w:rsidR="008509D1">
        <w:rPr>
          <w:noProof/>
        </w:rPr>
        <w:fldChar w:fldCharType="end"/>
      </w:r>
      <w:r w:rsidRPr="00254610">
        <w:t xml:space="preserve"> Giáo trình/sách đào tạo sau đại học</w:t>
      </w:r>
      <w:bookmarkEnd w:id="53"/>
    </w:p>
    <w:tbl>
      <w:tblPr>
        <w:tblW w:w="90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3339"/>
        <w:gridCol w:w="3261"/>
        <w:gridCol w:w="1836"/>
      </w:tblGrid>
      <w:tr w:rsidR="00254610" w:rsidRPr="00FB168B" w14:paraId="75A080B1" w14:textId="77777777" w:rsidTr="00F7407F">
        <w:trPr>
          <w:trHeight w:val="629"/>
          <w:jc w:val="center"/>
        </w:trPr>
        <w:tc>
          <w:tcPr>
            <w:tcW w:w="625" w:type="dxa"/>
          </w:tcPr>
          <w:p w14:paraId="6B54A61E" w14:textId="77777777" w:rsidR="00A25276" w:rsidRPr="00FB168B" w:rsidRDefault="00A25276" w:rsidP="00965BF5">
            <w:pPr>
              <w:autoSpaceDE/>
              <w:autoSpaceDN/>
              <w:spacing w:before="120"/>
              <w:jc w:val="center"/>
              <w:rPr>
                <w:rFonts w:cs="Times New Roman"/>
                <w:b/>
                <w:bCs/>
                <w:szCs w:val="24"/>
                <w:lang w:val="en-US"/>
              </w:rPr>
            </w:pPr>
            <w:r w:rsidRPr="00FB168B">
              <w:rPr>
                <w:rFonts w:cs="Times New Roman"/>
                <w:b/>
                <w:bCs/>
                <w:szCs w:val="24"/>
                <w:lang w:val="en-US"/>
              </w:rPr>
              <w:t>TT</w:t>
            </w:r>
          </w:p>
        </w:tc>
        <w:tc>
          <w:tcPr>
            <w:tcW w:w="3339" w:type="dxa"/>
            <w:vAlign w:val="center"/>
          </w:tcPr>
          <w:p w14:paraId="2975C4DC" w14:textId="77777777" w:rsidR="00A25276" w:rsidRPr="00FB168B" w:rsidRDefault="00A25276" w:rsidP="00965BF5">
            <w:pPr>
              <w:autoSpaceDE/>
              <w:autoSpaceDN/>
              <w:jc w:val="center"/>
              <w:rPr>
                <w:rFonts w:cs="Times New Roman"/>
                <w:b/>
                <w:bCs/>
                <w:szCs w:val="24"/>
                <w:lang w:val="en-US"/>
              </w:rPr>
            </w:pPr>
            <w:r w:rsidRPr="00FB168B">
              <w:rPr>
                <w:rFonts w:cs="Times New Roman"/>
                <w:b/>
                <w:bCs/>
                <w:szCs w:val="24"/>
                <w:lang w:val="en-US"/>
              </w:rPr>
              <w:t>Tên giáo trình</w:t>
            </w:r>
          </w:p>
        </w:tc>
        <w:tc>
          <w:tcPr>
            <w:tcW w:w="3261" w:type="dxa"/>
            <w:vAlign w:val="center"/>
          </w:tcPr>
          <w:p w14:paraId="260DFE6B" w14:textId="77777777" w:rsidR="00A25276" w:rsidRPr="00FB168B" w:rsidRDefault="00A25276" w:rsidP="00965BF5">
            <w:pPr>
              <w:autoSpaceDE/>
              <w:autoSpaceDN/>
              <w:jc w:val="center"/>
              <w:rPr>
                <w:rFonts w:cs="Times New Roman"/>
                <w:b/>
                <w:bCs/>
                <w:szCs w:val="24"/>
                <w:lang w:val="en-US"/>
              </w:rPr>
            </w:pPr>
            <w:r w:rsidRPr="00FB168B">
              <w:rPr>
                <w:rFonts w:cs="Times New Roman"/>
                <w:b/>
                <w:bCs/>
                <w:szCs w:val="24"/>
                <w:lang w:val="en-US"/>
              </w:rPr>
              <w:t>Tác giả</w:t>
            </w:r>
          </w:p>
        </w:tc>
        <w:tc>
          <w:tcPr>
            <w:tcW w:w="1836" w:type="dxa"/>
            <w:noWrap/>
            <w:vAlign w:val="center"/>
          </w:tcPr>
          <w:p w14:paraId="01E62831" w14:textId="77777777" w:rsidR="00A25276" w:rsidRPr="00FB168B" w:rsidRDefault="00A25276" w:rsidP="00965BF5">
            <w:pPr>
              <w:autoSpaceDE/>
              <w:autoSpaceDN/>
              <w:jc w:val="center"/>
              <w:rPr>
                <w:rFonts w:cs="Times New Roman"/>
                <w:b/>
                <w:bCs/>
                <w:szCs w:val="24"/>
                <w:lang w:val="en-US"/>
              </w:rPr>
            </w:pPr>
            <w:r w:rsidRPr="00FB168B">
              <w:rPr>
                <w:rFonts w:cs="Times New Roman"/>
                <w:b/>
                <w:bCs/>
                <w:szCs w:val="24"/>
                <w:lang w:val="en-US"/>
              </w:rPr>
              <w:t>Ngành đào tạo</w:t>
            </w:r>
          </w:p>
        </w:tc>
      </w:tr>
      <w:tr w:rsidR="000D63FC" w:rsidRPr="00FB168B" w14:paraId="252E1F64" w14:textId="77777777" w:rsidTr="00F7407F">
        <w:trPr>
          <w:trHeight w:val="1070"/>
          <w:jc w:val="center"/>
        </w:trPr>
        <w:tc>
          <w:tcPr>
            <w:tcW w:w="625" w:type="dxa"/>
          </w:tcPr>
          <w:p w14:paraId="5DDEEDEA" w14:textId="77777777" w:rsidR="000D63FC" w:rsidRPr="004B01C8" w:rsidRDefault="000D63FC" w:rsidP="000D63FC">
            <w:pPr>
              <w:autoSpaceDE/>
              <w:autoSpaceDN/>
              <w:jc w:val="center"/>
              <w:rPr>
                <w:rFonts w:cs="Times New Roman"/>
                <w:sz w:val="25"/>
                <w:szCs w:val="25"/>
                <w:lang w:val="en-US"/>
              </w:rPr>
            </w:pPr>
          </w:p>
          <w:p w14:paraId="2975FC8B" w14:textId="49FF2FF0" w:rsidR="000D63FC" w:rsidRPr="00FB168B" w:rsidRDefault="000D63FC" w:rsidP="000D63FC">
            <w:pPr>
              <w:autoSpaceDE/>
              <w:autoSpaceDN/>
              <w:spacing w:before="240"/>
              <w:jc w:val="center"/>
              <w:rPr>
                <w:rFonts w:cs="Times New Roman"/>
                <w:color w:val="FF0000"/>
                <w:szCs w:val="24"/>
                <w:lang w:val="en-US"/>
              </w:rPr>
            </w:pPr>
            <w:r w:rsidRPr="004B01C8">
              <w:rPr>
                <w:rFonts w:cs="Times New Roman"/>
                <w:sz w:val="25"/>
                <w:szCs w:val="25"/>
                <w:lang w:val="en-US"/>
              </w:rPr>
              <w:t>1</w:t>
            </w:r>
          </w:p>
        </w:tc>
        <w:tc>
          <w:tcPr>
            <w:tcW w:w="3339" w:type="dxa"/>
            <w:vAlign w:val="center"/>
            <w:hideMark/>
          </w:tcPr>
          <w:p w14:paraId="2E661CD1" w14:textId="2797F200" w:rsidR="000D63FC" w:rsidRPr="00FB168B" w:rsidRDefault="000D63FC" w:rsidP="000D63FC">
            <w:pPr>
              <w:autoSpaceDE/>
              <w:autoSpaceDN/>
              <w:jc w:val="left"/>
              <w:rPr>
                <w:rFonts w:cs="Times New Roman"/>
                <w:color w:val="FF0000"/>
                <w:szCs w:val="24"/>
                <w:lang w:val="en-US"/>
              </w:rPr>
            </w:pPr>
            <w:r w:rsidRPr="004B01C8">
              <w:rPr>
                <w:rFonts w:cs="Times New Roman"/>
                <w:bCs/>
                <w:sz w:val="25"/>
                <w:szCs w:val="25"/>
                <w:lang w:val="en-US"/>
              </w:rPr>
              <w:t>Công nghệ nhiên liệu sạch</w:t>
            </w:r>
          </w:p>
        </w:tc>
        <w:tc>
          <w:tcPr>
            <w:tcW w:w="3261" w:type="dxa"/>
            <w:vAlign w:val="center"/>
            <w:hideMark/>
          </w:tcPr>
          <w:p w14:paraId="1E6C39DF" w14:textId="2D78287A" w:rsidR="000D63FC" w:rsidRPr="00BC3E39" w:rsidRDefault="000D63FC" w:rsidP="000D63FC">
            <w:pPr>
              <w:autoSpaceDE/>
              <w:autoSpaceDN/>
              <w:jc w:val="left"/>
              <w:rPr>
                <w:rFonts w:cs="Times New Roman"/>
                <w:color w:val="FF0000"/>
                <w:szCs w:val="24"/>
                <w:lang w:val="pt-BR"/>
              </w:rPr>
            </w:pPr>
            <w:r w:rsidRPr="004B01C8">
              <w:rPr>
                <w:rFonts w:cs="Times New Roman"/>
                <w:sz w:val="25"/>
                <w:szCs w:val="25"/>
                <w:lang w:val="pt-BR"/>
              </w:rPr>
              <w:t>PGS.TS Phạm Xuân Núi</w:t>
            </w:r>
          </w:p>
        </w:tc>
        <w:tc>
          <w:tcPr>
            <w:tcW w:w="1836" w:type="dxa"/>
            <w:noWrap/>
            <w:vAlign w:val="center"/>
            <w:hideMark/>
          </w:tcPr>
          <w:p w14:paraId="38F4DF7A" w14:textId="75B5A476" w:rsidR="000D63FC" w:rsidRPr="00FB168B" w:rsidRDefault="000D63FC" w:rsidP="000D63FC">
            <w:pPr>
              <w:autoSpaceDE/>
              <w:autoSpaceDN/>
              <w:jc w:val="left"/>
              <w:rPr>
                <w:rFonts w:cs="Times New Roman"/>
                <w:color w:val="FF0000"/>
                <w:szCs w:val="24"/>
                <w:lang w:val="en-US"/>
              </w:rPr>
            </w:pPr>
            <w:r w:rsidRPr="004B01C8">
              <w:rPr>
                <w:rFonts w:cs="Times New Roman"/>
                <w:sz w:val="26"/>
                <w:lang w:val="en-US"/>
              </w:rPr>
              <w:t>Kỹ thuật hóa học</w:t>
            </w:r>
          </w:p>
        </w:tc>
      </w:tr>
      <w:tr w:rsidR="000D63FC" w:rsidRPr="00FB168B" w14:paraId="107D380A" w14:textId="77777777" w:rsidTr="00F7407F">
        <w:trPr>
          <w:trHeight w:val="1214"/>
          <w:jc w:val="center"/>
        </w:trPr>
        <w:tc>
          <w:tcPr>
            <w:tcW w:w="625" w:type="dxa"/>
          </w:tcPr>
          <w:p w14:paraId="75771186" w14:textId="54734265" w:rsidR="000D63FC" w:rsidRPr="00FB168B" w:rsidRDefault="000D63FC" w:rsidP="000D63FC">
            <w:pPr>
              <w:autoSpaceDE/>
              <w:autoSpaceDN/>
              <w:spacing w:before="240"/>
              <w:jc w:val="center"/>
              <w:rPr>
                <w:rFonts w:cs="Times New Roman"/>
                <w:color w:val="FF0000"/>
                <w:szCs w:val="24"/>
                <w:lang w:val="en-US"/>
              </w:rPr>
            </w:pPr>
            <w:r w:rsidRPr="004B01C8">
              <w:rPr>
                <w:rFonts w:cs="Times New Roman"/>
                <w:sz w:val="25"/>
                <w:szCs w:val="25"/>
                <w:lang w:val="en-US"/>
              </w:rPr>
              <w:t>2</w:t>
            </w:r>
          </w:p>
        </w:tc>
        <w:tc>
          <w:tcPr>
            <w:tcW w:w="3339" w:type="dxa"/>
            <w:vAlign w:val="center"/>
            <w:hideMark/>
          </w:tcPr>
          <w:p w14:paraId="73E8257B" w14:textId="64C6FC86" w:rsidR="000D63FC" w:rsidRPr="00FB168B" w:rsidRDefault="000D63FC" w:rsidP="000D63FC">
            <w:pPr>
              <w:autoSpaceDE/>
              <w:autoSpaceDN/>
              <w:jc w:val="left"/>
              <w:rPr>
                <w:rFonts w:cs="Times New Roman"/>
                <w:color w:val="FF0000"/>
                <w:szCs w:val="24"/>
                <w:lang w:val="en-US"/>
              </w:rPr>
            </w:pPr>
            <w:r w:rsidRPr="004B01C8">
              <w:rPr>
                <w:rFonts w:cs="Times New Roman"/>
                <w:bCs/>
                <w:sz w:val="25"/>
                <w:szCs w:val="25"/>
                <w:lang w:val="en-US"/>
              </w:rPr>
              <w:t>Ứng dụng mô hình trí tuệ nhân tạo trong khoan - nổ mìn thi công công trình ngầm và mỏ</w:t>
            </w:r>
          </w:p>
        </w:tc>
        <w:tc>
          <w:tcPr>
            <w:tcW w:w="3261" w:type="dxa"/>
            <w:vAlign w:val="center"/>
            <w:hideMark/>
          </w:tcPr>
          <w:p w14:paraId="56D75FEA" w14:textId="77777777" w:rsidR="000D63FC" w:rsidRPr="004B01C8" w:rsidRDefault="000D63FC" w:rsidP="000D63FC">
            <w:pPr>
              <w:autoSpaceDE/>
              <w:autoSpaceDN/>
              <w:jc w:val="left"/>
              <w:rPr>
                <w:rFonts w:cs="Times New Roman"/>
                <w:sz w:val="25"/>
                <w:szCs w:val="25"/>
                <w:lang w:val="en-US"/>
              </w:rPr>
            </w:pPr>
            <w:r w:rsidRPr="004B01C8">
              <w:rPr>
                <w:rFonts w:cs="Times New Roman"/>
                <w:sz w:val="25"/>
                <w:szCs w:val="25"/>
                <w:lang w:val="en-US"/>
              </w:rPr>
              <w:t>1. PGS.TS Nguyễn Chí Thành</w:t>
            </w:r>
          </w:p>
          <w:p w14:paraId="2BF2DDCA" w14:textId="16B3A7E3" w:rsidR="000D63FC" w:rsidRPr="00FB168B" w:rsidRDefault="000D63FC" w:rsidP="000D63FC">
            <w:pPr>
              <w:autoSpaceDE/>
              <w:autoSpaceDN/>
              <w:jc w:val="left"/>
              <w:rPr>
                <w:rFonts w:cs="Times New Roman"/>
                <w:color w:val="FF0000"/>
                <w:szCs w:val="24"/>
                <w:lang w:val="en-US"/>
              </w:rPr>
            </w:pPr>
            <w:r w:rsidRPr="004B01C8">
              <w:rPr>
                <w:rFonts w:cs="Times New Roman"/>
                <w:sz w:val="25"/>
                <w:szCs w:val="25"/>
                <w:lang w:val="en-US"/>
              </w:rPr>
              <w:t>2. TS Bùi Mạnh Tùng</w:t>
            </w:r>
          </w:p>
        </w:tc>
        <w:tc>
          <w:tcPr>
            <w:tcW w:w="1836" w:type="dxa"/>
            <w:noWrap/>
            <w:vAlign w:val="center"/>
            <w:hideMark/>
          </w:tcPr>
          <w:p w14:paraId="1F335CD6" w14:textId="053C687D" w:rsidR="000D63FC" w:rsidRPr="00FB168B" w:rsidRDefault="000D63FC" w:rsidP="000D63FC">
            <w:pPr>
              <w:autoSpaceDE/>
              <w:autoSpaceDN/>
              <w:jc w:val="left"/>
              <w:rPr>
                <w:rFonts w:cs="Times New Roman"/>
                <w:color w:val="FF0000"/>
                <w:szCs w:val="24"/>
                <w:lang w:val="en-US"/>
              </w:rPr>
            </w:pPr>
            <w:r w:rsidRPr="004B01C8">
              <w:rPr>
                <w:rFonts w:cs="Times New Roman"/>
                <w:szCs w:val="24"/>
              </w:rPr>
              <w:t>Kỹ thuật xây dựng công trình ngầm</w:t>
            </w:r>
            <w:r w:rsidRPr="004B01C8">
              <w:rPr>
                <w:rFonts w:cs="Times New Roman"/>
                <w:szCs w:val="24"/>
                <w:lang w:val="en-US"/>
              </w:rPr>
              <w:t>; Khai thác mỏ</w:t>
            </w:r>
          </w:p>
        </w:tc>
      </w:tr>
    </w:tbl>
    <w:p w14:paraId="6C2B5DD3" w14:textId="1655009E" w:rsidR="00157D9D" w:rsidRPr="00944739" w:rsidRDefault="008E23A8" w:rsidP="005B622E">
      <w:pPr>
        <w:pStyle w:val="Heading2"/>
      </w:pPr>
      <w:bookmarkStart w:id="54" w:name="_Toc212536010"/>
      <w:r w:rsidRPr="679098AF">
        <w:t>Nghiên cứu khoa học</w:t>
      </w:r>
      <w:r w:rsidR="006737F7" w:rsidRPr="679098AF">
        <w:t xml:space="preserve"> và Olympic</w:t>
      </w:r>
      <w:r w:rsidRPr="679098AF">
        <w:t xml:space="preserve"> sinh viên</w:t>
      </w:r>
      <w:bookmarkEnd w:id="54"/>
    </w:p>
    <w:p w14:paraId="004AA210" w14:textId="00DC298A" w:rsidR="00516D70" w:rsidRPr="00944739" w:rsidRDefault="0081609C" w:rsidP="679098AF">
      <w:pPr>
        <w:pStyle w:val="BodyText"/>
        <w:rPr>
          <w:color w:val="auto"/>
        </w:rPr>
      </w:pPr>
      <w:r w:rsidRPr="679098AF">
        <w:rPr>
          <w:color w:val="auto"/>
        </w:rPr>
        <w:t>Thống kê, đánh giá việc nghiên cứu khoa học và Olympic sinh viên</w:t>
      </w:r>
    </w:p>
    <w:p w14:paraId="68390F87" w14:textId="664550F1" w:rsidR="00CA3613" w:rsidRDefault="00273F64" w:rsidP="00273F64">
      <w:pPr>
        <w:pStyle w:val="Caption"/>
        <w:rPr>
          <w:noProof/>
        </w:rPr>
      </w:pPr>
      <w:bookmarkStart w:id="55" w:name="_Toc212536051"/>
      <w:r w:rsidRPr="005A215A">
        <w:t xml:space="preserve">Bảng:  </w:t>
      </w:r>
      <w:r w:rsidR="008509D1">
        <w:fldChar w:fldCharType="begin"/>
      </w:r>
      <w:r w:rsidR="008509D1">
        <w:instrText xml:space="preserve"> STYLEREF 1 \s </w:instrText>
      </w:r>
      <w:r w:rsidR="008509D1">
        <w:fldChar w:fldCharType="separate"/>
      </w:r>
      <w:r w:rsidR="008509D1">
        <w:rPr>
          <w:noProof/>
        </w:rPr>
        <w:t>I</w:t>
      </w:r>
      <w:r w:rsidR="008509D1">
        <w:rPr>
          <w:noProof/>
        </w:rPr>
        <w:fldChar w:fldCharType="end"/>
      </w:r>
      <w:r w:rsidR="00986C05" w:rsidRPr="005A215A">
        <w:t>.</w:t>
      </w:r>
      <w:r w:rsidR="008509D1">
        <w:fldChar w:fldCharType="begin"/>
      </w:r>
      <w:r w:rsidR="008509D1">
        <w:instrText xml:space="preserve"> SEQ Bảng:_ \* ARABIC \s 1 </w:instrText>
      </w:r>
      <w:r w:rsidR="008509D1">
        <w:fldChar w:fldCharType="separate"/>
      </w:r>
      <w:r w:rsidR="008509D1">
        <w:rPr>
          <w:noProof/>
        </w:rPr>
        <w:t>21</w:t>
      </w:r>
      <w:r w:rsidR="008509D1">
        <w:rPr>
          <w:noProof/>
        </w:rPr>
        <w:fldChar w:fldCharType="end"/>
      </w:r>
      <w:r w:rsidRPr="005A215A">
        <w:rPr>
          <w:noProof/>
        </w:rPr>
        <w:t xml:space="preserve"> Thống kê nghiên cứu khoa học và Olympic sinh viên</w:t>
      </w:r>
      <w:bookmarkEnd w:id="5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901"/>
        <w:gridCol w:w="939"/>
        <w:gridCol w:w="941"/>
        <w:gridCol w:w="941"/>
        <w:gridCol w:w="941"/>
        <w:gridCol w:w="941"/>
        <w:gridCol w:w="941"/>
        <w:gridCol w:w="938"/>
      </w:tblGrid>
      <w:tr w:rsidR="009E499C" w:rsidRPr="00E41A98" w14:paraId="63E661F8" w14:textId="77777777" w:rsidTr="00FD2B08">
        <w:trPr>
          <w:trHeight w:val="315"/>
          <w:jc w:val="center"/>
        </w:trPr>
        <w:tc>
          <w:tcPr>
            <w:tcW w:w="295" w:type="pct"/>
            <w:vMerge w:val="restart"/>
            <w:vAlign w:val="center"/>
            <w:hideMark/>
          </w:tcPr>
          <w:p w14:paraId="69AC2487" w14:textId="77777777" w:rsidR="009E499C" w:rsidRPr="00E41A98" w:rsidRDefault="009E499C" w:rsidP="00965BF5">
            <w:pPr>
              <w:keepNext/>
              <w:autoSpaceDE/>
              <w:autoSpaceDN/>
              <w:jc w:val="center"/>
              <w:rPr>
                <w:rFonts w:cs="Times New Roman"/>
                <w:b/>
                <w:bCs/>
                <w:color w:val="000000"/>
                <w:szCs w:val="24"/>
              </w:rPr>
            </w:pPr>
            <w:r w:rsidRPr="00E41A98">
              <w:rPr>
                <w:rFonts w:cs="Times New Roman"/>
                <w:b/>
                <w:bCs/>
                <w:color w:val="000000"/>
                <w:szCs w:val="24"/>
              </w:rPr>
              <w:t>TT</w:t>
            </w:r>
          </w:p>
        </w:tc>
        <w:tc>
          <w:tcPr>
            <w:tcW w:w="1054" w:type="pct"/>
            <w:vMerge w:val="restart"/>
            <w:vAlign w:val="center"/>
            <w:hideMark/>
          </w:tcPr>
          <w:p w14:paraId="0C025132" w14:textId="77777777" w:rsidR="009E499C" w:rsidRPr="00E41A98" w:rsidRDefault="009E499C" w:rsidP="00965BF5">
            <w:pPr>
              <w:keepNext/>
              <w:autoSpaceDE/>
              <w:autoSpaceDN/>
              <w:jc w:val="center"/>
              <w:rPr>
                <w:rFonts w:cs="Times New Roman"/>
                <w:b/>
                <w:bCs/>
                <w:color w:val="000000"/>
                <w:szCs w:val="24"/>
              </w:rPr>
            </w:pPr>
            <w:r w:rsidRPr="00E41A98">
              <w:rPr>
                <w:rFonts w:cs="Times New Roman"/>
                <w:b/>
                <w:bCs/>
                <w:color w:val="000000"/>
                <w:szCs w:val="24"/>
              </w:rPr>
              <w:t>Đơn vị</w:t>
            </w:r>
          </w:p>
        </w:tc>
        <w:tc>
          <w:tcPr>
            <w:tcW w:w="1565" w:type="pct"/>
            <w:gridSpan w:val="3"/>
            <w:vAlign w:val="center"/>
            <w:hideMark/>
          </w:tcPr>
          <w:p w14:paraId="4FF1B232" w14:textId="77777777" w:rsidR="009E499C" w:rsidRPr="00E41A98" w:rsidRDefault="009E499C" w:rsidP="00965BF5">
            <w:pPr>
              <w:keepNext/>
              <w:autoSpaceDE/>
              <w:autoSpaceDN/>
              <w:jc w:val="center"/>
              <w:rPr>
                <w:rFonts w:cs="Times New Roman"/>
                <w:b/>
                <w:bCs/>
                <w:color w:val="000000"/>
                <w:szCs w:val="24"/>
              </w:rPr>
            </w:pPr>
            <w:r w:rsidRPr="00E41A98">
              <w:rPr>
                <w:rFonts w:cs="Times New Roman"/>
                <w:b/>
                <w:bCs/>
                <w:color w:val="000000"/>
                <w:szCs w:val="24"/>
              </w:rPr>
              <w:t>Hội nghị KHSV</w:t>
            </w:r>
          </w:p>
          <w:p w14:paraId="064E0980" w14:textId="77777777" w:rsidR="009E499C" w:rsidRPr="00E41A98" w:rsidRDefault="009E499C" w:rsidP="00965BF5">
            <w:pPr>
              <w:keepNext/>
              <w:jc w:val="center"/>
              <w:rPr>
                <w:rFonts w:cs="Times New Roman"/>
                <w:b/>
                <w:bCs/>
                <w:color w:val="000000"/>
                <w:szCs w:val="24"/>
              </w:rPr>
            </w:pPr>
            <w:r w:rsidRPr="00E41A98">
              <w:rPr>
                <w:rFonts w:cs="Times New Roman"/>
                <w:b/>
                <w:bCs/>
                <w:color w:val="000000"/>
                <w:szCs w:val="24"/>
              </w:rPr>
              <w:t>Cấp Trường</w:t>
            </w:r>
          </w:p>
        </w:tc>
        <w:tc>
          <w:tcPr>
            <w:tcW w:w="1043" w:type="pct"/>
            <w:gridSpan w:val="2"/>
          </w:tcPr>
          <w:p w14:paraId="7ACF2519" w14:textId="77777777" w:rsidR="009E499C" w:rsidRPr="00E41A98" w:rsidRDefault="009E499C" w:rsidP="00965BF5">
            <w:pPr>
              <w:keepNext/>
              <w:autoSpaceDE/>
              <w:autoSpaceDN/>
              <w:jc w:val="center"/>
              <w:rPr>
                <w:rFonts w:cs="Times New Roman"/>
                <w:b/>
                <w:bCs/>
                <w:color w:val="000000"/>
                <w:szCs w:val="24"/>
              </w:rPr>
            </w:pPr>
            <w:r w:rsidRPr="00E41A98">
              <w:rPr>
                <w:rFonts w:cs="Times New Roman"/>
                <w:b/>
                <w:bCs/>
                <w:color w:val="000000"/>
                <w:szCs w:val="24"/>
              </w:rPr>
              <w:t>Olympic cấp Trường</w:t>
            </w:r>
          </w:p>
        </w:tc>
        <w:tc>
          <w:tcPr>
            <w:tcW w:w="1043" w:type="pct"/>
            <w:gridSpan w:val="2"/>
          </w:tcPr>
          <w:p w14:paraId="77CF39B9" w14:textId="77777777" w:rsidR="009E499C" w:rsidRPr="00E41A98" w:rsidRDefault="009E499C" w:rsidP="00965BF5">
            <w:pPr>
              <w:keepNext/>
              <w:autoSpaceDE/>
              <w:autoSpaceDN/>
              <w:jc w:val="center"/>
              <w:rPr>
                <w:rFonts w:cs="Times New Roman"/>
                <w:b/>
                <w:bCs/>
                <w:color w:val="000000"/>
                <w:szCs w:val="24"/>
              </w:rPr>
            </w:pPr>
            <w:r w:rsidRPr="00E41A98">
              <w:rPr>
                <w:rFonts w:cs="Times New Roman"/>
                <w:b/>
                <w:bCs/>
                <w:color w:val="000000"/>
                <w:szCs w:val="24"/>
              </w:rPr>
              <w:t>Olympic Quốc gia</w:t>
            </w:r>
          </w:p>
        </w:tc>
      </w:tr>
      <w:tr w:rsidR="009E499C" w:rsidRPr="00E41A98" w14:paraId="6D800B99" w14:textId="77777777" w:rsidTr="00FD2B08">
        <w:trPr>
          <w:trHeight w:val="1431"/>
          <w:jc w:val="center"/>
        </w:trPr>
        <w:tc>
          <w:tcPr>
            <w:tcW w:w="295" w:type="pct"/>
            <w:vMerge/>
            <w:vAlign w:val="center"/>
            <w:hideMark/>
          </w:tcPr>
          <w:p w14:paraId="1849595D" w14:textId="77777777" w:rsidR="009E499C" w:rsidRPr="00E41A98" w:rsidRDefault="009E499C" w:rsidP="00965BF5">
            <w:pPr>
              <w:autoSpaceDE/>
              <w:autoSpaceDN/>
              <w:jc w:val="left"/>
              <w:rPr>
                <w:rFonts w:cs="Times New Roman"/>
                <w:b/>
                <w:bCs/>
                <w:color w:val="000000"/>
                <w:szCs w:val="24"/>
              </w:rPr>
            </w:pPr>
          </w:p>
        </w:tc>
        <w:tc>
          <w:tcPr>
            <w:tcW w:w="1054" w:type="pct"/>
            <w:vMerge/>
            <w:vAlign w:val="center"/>
            <w:hideMark/>
          </w:tcPr>
          <w:p w14:paraId="50F5F856" w14:textId="77777777" w:rsidR="009E499C" w:rsidRPr="00E41A98" w:rsidRDefault="009E499C" w:rsidP="00965BF5">
            <w:pPr>
              <w:autoSpaceDE/>
              <w:autoSpaceDN/>
              <w:jc w:val="left"/>
              <w:rPr>
                <w:rFonts w:cs="Times New Roman"/>
                <w:b/>
                <w:bCs/>
                <w:color w:val="000000"/>
                <w:szCs w:val="24"/>
              </w:rPr>
            </w:pPr>
          </w:p>
        </w:tc>
        <w:tc>
          <w:tcPr>
            <w:tcW w:w="521" w:type="pct"/>
            <w:vAlign w:val="center"/>
            <w:hideMark/>
          </w:tcPr>
          <w:p w14:paraId="0744D3E3"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Số SV tham gia</w:t>
            </w:r>
          </w:p>
        </w:tc>
        <w:tc>
          <w:tcPr>
            <w:tcW w:w="522" w:type="pct"/>
            <w:vAlign w:val="center"/>
            <w:hideMark/>
          </w:tcPr>
          <w:p w14:paraId="76815A5E" w14:textId="77777777" w:rsidR="009E499C" w:rsidRPr="00E41A98" w:rsidRDefault="009E499C" w:rsidP="00965BF5">
            <w:pPr>
              <w:autoSpaceDE/>
              <w:autoSpaceDN/>
              <w:jc w:val="center"/>
              <w:rPr>
                <w:rFonts w:cs="Times New Roman"/>
                <w:b/>
                <w:bCs/>
                <w:color w:val="000000"/>
                <w:szCs w:val="24"/>
                <w:lang w:val="en-US"/>
              </w:rPr>
            </w:pPr>
            <w:r w:rsidRPr="00E41A98">
              <w:rPr>
                <w:rFonts w:cs="Times New Roman"/>
                <w:b/>
                <w:bCs/>
                <w:color w:val="000000"/>
                <w:szCs w:val="24"/>
              </w:rPr>
              <w:t xml:space="preserve">Số </w:t>
            </w:r>
            <w:r w:rsidRPr="00E41A98">
              <w:rPr>
                <w:rFonts w:cs="Times New Roman"/>
                <w:b/>
                <w:bCs/>
                <w:color w:val="000000"/>
                <w:szCs w:val="24"/>
                <w:lang w:val="en-US"/>
              </w:rPr>
              <w:t>báo cáo</w:t>
            </w:r>
          </w:p>
        </w:tc>
        <w:tc>
          <w:tcPr>
            <w:tcW w:w="522" w:type="pct"/>
            <w:vAlign w:val="center"/>
            <w:hideMark/>
          </w:tcPr>
          <w:p w14:paraId="5B74BD1C"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Số BC đạt giải</w:t>
            </w:r>
          </w:p>
        </w:tc>
        <w:tc>
          <w:tcPr>
            <w:tcW w:w="522" w:type="pct"/>
            <w:vAlign w:val="center"/>
          </w:tcPr>
          <w:p w14:paraId="2887C9D8"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Số SV tham gia</w:t>
            </w:r>
          </w:p>
        </w:tc>
        <w:tc>
          <w:tcPr>
            <w:tcW w:w="522" w:type="pct"/>
            <w:vAlign w:val="center"/>
          </w:tcPr>
          <w:p w14:paraId="7C5721CE"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Số SV đạt giải</w:t>
            </w:r>
          </w:p>
        </w:tc>
        <w:tc>
          <w:tcPr>
            <w:tcW w:w="522" w:type="pct"/>
            <w:vAlign w:val="center"/>
          </w:tcPr>
          <w:p w14:paraId="35B8E0D6"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Số SV tham gia</w:t>
            </w:r>
          </w:p>
        </w:tc>
        <w:tc>
          <w:tcPr>
            <w:tcW w:w="522" w:type="pct"/>
            <w:vAlign w:val="center"/>
          </w:tcPr>
          <w:p w14:paraId="1096351B"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Số SV đạt giải</w:t>
            </w:r>
          </w:p>
        </w:tc>
      </w:tr>
      <w:tr w:rsidR="009E499C" w:rsidRPr="00E41A98" w14:paraId="58671981" w14:textId="77777777" w:rsidTr="00FD2B08">
        <w:trPr>
          <w:trHeight w:val="397"/>
          <w:jc w:val="center"/>
        </w:trPr>
        <w:tc>
          <w:tcPr>
            <w:tcW w:w="295" w:type="pct"/>
            <w:noWrap/>
            <w:vAlign w:val="center"/>
            <w:hideMark/>
          </w:tcPr>
          <w:p w14:paraId="6449CEA9"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1</w:t>
            </w:r>
          </w:p>
        </w:tc>
        <w:tc>
          <w:tcPr>
            <w:tcW w:w="1054" w:type="pct"/>
            <w:noWrap/>
            <w:vAlign w:val="center"/>
          </w:tcPr>
          <w:p w14:paraId="7E8A20C0"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Công nghệ Thông tin</w:t>
            </w:r>
          </w:p>
        </w:tc>
        <w:tc>
          <w:tcPr>
            <w:tcW w:w="521" w:type="pct"/>
            <w:vAlign w:val="center"/>
          </w:tcPr>
          <w:p w14:paraId="14177384" w14:textId="77777777" w:rsidR="009E499C" w:rsidRPr="00D063AE" w:rsidRDefault="009E499C" w:rsidP="00965BF5">
            <w:pPr>
              <w:autoSpaceDE/>
              <w:autoSpaceDN/>
              <w:jc w:val="center"/>
              <w:rPr>
                <w:rFonts w:cs="Times New Roman"/>
                <w:color w:val="000000"/>
                <w:szCs w:val="24"/>
                <w:lang w:val="en-US"/>
              </w:rPr>
            </w:pPr>
            <w:r>
              <w:rPr>
                <w:color w:val="000000"/>
                <w:lang w:val="en-US"/>
              </w:rPr>
              <w:t>134</w:t>
            </w:r>
          </w:p>
        </w:tc>
        <w:tc>
          <w:tcPr>
            <w:tcW w:w="522" w:type="pct"/>
            <w:vAlign w:val="center"/>
          </w:tcPr>
          <w:p w14:paraId="62B75BE7" w14:textId="77777777" w:rsidR="009E499C" w:rsidRPr="00E41A98" w:rsidRDefault="009E499C" w:rsidP="00965BF5">
            <w:pPr>
              <w:autoSpaceDE/>
              <w:autoSpaceDN/>
              <w:jc w:val="center"/>
              <w:rPr>
                <w:rFonts w:cs="Times New Roman"/>
                <w:color w:val="000000"/>
                <w:szCs w:val="24"/>
              </w:rPr>
            </w:pPr>
            <w:r>
              <w:rPr>
                <w:color w:val="000000"/>
                <w:lang w:val="en-US"/>
              </w:rPr>
              <w:t>35</w:t>
            </w:r>
          </w:p>
        </w:tc>
        <w:tc>
          <w:tcPr>
            <w:tcW w:w="522" w:type="pct"/>
            <w:vAlign w:val="center"/>
          </w:tcPr>
          <w:p w14:paraId="2F4D9BAA" w14:textId="77777777" w:rsidR="009E499C" w:rsidRPr="004375C7" w:rsidRDefault="009E499C" w:rsidP="00965BF5">
            <w:pPr>
              <w:autoSpaceDE/>
              <w:autoSpaceDN/>
              <w:jc w:val="center"/>
              <w:rPr>
                <w:rFonts w:cs="Times New Roman"/>
                <w:color w:val="000000"/>
                <w:szCs w:val="24"/>
                <w:lang w:val="en-US"/>
              </w:rPr>
            </w:pPr>
            <w:r>
              <w:rPr>
                <w:color w:val="000000"/>
                <w:lang w:val="en-US"/>
              </w:rPr>
              <w:t>9</w:t>
            </w:r>
          </w:p>
        </w:tc>
        <w:tc>
          <w:tcPr>
            <w:tcW w:w="522" w:type="pct"/>
            <w:vAlign w:val="center"/>
          </w:tcPr>
          <w:p w14:paraId="4F598E11" w14:textId="77777777" w:rsidR="009E499C" w:rsidRPr="00E41A98" w:rsidRDefault="009E499C" w:rsidP="00965BF5">
            <w:pPr>
              <w:autoSpaceDE/>
              <w:autoSpaceDN/>
              <w:jc w:val="center"/>
              <w:rPr>
                <w:rFonts w:cs="Times New Roman"/>
                <w:color w:val="000000"/>
                <w:szCs w:val="24"/>
                <w:lang w:val="en-US"/>
              </w:rPr>
            </w:pPr>
            <w:r>
              <w:rPr>
                <w:color w:val="000000"/>
                <w:lang w:val="en-US"/>
              </w:rPr>
              <w:t>391</w:t>
            </w:r>
          </w:p>
        </w:tc>
        <w:tc>
          <w:tcPr>
            <w:tcW w:w="522" w:type="pct"/>
            <w:vAlign w:val="center"/>
          </w:tcPr>
          <w:p w14:paraId="39ABFCB1" w14:textId="77777777" w:rsidR="009E499C" w:rsidRPr="00E41A98" w:rsidRDefault="009E499C" w:rsidP="00965BF5">
            <w:pPr>
              <w:autoSpaceDE/>
              <w:autoSpaceDN/>
              <w:jc w:val="center"/>
              <w:rPr>
                <w:rFonts w:cs="Times New Roman"/>
                <w:color w:val="000000"/>
                <w:szCs w:val="24"/>
                <w:lang w:val="en-US"/>
              </w:rPr>
            </w:pPr>
            <w:r>
              <w:rPr>
                <w:color w:val="000000"/>
                <w:lang w:val="en-US"/>
              </w:rPr>
              <w:t>65</w:t>
            </w:r>
          </w:p>
        </w:tc>
        <w:tc>
          <w:tcPr>
            <w:tcW w:w="522" w:type="pct"/>
            <w:vAlign w:val="center"/>
          </w:tcPr>
          <w:p w14:paraId="1609D5F7" w14:textId="77777777" w:rsidR="009E499C" w:rsidRPr="00E41A98" w:rsidRDefault="009E499C" w:rsidP="00965BF5">
            <w:pPr>
              <w:autoSpaceDE/>
              <w:autoSpaceDN/>
              <w:jc w:val="center"/>
              <w:rPr>
                <w:rFonts w:cs="Times New Roman"/>
                <w:color w:val="000000"/>
                <w:szCs w:val="24"/>
                <w:lang w:val="en-US"/>
              </w:rPr>
            </w:pPr>
            <w:r>
              <w:rPr>
                <w:color w:val="000000"/>
                <w:lang w:val="en-US"/>
              </w:rPr>
              <w:t>6</w:t>
            </w:r>
          </w:p>
        </w:tc>
        <w:tc>
          <w:tcPr>
            <w:tcW w:w="522" w:type="pct"/>
            <w:vAlign w:val="center"/>
          </w:tcPr>
          <w:p w14:paraId="12621909" w14:textId="77777777" w:rsidR="009E499C" w:rsidRPr="00E41A98" w:rsidRDefault="009E499C" w:rsidP="00965BF5">
            <w:pPr>
              <w:autoSpaceDE/>
              <w:autoSpaceDN/>
              <w:jc w:val="center"/>
              <w:rPr>
                <w:rFonts w:cs="Times New Roman"/>
                <w:color w:val="000000"/>
                <w:szCs w:val="24"/>
                <w:lang w:val="en-US"/>
              </w:rPr>
            </w:pPr>
            <w:r>
              <w:rPr>
                <w:color w:val="000000"/>
                <w:lang w:val="en-US"/>
              </w:rPr>
              <w:t>4</w:t>
            </w:r>
          </w:p>
        </w:tc>
      </w:tr>
      <w:tr w:rsidR="009E499C" w:rsidRPr="007F6E6C" w14:paraId="0D574AC8" w14:textId="77777777" w:rsidTr="00FD2B08">
        <w:trPr>
          <w:trHeight w:val="397"/>
          <w:jc w:val="center"/>
        </w:trPr>
        <w:tc>
          <w:tcPr>
            <w:tcW w:w="295" w:type="pct"/>
            <w:noWrap/>
            <w:vAlign w:val="center"/>
            <w:hideMark/>
          </w:tcPr>
          <w:p w14:paraId="064A3C4A"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2</w:t>
            </w:r>
          </w:p>
        </w:tc>
        <w:tc>
          <w:tcPr>
            <w:tcW w:w="1054" w:type="pct"/>
            <w:noWrap/>
            <w:vAlign w:val="center"/>
          </w:tcPr>
          <w:p w14:paraId="68F78EDD"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Cơ - Điện</w:t>
            </w:r>
          </w:p>
        </w:tc>
        <w:tc>
          <w:tcPr>
            <w:tcW w:w="521" w:type="pct"/>
            <w:vAlign w:val="center"/>
          </w:tcPr>
          <w:p w14:paraId="7C30A606" w14:textId="77777777" w:rsidR="009E499C" w:rsidRPr="00A52ED8" w:rsidRDefault="009E499C" w:rsidP="00965BF5">
            <w:pPr>
              <w:autoSpaceDE/>
              <w:autoSpaceDN/>
              <w:jc w:val="center"/>
              <w:rPr>
                <w:rFonts w:cs="Times New Roman"/>
                <w:color w:val="000000"/>
                <w:szCs w:val="24"/>
                <w:lang w:val="en-US"/>
              </w:rPr>
            </w:pPr>
            <w:r>
              <w:rPr>
                <w:color w:val="000000"/>
                <w:lang w:val="en-US"/>
              </w:rPr>
              <w:t>164</w:t>
            </w:r>
          </w:p>
        </w:tc>
        <w:tc>
          <w:tcPr>
            <w:tcW w:w="522" w:type="pct"/>
            <w:vAlign w:val="center"/>
          </w:tcPr>
          <w:p w14:paraId="715E2A0A" w14:textId="77777777" w:rsidR="009E499C" w:rsidRPr="00D063AE" w:rsidRDefault="009E499C" w:rsidP="00965BF5">
            <w:pPr>
              <w:autoSpaceDE/>
              <w:autoSpaceDN/>
              <w:jc w:val="center"/>
              <w:rPr>
                <w:rFonts w:cs="Times New Roman"/>
                <w:color w:val="000000"/>
                <w:szCs w:val="24"/>
                <w:lang w:val="en-US"/>
              </w:rPr>
            </w:pPr>
            <w:r>
              <w:rPr>
                <w:color w:val="000000"/>
                <w:lang w:val="en-US"/>
              </w:rPr>
              <w:t>38</w:t>
            </w:r>
          </w:p>
        </w:tc>
        <w:tc>
          <w:tcPr>
            <w:tcW w:w="522" w:type="pct"/>
            <w:vAlign w:val="center"/>
          </w:tcPr>
          <w:p w14:paraId="447FB732" w14:textId="77777777" w:rsidR="009E499C" w:rsidRPr="004375C7" w:rsidRDefault="009E499C" w:rsidP="00965BF5">
            <w:pPr>
              <w:autoSpaceDE/>
              <w:autoSpaceDN/>
              <w:jc w:val="center"/>
              <w:rPr>
                <w:rFonts w:cs="Times New Roman"/>
                <w:color w:val="000000"/>
                <w:szCs w:val="24"/>
                <w:lang w:val="en-US"/>
              </w:rPr>
            </w:pPr>
            <w:r>
              <w:rPr>
                <w:color w:val="000000"/>
                <w:lang w:val="en-US"/>
              </w:rPr>
              <w:t>9</w:t>
            </w:r>
          </w:p>
        </w:tc>
        <w:tc>
          <w:tcPr>
            <w:tcW w:w="522" w:type="pct"/>
            <w:vAlign w:val="center"/>
          </w:tcPr>
          <w:p w14:paraId="72A3D2DA" w14:textId="77777777" w:rsidR="009E499C" w:rsidRPr="00D21B33" w:rsidRDefault="009E499C" w:rsidP="00965BF5">
            <w:pPr>
              <w:autoSpaceDE/>
              <w:autoSpaceDN/>
              <w:jc w:val="center"/>
              <w:rPr>
                <w:rFonts w:cs="Times New Roman"/>
                <w:color w:val="000000"/>
                <w:szCs w:val="24"/>
                <w:lang w:val="en-US"/>
              </w:rPr>
            </w:pPr>
            <w:r>
              <w:rPr>
                <w:color w:val="000000"/>
                <w:lang w:val="en-US"/>
              </w:rPr>
              <w:t>525</w:t>
            </w:r>
          </w:p>
        </w:tc>
        <w:tc>
          <w:tcPr>
            <w:tcW w:w="522" w:type="pct"/>
            <w:vAlign w:val="center"/>
          </w:tcPr>
          <w:p w14:paraId="11DCDF4C" w14:textId="77777777" w:rsidR="009E499C" w:rsidRPr="00A34500" w:rsidRDefault="009E499C" w:rsidP="00965BF5">
            <w:pPr>
              <w:autoSpaceDE/>
              <w:autoSpaceDN/>
              <w:jc w:val="center"/>
              <w:rPr>
                <w:rFonts w:cs="Times New Roman"/>
                <w:color w:val="000000"/>
                <w:szCs w:val="24"/>
                <w:lang w:val="en-US"/>
              </w:rPr>
            </w:pPr>
            <w:r>
              <w:rPr>
                <w:color w:val="000000"/>
                <w:lang w:val="en-US"/>
              </w:rPr>
              <w:t>97</w:t>
            </w:r>
          </w:p>
        </w:tc>
        <w:tc>
          <w:tcPr>
            <w:tcW w:w="522" w:type="pct"/>
            <w:vAlign w:val="center"/>
          </w:tcPr>
          <w:p w14:paraId="616F21E0" w14:textId="77777777" w:rsidR="009E499C" w:rsidRPr="00CD0DE5" w:rsidRDefault="009E499C" w:rsidP="00965BF5">
            <w:pPr>
              <w:autoSpaceDE/>
              <w:autoSpaceDN/>
              <w:jc w:val="center"/>
              <w:rPr>
                <w:rFonts w:cs="Times New Roman"/>
                <w:color w:val="000000"/>
                <w:szCs w:val="24"/>
                <w:lang w:val="en-US"/>
              </w:rPr>
            </w:pPr>
            <w:r>
              <w:rPr>
                <w:color w:val="000000"/>
                <w:lang w:val="en-US"/>
              </w:rPr>
              <w:t>40</w:t>
            </w:r>
          </w:p>
        </w:tc>
        <w:tc>
          <w:tcPr>
            <w:tcW w:w="522" w:type="pct"/>
            <w:vAlign w:val="center"/>
          </w:tcPr>
          <w:p w14:paraId="7F738236" w14:textId="77777777" w:rsidR="009E499C" w:rsidRPr="007F6E6C" w:rsidRDefault="009E499C" w:rsidP="00965BF5">
            <w:pPr>
              <w:autoSpaceDE/>
              <w:autoSpaceDN/>
              <w:jc w:val="center"/>
              <w:rPr>
                <w:rFonts w:cs="Times New Roman"/>
                <w:color w:val="000000"/>
                <w:szCs w:val="24"/>
                <w:lang w:val="en-US"/>
              </w:rPr>
            </w:pPr>
            <w:r>
              <w:rPr>
                <w:color w:val="000000"/>
                <w:lang w:val="en-US"/>
              </w:rPr>
              <w:t>14</w:t>
            </w:r>
          </w:p>
        </w:tc>
      </w:tr>
      <w:tr w:rsidR="009E499C" w:rsidRPr="007F6E6C" w14:paraId="24E40E06" w14:textId="77777777" w:rsidTr="00FD2B08">
        <w:trPr>
          <w:trHeight w:val="397"/>
          <w:jc w:val="center"/>
        </w:trPr>
        <w:tc>
          <w:tcPr>
            <w:tcW w:w="295" w:type="pct"/>
            <w:noWrap/>
            <w:vAlign w:val="center"/>
            <w:hideMark/>
          </w:tcPr>
          <w:p w14:paraId="68DC8331"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3</w:t>
            </w:r>
          </w:p>
        </w:tc>
        <w:tc>
          <w:tcPr>
            <w:tcW w:w="1054" w:type="pct"/>
            <w:noWrap/>
            <w:vAlign w:val="center"/>
          </w:tcPr>
          <w:p w14:paraId="6EA1D2E7"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Dầu Khí</w:t>
            </w:r>
          </w:p>
        </w:tc>
        <w:tc>
          <w:tcPr>
            <w:tcW w:w="521" w:type="pct"/>
            <w:vAlign w:val="center"/>
          </w:tcPr>
          <w:p w14:paraId="5124DB88" w14:textId="77777777" w:rsidR="009E499C" w:rsidRPr="00A52ED8" w:rsidRDefault="009E499C" w:rsidP="00965BF5">
            <w:pPr>
              <w:autoSpaceDE/>
              <w:autoSpaceDN/>
              <w:jc w:val="center"/>
              <w:rPr>
                <w:rFonts w:cs="Times New Roman"/>
                <w:color w:val="000000"/>
                <w:szCs w:val="24"/>
                <w:lang w:val="en-US"/>
              </w:rPr>
            </w:pPr>
            <w:r>
              <w:rPr>
                <w:color w:val="000000"/>
                <w:lang w:val="en-US"/>
              </w:rPr>
              <w:t>111</w:t>
            </w:r>
          </w:p>
        </w:tc>
        <w:tc>
          <w:tcPr>
            <w:tcW w:w="522" w:type="pct"/>
            <w:vAlign w:val="center"/>
          </w:tcPr>
          <w:p w14:paraId="0E06D4BD" w14:textId="77777777" w:rsidR="009E499C" w:rsidRPr="00D063AE" w:rsidRDefault="009E499C" w:rsidP="00965BF5">
            <w:pPr>
              <w:autoSpaceDE/>
              <w:autoSpaceDN/>
              <w:jc w:val="center"/>
              <w:rPr>
                <w:rFonts w:cs="Times New Roman"/>
                <w:color w:val="000000"/>
                <w:szCs w:val="24"/>
                <w:lang w:val="en-US"/>
              </w:rPr>
            </w:pPr>
            <w:r>
              <w:rPr>
                <w:color w:val="000000"/>
                <w:lang w:val="en-US"/>
              </w:rPr>
              <w:t>26</w:t>
            </w:r>
          </w:p>
        </w:tc>
        <w:tc>
          <w:tcPr>
            <w:tcW w:w="522" w:type="pct"/>
            <w:vAlign w:val="center"/>
          </w:tcPr>
          <w:p w14:paraId="371C1274" w14:textId="77777777" w:rsidR="009E499C" w:rsidRPr="004375C7" w:rsidRDefault="009E499C" w:rsidP="00965BF5">
            <w:pPr>
              <w:autoSpaceDE/>
              <w:autoSpaceDN/>
              <w:jc w:val="center"/>
              <w:rPr>
                <w:rFonts w:cs="Times New Roman"/>
                <w:color w:val="000000"/>
                <w:szCs w:val="24"/>
                <w:lang w:val="en-US"/>
              </w:rPr>
            </w:pPr>
            <w:r>
              <w:rPr>
                <w:color w:val="000000"/>
                <w:lang w:val="en-US"/>
              </w:rPr>
              <w:t>7</w:t>
            </w:r>
          </w:p>
        </w:tc>
        <w:tc>
          <w:tcPr>
            <w:tcW w:w="522" w:type="pct"/>
            <w:vAlign w:val="center"/>
          </w:tcPr>
          <w:p w14:paraId="4AFCC408" w14:textId="77777777" w:rsidR="009E499C" w:rsidRPr="00D21B33" w:rsidRDefault="009E499C" w:rsidP="00965BF5">
            <w:pPr>
              <w:autoSpaceDE/>
              <w:autoSpaceDN/>
              <w:jc w:val="center"/>
              <w:rPr>
                <w:rFonts w:cs="Times New Roman"/>
                <w:color w:val="000000"/>
                <w:szCs w:val="24"/>
                <w:lang w:val="en-US"/>
              </w:rPr>
            </w:pPr>
            <w:r>
              <w:rPr>
                <w:color w:val="000000"/>
                <w:lang w:val="en-US"/>
              </w:rPr>
              <w:t>83</w:t>
            </w:r>
          </w:p>
        </w:tc>
        <w:tc>
          <w:tcPr>
            <w:tcW w:w="522" w:type="pct"/>
            <w:vAlign w:val="center"/>
          </w:tcPr>
          <w:p w14:paraId="5DF94337" w14:textId="77777777" w:rsidR="009E499C" w:rsidRPr="00AF1EAD" w:rsidRDefault="009E499C" w:rsidP="00965BF5">
            <w:pPr>
              <w:autoSpaceDE/>
              <w:autoSpaceDN/>
              <w:jc w:val="center"/>
              <w:rPr>
                <w:rFonts w:cs="Times New Roman"/>
                <w:color w:val="000000"/>
                <w:szCs w:val="24"/>
                <w:lang w:val="en-US"/>
              </w:rPr>
            </w:pPr>
            <w:r>
              <w:rPr>
                <w:color w:val="000000"/>
                <w:lang w:val="en-US"/>
              </w:rPr>
              <w:t>12</w:t>
            </w:r>
          </w:p>
        </w:tc>
        <w:tc>
          <w:tcPr>
            <w:tcW w:w="522" w:type="pct"/>
            <w:vAlign w:val="center"/>
          </w:tcPr>
          <w:p w14:paraId="3E948CCB" w14:textId="77777777" w:rsidR="009E499C" w:rsidRPr="003D4571" w:rsidRDefault="009E499C" w:rsidP="00965BF5">
            <w:pPr>
              <w:autoSpaceDE/>
              <w:autoSpaceDN/>
              <w:jc w:val="center"/>
              <w:rPr>
                <w:rFonts w:cs="Times New Roman"/>
                <w:color w:val="000000"/>
                <w:szCs w:val="24"/>
                <w:lang w:val="en-US"/>
              </w:rPr>
            </w:pPr>
            <w:r>
              <w:rPr>
                <w:color w:val="000000"/>
                <w:lang w:val="en-US"/>
              </w:rPr>
              <w:t>1</w:t>
            </w:r>
          </w:p>
        </w:tc>
        <w:tc>
          <w:tcPr>
            <w:tcW w:w="522" w:type="pct"/>
            <w:vAlign w:val="center"/>
          </w:tcPr>
          <w:p w14:paraId="63EA0C3B" w14:textId="77777777" w:rsidR="009E499C" w:rsidRPr="007F6E6C" w:rsidRDefault="009E499C" w:rsidP="00965BF5">
            <w:pPr>
              <w:autoSpaceDE/>
              <w:autoSpaceDN/>
              <w:jc w:val="center"/>
              <w:rPr>
                <w:rFonts w:cs="Times New Roman"/>
                <w:color w:val="000000"/>
                <w:szCs w:val="24"/>
                <w:lang w:val="en-US"/>
              </w:rPr>
            </w:pPr>
            <w:r>
              <w:rPr>
                <w:color w:val="000000"/>
                <w:lang w:val="en-US"/>
              </w:rPr>
              <w:t>1</w:t>
            </w:r>
          </w:p>
        </w:tc>
      </w:tr>
      <w:tr w:rsidR="009E499C" w:rsidRPr="00E41A98" w14:paraId="6A57A89B" w14:textId="77777777" w:rsidTr="00FD2B08">
        <w:trPr>
          <w:trHeight w:val="397"/>
          <w:jc w:val="center"/>
        </w:trPr>
        <w:tc>
          <w:tcPr>
            <w:tcW w:w="295" w:type="pct"/>
            <w:noWrap/>
            <w:vAlign w:val="center"/>
            <w:hideMark/>
          </w:tcPr>
          <w:p w14:paraId="5BFAC6CF"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4</w:t>
            </w:r>
          </w:p>
        </w:tc>
        <w:tc>
          <w:tcPr>
            <w:tcW w:w="1054" w:type="pct"/>
            <w:noWrap/>
            <w:vAlign w:val="center"/>
          </w:tcPr>
          <w:p w14:paraId="3EA9C9BE"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 xml:space="preserve">Chương trình </w:t>
            </w:r>
            <w:r>
              <w:rPr>
                <w:rFonts w:cs="Times New Roman"/>
                <w:color w:val="000000"/>
                <w:szCs w:val="24"/>
                <w:lang w:val="en-US"/>
              </w:rPr>
              <w:t>t</w:t>
            </w:r>
            <w:r w:rsidRPr="00E41A98">
              <w:rPr>
                <w:rFonts w:cs="Times New Roman"/>
                <w:color w:val="000000"/>
                <w:szCs w:val="24"/>
              </w:rPr>
              <w:t>iên tiến</w:t>
            </w:r>
          </w:p>
        </w:tc>
        <w:tc>
          <w:tcPr>
            <w:tcW w:w="521" w:type="pct"/>
            <w:vAlign w:val="center"/>
          </w:tcPr>
          <w:p w14:paraId="12AD5000" w14:textId="77777777" w:rsidR="009E499C" w:rsidRPr="00A52ED8" w:rsidRDefault="009E499C" w:rsidP="00965BF5">
            <w:pPr>
              <w:autoSpaceDE/>
              <w:autoSpaceDN/>
              <w:jc w:val="center"/>
              <w:rPr>
                <w:rFonts w:cs="Times New Roman"/>
                <w:color w:val="000000"/>
                <w:szCs w:val="24"/>
                <w:lang w:val="en-US"/>
              </w:rPr>
            </w:pPr>
            <w:r>
              <w:rPr>
                <w:color w:val="000000"/>
                <w:lang w:val="en-US"/>
              </w:rPr>
              <w:t>8</w:t>
            </w:r>
          </w:p>
        </w:tc>
        <w:tc>
          <w:tcPr>
            <w:tcW w:w="522" w:type="pct"/>
            <w:vAlign w:val="center"/>
          </w:tcPr>
          <w:p w14:paraId="1DE2B88A" w14:textId="77777777" w:rsidR="009E499C" w:rsidRPr="00D063AE" w:rsidRDefault="009E499C" w:rsidP="00965BF5">
            <w:pPr>
              <w:autoSpaceDE/>
              <w:autoSpaceDN/>
              <w:jc w:val="center"/>
              <w:rPr>
                <w:rFonts w:cs="Times New Roman"/>
                <w:color w:val="000000"/>
                <w:szCs w:val="24"/>
                <w:lang w:val="en-US"/>
              </w:rPr>
            </w:pPr>
            <w:r>
              <w:rPr>
                <w:color w:val="000000"/>
                <w:lang w:val="en-US"/>
              </w:rPr>
              <w:t>2</w:t>
            </w:r>
          </w:p>
        </w:tc>
        <w:tc>
          <w:tcPr>
            <w:tcW w:w="522" w:type="pct"/>
            <w:vAlign w:val="center"/>
          </w:tcPr>
          <w:p w14:paraId="1DCE43E0" w14:textId="77777777" w:rsidR="009E499C" w:rsidRPr="006610A6" w:rsidRDefault="009E499C" w:rsidP="00965BF5">
            <w:pPr>
              <w:autoSpaceDE/>
              <w:autoSpaceDN/>
              <w:jc w:val="center"/>
              <w:rPr>
                <w:rFonts w:cs="Times New Roman"/>
                <w:color w:val="000000"/>
                <w:szCs w:val="24"/>
                <w:lang w:val="en-US"/>
              </w:rPr>
            </w:pPr>
            <w:r>
              <w:rPr>
                <w:color w:val="000000"/>
                <w:lang w:val="en-US"/>
              </w:rPr>
              <w:t> </w:t>
            </w:r>
          </w:p>
        </w:tc>
        <w:tc>
          <w:tcPr>
            <w:tcW w:w="522" w:type="pct"/>
            <w:vAlign w:val="center"/>
          </w:tcPr>
          <w:p w14:paraId="0D0EB5A1" w14:textId="77777777" w:rsidR="009E499C" w:rsidRPr="006610A6" w:rsidRDefault="009E499C" w:rsidP="00965BF5">
            <w:pPr>
              <w:autoSpaceDE/>
              <w:autoSpaceDN/>
              <w:jc w:val="center"/>
              <w:rPr>
                <w:rFonts w:cs="Times New Roman"/>
                <w:color w:val="000000"/>
                <w:szCs w:val="24"/>
                <w:lang w:val="en-US"/>
              </w:rPr>
            </w:pPr>
            <w:r>
              <w:rPr>
                <w:color w:val="000000"/>
                <w:lang w:val="en-US"/>
              </w:rPr>
              <w:t>15</w:t>
            </w:r>
          </w:p>
        </w:tc>
        <w:tc>
          <w:tcPr>
            <w:tcW w:w="522" w:type="pct"/>
            <w:vAlign w:val="center"/>
          </w:tcPr>
          <w:p w14:paraId="085A9F62" w14:textId="77777777" w:rsidR="009E499C" w:rsidRPr="000F1A53" w:rsidRDefault="009E499C" w:rsidP="00965BF5">
            <w:pPr>
              <w:autoSpaceDE/>
              <w:autoSpaceDN/>
              <w:jc w:val="center"/>
              <w:rPr>
                <w:rFonts w:cs="Times New Roman"/>
                <w:color w:val="000000"/>
                <w:szCs w:val="24"/>
                <w:lang w:val="en-US"/>
              </w:rPr>
            </w:pPr>
            <w:r>
              <w:rPr>
                <w:color w:val="000000"/>
                <w:lang w:val="en-US"/>
              </w:rPr>
              <w:t>3</w:t>
            </w:r>
          </w:p>
        </w:tc>
        <w:tc>
          <w:tcPr>
            <w:tcW w:w="522" w:type="pct"/>
            <w:vAlign w:val="center"/>
          </w:tcPr>
          <w:p w14:paraId="17A1276E" w14:textId="77777777" w:rsidR="009E499C" w:rsidRPr="00E41A98" w:rsidRDefault="009E499C" w:rsidP="00965BF5">
            <w:pPr>
              <w:autoSpaceDE/>
              <w:autoSpaceDN/>
              <w:jc w:val="center"/>
              <w:rPr>
                <w:rFonts w:cs="Times New Roman"/>
                <w:color w:val="000000"/>
                <w:szCs w:val="24"/>
              </w:rPr>
            </w:pPr>
            <w:r>
              <w:rPr>
                <w:color w:val="000000"/>
              </w:rPr>
              <w:t> </w:t>
            </w:r>
          </w:p>
        </w:tc>
        <w:tc>
          <w:tcPr>
            <w:tcW w:w="522" w:type="pct"/>
            <w:vAlign w:val="center"/>
          </w:tcPr>
          <w:p w14:paraId="1C725C9D" w14:textId="77777777" w:rsidR="009E499C" w:rsidRPr="00E41A98" w:rsidRDefault="009E499C" w:rsidP="00965BF5">
            <w:pPr>
              <w:autoSpaceDE/>
              <w:autoSpaceDN/>
              <w:jc w:val="center"/>
              <w:rPr>
                <w:rFonts w:cs="Times New Roman"/>
                <w:color w:val="000000"/>
                <w:szCs w:val="24"/>
              </w:rPr>
            </w:pPr>
            <w:r>
              <w:rPr>
                <w:color w:val="000000"/>
              </w:rPr>
              <w:t> </w:t>
            </w:r>
          </w:p>
        </w:tc>
      </w:tr>
      <w:tr w:rsidR="009E499C" w:rsidRPr="00AD6AF3" w14:paraId="7A0AABBC" w14:textId="77777777" w:rsidTr="00FD2B08">
        <w:trPr>
          <w:trHeight w:val="397"/>
          <w:jc w:val="center"/>
        </w:trPr>
        <w:tc>
          <w:tcPr>
            <w:tcW w:w="295" w:type="pct"/>
            <w:noWrap/>
            <w:vAlign w:val="center"/>
            <w:hideMark/>
          </w:tcPr>
          <w:p w14:paraId="3FEC3DA4"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5</w:t>
            </w:r>
          </w:p>
        </w:tc>
        <w:tc>
          <w:tcPr>
            <w:tcW w:w="1054" w:type="pct"/>
            <w:noWrap/>
            <w:vAlign w:val="center"/>
          </w:tcPr>
          <w:p w14:paraId="650595AA"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Kinh tế Và Quản trị kinh doanh</w:t>
            </w:r>
          </w:p>
        </w:tc>
        <w:tc>
          <w:tcPr>
            <w:tcW w:w="521" w:type="pct"/>
            <w:vAlign w:val="center"/>
          </w:tcPr>
          <w:p w14:paraId="224B99D7" w14:textId="77777777" w:rsidR="009E499C" w:rsidRPr="00A52ED8" w:rsidRDefault="009E499C" w:rsidP="00965BF5">
            <w:pPr>
              <w:autoSpaceDE/>
              <w:autoSpaceDN/>
              <w:jc w:val="center"/>
              <w:rPr>
                <w:rFonts w:cs="Times New Roman"/>
                <w:color w:val="000000"/>
                <w:szCs w:val="24"/>
                <w:lang w:val="en-US"/>
              </w:rPr>
            </w:pPr>
            <w:r>
              <w:rPr>
                <w:color w:val="000000"/>
                <w:lang w:val="en-US"/>
              </w:rPr>
              <w:t>182</w:t>
            </w:r>
          </w:p>
        </w:tc>
        <w:tc>
          <w:tcPr>
            <w:tcW w:w="522" w:type="pct"/>
            <w:vAlign w:val="center"/>
          </w:tcPr>
          <w:p w14:paraId="495982FB" w14:textId="77777777" w:rsidR="009E499C" w:rsidRPr="006610A6" w:rsidRDefault="009E499C" w:rsidP="00965BF5">
            <w:pPr>
              <w:autoSpaceDE/>
              <w:autoSpaceDN/>
              <w:jc w:val="center"/>
              <w:rPr>
                <w:rFonts w:cs="Times New Roman"/>
                <w:color w:val="000000"/>
                <w:szCs w:val="24"/>
                <w:lang w:val="en-US"/>
              </w:rPr>
            </w:pPr>
            <w:r>
              <w:rPr>
                <w:color w:val="000000"/>
                <w:lang w:val="en-US"/>
              </w:rPr>
              <w:t>45</w:t>
            </w:r>
          </w:p>
        </w:tc>
        <w:tc>
          <w:tcPr>
            <w:tcW w:w="522" w:type="pct"/>
            <w:vAlign w:val="center"/>
          </w:tcPr>
          <w:p w14:paraId="0A02A1AA" w14:textId="77777777" w:rsidR="009E499C" w:rsidRPr="004375C7" w:rsidRDefault="009E499C" w:rsidP="00965BF5">
            <w:pPr>
              <w:autoSpaceDE/>
              <w:autoSpaceDN/>
              <w:jc w:val="center"/>
              <w:rPr>
                <w:rFonts w:cs="Times New Roman"/>
                <w:color w:val="000000"/>
                <w:szCs w:val="24"/>
                <w:lang w:val="en-US"/>
              </w:rPr>
            </w:pPr>
            <w:r>
              <w:rPr>
                <w:color w:val="000000"/>
                <w:lang w:val="en-US"/>
              </w:rPr>
              <w:t>10</w:t>
            </w:r>
          </w:p>
        </w:tc>
        <w:tc>
          <w:tcPr>
            <w:tcW w:w="522" w:type="pct"/>
            <w:vAlign w:val="center"/>
          </w:tcPr>
          <w:p w14:paraId="2200BF5E" w14:textId="77777777" w:rsidR="009E499C" w:rsidRPr="00D21B33" w:rsidRDefault="009E499C" w:rsidP="00965BF5">
            <w:pPr>
              <w:autoSpaceDE/>
              <w:autoSpaceDN/>
              <w:jc w:val="center"/>
              <w:rPr>
                <w:rFonts w:cs="Times New Roman"/>
                <w:color w:val="000000"/>
                <w:szCs w:val="24"/>
                <w:lang w:val="en-US"/>
              </w:rPr>
            </w:pPr>
            <w:r>
              <w:rPr>
                <w:color w:val="000000"/>
                <w:lang w:val="en-US"/>
              </w:rPr>
              <w:t>491</w:t>
            </w:r>
          </w:p>
        </w:tc>
        <w:tc>
          <w:tcPr>
            <w:tcW w:w="522" w:type="pct"/>
            <w:vAlign w:val="center"/>
          </w:tcPr>
          <w:p w14:paraId="11BA2D01" w14:textId="77777777" w:rsidR="009E499C" w:rsidRPr="00AF1EAD" w:rsidRDefault="009E499C" w:rsidP="00965BF5">
            <w:pPr>
              <w:autoSpaceDE/>
              <w:autoSpaceDN/>
              <w:jc w:val="center"/>
              <w:rPr>
                <w:rFonts w:cs="Times New Roman"/>
                <w:color w:val="000000"/>
                <w:szCs w:val="24"/>
                <w:lang w:val="en-US"/>
              </w:rPr>
            </w:pPr>
            <w:r>
              <w:rPr>
                <w:color w:val="000000"/>
                <w:lang w:val="en-US"/>
              </w:rPr>
              <w:t>68</w:t>
            </w:r>
          </w:p>
        </w:tc>
        <w:tc>
          <w:tcPr>
            <w:tcW w:w="522" w:type="pct"/>
            <w:vAlign w:val="center"/>
          </w:tcPr>
          <w:p w14:paraId="2E5D2727" w14:textId="77777777" w:rsidR="009E499C" w:rsidRPr="003D4571" w:rsidRDefault="009E499C" w:rsidP="00965BF5">
            <w:pPr>
              <w:autoSpaceDE/>
              <w:autoSpaceDN/>
              <w:jc w:val="center"/>
              <w:rPr>
                <w:rFonts w:cs="Times New Roman"/>
                <w:color w:val="000000"/>
                <w:szCs w:val="24"/>
                <w:lang w:val="en-US"/>
              </w:rPr>
            </w:pPr>
            <w:r>
              <w:rPr>
                <w:color w:val="000000"/>
                <w:lang w:val="en-US"/>
              </w:rPr>
              <w:t>1</w:t>
            </w:r>
          </w:p>
        </w:tc>
        <w:tc>
          <w:tcPr>
            <w:tcW w:w="522" w:type="pct"/>
            <w:vAlign w:val="center"/>
          </w:tcPr>
          <w:p w14:paraId="46B3C7F4" w14:textId="77777777" w:rsidR="009E499C" w:rsidRPr="00AD6AF3" w:rsidRDefault="009E499C" w:rsidP="00965BF5">
            <w:pPr>
              <w:autoSpaceDE/>
              <w:autoSpaceDN/>
              <w:jc w:val="center"/>
              <w:rPr>
                <w:rFonts w:cs="Times New Roman"/>
                <w:color w:val="000000"/>
                <w:szCs w:val="24"/>
                <w:lang w:val="en-US"/>
              </w:rPr>
            </w:pPr>
            <w:r>
              <w:rPr>
                <w:color w:val="000000"/>
                <w:lang w:val="en-US"/>
              </w:rPr>
              <w:t>1</w:t>
            </w:r>
          </w:p>
        </w:tc>
      </w:tr>
      <w:tr w:rsidR="009E499C" w:rsidRPr="00E41A98" w14:paraId="5B43285B" w14:textId="77777777" w:rsidTr="00FD2B08">
        <w:trPr>
          <w:trHeight w:val="397"/>
          <w:jc w:val="center"/>
        </w:trPr>
        <w:tc>
          <w:tcPr>
            <w:tcW w:w="295" w:type="pct"/>
            <w:noWrap/>
            <w:vAlign w:val="center"/>
            <w:hideMark/>
          </w:tcPr>
          <w:p w14:paraId="066B522C"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6</w:t>
            </w:r>
          </w:p>
        </w:tc>
        <w:tc>
          <w:tcPr>
            <w:tcW w:w="1054" w:type="pct"/>
            <w:noWrap/>
            <w:vAlign w:val="center"/>
          </w:tcPr>
          <w:p w14:paraId="5E3C13A9"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Khoa học và Kỹ thuật Địa chất</w:t>
            </w:r>
          </w:p>
        </w:tc>
        <w:tc>
          <w:tcPr>
            <w:tcW w:w="521" w:type="pct"/>
            <w:vAlign w:val="center"/>
          </w:tcPr>
          <w:p w14:paraId="41CB24A5" w14:textId="77777777" w:rsidR="009E499C" w:rsidRPr="00A52ED8" w:rsidRDefault="009E499C" w:rsidP="00965BF5">
            <w:pPr>
              <w:autoSpaceDE/>
              <w:autoSpaceDN/>
              <w:jc w:val="center"/>
              <w:rPr>
                <w:rFonts w:cs="Times New Roman"/>
                <w:color w:val="000000"/>
                <w:szCs w:val="24"/>
                <w:lang w:val="en-US"/>
              </w:rPr>
            </w:pPr>
            <w:r>
              <w:rPr>
                <w:color w:val="000000"/>
                <w:lang w:val="en-US"/>
              </w:rPr>
              <w:t>114</w:t>
            </w:r>
          </w:p>
        </w:tc>
        <w:tc>
          <w:tcPr>
            <w:tcW w:w="522" w:type="pct"/>
            <w:vAlign w:val="center"/>
          </w:tcPr>
          <w:p w14:paraId="29499726" w14:textId="77777777" w:rsidR="009E499C" w:rsidRPr="006610A6" w:rsidRDefault="009E499C" w:rsidP="00965BF5">
            <w:pPr>
              <w:autoSpaceDE/>
              <w:autoSpaceDN/>
              <w:jc w:val="center"/>
              <w:rPr>
                <w:rFonts w:cs="Times New Roman"/>
                <w:color w:val="000000"/>
                <w:szCs w:val="24"/>
                <w:lang w:val="en-US"/>
              </w:rPr>
            </w:pPr>
            <w:r>
              <w:rPr>
                <w:color w:val="000000"/>
                <w:lang w:val="en-US"/>
              </w:rPr>
              <w:t>27</w:t>
            </w:r>
          </w:p>
        </w:tc>
        <w:tc>
          <w:tcPr>
            <w:tcW w:w="522" w:type="pct"/>
            <w:vAlign w:val="center"/>
          </w:tcPr>
          <w:p w14:paraId="0738520B" w14:textId="77777777" w:rsidR="009E499C" w:rsidRPr="004375C7" w:rsidRDefault="009E499C" w:rsidP="00965BF5">
            <w:pPr>
              <w:autoSpaceDE/>
              <w:autoSpaceDN/>
              <w:jc w:val="center"/>
              <w:rPr>
                <w:rFonts w:cs="Times New Roman"/>
                <w:color w:val="000000"/>
                <w:szCs w:val="24"/>
                <w:lang w:val="en-US"/>
              </w:rPr>
            </w:pPr>
            <w:r>
              <w:rPr>
                <w:color w:val="000000"/>
                <w:lang w:val="en-US"/>
              </w:rPr>
              <w:t>6</w:t>
            </w:r>
          </w:p>
        </w:tc>
        <w:tc>
          <w:tcPr>
            <w:tcW w:w="522" w:type="pct"/>
            <w:vAlign w:val="center"/>
          </w:tcPr>
          <w:p w14:paraId="16B01D2E" w14:textId="77777777" w:rsidR="009E499C" w:rsidRPr="00D21B33" w:rsidRDefault="009E499C" w:rsidP="00965BF5">
            <w:pPr>
              <w:autoSpaceDE/>
              <w:autoSpaceDN/>
              <w:jc w:val="center"/>
              <w:rPr>
                <w:rFonts w:cs="Times New Roman"/>
                <w:color w:val="000000"/>
                <w:szCs w:val="24"/>
                <w:lang w:val="en-US"/>
              </w:rPr>
            </w:pPr>
            <w:r>
              <w:rPr>
                <w:color w:val="000000"/>
                <w:lang w:val="en-US"/>
              </w:rPr>
              <w:t>63</w:t>
            </w:r>
          </w:p>
        </w:tc>
        <w:tc>
          <w:tcPr>
            <w:tcW w:w="522" w:type="pct"/>
            <w:vAlign w:val="center"/>
          </w:tcPr>
          <w:p w14:paraId="7D5C357D" w14:textId="77777777" w:rsidR="009E499C" w:rsidRPr="000F1A53" w:rsidRDefault="009E499C" w:rsidP="00965BF5">
            <w:pPr>
              <w:autoSpaceDE/>
              <w:autoSpaceDN/>
              <w:jc w:val="center"/>
              <w:rPr>
                <w:rFonts w:cs="Times New Roman"/>
                <w:color w:val="000000"/>
                <w:szCs w:val="24"/>
                <w:lang w:val="en-US"/>
              </w:rPr>
            </w:pPr>
            <w:r>
              <w:rPr>
                <w:color w:val="000000"/>
                <w:lang w:val="en-US"/>
              </w:rPr>
              <w:t>7</w:t>
            </w:r>
          </w:p>
        </w:tc>
        <w:tc>
          <w:tcPr>
            <w:tcW w:w="522" w:type="pct"/>
            <w:vAlign w:val="center"/>
          </w:tcPr>
          <w:p w14:paraId="557CFD10" w14:textId="77777777" w:rsidR="009E499C" w:rsidRPr="00E41A98" w:rsidRDefault="009E499C" w:rsidP="00965BF5">
            <w:pPr>
              <w:autoSpaceDE/>
              <w:autoSpaceDN/>
              <w:jc w:val="center"/>
              <w:rPr>
                <w:rFonts w:cs="Times New Roman"/>
                <w:color w:val="000000"/>
                <w:szCs w:val="24"/>
              </w:rPr>
            </w:pPr>
            <w:r>
              <w:rPr>
                <w:color w:val="000000"/>
              </w:rPr>
              <w:t> </w:t>
            </w:r>
          </w:p>
        </w:tc>
        <w:tc>
          <w:tcPr>
            <w:tcW w:w="522" w:type="pct"/>
            <w:vAlign w:val="center"/>
          </w:tcPr>
          <w:p w14:paraId="37052402" w14:textId="77777777" w:rsidR="009E499C" w:rsidRPr="00E41A98" w:rsidRDefault="009E499C" w:rsidP="00965BF5">
            <w:pPr>
              <w:autoSpaceDE/>
              <w:autoSpaceDN/>
              <w:jc w:val="center"/>
              <w:rPr>
                <w:rFonts w:cs="Times New Roman"/>
                <w:color w:val="000000"/>
                <w:szCs w:val="24"/>
              </w:rPr>
            </w:pPr>
            <w:r>
              <w:rPr>
                <w:color w:val="000000"/>
              </w:rPr>
              <w:t> </w:t>
            </w:r>
          </w:p>
        </w:tc>
      </w:tr>
      <w:tr w:rsidR="009E499C" w:rsidRPr="007F6E6C" w14:paraId="4E3D36F8" w14:textId="77777777" w:rsidTr="00FD2B08">
        <w:trPr>
          <w:trHeight w:val="397"/>
          <w:jc w:val="center"/>
        </w:trPr>
        <w:tc>
          <w:tcPr>
            <w:tcW w:w="295" w:type="pct"/>
            <w:noWrap/>
            <w:vAlign w:val="center"/>
          </w:tcPr>
          <w:p w14:paraId="3A701DC6"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7</w:t>
            </w:r>
          </w:p>
        </w:tc>
        <w:tc>
          <w:tcPr>
            <w:tcW w:w="1054" w:type="pct"/>
            <w:noWrap/>
            <w:vAlign w:val="center"/>
          </w:tcPr>
          <w:p w14:paraId="7A33124A" w14:textId="77777777" w:rsidR="009E499C" w:rsidRPr="000E4BA7" w:rsidRDefault="009E499C" w:rsidP="00965BF5">
            <w:pPr>
              <w:autoSpaceDE/>
              <w:autoSpaceDN/>
              <w:rPr>
                <w:rFonts w:cs="Times New Roman"/>
                <w:color w:val="000000"/>
                <w:szCs w:val="24"/>
              </w:rPr>
            </w:pPr>
            <w:r w:rsidRPr="000E4BA7">
              <w:rPr>
                <w:rFonts w:cs="Times New Roman"/>
                <w:color w:val="000000"/>
                <w:szCs w:val="24"/>
              </w:rPr>
              <w:t>Khoa Khoa học cơ bản</w:t>
            </w:r>
          </w:p>
        </w:tc>
        <w:tc>
          <w:tcPr>
            <w:tcW w:w="521" w:type="pct"/>
            <w:vAlign w:val="center"/>
          </w:tcPr>
          <w:p w14:paraId="1451872A" w14:textId="77777777" w:rsidR="009E499C" w:rsidRPr="00A52ED8" w:rsidRDefault="009E499C" w:rsidP="00965BF5">
            <w:pPr>
              <w:autoSpaceDE/>
              <w:autoSpaceDN/>
              <w:jc w:val="center"/>
              <w:rPr>
                <w:rFonts w:cs="Times New Roman"/>
                <w:color w:val="000000"/>
                <w:szCs w:val="24"/>
                <w:lang w:val="en-US"/>
              </w:rPr>
            </w:pPr>
            <w:r>
              <w:rPr>
                <w:color w:val="000000"/>
                <w:lang w:val="en-US"/>
              </w:rPr>
              <w:t>35</w:t>
            </w:r>
          </w:p>
        </w:tc>
        <w:tc>
          <w:tcPr>
            <w:tcW w:w="522" w:type="pct"/>
            <w:vAlign w:val="center"/>
          </w:tcPr>
          <w:p w14:paraId="16BB077D" w14:textId="77777777" w:rsidR="009E499C" w:rsidRDefault="009E499C" w:rsidP="00965BF5">
            <w:pPr>
              <w:autoSpaceDE/>
              <w:autoSpaceDN/>
              <w:jc w:val="center"/>
              <w:rPr>
                <w:rFonts w:cs="Times New Roman"/>
                <w:color w:val="000000"/>
                <w:szCs w:val="24"/>
                <w:lang w:val="en-US"/>
              </w:rPr>
            </w:pPr>
            <w:r>
              <w:rPr>
                <w:color w:val="000000"/>
                <w:lang w:val="en-US"/>
              </w:rPr>
              <w:t>9</w:t>
            </w:r>
          </w:p>
        </w:tc>
        <w:tc>
          <w:tcPr>
            <w:tcW w:w="522" w:type="pct"/>
            <w:vAlign w:val="center"/>
          </w:tcPr>
          <w:p w14:paraId="201B06DA" w14:textId="77777777" w:rsidR="009E499C" w:rsidRDefault="009E499C" w:rsidP="00965BF5">
            <w:pPr>
              <w:autoSpaceDE/>
              <w:autoSpaceDN/>
              <w:jc w:val="center"/>
              <w:rPr>
                <w:rFonts w:cs="Times New Roman"/>
                <w:color w:val="000000"/>
                <w:szCs w:val="24"/>
                <w:lang w:val="en-US"/>
              </w:rPr>
            </w:pPr>
            <w:r>
              <w:rPr>
                <w:color w:val="000000"/>
                <w:lang w:val="en-US"/>
              </w:rPr>
              <w:t>2</w:t>
            </w:r>
          </w:p>
        </w:tc>
        <w:tc>
          <w:tcPr>
            <w:tcW w:w="522" w:type="pct"/>
            <w:vAlign w:val="center"/>
          </w:tcPr>
          <w:p w14:paraId="47E294C3" w14:textId="77777777" w:rsidR="009E499C" w:rsidRPr="00D21B33" w:rsidRDefault="009E499C" w:rsidP="00965BF5">
            <w:pPr>
              <w:autoSpaceDE/>
              <w:autoSpaceDN/>
              <w:jc w:val="center"/>
              <w:rPr>
                <w:rFonts w:cs="Times New Roman"/>
                <w:color w:val="000000"/>
                <w:szCs w:val="24"/>
                <w:lang w:val="en-US"/>
              </w:rPr>
            </w:pPr>
            <w:r>
              <w:rPr>
                <w:color w:val="000000"/>
                <w:lang w:val="en-US"/>
              </w:rPr>
              <w:t>21</w:t>
            </w:r>
          </w:p>
        </w:tc>
        <w:tc>
          <w:tcPr>
            <w:tcW w:w="522" w:type="pct"/>
            <w:vAlign w:val="center"/>
          </w:tcPr>
          <w:p w14:paraId="5A71E630" w14:textId="77777777" w:rsidR="009E499C" w:rsidRPr="000F1A53" w:rsidRDefault="009E499C" w:rsidP="00965BF5">
            <w:pPr>
              <w:autoSpaceDE/>
              <w:autoSpaceDN/>
              <w:jc w:val="center"/>
              <w:rPr>
                <w:rFonts w:cs="Times New Roman"/>
                <w:color w:val="000000"/>
                <w:szCs w:val="24"/>
                <w:lang w:val="en-US"/>
              </w:rPr>
            </w:pPr>
            <w:r>
              <w:rPr>
                <w:color w:val="000000"/>
                <w:lang w:val="en-US"/>
              </w:rPr>
              <w:t>3</w:t>
            </w:r>
          </w:p>
        </w:tc>
        <w:tc>
          <w:tcPr>
            <w:tcW w:w="522" w:type="pct"/>
            <w:vAlign w:val="center"/>
          </w:tcPr>
          <w:p w14:paraId="5E98A81C" w14:textId="77777777" w:rsidR="009E499C" w:rsidRPr="003D4571" w:rsidRDefault="009E499C" w:rsidP="00965BF5">
            <w:pPr>
              <w:autoSpaceDE/>
              <w:autoSpaceDN/>
              <w:jc w:val="center"/>
              <w:rPr>
                <w:rFonts w:cs="Times New Roman"/>
                <w:color w:val="000000"/>
                <w:szCs w:val="24"/>
                <w:lang w:val="en-US"/>
              </w:rPr>
            </w:pPr>
            <w:r>
              <w:rPr>
                <w:color w:val="000000"/>
                <w:lang w:val="en-US"/>
              </w:rPr>
              <w:t>2</w:t>
            </w:r>
          </w:p>
        </w:tc>
        <w:tc>
          <w:tcPr>
            <w:tcW w:w="522" w:type="pct"/>
            <w:vAlign w:val="center"/>
          </w:tcPr>
          <w:p w14:paraId="217630DC" w14:textId="77777777" w:rsidR="009E499C" w:rsidRPr="007F6E6C" w:rsidRDefault="009E499C" w:rsidP="00965BF5">
            <w:pPr>
              <w:autoSpaceDE/>
              <w:autoSpaceDN/>
              <w:jc w:val="center"/>
              <w:rPr>
                <w:rFonts w:cs="Times New Roman"/>
                <w:color w:val="000000"/>
                <w:szCs w:val="24"/>
                <w:lang w:val="en-US"/>
              </w:rPr>
            </w:pPr>
            <w:r>
              <w:rPr>
                <w:color w:val="000000"/>
                <w:lang w:val="en-US"/>
              </w:rPr>
              <w:t>2</w:t>
            </w:r>
          </w:p>
        </w:tc>
      </w:tr>
      <w:tr w:rsidR="009E499C" w:rsidRPr="00E41A98" w14:paraId="7D154BEE" w14:textId="77777777" w:rsidTr="00FD2B08">
        <w:trPr>
          <w:trHeight w:val="397"/>
          <w:jc w:val="center"/>
        </w:trPr>
        <w:tc>
          <w:tcPr>
            <w:tcW w:w="295" w:type="pct"/>
            <w:noWrap/>
            <w:vAlign w:val="center"/>
            <w:hideMark/>
          </w:tcPr>
          <w:p w14:paraId="1D72BA23"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8</w:t>
            </w:r>
          </w:p>
        </w:tc>
        <w:tc>
          <w:tcPr>
            <w:tcW w:w="1054" w:type="pct"/>
            <w:noWrap/>
            <w:vAlign w:val="center"/>
          </w:tcPr>
          <w:p w14:paraId="555B95B9"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Mỏ</w:t>
            </w:r>
          </w:p>
        </w:tc>
        <w:tc>
          <w:tcPr>
            <w:tcW w:w="521" w:type="pct"/>
            <w:vAlign w:val="center"/>
          </w:tcPr>
          <w:p w14:paraId="358BBF36" w14:textId="77777777" w:rsidR="009E499C" w:rsidRPr="00A52ED8" w:rsidRDefault="009E499C" w:rsidP="00965BF5">
            <w:pPr>
              <w:autoSpaceDE/>
              <w:autoSpaceDN/>
              <w:jc w:val="center"/>
              <w:rPr>
                <w:rFonts w:cs="Times New Roman"/>
                <w:color w:val="000000"/>
                <w:szCs w:val="24"/>
                <w:lang w:val="en-US"/>
              </w:rPr>
            </w:pPr>
            <w:r>
              <w:rPr>
                <w:color w:val="000000"/>
                <w:lang w:val="en-US"/>
              </w:rPr>
              <w:t>84</w:t>
            </w:r>
          </w:p>
        </w:tc>
        <w:tc>
          <w:tcPr>
            <w:tcW w:w="522" w:type="pct"/>
            <w:vAlign w:val="center"/>
          </w:tcPr>
          <w:p w14:paraId="4D334EC3" w14:textId="77777777" w:rsidR="009E499C" w:rsidRPr="00414C66" w:rsidRDefault="009E499C" w:rsidP="00965BF5">
            <w:pPr>
              <w:autoSpaceDE/>
              <w:autoSpaceDN/>
              <w:jc w:val="center"/>
              <w:rPr>
                <w:rFonts w:cs="Times New Roman"/>
                <w:color w:val="000000"/>
                <w:szCs w:val="24"/>
                <w:lang w:val="en-US"/>
              </w:rPr>
            </w:pPr>
            <w:r>
              <w:rPr>
                <w:color w:val="000000"/>
                <w:lang w:val="en-US"/>
              </w:rPr>
              <w:t>20</w:t>
            </w:r>
          </w:p>
        </w:tc>
        <w:tc>
          <w:tcPr>
            <w:tcW w:w="522" w:type="pct"/>
            <w:vAlign w:val="center"/>
          </w:tcPr>
          <w:p w14:paraId="44616801" w14:textId="77777777" w:rsidR="009E499C" w:rsidRPr="0025041B" w:rsidRDefault="009E499C" w:rsidP="00965BF5">
            <w:pPr>
              <w:autoSpaceDE/>
              <w:autoSpaceDN/>
              <w:jc w:val="center"/>
              <w:rPr>
                <w:rFonts w:cs="Times New Roman"/>
                <w:color w:val="000000"/>
                <w:szCs w:val="24"/>
                <w:lang w:val="en-US"/>
              </w:rPr>
            </w:pPr>
            <w:r>
              <w:rPr>
                <w:color w:val="000000"/>
                <w:lang w:val="en-US"/>
              </w:rPr>
              <w:t>4</w:t>
            </w:r>
          </w:p>
        </w:tc>
        <w:tc>
          <w:tcPr>
            <w:tcW w:w="522" w:type="pct"/>
            <w:vAlign w:val="center"/>
          </w:tcPr>
          <w:p w14:paraId="67DFCE0B" w14:textId="77777777" w:rsidR="009E499C" w:rsidRPr="00D21B33" w:rsidRDefault="009E499C" w:rsidP="00965BF5">
            <w:pPr>
              <w:autoSpaceDE/>
              <w:autoSpaceDN/>
              <w:jc w:val="center"/>
              <w:rPr>
                <w:rFonts w:cs="Times New Roman"/>
                <w:color w:val="000000"/>
                <w:szCs w:val="24"/>
                <w:lang w:val="en-US"/>
              </w:rPr>
            </w:pPr>
            <w:r>
              <w:rPr>
                <w:color w:val="000000"/>
                <w:lang w:val="en-US"/>
              </w:rPr>
              <w:t>27</w:t>
            </w:r>
          </w:p>
        </w:tc>
        <w:tc>
          <w:tcPr>
            <w:tcW w:w="522" w:type="pct"/>
            <w:vAlign w:val="center"/>
          </w:tcPr>
          <w:p w14:paraId="0FF07A7A" w14:textId="77777777" w:rsidR="009E499C" w:rsidRPr="000F1A53" w:rsidRDefault="009E499C" w:rsidP="00965BF5">
            <w:pPr>
              <w:autoSpaceDE/>
              <w:autoSpaceDN/>
              <w:jc w:val="center"/>
              <w:rPr>
                <w:rFonts w:cs="Times New Roman"/>
                <w:color w:val="000000"/>
                <w:szCs w:val="24"/>
                <w:lang w:val="en-US"/>
              </w:rPr>
            </w:pPr>
            <w:r>
              <w:rPr>
                <w:color w:val="000000"/>
                <w:lang w:val="en-US"/>
              </w:rPr>
              <w:t>3</w:t>
            </w:r>
          </w:p>
        </w:tc>
        <w:tc>
          <w:tcPr>
            <w:tcW w:w="522" w:type="pct"/>
            <w:vAlign w:val="center"/>
          </w:tcPr>
          <w:p w14:paraId="1797652D" w14:textId="77777777" w:rsidR="009E499C" w:rsidRPr="00E41A98" w:rsidRDefault="009E499C" w:rsidP="00965BF5">
            <w:pPr>
              <w:autoSpaceDE/>
              <w:autoSpaceDN/>
              <w:jc w:val="center"/>
              <w:rPr>
                <w:rFonts w:cs="Times New Roman"/>
                <w:color w:val="000000"/>
                <w:szCs w:val="24"/>
              </w:rPr>
            </w:pPr>
            <w:r>
              <w:rPr>
                <w:color w:val="000000"/>
              </w:rPr>
              <w:t> </w:t>
            </w:r>
          </w:p>
        </w:tc>
        <w:tc>
          <w:tcPr>
            <w:tcW w:w="522" w:type="pct"/>
            <w:vAlign w:val="center"/>
          </w:tcPr>
          <w:p w14:paraId="2611346F" w14:textId="77777777" w:rsidR="009E499C" w:rsidRPr="00E41A98" w:rsidRDefault="009E499C" w:rsidP="00965BF5">
            <w:pPr>
              <w:autoSpaceDE/>
              <w:autoSpaceDN/>
              <w:jc w:val="center"/>
              <w:rPr>
                <w:rFonts w:cs="Times New Roman"/>
                <w:color w:val="000000"/>
                <w:szCs w:val="24"/>
              </w:rPr>
            </w:pPr>
            <w:r>
              <w:rPr>
                <w:color w:val="000000"/>
              </w:rPr>
              <w:t> </w:t>
            </w:r>
          </w:p>
        </w:tc>
      </w:tr>
      <w:tr w:rsidR="009E499C" w:rsidRPr="00E41A98" w14:paraId="3B77BA68" w14:textId="77777777" w:rsidTr="00FD2B08">
        <w:trPr>
          <w:trHeight w:val="397"/>
          <w:jc w:val="center"/>
        </w:trPr>
        <w:tc>
          <w:tcPr>
            <w:tcW w:w="295" w:type="pct"/>
            <w:noWrap/>
            <w:vAlign w:val="center"/>
            <w:hideMark/>
          </w:tcPr>
          <w:p w14:paraId="350EDFD9"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t>9</w:t>
            </w:r>
          </w:p>
        </w:tc>
        <w:tc>
          <w:tcPr>
            <w:tcW w:w="1054" w:type="pct"/>
            <w:noWrap/>
            <w:vAlign w:val="center"/>
          </w:tcPr>
          <w:p w14:paraId="16AE6160"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Môi trường</w:t>
            </w:r>
          </w:p>
        </w:tc>
        <w:tc>
          <w:tcPr>
            <w:tcW w:w="521" w:type="pct"/>
            <w:vAlign w:val="center"/>
          </w:tcPr>
          <w:p w14:paraId="3ADA55AD" w14:textId="77777777" w:rsidR="009E499C" w:rsidRPr="00A52ED8" w:rsidRDefault="009E499C" w:rsidP="00965BF5">
            <w:pPr>
              <w:autoSpaceDE/>
              <w:autoSpaceDN/>
              <w:jc w:val="center"/>
              <w:rPr>
                <w:rFonts w:cs="Times New Roman"/>
                <w:color w:val="000000"/>
                <w:szCs w:val="24"/>
                <w:lang w:val="en-US"/>
              </w:rPr>
            </w:pPr>
            <w:r>
              <w:rPr>
                <w:color w:val="000000"/>
                <w:lang w:val="en-US"/>
              </w:rPr>
              <w:t>70</w:t>
            </w:r>
          </w:p>
        </w:tc>
        <w:tc>
          <w:tcPr>
            <w:tcW w:w="522" w:type="pct"/>
            <w:vAlign w:val="center"/>
          </w:tcPr>
          <w:p w14:paraId="6515915B" w14:textId="77777777" w:rsidR="009E499C" w:rsidRPr="00414C66" w:rsidRDefault="009E499C" w:rsidP="00965BF5">
            <w:pPr>
              <w:autoSpaceDE/>
              <w:autoSpaceDN/>
              <w:jc w:val="center"/>
              <w:rPr>
                <w:rFonts w:cs="Times New Roman"/>
                <w:color w:val="000000"/>
                <w:szCs w:val="24"/>
                <w:lang w:val="en-US"/>
              </w:rPr>
            </w:pPr>
            <w:r>
              <w:rPr>
                <w:color w:val="000000"/>
                <w:lang w:val="en-US"/>
              </w:rPr>
              <w:t>16</w:t>
            </w:r>
          </w:p>
        </w:tc>
        <w:tc>
          <w:tcPr>
            <w:tcW w:w="522" w:type="pct"/>
            <w:vAlign w:val="center"/>
          </w:tcPr>
          <w:p w14:paraId="07764327" w14:textId="77777777" w:rsidR="009E499C" w:rsidRPr="0025041B" w:rsidRDefault="009E499C" w:rsidP="00965BF5">
            <w:pPr>
              <w:autoSpaceDE/>
              <w:autoSpaceDN/>
              <w:jc w:val="center"/>
              <w:rPr>
                <w:rFonts w:cs="Times New Roman"/>
                <w:color w:val="000000"/>
                <w:szCs w:val="24"/>
                <w:lang w:val="en-US"/>
              </w:rPr>
            </w:pPr>
            <w:r>
              <w:rPr>
                <w:color w:val="000000"/>
                <w:lang w:val="en-US"/>
              </w:rPr>
              <w:t>4</w:t>
            </w:r>
          </w:p>
        </w:tc>
        <w:tc>
          <w:tcPr>
            <w:tcW w:w="522" w:type="pct"/>
            <w:vAlign w:val="center"/>
          </w:tcPr>
          <w:p w14:paraId="5EFAE2A4" w14:textId="77777777" w:rsidR="009E499C" w:rsidRPr="00D21B33" w:rsidRDefault="009E499C" w:rsidP="00965BF5">
            <w:pPr>
              <w:autoSpaceDE/>
              <w:autoSpaceDN/>
              <w:jc w:val="center"/>
              <w:rPr>
                <w:rFonts w:cs="Times New Roman"/>
                <w:color w:val="000000"/>
                <w:szCs w:val="24"/>
                <w:lang w:val="en-US"/>
              </w:rPr>
            </w:pPr>
            <w:r>
              <w:rPr>
                <w:color w:val="000000"/>
                <w:lang w:val="en-US"/>
              </w:rPr>
              <w:t>49</w:t>
            </w:r>
          </w:p>
        </w:tc>
        <w:tc>
          <w:tcPr>
            <w:tcW w:w="522" w:type="pct"/>
            <w:vAlign w:val="center"/>
          </w:tcPr>
          <w:p w14:paraId="59D5A59D" w14:textId="77777777" w:rsidR="009E499C" w:rsidRPr="004916B0" w:rsidRDefault="009E499C" w:rsidP="00965BF5">
            <w:pPr>
              <w:autoSpaceDE/>
              <w:autoSpaceDN/>
              <w:jc w:val="center"/>
              <w:rPr>
                <w:rFonts w:cs="Times New Roman"/>
                <w:color w:val="000000"/>
                <w:szCs w:val="24"/>
                <w:lang w:val="en-US"/>
              </w:rPr>
            </w:pPr>
            <w:r>
              <w:rPr>
                <w:color w:val="000000"/>
                <w:lang w:val="en-US"/>
              </w:rPr>
              <w:t>8</w:t>
            </w:r>
          </w:p>
        </w:tc>
        <w:tc>
          <w:tcPr>
            <w:tcW w:w="522" w:type="pct"/>
            <w:vAlign w:val="center"/>
          </w:tcPr>
          <w:p w14:paraId="743F516C" w14:textId="77777777" w:rsidR="009E499C" w:rsidRPr="00E41A98" w:rsidRDefault="009E499C" w:rsidP="00965BF5">
            <w:pPr>
              <w:autoSpaceDE/>
              <w:autoSpaceDN/>
              <w:jc w:val="center"/>
              <w:rPr>
                <w:rFonts w:cs="Times New Roman"/>
                <w:color w:val="000000"/>
                <w:szCs w:val="24"/>
              </w:rPr>
            </w:pPr>
            <w:r>
              <w:rPr>
                <w:color w:val="000000"/>
              </w:rPr>
              <w:t> </w:t>
            </w:r>
          </w:p>
        </w:tc>
        <w:tc>
          <w:tcPr>
            <w:tcW w:w="522" w:type="pct"/>
            <w:vAlign w:val="center"/>
          </w:tcPr>
          <w:p w14:paraId="3C2390D3" w14:textId="77777777" w:rsidR="009E499C" w:rsidRPr="00E41A98" w:rsidRDefault="009E499C" w:rsidP="00965BF5">
            <w:pPr>
              <w:autoSpaceDE/>
              <w:autoSpaceDN/>
              <w:jc w:val="center"/>
              <w:rPr>
                <w:rFonts w:cs="Times New Roman"/>
                <w:color w:val="000000"/>
                <w:szCs w:val="24"/>
              </w:rPr>
            </w:pPr>
            <w:r>
              <w:rPr>
                <w:color w:val="000000"/>
              </w:rPr>
              <w:t> </w:t>
            </w:r>
          </w:p>
        </w:tc>
      </w:tr>
      <w:tr w:rsidR="009E499C" w:rsidRPr="00E41A98" w14:paraId="0084DA2E" w14:textId="77777777" w:rsidTr="00FD2B08">
        <w:trPr>
          <w:trHeight w:val="397"/>
          <w:jc w:val="center"/>
        </w:trPr>
        <w:tc>
          <w:tcPr>
            <w:tcW w:w="295" w:type="pct"/>
            <w:noWrap/>
            <w:vAlign w:val="center"/>
            <w:hideMark/>
          </w:tcPr>
          <w:p w14:paraId="7B36F3C1" w14:textId="77777777" w:rsidR="009E499C" w:rsidRPr="00E41A98" w:rsidRDefault="009E499C" w:rsidP="00965BF5">
            <w:pPr>
              <w:autoSpaceDE/>
              <w:autoSpaceDN/>
              <w:jc w:val="center"/>
              <w:rPr>
                <w:rFonts w:cs="Times New Roman"/>
                <w:color w:val="000000"/>
                <w:szCs w:val="24"/>
              </w:rPr>
            </w:pPr>
            <w:r w:rsidRPr="00E41A98">
              <w:rPr>
                <w:rFonts w:cs="Times New Roman"/>
                <w:color w:val="000000"/>
                <w:szCs w:val="24"/>
              </w:rPr>
              <w:lastRenderedPageBreak/>
              <w:t>10</w:t>
            </w:r>
          </w:p>
        </w:tc>
        <w:tc>
          <w:tcPr>
            <w:tcW w:w="1054" w:type="pct"/>
            <w:noWrap/>
            <w:vAlign w:val="center"/>
          </w:tcPr>
          <w:p w14:paraId="06323A5D"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Trắc địa - Bản đồ và Quản lý đất đai</w:t>
            </w:r>
          </w:p>
        </w:tc>
        <w:tc>
          <w:tcPr>
            <w:tcW w:w="521" w:type="pct"/>
            <w:vAlign w:val="center"/>
          </w:tcPr>
          <w:p w14:paraId="4FF5B004" w14:textId="77777777" w:rsidR="009E499C" w:rsidRPr="00A52ED8" w:rsidRDefault="009E499C" w:rsidP="00965BF5">
            <w:pPr>
              <w:autoSpaceDE/>
              <w:autoSpaceDN/>
              <w:jc w:val="center"/>
              <w:rPr>
                <w:rFonts w:cs="Times New Roman"/>
                <w:color w:val="000000"/>
                <w:szCs w:val="24"/>
                <w:lang w:val="en-US"/>
              </w:rPr>
            </w:pPr>
            <w:r>
              <w:rPr>
                <w:color w:val="000000"/>
                <w:lang w:val="en-US"/>
              </w:rPr>
              <w:t>99</w:t>
            </w:r>
          </w:p>
        </w:tc>
        <w:tc>
          <w:tcPr>
            <w:tcW w:w="522" w:type="pct"/>
            <w:vAlign w:val="center"/>
          </w:tcPr>
          <w:p w14:paraId="1F6E6611" w14:textId="77777777" w:rsidR="009E499C" w:rsidRPr="00414C66" w:rsidRDefault="009E499C" w:rsidP="00965BF5">
            <w:pPr>
              <w:autoSpaceDE/>
              <w:autoSpaceDN/>
              <w:jc w:val="center"/>
              <w:rPr>
                <w:rFonts w:cs="Times New Roman"/>
                <w:color w:val="000000"/>
                <w:szCs w:val="24"/>
                <w:lang w:val="en-US"/>
              </w:rPr>
            </w:pPr>
            <w:r>
              <w:rPr>
                <w:color w:val="000000"/>
                <w:lang w:val="en-US"/>
              </w:rPr>
              <w:t>24</w:t>
            </w:r>
          </w:p>
        </w:tc>
        <w:tc>
          <w:tcPr>
            <w:tcW w:w="522" w:type="pct"/>
            <w:vAlign w:val="center"/>
          </w:tcPr>
          <w:p w14:paraId="694E6121" w14:textId="77777777" w:rsidR="009E499C" w:rsidRPr="00115296" w:rsidRDefault="009E499C" w:rsidP="00965BF5">
            <w:pPr>
              <w:autoSpaceDE/>
              <w:autoSpaceDN/>
              <w:jc w:val="center"/>
              <w:rPr>
                <w:rFonts w:cs="Times New Roman"/>
                <w:color w:val="000000"/>
                <w:szCs w:val="24"/>
                <w:lang w:val="en-US"/>
              </w:rPr>
            </w:pPr>
            <w:r>
              <w:rPr>
                <w:color w:val="000000"/>
                <w:lang w:val="en-US"/>
              </w:rPr>
              <w:t>6</w:t>
            </w:r>
          </w:p>
        </w:tc>
        <w:tc>
          <w:tcPr>
            <w:tcW w:w="522" w:type="pct"/>
            <w:vAlign w:val="center"/>
          </w:tcPr>
          <w:p w14:paraId="7EF12FB6" w14:textId="77777777" w:rsidR="009E499C" w:rsidRPr="00D21B33" w:rsidRDefault="009E499C" w:rsidP="00965BF5">
            <w:pPr>
              <w:autoSpaceDE/>
              <w:autoSpaceDN/>
              <w:jc w:val="center"/>
              <w:rPr>
                <w:rFonts w:cs="Times New Roman"/>
                <w:color w:val="000000"/>
                <w:szCs w:val="24"/>
                <w:lang w:val="en-US"/>
              </w:rPr>
            </w:pPr>
            <w:r>
              <w:rPr>
                <w:color w:val="000000"/>
                <w:lang w:val="en-US"/>
              </w:rPr>
              <w:t>135</w:t>
            </w:r>
          </w:p>
        </w:tc>
        <w:tc>
          <w:tcPr>
            <w:tcW w:w="522" w:type="pct"/>
            <w:vAlign w:val="center"/>
          </w:tcPr>
          <w:p w14:paraId="05C05B92" w14:textId="77777777" w:rsidR="009E499C" w:rsidRPr="004916B0" w:rsidRDefault="009E499C" w:rsidP="00965BF5">
            <w:pPr>
              <w:autoSpaceDE/>
              <w:autoSpaceDN/>
              <w:jc w:val="center"/>
              <w:rPr>
                <w:rFonts w:cs="Times New Roman"/>
                <w:color w:val="000000"/>
                <w:szCs w:val="24"/>
                <w:lang w:val="en-US"/>
              </w:rPr>
            </w:pPr>
            <w:r>
              <w:rPr>
                <w:color w:val="000000"/>
                <w:lang w:val="en-US"/>
              </w:rPr>
              <w:t>12</w:t>
            </w:r>
          </w:p>
        </w:tc>
        <w:tc>
          <w:tcPr>
            <w:tcW w:w="522" w:type="pct"/>
            <w:vAlign w:val="center"/>
          </w:tcPr>
          <w:p w14:paraId="3F85ACA8" w14:textId="77777777" w:rsidR="009E499C" w:rsidRPr="00E41A98" w:rsidRDefault="009E499C" w:rsidP="00965BF5">
            <w:pPr>
              <w:autoSpaceDE/>
              <w:autoSpaceDN/>
              <w:jc w:val="center"/>
              <w:rPr>
                <w:rFonts w:cs="Times New Roman"/>
                <w:color w:val="000000"/>
                <w:szCs w:val="24"/>
              </w:rPr>
            </w:pPr>
            <w:r>
              <w:rPr>
                <w:color w:val="000000"/>
              </w:rPr>
              <w:t> </w:t>
            </w:r>
          </w:p>
        </w:tc>
        <w:tc>
          <w:tcPr>
            <w:tcW w:w="522" w:type="pct"/>
            <w:vAlign w:val="center"/>
          </w:tcPr>
          <w:p w14:paraId="063D80DA" w14:textId="77777777" w:rsidR="009E499C" w:rsidRPr="00E41A98" w:rsidRDefault="009E499C" w:rsidP="00965BF5">
            <w:pPr>
              <w:autoSpaceDE/>
              <w:autoSpaceDN/>
              <w:jc w:val="center"/>
              <w:rPr>
                <w:rFonts w:cs="Times New Roman"/>
                <w:color w:val="000000"/>
                <w:szCs w:val="24"/>
              </w:rPr>
            </w:pPr>
            <w:r>
              <w:rPr>
                <w:color w:val="000000"/>
              </w:rPr>
              <w:t> </w:t>
            </w:r>
          </w:p>
        </w:tc>
      </w:tr>
      <w:tr w:rsidR="009E499C" w:rsidRPr="00E41A98" w14:paraId="40AEBAAD" w14:textId="77777777" w:rsidTr="00FD2B08">
        <w:trPr>
          <w:trHeight w:val="397"/>
          <w:jc w:val="center"/>
        </w:trPr>
        <w:tc>
          <w:tcPr>
            <w:tcW w:w="295" w:type="pct"/>
            <w:noWrap/>
            <w:vAlign w:val="center"/>
            <w:hideMark/>
          </w:tcPr>
          <w:p w14:paraId="03B2C5EB" w14:textId="77777777" w:rsidR="009E499C" w:rsidRPr="004375C7" w:rsidRDefault="009E499C" w:rsidP="00965BF5">
            <w:pPr>
              <w:autoSpaceDE/>
              <w:autoSpaceDN/>
              <w:jc w:val="center"/>
              <w:rPr>
                <w:rFonts w:cs="Times New Roman"/>
                <w:color w:val="000000"/>
                <w:szCs w:val="24"/>
                <w:lang w:val="en-US"/>
              </w:rPr>
            </w:pPr>
            <w:r w:rsidRPr="00E41A98">
              <w:rPr>
                <w:rFonts w:cs="Times New Roman"/>
                <w:color w:val="000000"/>
                <w:szCs w:val="24"/>
              </w:rPr>
              <w:t>1</w:t>
            </w:r>
            <w:r>
              <w:rPr>
                <w:rFonts w:cs="Times New Roman"/>
                <w:color w:val="000000"/>
                <w:szCs w:val="24"/>
                <w:lang w:val="en-US"/>
              </w:rPr>
              <w:t>1</w:t>
            </w:r>
          </w:p>
        </w:tc>
        <w:tc>
          <w:tcPr>
            <w:tcW w:w="1054" w:type="pct"/>
            <w:noWrap/>
            <w:vAlign w:val="center"/>
          </w:tcPr>
          <w:p w14:paraId="7C5F8C7B" w14:textId="77777777" w:rsidR="009E499C" w:rsidRPr="00E41A98" w:rsidRDefault="009E499C" w:rsidP="00965BF5">
            <w:pPr>
              <w:autoSpaceDE/>
              <w:autoSpaceDN/>
              <w:rPr>
                <w:rFonts w:cs="Times New Roman"/>
                <w:color w:val="000000"/>
                <w:szCs w:val="24"/>
              </w:rPr>
            </w:pPr>
            <w:r w:rsidRPr="00E41A98">
              <w:rPr>
                <w:rFonts w:cs="Times New Roman"/>
                <w:color w:val="000000"/>
                <w:szCs w:val="24"/>
              </w:rPr>
              <w:t>Khoa Xây dựng</w:t>
            </w:r>
          </w:p>
        </w:tc>
        <w:tc>
          <w:tcPr>
            <w:tcW w:w="521" w:type="pct"/>
            <w:vAlign w:val="center"/>
          </w:tcPr>
          <w:p w14:paraId="789D344A" w14:textId="77777777" w:rsidR="009E499C" w:rsidRPr="00417BFA" w:rsidRDefault="009E499C" w:rsidP="00965BF5">
            <w:pPr>
              <w:autoSpaceDE/>
              <w:autoSpaceDN/>
              <w:jc w:val="center"/>
              <w:rPr>
                <w:rFonts w:cs="Times New Roman"/>
                <w:color w:val="000000"/>
                <w:szCs w:val="24"/>
                <w:lang w:val="en-US"/>
              </w:rPr>
            </w:pPr>
            <w:r>
              <w:rPr>
                <w:color w:val="000000"/>
                <w:lang w:val="en-US"/>
              </w:rPr>
              <w:t>34</w:t>
            </w:r>
          </w:p>
        </w:tc>
        <w:tc>
          <w:tcPr>
            <w:tcW w:w="522" w:type="pct"/>
            <w:vAlign w:val="center"/>
          </w:tcPr>
          <w:p w14:paraId="41EBE129" w14:textId="77777777" w:rsidR="009E499C" w:rsidRPr="00414C66" w:rsidRDefault="009E499C" w:rsidP="00965BF5">
            <w:pPr>
              <w:autoSpaceDE/>
              <w:autoSpaceDN/>
              <w:jc w:val="center"/>
              <w:rPr>
                <w:rFonts w:cs="Times New Roman"/>
                <w:color w:val="000000"/>
                <w:szCs w:val="24"/>
                <w:lang w:val="en-US"/>
              </w:rPr>
            </w:pPr>
            <w:r>
              <w:rPr>
                <w:color w:val="000000"/>
                <w:lang w:val="en-US"/>
              </w:rPr>
              <w:t>11</w:t>
            </w:r>
          </w:p>
        </w:tc>
        <w:tc>
          <w:tcPr>
            <w:tcW w:w="522" w:type="pct"/>
            <w:vAlign w:val="center"/>
          </w:tcPr>
          <w:p w14:paraId="1129B97D" w14:textId="77777777" w:rsidR="009E499C" w:rsidRPr="00115296" w:rsidRDefault="009E499C" w:rsidP="00965BF5">
            <w:pPr>
              <w:autoSpaceDE/>
              <w:autoSpaceDN/>
              <w:jc w:val="center"/>
              <w:rPr>
                <w:rFonts w:cs="Times New Roman"/>
                <w:color w:val="000000"/>
                <w:szCs w:val="24"/>
                <w:lang w:val="en-US"/>
              </w:rPr>
            </w:pPr>
            <w:r>
              <w:rPr>
                <w:color w:val="000000"/>
                <w:lang w:val="en-US"/>
              </w:rPr>
              <w:t>2</w:t>
            </w:r>
          </w:p>
        </w:tc>
        <w:tc>
          <w:tcPr>
            <w:tcW w:w="522" w:type="pct"/>
            <w:vAlign w:val="center"/>
          </w:tcPr>
          <w:p w14:paraId="08BDB0DA" w14:textId="77777777" w:rsidR="009E499C" w:rsidRPr="00D21B33" w:rsidRDefault="009E499C" w:rsidP="00965BF5">
            <w:pPr>
              <w:autoSpaceDE/>
              <w:autoSpaceDN/>
              <w:jc w:val="center"/>
              <w:rPr>
                <w:rFonts w:cs="Times New Roman"/>
                <w:color w:val="000000"/>
                <w:szCs w:val="24"/>
                <w:lang w:val="en-US"/>
              </w:rPr>
            </w:pPr>
            <w:r>
              <w:rPr>
                <w:color w:val="000000"/>
                <w:lang w:val="en-US"/>
              </w:rPr>
              <w:t>77</w:t>
            </w:r>
          </w:p>
        </w:tc>
        <w:tc>
          <w:tcPr>
            <w:tcW w:w="522" w:type="pct"/>
            <w:vAlign w:val="center"/>
          </w:tcPr>
          <w:p w14:paraId="703656C3" w14:textId="77777777" w:rsidR="009E499C" w:rsidRPr="00476664" w:rsidRDefault="009E499C" w:rsidP="00965BF5">
            <w:pPr>
              <w:autoSpaceDE/>
              <w:autoSpaceDN/>
              <w:jc w:val="center"/>
              <w:rPr>
                <w:rFonts w:cs="Times New Roman"/>
                <w:color w:val="000000"/>
                <w:szCs w:val="24"/>
                <w:lang w:val="en-US"/>
              </w:rPr>
            </w:pPr>
            <w:r>
              <w:rPr>
                <w:color w:val="000000"/>
                <w:lang w:val="en-US"/>
              </w:rPr>
              <w:t>10</w:t>
            </w:r>
          </w:p>
        </w:tc>
        <w:tc>
          <w:tcPr>
            <w:tcW w:w="522" w:type="pct"/>
            <w:vAlign w:val="center"/>
          </w:tcPr>
          <w:p w14:paraId="6FAB6030" w14:textId="77777777" w:rsidR="009E499C" w:rsidRPr="00CD0DE5" w:rsidRDefault="009E499C" w:rsidP="00965BF5">
            <w:pPr>
              <w:autoSpaceDE/>
              <w:autoSpaceDN/>
              <w:jc w:val="center"/>
              <w:rPr>
                <w:rFonts w:cs="Times New Roman"/>
                <w:color w:val="000000"/>
                <w:szCs w:val="24"/>
                <w:lang w:val="en-US"/>
              </w:rPr>
            </w:pPr>
            <w:r>
              <w:rPr>
                <w:color w:val="000000"/>
                <w:lang w:val="en-US"/>
              </w:rPr>
              <w:t>2</w:t>
            </w:r>
          </w:p>
        </w:tc>
        <w:tc>
          <w:tcPr>
            <w:tcW w:w="522" w:type="pct"/>
            <w:vAlign w:val="center"/>
          </w:tcPr>
          <w:p w14:paraId="1C95FA44" w14:textId="77777777" w:rsidR="009E499C" w:rsidRPr="00E41A98" w:rsidRDefault="009E499C" w:rsidP="00965BF5">
            <w:pPr>
              <w:autoSpaceDE/>
              <w:autoSpaceDN/>
              <w:jc w:val="center"/>
              <w:rPr>
                <w:rFonts w:cs="Times New Roman"/>
                <w:color w:val="000000"/>
                <w:szCs w:val="24"/>
              </w:rPr>
            </w:pPr>
            <w:r>
              <w:rPr>
                <w:color w:val="000000"/>
              </w:rPr>
              <w:t> </w:t>
            </w:r>
          </w:p>
        </w:tc>
      </w:tr>
      <w:tr w:rsidR="009E499C" w:rsidRPr="00AD6AF3" w14:paraId="222F2612" w14:textId="77777777" w:rsidTr="00FD2B08">
        <w:trPr>
          <w:trHeight w:val="397"/>
          <w:jc w:val="center"/>
        </w:trPr>
        <w:tc>
          <w:tcPr>
            <w:tcW w:w="1349" w:type="pct"/>
            <w:gridSpan w:val="2"/>
            <w:noWrap/>
            <w:vAlign w:val="center"/>
            <w:hideMark/>
          </w:tcPr>
          <w:p w14:paraId="0A3C4CA0" w14:textId="77777777" w:rsidR="009E499C" w:rsidRPr="00E41A98" w:rsidRDefault="009E499C" w:rsidP="00965BF5">
            <w:pPr>
              <w:autoSpaceDE/>
              <w:autoSpaceDN/>
              <w:jc w:val="center"/>
              <w:rPr>
                <w:rFonts w:cs="Times New Roman"/>
                <w:b/>
                <w:bCs/>
                <w:color w:val="000000"/>
                <w:szCs w:val="24"/>
              </w:rPr>
            </w:pPr>
            <w:r w:rsidRPr="00E41A98">
              <w:rPr>
                <w:rFonts w:cs="Times New Roman"/>
                <w:b/>
                <w:bCs/>
                <w:color w:val="000000"/>
                <w:szCs w:val="24"/>
              </w:rPr>
              <w:t>Tổng</w:t>
            </w:r>
          </w:p>
        </w:tc>
        <w:tc>
          <w:tcPr>
            <w:tcW w:w="521" w:type="pct"/>
            <w:vAlign w:val="center"/>
          </w:tcPr>
          <w:p w14:paraId="46545E6E" w14:textId="77777777" w:rsidR="009E499C" w:rsidRPr="00417BFA" w:rsidRDefault="009E499C" w:rsidP="00965BF5">
            <w:pPr>
              <w:autoSpaceDE/>
              <w:autoSpaceDN/>
              <w:jc w:val="center"/>
              <w:rPr>
                <w:rFonts w:cs="Times New Roman"/>
                <w:b/>
                <w:bCs/>
                <w:color w:val="000000"/>
                <w:szCs w:val="24"/>
                <w:lang w:val="en-US"/>
              </w:rPr>
            </w:pPr>
            <w:r>
              <w:rPr>
                <w:rFonts w:cs="Times New Roman"/>
                <w:b/>
                <w:bCs/>
                <w:color w:val="000000"/>
                <w:szCs w:val="24"/>
                <w:lang w:val="en-US"/>
              </w:rPr>
              <w:t>1035</w:t>
            </w:r>
          </w:p>
        </w:tc>
        <w:tc>
          <w:tcPr>
            <w:tcW w:w="522" w:type="pct"/>
            <w:vAlign w:val="center"/>
          </w:tcPr>
          <w:p w14:paraId="2DB786AA" w14:textId="77777777" w:rsidR="009E499C" w:rsidRPr="004375C7" w:rsidRDefault="009E499C" w:rsidP="00965BF5">
            <w:pPr>
              <w:autoSpaceDE/>
              <w:autoSpaceDN/>
              <w:jc w:val="center"/>
              <w:rPr>
                <w:rFonts w:cs="Times New Roman"/>
                <w:b/>
                <w:bCs/>
                <w:color w:val="000000"/>
                <w:szCs w:val="24"/>
                <w:lang w:val="en-US"/>
              </w:rPr>
            </w:pPr>
            <w:r>
              <w:rPr>
                <w:rFonts w:cs="Times New Roman"/>
                <w:b/>
                <w:bCs/>
                <w:color w:val="000000"/>
                <w:szCs w:val="24"/>
                <w:lang w:val="en-US"/>
              </w:rPr>
              <w:t>253</w:t>
            </w:r>
          </w:p>
        </w:tc>
        <w:tc>
          <w:tcPr>
            <w:tcW w:w="522" w:type="pct"/>
            <w:vAlign w:val="center"/>
          </w:tcPr>
          <w:p w14:paraId="74B60664" w14:textId="77777777" w:rsidR="009E499C" w:rsidRPr="005C79C7" w:rsidRDefault="009E499C" w:rsidP="00965BF5">
            <w:pPr>
              <w:autoSpaceDE/>
              <w:autoSpaceDN/>
              <w:jc w:val="center"/>
              <w:rPr>
                <w:rFonts w:cs="Times New Roman"/>
                <w:b/>
                <w:bCs/>
                <w:color w:val="000000"/>
                <w:szCs w:val="24"/>
                <w:lang w:val="en-US"/>
              </w:rPr>
            </w:pPr>
            <w:r>
              <w:rPr>
                <w:rFonts w:cs="Times New Roman"/>
                <w:b/>
                <w:bCs/>
                <w:color w:val="000000"/>
                <w:szCs w:val="24"/>
                <w:lang w:val="en-US"/>
              </w:rPr>
              <w:t>59</w:t>
            </w:r>
          </w:p>
        </w:tc>
        <w:tc>
          <w:tcPr>
            <w:tcW w:w="522" w:type="pct"/>
            <w:vAlign w:val="center"/>
          </w:tcPr>
          <w:p w14:paraId="062013FB" w14:textId="77777777" w:rsidR="009E499C" w:rsidRPr="003F5DC8" w:rsidRDefault="009E499C" w:rsidP="00965BF5">
            <w:pPr>
              <w:autoSpaceDE/>
              <w:autoSpaceDN/>
              <w:jc w:val="center"/>
              <w:rPr>
                <w:rFonts w:cs="Times New Roman"/>
                <w:b/>
                <w:bCs/>
                <w:color w:val="000000"/>
                <w:szCs w:val="24"/>
                <w:lang w:val="en-US"/>
              </w:rPr>
            </w:pPr>
            <w:r>
              <w:rPr>
                <w:rFonts w:cs="Times New Roman"/>
                <w:b/>
                <w:bCs/>
                <w:color w:val="000000"/>
                <w:szCs w:val="24"/>
                <w:lang w:val="en-US"/>
              </w:rPr>
              <w:t>1877</w:t>
            </w:r>
          </w:p>
        </w:tc>
        <w:tc>
          <w:tcPr>
            <w:tcW w:w="522" w:type="pct"/>
            <w:vAlign w:val="center"/>
          </w:tcPr>
          <w:p w14:paraId="17AB3C28" w14:textId="77777777" w:rsidR="009E499C" w:rsidRPr="00476664" w:rsidRDefault="009E499C" w:rsidP="00965BF5">
            <w:pPr>
              <w:autoSpaceDE/>
              <w:autoSpaceDN/>
              <w:jc w:val="center"/>
              <w:rPr>
                <w:rFonts w:cs="Times New Roman"/>
                <w:b/>
                <w:bCs/>
                <w:color w:val="000000"/>
                <w:szCs w:val="24"/>
                <w:lang w:val="en-US"/>
              </w:rPr>
            </w:pPr>
            <w:r>
              <w:rPr>
                <w:rFonts w:cs="Times New Roman"/>
                <w:b/>
                <w:bCs/>
                <w:color w:val="000000"/>
                <w:szCs w:val="24"/>
                <w:lang w:val="en-US"/>
              </w:rPr>
              <w:t>288</w:t>
            </w:r>
          </w:p>
        </w:tc>
        <w:tc>
          <w:tcPr>
            <w:tcW w:w="522" w:type="pct"/>
            <w:vAlign w:val="center"/>
          </w:tcPr>
          <w:p w14:paraId="1F2F984F" w14:textId="77777777" w:rsidR="009E499C" w:rsidRPr="00AD6AF3" w:rsidRDefault="009E499C" w:rsidP="00965BF5">
            <w:pPr>
              <w:autoSpaceDE/>
              <w:autoSpaceDN/>
              <w:jc w:val="center"/>
              <w:rPr>
                <w:rFonts w:cs="Times New Roman"/>
                <w:b/>
                <w:bCs/>
                <w:color w:val="000000"/>
                <w:szCs w:val="24"/>
                <w:lang w:val="en-US"/>
              </w:rPr>
            </w:pPr>
            <w:r>
              <w:rPr>
                <w:rFonts w:cs="Times New Roman"/>
                <w:b/>
                <w:bCs/>
                <w:color w:val="000000"/>
                <w:szCs w:val="24"/>
                <w:lang w:val="en-US"/>
              </w:rPr>
              <w:t>52</w:t>
            </w:r>
          </w:p>
        </w:tc>
        <w:tc>
          <w:tcPr>
            <w:tcW w:w="522" w:type="pct"/>
            <w:vAlign w:val="center"/>
          </w:tcPr>
          <w:p w14:paraId="7FF2D700" w14:textId="77777777" w:rsidR="009E499C" w:rsidRPr="00AD6AF3" w:rsidRDefault="009E499C" w:rsidP="00965BF5">
            <w:pPr>
              <w:autoSpaceDE/>
              <w:autoSpaceDN/>
              <w:jc w:val="center"/>
              <w:rPr>
                <w:rFonts w:cs="Times New Roman"/>
                <w:b/>
                <w:bCs/>
                <w:color w:val="000000"/>
                <w:szCs w:val="24"/>
                <w:lang w:val="en-US"/>
              </w:rPr>
            </w:pPr>
            <w:r>
              <w:rPr>
                <w:rFonts w:cs="Times New Roman"/>
                <w:b/>
                <w:bCs/>
                <w:color w:val="000000"/>
                <w:szCs w:val="24"/>
                <w:lang w:val="en-US"/>
              </w:rPr>
              <w:t>22</w:t>
            </w:r>
          </w:p>
        </w:tc>
      </w:tr>
    </w:tbl>
    <w:p w14:paraId="108BDF96" w14:textId="77777777" w:rsidR="00FB67C1" w:rsidRPr="008B2F76" w:rsidRDefault="00FB67C1" w:rsidP="00FB67C1">
      <w:pPr>
        <w:pStyle w:val="Heading2"/>
        <w:spacing w:after="120" w:line="288" w:lineRule="auto"/>
        <w:ind w:left="862" w:hanging="578"/>
        <w:rPr>
          <w:szCs w:val="28"/>
          <w:lang w:val="fr-FR"/>
        </w:rPr>
      </w:pPr>
      <w:bookmarkStart w:id="56" w:name="_Toc212536011"/>
      <w:bookmarkStart w:id="57" w:name="OLE_LINK1"/>
      <w:r w:rsidRPr="008B2F76">
        <w:rPr>
          <w:szCs w:val="28"/>
          <w:lang w:val="fr-FR"/>
        </w:rPr>
        <w:t>Khảo thí và đảm bảo chất lượng</w:t>
      </w:r>
      <w:bookmarkEnd w:id="56"/>
    </w:p>
    <w:p w14:paraId="610D3AC8" w14:textId="77777777" w:rsidR="00FB67C1" w:rsidRPr="008B2F76" w:rsidRDefault="00FB67C1" w:rsidP="00FB67C1">
      <w:pPr>
        <w:pStyle w:val="Heading3"/>
      </w:pPr>
      <w:bookmarkStart w:id="58" w:name="_Toc212536012"/>
      <w:r w:rsidRPr="008B2F76">
        <w:t>Công tác khảo thí</w:t>
      </w:r>
      <w:bookmarkEnd w:id="58"/>
    </w:p>
    <w:p w14:paraId="655EFDEC" w14:textId="77777777" w:rsidR="00FD262F" w:rsidRPr="00FD262F" w:rsidRDefault="00FD262F" w:rsidP="00FD262F">
      <w:pPr>
        <w:pStyle w:val="BodyText"/>
        <w:spacing w:line="312" w:lineRule="auto"/>
        <w:rPr>
          <w:rFonts w:cstheme="majorHAnsi"/>
          <w:color w:val="auto"/>
        </w:rPr>
      </w:pPr>
      <w:r w:rsidRPr="00FD262F">
        <w:rPr>
          <w:rFonts w:cstheme="majorHAnsi"/>
          <w:color w:val="auto"/>
        </w:rPr>
        <w:t xml:space="preserve">Trong năm học 2024-2025, công tác khảo thí hệ đại học được triển khai theo kế hoạch đối với các học phần giảng dạy ở Hà Nội và đối với tất cả các học phần giảng dạy tại các địa điểm liên kết xa trường. Đối với hệ sau đại học, phần lớn các lớp cao học khóa 48, 49 (HK1, HK2) và các lớp khóa 50 (HK1) đã được tổ chức thi tập trung, trực tiếp. </w:t>
      </w:r>
    </w:p>
    <w:p w14:paraId="08402992" w14:textId="77777777" w:rsidR="00FD262F" w:rsidRPr="00FD262F" w:rsidRDefault="00FD262F" w:rsidP="00FD262F">
      <w:pPr>
        <w:pStyle w:val="BodyText"/>
        <w:spacing w:line="312" w:lineRule="auto"/>
        <w:rPr>
          <w:rFonts w:cstheme="majorHAnsi"/>
          <w:color w:val="auto"/>
        </w:rPr>
      </w:pPr>
      <w:r w:rsidRPr="00FD262F">
        <w:rPr>
          <w:rFonts w:cstheme="majorHAnsi"/>
          <w:color w:val="auto"/>
        </w:rPr>
        <w:t xml:space="preserve">Đối với bậc đại học, hệ chính quy, Nhà trường đã triển khai công tác khảo thí đối với tất cả các học phần có tổ chức giảng dạy trong học kỳ ngoại trừ các học phần thực hành, thực tập, đồ án, thí nghiệm. Để triển khai tốt công tác khảo thí, Nhà trường đã kịp thời điều chỉnh các văn bản, ban hành Quy định công tác khảo thí Trường Đại học Mỏ - Địa chất theo Quyết định số 1298/QĐ-MĐC ngày 20/12/2021.  </w:t>
      </w:r>
    </w:p>
    <w:p w14:paraId="0F60A5D9" w14:textId="05E94A2D" w:rsidR="00FD262F" w:rsidRPr="000E4BA7" w:rsidRDefault="00FD262F" w:rsidP="00FB67C1">
      <w:pPr>
        <w:pStyle w:val="BodyText"/>
        <w:spacing w:before="0" w:after="0" w:line="312" w:lineRule="auto"/>
        <w:rPr>
          <w:color w:val="auto"/>
        </w:rPr>
      </w:pPr>
      <w:r w:rsidRPr="00FD262F">
        <w:rPr>
          <w:rFonts w:cstheme="majorHAnsi"/>
          <w:color w:val="auto"/>
        </w:rPr>
        <w:t>Trong quá trình tổ chức thi, một số học phần đã được điều chỉnh hình thức thi theo đề nghị của các bộ môn chủ quản để phù hợp hơn với yêu cầu của môn học. Từ Học kỳ 2 năm học 2024-2025, nhằm cải tiến chất lượng công tác Khảo thí, Nhà trường đã tổ chức thi Trắc nghiệm trên máy (phòng máy, mạng LAN) một số học phần.</w:t>
      </w:r>
    </w:p>
    <w:p w14:paraId="1DA1C4EF" w14:textId="77777777" w:rsidR="00DD24A3" w:rsidRDefault="00FB67C1" w:rsidP="679098AF">
      <w:pPr>
        <w:pStyle w:val="BodyText"/>
        <w:spacing w:before="0" w:after="0" w:line="312" w:lineRule="auto"/>
        <w:rPr>
          <w:color w:val="auto"/>
        </w:rPr>
        <w:sectPr w:rsidR="00DD24A3" w:rsidSect="00FB67C1">
          <w:pgSz w:w="11906" w:h="16838" w:code="9"/>
          <w:pgMar w:top="873" w:right="1440" w:bottom="873" w:left="1440" w:header="709" w:footer="709" w:gutter="0"/>
          <w:cols w:space="708"/>
          <w:docGrid w:linePitch="360"/>
        </w:sectPr>
      </w:pPr>
      <w:r w:rsidRPr="679098AF">
        <w:rPr>
          <w:b/>
          <w:bCs/>
          <w:color w:val="auto"/>
        </w:rPr>
        <w:t xml:space="preserve">Bảng I.22: </w:t>
      </w:r>
      <w:r w:rsidRPr="679098AF">
        <w:rPr>
          <w:color w:val="auto"/>
        </w:rPr>
        <w:t xml:space="preserve">Tổng hợp hình thức thi, bài thi theo lịch thi các đợt trong năm học </w:t>
      </w:r>
      <w:r w:rsidR="009E663B">
        <w:rPr>
          <w:color w:val="auto"/>
        </w:rPr>
        <w:t>2024-2025</w:t>
      </w:r>
      <w:r w:rsidRPr="679098AF">
        <w:rPr>
          <w:color w:val="auto"/>
        </w:rPr>
        <w:t>.</w:t>
      </w:r>
    </w:p>
    <w:p w14:paraId="6A1B4681" w14:textId="56844A5A" w:rsidR="00FB67C1" w:rsidRDefault="00FB67C1" w:rsidP="679098AF">
      <w:pPr>
        <w:pStyle w:val="BodyText"/>
        <w:spacing w:before="0" w:after="0" w:line="312" w:lineRule="auto"/>
        <w:rPr>
          <w:color w:val="auto"/>
        </w:rPr>
      </w:pPr>
    </w:p>
    <w:p w14:paraId="4C20D8AA" w14:textId="77777777" w:rsidR="001776E3" w:rsidRDefault="001776E3" w:rsidP="679098AF">
      <w:pPr>
        <w:pStyle w:val="BodyText"/>
        <w:spacing w:before="0" w:after="0" w:line="312" w:lineRule="auto"/>
        <w:rPr>
          <w:color w:val="auto"/>
        </w:rPr>
      </w:pPr>
    </w:p>
    <w:p w14:paraId="5658961B" w14:textId="77777777" w:rsidR="001776E3" w:rsidRDefault="001776E3" w:rsidP="679098AF">
      <w:pPr>
        <w:pStyle w:val="BodyText"/>
        <w:spacing w:before="0" w:after="0" w:line="312" w:lineRule="auto"/>
        <w:rPr>
          <w:color w:val="auto"/>
        </w:rPr>
      </w:pPr>
    </w:p>
    <w:p w14:paraId="0FD77A5E" w14:textId="77777777" w:rsidR="001776E3" w:rsidRDefault="001776E3" w:rsidP="679098AF">
      <w:pPr>
        <w:pStyle w:val="BodyText"/>
        <w:spacing w:before="0" w:after="0" w:line="312" w:lineRule="auto"/>
        <w:rPr>
          <w:color w:val="auto"/>
        </w:rPr>
      </w:pPr>
    </w:p>
    <w:p w14:paraId="781944C0" w14:textId="77777777" w:rsidR="001776E3" w:rsidRDefault="001776E3" w:rsidP="679098AF">
      <w:pPr>
        <w:pStyle w:val="BodyText"/>
        <w:spacing w:before="0" w:after="0" w:line="312" w:lineRule="auto"/>
        <w:rPr>
          <w:color w:val="auto"/>
        </w:rPr>
      </w:pPr>
    </w:p>
    <w:p w14:paraId="5D24A61C" w14:textId="77777777" w:rsidR="001776E3" w:rsidRDefault="001776E3" w:rsidP="679098AF">
      <w:pPr>
        <w:pStyle w:val="BodyText"/>
        <w:spacing w:before="0" w:after="0" w:line="312" w:lineRule="auto"/>
        <w:rPr>
          <w:color w:val="auto"/>
        </w:rPr>
      </w:pPr>
    </w:p>
    <w:p w14:paraId="0665C835" w14:textId="77777777" w:rsidR="001776E3" w:rsidRDefault="001776E3" w:rsidP="679098AF">
      <w:pPr>
        <w:pStyle w:val="BodyText"/>
        <w:spacing w:before="0" w:after="0" w:line="312" w:lineRule="auto"/>
        <w:rPr>
          <w:color w:val="auto"/>
        </w:rPr>
      </w:pPr>
    </w:p>
    <w:p w14:paraId="66641EA7" w14:textId="77777777" w:rsidR="001776E3" w:rsidRDefault="001776E3" w:rsidP="679098AF">
      <w:pPr>
        <w:pStyle w:val="BodyText"/>
        <w:spacing w:before="0" w:after="0" w:line="312" w:lineRule="auto"/>
        <w:rPr>
          <w:color w:val="auto"/>
        </w:rPr>
      </w:pPr>
    </w:p>
    <w:p w14:paraId="4B42941A" w14:textId="77777777" w:rsidR="001776E3" w:rsidRDefault="001776E3" w:rsidP="679098AF">
      <w:pPr>
        <w:pStyle w:val="BodyText"/>
        <w:spacing w:before="0" w:after="0" w:line="312" w:lineRule="auto"/>
        <w:rPr>
          <w:color w:val="auto"/>
        </w:rPr>
      </w:pPr>
    </w:p>
    <w:p w14:paraId="15B2A8F9" w14:textId="77777777" w:rsidR="001776E3" w:rsidRDefault="001776E3" w:rsidP="679098AF">
      <w:pPr>
        <w:pStyle w:val="BodyText"/>
        <w:spacing w:before="0" w:after="0" w:line="312" w:lineRule="auto"/>
        <w:rPr>
          <w:color w:val="auto"/>
        </w:rPr>
      </w:pPr>
    </w:p>
    <w:p w14:paraId="30A59B4A" w14:textId="77777777" w:rsidR="001776E3" w:rsidRDefault="001776E3" w:rsidP="679098AF">
      <w:pPr>
        <w:pStyle w:val="BodyText"/>
        <w:spacing w:before="0" w:after="0" w:line="312" w:lineRule="auto"/>
        <w:rPr>
          <w:color w:val="auto"/>
        </w:rPr>
      </w:pPr>
    </w:p>
    <w:p w14:paraId="19F95002" w14:textId="77777777" w:rsidR="001776E3" w:rsidRDefault="001776E3" w:rsidP="679098AF">
      <w:pPr>
        <w:pStyle w:val="BodyText"/>
        <w:spacing w:before="0" w:after="0" w:line="312" w:lineRule="auto"/>
        <w:rPr>
          <w:color w:val="auto"/>
        </w:rPr>
      </w:pPr>
    </w:p>
    <w:p w14:paraId="018F0D37" w14:textId="77777777" w:rsidR="001776E3" w:rsidRPr="00E94697" w:rsidRDefault="001776E3" w:rsidP="679098AF">
      <w:pPr>
        <w:pStyle w:val="BodyText"/>
        <w:spacing w:before="0" w:after="0" w:line="312" w:lineRule="auto"/>
        <w:rPr>
          <w:color w:val="auto"/>
        </w:rPr>
      </w:pPr>
    </w:p>
    <w:tbl>
      <w:tblPr>
        <w:tblStyle w:val="TableGrid"/>
        <w:tblW w:w="5000" w:type="pct"/>
        <w:tblLayout w:type="fixed"/>
        <w:tblLook w:val="04A0" w:firstRow="1" w:lastRow="0" w:firstColumn="1" w:lastColumn="0" w:noHBand="0" w:noVBand="1"/>
      </w:tblPr>
      <w:tblGrid>
        <w:gridCol w:w="1029"/>
        <w:gridCol w:w="2915"/>
        <w:gridCol w:w="1268"/>
        <w:gridCol w:w="1268"/>
        <w:gridCol w:w="1268"/>
        <w:gridCol w:w="1268"/>
      </w:tblGrid>
      <w:tr w:rsidR="00C50F20" w:rsidRPr="00CD58CC" w14:paraId="14F8AFFA" w14:textId="77777777" w:rsidTr="00FD2B08">
        <w:trPr>
          <w:trHeight w:val="464"/>
          <w:tblHeader/>
        </w:trPr>
        <w:tc>
          <w:tcPr>
            <w:tcW w:w="571" w:type="pct"/>
            <w:vMerge w:val="restart"/>
            <w:tcBorders>
              <w:top w:val="single" w:sz="4" w:space="0" w:color="auto"/>
              <w:left w:val="single" w:sz="4" w:space="0" w:color="auto"/>
              <w:right w:val="single" w:sz="4" w:space="0" w:color="auto"/>
            </w:tcBorders>
            <w:shd w:val="clear" w:color="auto" w:fill="E2EFD9" w:themeFill="accent6" w:themeFillTint="33"/>
            <w:vAlign w:val="center"/>
          </w:tcPr>
          <w:p w14:paraId="170BDAC0" w14:textId="77777777" w:rsidR="00C50F20" w:rsidRPr="00CD58CC" w:rsidRDefault="00C50F20" w:rsidP="00965BF5">
            <w:pPr>
              <w:spacing w:line="312" w:lineRule="auto"/>
              <w:rPr>
                <w:rFonts w:asciiTheme="majorHAnsi" w:hAnsiTheme="majorHAnsi" w:cstheme="majorHAnsi"/>
                <w:b/>
                <w:bCs/>
                <w:sz w:val="26"/>
              </w:rPr>
            </w:pPr>
            <w:r w:rsidRPr="00CD58CC">
              <w:rPr>
                <w:rFonts w:asciiTheme="majorHAnsi" w:hAnsiTheme="majorHAnsi" w:cstheme="majorHAnsi"/>
                <w:b/>
                <w:bCs/>
                <w:sz w:val="26"/>
              </w:rPr>
              <w:t>Học kỳ</w:t>
            </w:r>
          </w:p>
        </w:tc>
        <w:tc>
          <w:tcPr>
            <w:tcW w:w="1617" w:type="pct"/>
            <w:vMerge w:val="restart"/>
            <w:tcBorders>
              <w:top w:val="single" w:sz="4" w:space="0" w:color="auto"/>
              <w:left w:val="single" w:sz="4" w:space="0" w:color="auto"/>
              <w:right w:val="single" w:sz="4" w:space="0" w:color="auto"/>
            </w:tcBorders>
            <w:shd w:val="clear" w:color="auto" w:fill="E2EFD9" w:themeFill="accent6" w:themeFillTint="33"/>
            <w:vAlign w:val="center"/>
          </w:tcPr>
          <w:p w14:paraId="3CD3C766"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Hình thức thi</w:t>
            </w:r>
          </w:p>
        </w:tc>
        <w:tc>
          <w:tcPr>
            <w:tcW w:w="1406"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395711E"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Số phòng thi</w:t>
            </w:r>
          </w:p>
        </w:tc>
        <w:tc>
          <w:tcPr>
            <w:tcW w:w="1406" w:type="pct"/>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721564E"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Số thí sinh</w:t>
            </w:r>
          </w:p>
        </w:tc>
      </w:tr>
      <w:tr w:rsidR="00C50F20" w:rsidRPr="00CD58CC" w14:paraId="6ED74DEF" w14:textId="77777777" w:rsidTr="00FD2B08">
        <w:trPr>
          <w:tblHeader/>
        </w:trPr>
        <w:tc>
          <w:tcPr>
            <w:tcW w:w="571" w:type="pct"/>
            <w:vMerge/>
            <w:tcBorders>
              <w:left w:val="single" w:sz="4" w:space="0" w:color="auto"/>
              <w:bottom w:val="single" w:sz="4" w:space="0" w:color="auto"/>
              <w:right w:val="single" w:sz="4" w:space="0" w:color="auto"/>
            </w:tcBorders>
            <w:shd w:val="clear" w:color="auto" w:fill="E2EFD9" w:themeFill="accent6" w:themeFillTint="33"/>
            <w:vAlign w:val="center"/>
          </w:tcPr>
          <w:p w14:paraId="2383C1CB" w14:textId="77777777" w:rsidR="00C50F20" w:rsidRPr="00CD58CC" w:rsidRDefault="00C50F20" w:rsidP="00965BF5">
            <w:pPr>
              <w:spacing w:line="312" w:lineRule="auto"/>
              <w:rPr>
                <w:rFonts w:asciiTheme="majorHAnsi" w:hAnsiTheme="majorHAnsi" w:cstheme="majorHAnsi"/>
                <w:b/>
                <w:bCs/>
                <w:sz w:val="26"/>
              </w:rPr>
            </w:pPr>
          </w:p>
        </w:tc>
        <w:tc>
          <w:tcPr>
            <w:tcW w:w="1617" w:type="pct"/>
            <w:vMerge/>
            <w:tcBorders>
              <w:left w:val="single" w:sz="4" w:space="0" w:color="auto"/>
              <w:bottom w:val="single" w:sz="4" w:space="0" w:color="auto"/>
              <w:right w:val="single" w:sz="4" w:space="0" w:color="auto"/>
            </w:tcBorders>
            <w:shd w:val="clear" w:color="auto" w:fill="E2EFD9" w:themeFill="accent6" w:themeFillTint="33"/>
            <w:vAlign w:val="center"/>
          </w:tcPr>
          <w:p w14:paraId="10AE5686" w14:textId="77777777" w:rsidR="00C50F20" w:rsidRPr="00CD58CC" w:rsidRDefault="00C50F20" w:rsidP="00965BF5">
            <w:pPr>
              <w:spacing w:line="312" w:lineRule="auto"/>
              <w:jc w:val="center"/>
              <w:rPr>
                <w:rFonts w:asciiTheme="majorHAnsi" w:hAnsiTheme="majorHAnsi" w:cstheme="majorHAnsi"/>
                <w:b/>
                <w:bCs/>
                <w:sz w:val="26"/>
              </w:rPr>
            </w:pPr>
          </w:p>
        </w:tc>
        <w:tc>
          <w:tcPr>
            <w:tcW w:w="70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B3A1AFD" w14:textId="77777777" w:rsidR="00C50F20" w:rsidRPr="00CD58CC" w:rsidRDefault="00C50F20" w:rsidP="00965BF5">
            <w:pPr>
              <w:spacing w:line="312" w:lineRule="auto"/>
              <w:jc w:val="center"/>
              <w:rPr>
                <w:rFonts w:asciiTheme="majorHAnsi" w:hAnsiTheme="majorHAnsi" w:cstheme="majorHAnsi"/>
                <w:b/>
                <w:bCs/>
                <w:sz w:val="26"/>
                <w:lang w:val="en-US"/>
              </w:rPr>
            </w:pPr>
            <w:r w:rsidRPr="00CD58CC">
              <w:rPr>
                <w:rFonts w:asciiTheme="majorHAnsi" w:hAnsiTheme="majorHAnsi" w:cstheme="majorHAnsi"/>
                <w:b/>
                <w:bCs/>
                <w:sz w:val="26"/>
                <w:lang w:val="en-US"/>
              </w:rPr>
              <w:t>2023-24</w:t>
            </w:r>
          </w:p>
        </w:tc>
        <w:tc>
          <w:tcPr>
            <w:tcW w:w="70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F2A1A40" w14:textId="77777777" w:rsidR="00C50F20" w:rsidRPr="00CD58CC" w:rsidRDefault="00C50F20" w:rsidP="00965BF5">
            <w:pPr>
              <w:spacing w:line="312" w:lineRule="auto"/>
              <w:jc w:val="center"/>
              <w:rPr>
                <w:rFonts w:asciiTheme="majorHAnsi" w:hAnsiTheme="majorHAnsi" w:cstheme="majorHAnsi"/>
                <w:b/>
                <w:bCs/>
                <w:sz w:val="26"/>
                <w:lang w:val="en-US"/>
              </w:rPr>
            </w:pPr>
            <w:r w:rsidRPr="00CD58CC">
              <w:rPr>
                <w:rFonts w:asciiTheme="majorHAnsi" w:hAnsiTheme="majorHAnsi" w:cstheme="majorHAnsi"/>
                <w:b/>
                <w:bCs/>
                <w:sz w:val="26"/>
                <w:lang w:val="en-US"/>
              </w:rPr>
              <w:t>2024-25</w:t>
            </w:r>
          </w:p>
        </w:tc>
        <w:tc>
          <w:tcPr>
            <w:tcW w:w="70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D3DE7E3"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lang w:val="en-US"/>
              </w:rPr>
              <w:t>2023-24</w:t>
            </w:r>
          </w:p>
        </w:tc>
        <w:tc>
          <w:tcPr>
            <w:tcW w:w="703" w:type="pc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AF5B2C0"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lang w:val="en-US"/>
              </w:rPr>
              <w:t>2024-25</w:t>
            </w:r>
          </w:p>
        </w:tc>
      </w:tr>
      <w:tr w:rsidR="00C50F20" w:rsidRPr="00CD58CC" w14:paraId="20D70065" w14:textId="77777777" w:rsidTr="00FD2B08">
        <w:tc>
          <w:tcPr>
            <w:tcW w:w="571" w:type="pct"/>
            <w:vMerge w:val="restart"/>
            <w:tcBorders>
              <w:top w:val="single" w:sz="4" w:space="0" w:color="auto"/>
              <w:left w:val="single" w:sz="4" w:space="0" w:color="auto"/>
              <w:right w:val="single" w:sz="4" w:space="0" w:color="auto"/>
            </w:tcBorders>
          </w:tcPr>
          <w:p w14:paraId="54D5B01A"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Học kỳ 1A</w:t>
            </w:r>
          </w:p>
        </w:tc>
        <w:tc>
          <w:tcPr>
            <w:tcW w:w="1617" w:type="pct"/>
            <w:tcBorders>
              <w:top w:val="single" w:sz="4" w:space="0" w:color="auto"/>
              <w:left w:val="single" w:sz="4" w:space="0" w:color="auto"/>
              <w:bottom w:val="single" w:sz="4" w:space="0" w:color="auto"/>
              <w:right w:val="single" w:sz="4" w:space="0" w:color="auto"/>
            </w:tcBorders>
          </w:tcPr>
          <w:p w14:paraId="24D1AD0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Thực hành trên máy</w:t>
            </w:r>
          </w:p>
        </w:tc>
        <w:tc>
          <w:tcPr>
            <w:tcW w:w="703" w:type="pct"/>
            <w:tcBorders>
              <w:top w:val="single" w:sz="4" w:space="0" w:color="auto"/>
              <w:left w:val="single" w:sz="4" w:space="0" w:color="auto"/>
              <w:right w:val="single" w:sz="4" w:space="0" w:color="auto"/>
            </w:tcBorders>
          </w:tcPr>
          <w:p w14:paraId="1AE8191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w:t>
            </w:r>
          </w:p>
        </w:tc>
        <w:tc>
          <w:tcPr>
            <w:tcW w:w="703" w:type="pct"/>
            <w:tcBorders>
              <w:top w:val="single" w:sz="4" w:space="0" w:color="auto"/>
              <w:left w:val="single" w:sz="4" w:space="0" w:color="auto"/>
              <w:bottom w:val="single" w:sz="4" w:space="0" w:color="auto"/>
              <w:right w:val="single" w:sz="4" w:space="0" w:color="auto"/>
            </w:tcBorders>
          </w:tcPr>
          <w:p w14:paraId="5516A978"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26</w:t>
            </w:r>
          </w:p>
        </w:tc>
        <w:tc>
          <w:tcPr>
            <w:tcW w:w="703" w:type="pct"/>
            <w:tcBorders>
              <w:top w:val="single" w:sz="4" w:space="0" w:color="auto"/>
              <w:left w:val="single" w:sz="4" w:space="0" w:color="auto"/>
              <w:right w:val="single" w:sz="4" w:space="0" w:color="auto"/>
            </w:tcBorders>
          </w:tcPr>
          <w:p w14:paraId="617049F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127</w:t>
            </w:r>
          </w:p>
        </w:tc>
        <w:tc>
          <w:tcPr>
            <w:tcW w:w="703" w:type="pct"/>
            <w:tcBorders>
              <w:top w:val="single" w:sz="4" w:space="0" w:color="auto"/>
              <w:left w:val="single" w:sz="4" w:space="0" w:color="auto"/>
              <w:bottom w:val="single" w:sz="4" w:space="0" w:color="auto"/>
              <w:right w:val="single" w:sz="4" w:space="0" w:color="auto"/>
            </w:tcBorders>
          </w:tcPr>
          <w:p w14:paraId="2BD18B3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854</w:t>
            </w:r>
          </w:p>
        </w:tc>
      </w:tr>
      <w:tr w:rsidR="00C50F20" w:rsidRPr="00CD58CC" w14:paraId="5A2A9DCE" w14:textId="77777777" w:rsidTr="00FD2B08">
        <w:tc>
          <w:tcPr>
            <w:tcW w:w="571" w:type="pct"/>
            <w:vMerge/>
            <w:tcBorders>
              <w:left w:val="single" w:sz="4" w:space="0" w:color="auto"/>
              <w:right w:val="single" w:sz="4" w:space="0" w:color="auto"/>
            </w:tcBorders>
          </w:tcPr>
          <w:p w14:paraId="7336F1BD"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1DE4D1B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w:t>
            </w:r>
          </w:p>
        </w:tc>
        <w:tc>
          <w:tcPr>
            <w:tcW w:w="703" w:type="pct"/>
            <w:tcBorders>
              <w:left w:val="single" w:sz="4" w:space="0" w:color="auto"/>
              <w:right w:val="single" w:sz="4" w:space="0" w:color="auto"/>
            </w:tcBorders>
          </w:tcPr>
          <w:p w14:paraId="6E4DAB8C"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74</w:t>
            </w:r>
          </w:p>
        </w:tc>
        <w:tc>
          <w:tcPr>
            <w:tcW w:w="703" w:type="pct"/>
            <w:tcBorders>
              <w:top w:val="single" w:sz="4" w:space="0" w:color="auto"/>
              <w:left w:val="single" w:sz="4" w:space="0" w:color="auto"/>
              <w:bottom w:val="single" w:sz="4" w:space="0" w:color="auto"/>
              <w:right w:val="single" w:sz="4" w:space="0" w:color="auto"/>
            </w:tcBorders>
          </w:tcPr>
          <w:p w14:paraId="34BB0CC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31</w:t>
            </w:r>
          </w:p>
        </w:tc>
        <w:tc>
          <w:tcPr>
            <w:tcW w:w="703" w:type="pct"/>
            <w:tcBorders>
              <w:left w:val="single" w:sz="4" w:space="0" w:color="auto"/>
              <w:right w:val="single" w:sz="4" w:space="0" w:color="auto"/>
            </w:tcBorders>
          </w:tcPr>
          <w:p w14:paraId="06E6E087"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2555</w:t>
            </w:r>
          </w:p>
        </w:tc>
        <w:tc>
          <w:tcPr>
            <w:tcW w:w="703" w:type="pct"/>
            <w:tcBorders>
              <w:top w:val="single" w:sz="4" w:space="0" w:color="auto"/>
              <w:left w:val="single" w:sz="4" w:space="0" w:color="auto"/>
              <w:bottom w:val="single" w:sz="4" w:space="0" w:color="auto"/>
              <w:right w:val="single" w:sz="4" w:space="0" w:color="auto"/>
            </w:tcBorders>
          </w:tcPr>
          <w:p w14:paraId="62405C8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1853</w:t>
            </w:r>
          </w:p>
        </w:tc>
      </w:tr>
      <w:tr w:rsidR="00C50F20" w:rsidRPr="00CD58CC" w14:paraId="2DD53A44" w14:textId="77777777" w:rsidTr="00FD2B08">
        <w:tc>
          <w:tcPr>
            <w:tcW w:w="571" w:type="pct"/>
            <w:vMerge/>
            <w:tcBorders>
              <w:left w:val="single" w:sz="4" w:space="0" w:color="auto"/>
              <w:right w:val="single" w:sz="4" w:space="0" w:color="auto"/>
            </w:tcBorders>
          </w:tcPr>
          <w:p w14:paraId="2FF4BDDB"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5B24421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 + Tự luận</w:t>
            </w:r>
          </w:p>
        </w:tc>
        <w:tc>
          <w:tcPr>
            <w:tcW w:w="703" w:type="pct"/>
            <w:tcBorders>
              <w:left w:val="single" w:sz="4" w:space="0" w:color="auto"/>
              <w:right w:val="single" w:sz="4" w:space="0" w:color="auto"/>
            </w:tcBorders>
          </w:tcPr>
          <w:p w14:paraId="19093E4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78</w:t>
            </w:r>
          </w:p>
        </w:tc>
        <w:tc>
          <w:tcPr>
            <w:tcW w:w="703" w:type="pct"/>
            <w:tcBorders>
              <w:top w:val="single" w:sz="4" w:space="0" w:color="auto"/>
              <w:left w:val="single" w:sz="4" w:space="0" w:color="auto"/>
              <w:bottom w:val="single" w:sz="4" w:space="0" w:color="auto"/>
              <w:right w:val="single" w:sz="4" w:space="0" w:color="auto"/>
            </w:tcBorders>
          </w:tcPr>
          <w:p w14:paraId="12A731A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72</w:t>
            </w:r>
          </w:p>
        </w:tc>
        <w:tc>
          <w:tcPr>
            <w:tcW w:w="703" w:type="pct"/>
            <w:tcBorders>
              <w:left w:val="single" w:sz="4" w:space="0" w:color="auto"/>
              <w:right w:val="single" w:sz="4" w:space="0" w:color="auto"/>
            </w:tcBorders>
          </w:tcPr>
          <w:p w14:paraId="3328201E"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4404</w:t>
            </w:r>
          </w:p>
        </w:tc>
        <w:tc>
          <w:tcPr>
            <w:tcW w:w="703" w:type="pct"/>
            <w:tcBorders>
              <w:top w:val="single" w:sz="4" w:space="0" w:color="auto"/>
              <w:left w:val="single" w:sz="4" w:space="0" w:color="auto"/>
              <w:bottom w:val="single" w:sz="4" w:space="0" w:color="auto"/>
              <w:right w:val="single" w:sz="4" w:space="0" w:color="auto"/>
            </w:tcBorders>
          </w:tcPr>
          <w:p w14:paraId="2564F9F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4203</w:t>
            </w:r>
          </w:p>
        </w:tc>
      </w:tr>
      <w:tr w:rsidR="00C50F20" w:rsidRPr="00CD58CC" w14:paraId="06EE080E" w14:textId="77777777" w:rsidTr="00FD2B08">
        <w:tc>
          <w:tcPr>
            <w:tcW w:w="571" w:type="pct"/>
            <w:vMerge/>
            <w:tcBorders>
              <w:left w:val="single" w:sz="4" w:space="0" w:color="auto"/>
              <w:right w:val="single" w:sz="4" w:space="0" w:color="auto"/>
            </w:tcBorders>
          </w:tcPr>
          <w:p w14:paraId="68290084"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0805C28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Tự luận</w:t>
            </w:r>
          </w:p>
        </w:tc>
        <w:tc>
          <w:tcPr>
            <w:tcW w:w="703" w:type="pct"/>
            <w:tcBorders>
              <w:left w:val="single" w:sz="4" w:space="0" w:color="auto"/>
              <w:right w:val="single" w:sz="4" w:space="0" w:color="auto"/>
            </w:tcBorders>
          </w:tcPr>
          <w:p w14:paraId="6004E1E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137</w:t>
            </w:r>
          </w:p>
        </w:tc>
        <w:tc>
          <w:tcPr>
            <w:tcW w:w="703" w:type="pct"/>
            <w:tcBorders>
              <w:top w:val="single" w:sz="4" w:space="0" w:color="auto"/>
              <w:left w:val="single" w:sz="4" w:space="0" w:color="auto"/>
              <w:bottom w:val="single" w:sz="4" w:space="0" w:color="auto"/>
              <w:right w:val="single" w:sz="4" w:space="0" w:color="auto"/>
            </w:tcBorders>
          </w:tcPr>
          <w:p w14:paraId="365B367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108</w:t>
            </w:r>
          </w:p>
        </w:tc>
        <w:tc>
          <w:tcPr>
            <w:tcW w:w="703" w:type="pct"/>
            <w:tcBorders>
              <w:left w:val="single" w:sz="4" w:space="0" w:color="auto"/>
              <w:right w:val="single" w:sz="4" w:space="0" w:color="auto"/>
            </w:tcBorders>
          </w:tcPr>
          <w:p w14:paraId="6445E52C"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5210</w:t>
            </w:r>
          </w:p>
        </w:tc>
        <w:tc>
          <w:tcPr>
            <w:tcW w:w="703" w:type="pct"/>
            <w:tcBorders>
              <w:top w:val="single" w:sz="4" w:space="0" w:color="auto"/>
              <w:left w:val="single" w:sz="4" w:space="0" w:color="auto"/>
              <w:bottom w:val="single" w:sz="4" w:space="0" w:color="auto"/>
              <w:right w:val="single" w:sz="4" w:space="0" w:color="auto"/>
            </w:tcBorders>
          </w:tcPr>
          <w:p w14:paraId="6875B6A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4744</w:t>
            </w:r>
          </w:p>
        </w:tc>
      </w:tr>
      <w:tr w:rsidR="00C50F20" w:rsidRPr="00CD58CC" w14:paraId="488DEAEB" w14:textId="77777777" w:rsidTr="00FD2B08">
        <w:tc>
          <w:tcPr>
            <w:tcW w:w="571" w:type="pct"/>
            <w:vMerge/>
            <w:tcBorders>
              <w:left w:val="single" w:sz="4" w:space="0" w:color="auto"/>
              <w:right w:val="single" w:sz="4" w:space="0" w:color="auto"/>
            </w:tcBorders>
          </w:tcPr>
          <w:p w14:paraId="74B7C891"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4996477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Vấn đáp</w:t>
            </w:r>
          </w:p>
        </w:tc>
        <w:tc>
          <w:tcPr>
            <w:tcW w:w="703" w:type="pct"/>
            <w:tcBorders>
              <w:left w:val="single" w:sz="4" w:space="0" w:color="auto"/>
              <w:right w:val="single" w:sz="4" w:space="0" w:color="auto"/>
            </w:tcBorders>
          </w:tcPr>
          <w:p w14:paraId="254012D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44</w:t>
            </w:r>
          </w:p>
        </w:tc>
        <w:tc>
          <w:tcPr>
            <w:tcW w:w="703" w:type="pct"/>
            <w:tcBorders>
              <w:top w:val="single" w:sz="4" w:space="0" w:color="auto"/>
              <w:left w:val="single" w:sz="4" w:space="0" w:color="auto"/>
              <w:bottom w:val="single" w:sz="4" w:space="0" w:color="auto"/>
              <w:right w:val="single" w:sz="4" w:space="0" w:color="auto"/>
            </w:tcBorders>
          </w:tcPr>
          <w:p w14:paraId="261EC86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32</w:t>
            </w:r>
          </w:p>
        </w:tc>
        <w:tc>
          <w:tcPr>
            <w:tcW w:w="703" w:type="pct"/>
            <w:tcBorders>
              <w:left w:val="single" w:sz="4" w:space="0" w:color="auto"/>
              <w:right w:val="single" w:sz="4" w:space="0" w:color="auto"/>
            </w:tcBorders>
          </w:tcPr>
          <w:p w14:paraId="05FBB1AD"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2129</w:t>
            </w:r>
          </w:p>
        </w:tc>
        <w:tc>
          <w:tcPr>
            <w:tcW w:w="703" w:type="pct"/>
            <w:tcBorders>
              <w:top w:val="single" w:sz="4" w:space="0" w:color="auto"/>
              <w:left w:val="single" w:sz="4" w:space="0" w:color="auto"/>
              <w:bottom w:val="single" w:sz="4" w:space="0" w:color="auto"/>
              <w:right w:val="single" w:sz="4" w:space="0" w:color="auto"/>
            </w:tcBorders>
          </w:tcPr>
          <w:p w14:paraId="23DBF68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1176</w:t>
            </w:r>
          </w:p>
        </w:tc>
      </w:tr>
      <w:tr w:rsidR="00C50F20" w:rsidRPr="00CD58CC" w14:paraId="55AF173C" w14:textId="77777777" w:rsidTr="00FD2B08">
        <w:tc>
          <w:tcPr>
            <w:tcW w:w="571" w:type="pct"/>
            <w:vMerge/>
            <w:tcBorders>
              <w:left w:val="single" w:sz="4" w:space="0" w:color="auto"/>
              <w:right w:val="single" w:sz="4" w:space="0" w:color="auto"/>
            </w:tcBorders>
          </w:tcPr>
          <w:p w14:paraId="077A0A99"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6FF53F29" w14:textId="77777777" w:rsidR="00C50F20" w:rsidRPr="000E4BA7" w:rsidRDefault="00C50F20" w:rsidP="00965BF5">
            <w:pPr>
              <w:spacing w:line="312" w:lineRule="auto"/>
              <w:jc w:val="center"/>
              <w:rPr>
                <w:rFonts w:asciiTheme="majorHAnsi" w:hAnsiTheme="majorHAnsi" w:cstheme="majorHAnsi"/>
                <w:iCs/>
                <w:sz w:val="26"/>
              </w:rPr>
            </w:pPr>
            <w:r w:rsidRPr="000E4BA7">
              <w:rPr>
                <w:rFonts w:asciiTheme="majorHAnsi" w:hAnsiTheme="majorHAnsi" w:cstheme="majorHAnsi"/>
                <w:iCs/>
                <w:sz w:val="26"/>
              </w:rPr>
              <w:t>Trắc nghiệm trên máy (phòng máy, mạng LAN)</w:t>
            </w:r>
          </w:p>
        </w:tc>
        <w:tc>
          <w:tcPr>
            <w:tcW w:w="703" w:type="pct"/>
            <w:tcBorders>
              <w:left w:val="single" w:sz="4" w:space="0" w:color="auto"/>
              <w:right w:val="single" w:sz="4" w:space="0" w:color="auto"/>
            </w:tcBorders>
          </w:tcPr>
          <w:p w14:paraId="2E84EED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3CCBC47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left w:val="single" w:sz="4" w:space="0" w:color="auto"/>
              <w:right w:val="single" w:sz="4" w:space="0" w:color="auto"/>
            </w:tcBorders>
          </w:tcPr>
          <w:p w14:paraId="703DB81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0ACC2B8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r>
      <w:tr w:rsidR="00C50F20" w:rsidRPr="00CD58CC" w14:paraId="273FC6DF" w14:textId="77777777" w:rsidTr="00FD2B08">
        <w:tc>
          <w:tcPr>
            <w:tcW w:w="571" w:type="pct"/>
            <w:vMerge w:val="restart"/>
            <w:tcBorders>
              <w:top w:val="single" w:sz="4" w:space="0" w:color="auto"/>
              <w:left w:val="single" w:sz="4" w:space="0" w:color="auto"/>
              <w:right w:val="single" w:sz="4" w:space="0" w:color="auto"/>
            </w:tcBorders>
          </w:tcPr>
          <w:p w14:paraId="391B4B4A"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Học kỳ 1B</w:t>
            </w:r>
          </w:p>
        </w:tc>
        <w:tc>
          <w:tcPr>
            <w:tcW w:w="1617" w:type="pct"/>
            <w:tcBorders>
              <w:top w:val="single" w:sz="4" w:space="0" w:color="auto"/>
              <w:left w:val="single" w:sz="4" w:space="0" w:color="auto"/>
              <w:bottom w:val="single" w:sz="4" w:space="0" w:color="auto"/>
              <w:right w:val="single" w:sz="4" w:space="0" w:color="auto"/>
            </w:tcBorders>
          </w:tcPr>
          <w:p w14:paraId="67241E5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Thực hành trên máy</w:t>
            </w:r>
          </w:p>
        </w:tc>
        <w:tc>
          <w:tcPr>
            <w:tcW w:w="703" w:type="pct"/>
            <w:tcBorders>
              <w:left w:val="single" w:sz="4" w:space="0" w:color="auto"/>
              <w:right w:val="single" w:sz="4" w:space="0" w:color="auto"/>
            </w:tcBorders>
          </w:tcPr>
          <w:p w14:paraId="6FACBBE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w:t>
            </w:r>
          </w:p>
        </w:tc>
        <w:tc>
          <w:tcPr>
            <w:tcW w:w="703" w:type="pct"/>
            <w:tcBorders>
              <w:top w:val="single" w:sz="4" w:space="0" w:color="auto"/>
              <w:left w:val="single" w:sz="4" w:space="0" w:color="auto"/>
              <w:bottom w:val="single" w:sz="4" w:space="0" w:color="auto"/>
              <w:right w:val="single" w:sz="4" w:space="0" w:color="auto"/>
            </w:tcBorders>
          </w:tcPr>
          <w:p w14:paraId="50B0A37E"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48</w:t>
            </w:r>
          </w:p>
        </w:tc>
        <w:tc>
          <w:tcPr>
            <w:tcW w:w="703" w:type="pct"/>
            <w:tcBorders>
              <w:left w:val="single" w:sz="4" w:space="0" w:color="auto"/>
              <w:right w:val="single" w:sz="4" w:space="0" w:color="auto"/>
            </w:tcBorders>
          </w:tcPr>
          <w:p w14:paraId="237D0340"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66</w:t>
            </w:r>
          </w:p>
        </w:tc>
        <w:tc>
          <w:tcPr>
            <w:tcW w:w="703" w:type="pct"/>
            <w:tcBorders>
              <w:top w:val="single" w:sz="4" w:space="0" w:color="auto"/>
              <w:left w:val="single" w:sz="4" w:space="0" w:color="auto"/>
              <w:bottom w:val="single" w:sz="4" w:space="0" w:color="auto"/>
              <w:right w:val="single" w:sz="4" w:space="0" w:color="auto"/>
            </w:tcBorders>
          </w:tcPr>
          <w:p w14:paraId="0DF2660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2248</w:t>
            </w:r>
          </w:p>
        </w:tc>
      </w:tr>
      <w:tr w:rsidR="00C50F20" w:rsidRPr="00CD58CC" w14:paraId="224854E1" w14:textId="77777777" w:rsidTr="00FD2B08">
        <w:tc>
          <w:tcPr>
            <w:tcW w:w="571" w:type="pct"/>
            <w:vMerge/>
            <w:tcBorders>
              <w:left w:val="single" w:sz="4" w:space="0" w:color="auto"/>
              <w:right w:val="single" w:sz="4" w:space="0" w:color="auto"/>
            </w:tcBorders>
          </w:tcPr>
          <w:p w14:paraId="54BD2DAE"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788E4FC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w:t>
            </w:r>
          </w:p>
        </w:tc>
        <w:tc>
          <w:tcPr>
            <w:tcW w:w="703" w:type="pct"/>
            <w:tcBorders>
              <w:left w:val="single" w:sz="4" w:space="0" w:color="auto"/>
              <w:right w:val="single" w:sz="4" w:space="0" w:color="auto"/>
            </w:tcBorders>
          </w:tcPr>
          <w:p w14:paraId="0697E19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274</w:t>
            </w:r>
          </w:p>
        </w:tc>
        <w:tc>
          <w:tcPr>
            <w:tcW w:w="703" w:type="pct"/>
            <w:tcBorders>
              <w:top w:val="single" w:sz="4" w:space="0" w:color="auto"/>
              <w:left w:val="single" w:sz="4" w:space="0" w:color="auto"/>
              <w:bottom w:val="single" w:sz="4" w:space="0" w:color="auto"/>
              <w:right w:val="single" w:sz="4" w:space="0" w:color="auto"/>
            </w:tcBorders>
          </w:tcPr>
          <w:p w14:paraId="0BB5EBDF"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159</w:t>
            </w:r>
          </w:p>
        </w:tc>
        <w:tc>
          <w:tcPr>
            <w:tcW w:w="703" w:type="pct"/>
            <w:tcBorders>
              <w:left w:val="single" w:sz="4" w:space="0" w:color="auto"/>
              <w:right w:val="single" w:sz="4" w:space="0" w:color="auto"/>
            </w:tcBorders>
          </w:tcPr>
          <w:p w14:paraId="5D267C36"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14705</w:t>
            </w:r>
          </w:p>
        </w:tc>
        <w:tc>
          <w:tcPr>
            <w:tcW w:w="703" w:type="pct"/>
            <w:tcBorders>
              <w:top w:val="single" w:sz="4" w:space="0" w:color="auto"/>
              <w:left w:val="single" w:sz="4" w:space="0" w:color="auto"/>
              <w:bottom w:val="single" w:sz="4" w:space="0" w:color="auto"/>
              <w:right w:val="single" w:sz="4" w:space="0" w:color="auto"/>
            </w:tcBorders>
          </w:tcPr>
          <w:p w14:paraId="28781848"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8947</w:t>
            </w:r>
          </w:p>
        </w:tc>
      </w:tr>
      <w:tr w:rsidR="00C50F20" w:rsidRPr="00CD58CC" w14:paraId="79F23EA0" w14:textId="77777777" w:rsidTr="00FD2B08">
        <w:tc>
          <w:tcPr>
            <w:tcW w:w="571" w:type="pct"/>
            <w:vMerge/>
            <w:tcBorders>
              <w:left w:val="single" w:sz="4" w:space="0" w:color="auto"/>
              <w:right w:val="single" w:sz="4" w:space="0" w:color="auto"/>
            </w:tcBorders>
          </w:tcPr>
          <w:p w14:paraId="4BED0398"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5EAFBF7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 + Tự luận</w:t>
            </w:r>
          </w:p>
        </w:tc>
        <w:tc>
          <w:tcPr>
            <w:tcW w:w="703" w:type="pct"/>
            <w:tcBorders>
              <w:left w:val="single" w:sz="4" w:space="0" w:color="auto"/>
              <w:right w:val="single" w:sz="4" w:space="0" w:color="auto"/>
            </w:tcBorders>
          </w:tcPr>
          <w:p w14:paraId="17517C5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203</w:t>
            </w:r>
          </w:p>
        </w:tc>
        <w:tc>
          <w:tcPr>
            <w:tcW w:w="703" w:type="pct"/>
            <w:tcBorders>
              <w:top w:val="single" w:sz="4" w:space="0" w:color="auto"/>
              <w:left w:val="single" w:sz="4" w:space="0" w:color="auto"/>
              <w:bottom w:val="single" w:sz="4" w:space="0" w:color="auto"/>
              <w:right w:val="single" w:sz="4" w:space="0" w:color="auto"/>
            </w:tcBorders>
          </w:tcPr>
          <w:p w14:paraId="2C1B16D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147</w:t>
            </w:r>
          </w:p>
        </w:tc>
        <w:tc>
          <w:tcPr>
            <w:tcW w:w="703" w:type="pct"/>
            <w:tcBorders>
              <w:left w:val="single" w:sz="4" w:space="0" w:color="auto"/>
              <w:right w:val="single" w:sz="4" w:space="0" w:color="auto"/>
            </w:tcBorders>
          </w:tcPr>
          <w:p w14:paraId="26478FF8"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12511</w:t>
            </w:r>
          </w:p>
        </w:tc>
        <w:tc>
          <w:tcPr>
            <w:tcW w:w="703" w:type="pct"/>
            <w:tcBorders>
              <w:top w:val="single" w:sz="4" w:space="0" w:color="auto"/>
              <w:left w:val="single" w:sz="4" w:space="0" w:color="auto"/>
              <w:bottom w:val="single" w:sz="4" w:space="0" w:color="auto"/>
              <w:right w:val="single" w:sz="4" w:space="0" w:color="auto"/>
            </w:tcBorders>
          </w:tcPr>
          <w:p w14:paraId="226AE57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10394</w:t>
            </w:r>
          </w:p>
        </w:tc>
      </w:tr>
      <w:tr w:rsidR="00C50F20" w:rsidRPr="00CD58CC" w14:paraId="5F79FBBA" w14:textId="77777777" w:rsidTr="00FD2B08">
        <w:tc>
          <w:tcPr>
            <w:tcW w:w="571" w:type="pct"/>
            <w:vMerge/>
            <w:tcBorders>
              <w:left w:val="single" w:sz="4" w:space="0" w:color="auto"/>
              <w:right w:val="single" w:sz="4" w:space="0" w:color="auto"/>
            </w:tcBorders>
          </w:tcPr>
          <w:p w14:paraId="5D598100"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4DB6C70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Tự luận</w:t>
            </w:r>
          </w:p>
        </w:tc>
        <w:tc>
          <w:tcPr>
            <w:tcW w:w="703" w:type="pct"/>
            <w:tcBorders>
              <w:left w:val="single" w:sz="4" w:space="0" w:color="auto"/>
              <w:right w:val="single" w:sz="4" w:space="0" w:color="auto"/>
            </w:tcBorders>
          </w:tcPr>
          <w:p w14:paraId="77FE0BD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497</w:t>
            </w:r>
          </w:p>
        </w:tc>
        <w:tc>
          <w:tcPr>
            <w:tcW w:w="703" w:type="pct"/>
            <w:tcBorders>
              <w:top w:val="single" w:sz="4" w:space="0" w:color="auto"/>
              <w:left w:val="single" w:sz="4" w:space="0" w:color="auto"/>
              <w:bottom w:val="single" w:sz="4" w:space="0" w:color="auto"/>
              <w:right w:val="single" w:sz="4" w:space="0" w:color="auto"/>
            </w:tcBorders>
          </w:tcPr>
          <w:p w14:paraId="68192F1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485</w:t>
            </w:r>
          </w:p>
        </w:tc>
        <w:tc>
          <w:tcPr>
            <w:tcW w:w="703" w:type="pct"/>
            <w:tcBorders>
              <w:left w:val="single" w:sz="4" w:space="0" w:color="auto"/>
              <w:right w:val="single" w:sz="4" w:space="0" w:color="auto"/>
            </w:tcBorders>
          </w:tcPr>
          <w:p w14:paraId="292F71AC"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24194</w:t>
            </w:r>
          </w:p>
        </w:tc>
        <w:tc>
          <w:tcPr>
            <w:tcW w:w="703" w:type="pct"/>
            <w:tcBorders>
              <w:top w:val="single" w:sz="4" w:space="0" w:color="auto"/>
              <w:left w:val="single" w:sz="4" w:space="0" w:color="auto"/>
              <w:bottom w:val="single" w:sz="4" w:space="0" w:color="auto"/>
              <w:right w:val="single" w:sz="4" w:space="0" w:color="auto"/>
            </w:tcBorders>
          </w:tcPr>
          <w:p w14:paraId="1C28ACC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29539</w:t>
            </w:r>
          </w:p>
        </w:tc>
      </w:tr>
      <w:tr w:rsidR="00C50F20" w:rsidRPr="00CD58CC" w14:paraId="1A2E850B" w14:textId="77777777" w:rsidTr="00FD2B08">
        <w:tc>
          <w:tcPr>
            <w:tcW w:w="571" w:type="pct"/>
            <w:vMerge/>
            <w:tcBorders>
              <w:left w:val="single" w:sz="4" w:space="0" w:color="auto"/>
              <w:right w:val="single" w:sz="4" w:space="0" w:color="auto"/>
            </w:tcBorders>
          </w:tcPr>
          <w:p w14:paraId="65BB04CE"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52B444C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Vấn đáp</w:t>
            </w:r>
          </w:p>
        </w:tc>
        <w:tc>
          <w:tcPr>
            <w:tcW w:w="703" w:type="pct"/>
            <w:tcBorders>
              <w:left w:val="single" w:sz="4" w:space="0" w:color="auto"/>
              <w:right w:val="single" w:sz="4" w:space="0" w:color="auto"/>
            </w:tcBorders>
          </w:tcPr>
          <w:p w14:paraId="68C050E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105</w:t>
            </w:r>
          </w:p>
        </w:tc>
        <w:tc>
          <w:tcPr>
            <w:tcW w:w="703" w:type="pct"/>
            <w:tcBorders>
              <w:top w:val="single" w:sz="4" w:space="0" w:color="auto"/>
              <w:left w:val="single" w:sz="4" w:space="0" w:color="auto"/>
              <w:bottom w:val="single" w:sz="4" w:space="0" w:color="auto"/>
              <w:right w:val="single" w:sz="4" w:space="0" w:color="auto"/>
            </w:tcBorders>
          </w:tcPr>
          <w:p w14:paraId="34EB8A8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150</w:t>
            </w:r>
          </w:p>
        </w:tc>
        <w:tc>
          <w:tcPr>
            <w:tcW w:w="703" w:type="pct"/>
            <w:tcBorders>
              <w:left w:val="single" w:sz="4" w:space="0" w:color="auto"/>
              <w:right w:val="single" w:sz="4" w:space="0" w:color="auto"/>
            </w:tcBorders>
          </w:tcPr>
          <w:p w14:paraId="4B2D2445"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8012</w:t>
            </w:r>
          </w:p>
        </w:tc>
        <w:tc>
          <w:tcPr>
            <w:tcW w:w="703" w:type="pct"/>
            <w:tcBorders>
              <w:top w:val="single" w:sz="4" w:space="0" w:color="auto"/>
              <w:left w:val="single" w:sz="4" w:space="0" w:color="auto"/>
              <w:bottom w:val="single" w:sz="4" w:space="0" w:color="auto"/>
              <w:right w:val="single" w:sz="4" w:space="0" w:color="auto"/>
            </w:tcBorders>
          </w:tcPr>
          <w:p w14:paraId="1DD547C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10066</w:t>
            </w:r>
          </w:p>
        </w:tc>
      </w:tr>
      <w:tr w:rsidR="00C50F20" w:rsidRPr="00CD58CC" w14:paraId="4DC0F6A6" w14:textId="77777777" w:rsidTr="00FD2B08">
        <w:tc>
          <w:tcPr>
            <w:tcW w:w="571" w:type="pct"/>
            <w:vMerge/>
            <w:tcBorders>
              <w:left w:val="single" w:sz="4" w:space="0" w:color="auto"/>
              <w:right w:val="single" w:sz="4" w:space="0" w:color="auto"/>
            </w:tcBorders>
          </w:tcPr>
          <w:p w14:paraId="05B2A6E1"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31B8BBD6" w14:textId="77777777" w:rsidR="00C50F20" w:rsidRPr="000E4BA7" w:rsidRDefault="00C50F20" w:rsidP="00965BF5">
            <w:pPr>
              <w:spacing w:line="312" w:lineRule="auto"/>
              <w:jc w:val="center"/>
              <w:rPr>
                <w:rFonts w:asciiTheme="majorHAnsi" w:hAnsiTheme="majorHAnsi" w:cstheme="majorHAnsi"/>
                <w:iCs/>
                <w:sz w:val="26"/>
              </w:rPr>
            </w:pPr>
            <w:r w:rsidRPr="000E4BA7">
              <w:rPr>
                <w:rFonts w:asciiTheme="majorHAnsi" w:hAnsiTheme="majorHAnsi" w:cstheme="majorHAnsi"/>
                <w:iCs/>
                <w:sz w:val="26"/>
              </w:rPr>
              <w:t>Trắc nghiệm trên máy (phòng máy, mạng LAN)</w:t>
            </w:r>
          </w:p>
        </w:tc>
        <w:tc>
          <w:tcPr>
            <w:tcW w:w="703" w:type="pct"/>
            <w:tcBorders>
              <w:left w:val="single" w:sz="4" w:space="0" w:color="auto"/>
              <w:right w:val="single" w:sz="4" w:space="0" w:color="auto"/>
            </w:tcBorders>
          </w:tcPr>
          <w:p w14:paraId="170AE02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17450E3C"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left w:val="single" w:sz="4" w:space="0" w:color="auto"/>
              <w:right w:val="single" w:sz="4" w:space="0" w:color="auto"/>
            </w:tcBorders>
          </w:tcPr>
          <w:p w14:paraId="4F3FC8C5"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5D06178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r>
      <w:tr w:rsidR="00C50F20" w:rsidRPr="00CD58CC" w14:paraId="096FD685" w14:textId="77777777" w:rsidTr="00FD2B08">
        <w:tc>
          <w:tcPr>
            <w:tcW w:w="571" w:type="pct"/>
            <w:vMerge w:val="restart"/>
            <w:tcBorders>
              <w:top w:val="single" w:sz="4" w:space="0" w:color="auto"/>
              <w:left w:val="single" w:sz="4" w:space="0" w:color="auto"/>
              <w:right w:val="single" w:sz="4" w:space="0" w:color="auto"/>
            </w:tcBorders>
          </w:tcPr>
          <w:p w14:paraId="7EC31405"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Học kỳ 2A</w:t>
            </w:r>
          </w:p>
        </w:tc>
        <w:tc>
          <w:tcPr>
            <w:tcW w:w="1617" w:type="pct"/>
            <w:tcBorders>
              <w:top w:val="single" w:sz="4" w:space="0" w:color="auto"/>
              <w:left w:val="single" w:sz="4" w:space="0" w:color="auto"/>
              <w:bottom w:val="single" w:sz="4" w:space="0" w:color="auto"/>
              <w:right w:val="single" w:sz="4" w:space="0" w:color="auto"/>
            </w:tcBorders>
          </w:tcPr>
          <w:p w14:paraId="1CE3FC3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Thực hành</w:t>
            </w:r>
          </w:p>
        </w:tc>
        <w:tc>
          <w:tcPr>
            <w:tcW w:w="703" w:type="pct"/>
            <w:tcBorders>
              <w:left w:val="single" w:sz="4" w:space="0" w:color="auto"/>
              <w:right w:val="single" w:sz="4" w:space="0" w:color="auto"/>
            </w:tcBorders>
          </w:tcPr>
          <w:p w14:paraId="7150130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w:t>
            </w:r>
          </w:p>
        </w:tc>
        <w:tc>
          <w:tcPr>
            <w:tcW w:w="703" w:type="pct"/>
            <w:tcBorders>
              <w:top w:val="single" w:sz="4" w:space="0" w:color="auto"/>
              <w:left w:val="single" w:sz="4" w:space="0" w:color="auto"/>
              <w:bottom w:val="single" w:sz="4" w:space="0" w:color="auto"/>
              <w:right w:val="single" w:sz="4" w:space="0" w:color="auto"/>
            </w:tcBorders>
          </w:tcPr>
          <w:p w14:paraId="27F6410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w:t>
            </w:r>
          </w:p>
        </w:tc>
        <w:tc>
          <w:tcPr>
            <w:tcW w:w="703" w:type="pct"/>
            <w:tcBorders>
              <w:left w:val="single" w:sz="4" w:space="0" w:color="auto"/>
              <w:right w:val="single" w:sz="4" w:space="0" w:color="auto"/>
            </w:tcBorders>
          </w:tcPr>
          <w:p w14:paraId="2D2A0CA7"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204</w:t>
            </w:r>
          </w:p>
        </w:tc>
        <w:tc>
          <w:tcPr>
            <w:tcW w:w="703" w:type="pct"/>
            <w:tcBorders>
              <w:top w:val="single" w:sz="4" w:space="0" w:color="auto"/>
              <w:left w:val="single" w:sz="4" w:space="0" w:color="auto"/>
              <w:bottom w:val="single" w:sz="4" w:space="0" w:color="auto"/>
              <w:right w:val="single" w:sz="4" w:space="0" w:color="auto"/>
            </w:tcBorders>
          </w:tcPr>
          <w:p w14:paraId="41342B5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121</w:t>
            </w:r>
          </w:p>
        </w:tc>
      </w:tr>
      <w:tr w:rsidR="00C50F20" w:rsidRPr="00CD58CC" w14:paraId="73ECDCA5" w14:textId="77777777" w:rsidTr="00FD2B08">
        <w:tc>
          <w:tcPr>
            <w:tcW w:w="571" w:type="pct"/>
            <w:vMerge/>
            <w:tcBorders>
              <w:left w:val="single" w:sz="4" w:space="0" w:color="auto"/>
              <w:right w:val="single" w:sz="4" w:space="0" w:color="auto"/>
            </w:tcBorders>
          </w:tcPr>
          <w:p w14:paraId="22854FFC"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6F5A3BB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Thực hành trên máy</w:t>
            </w:r>
          </w:p>
        </w:tc>
        <w:tc>
          <w:tcPr>
            <w:tcW w:w="703" w:type="pct"/>
            <w:tcBorders>
              <w:left w:val="single" w:sz="4" w:space="0" w:color="auto"/>
              <w:right w:val="single" w:sz="4" w:space="0" w:color="auto"/>
            </w:tcBorders>
          </w:tcPr>
          <w:p w14:paraId="73B15B5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w:t>
            </w:r>
          </w:p>
        </w:tc>
        <w:tc>
          <w:tcPr>
            <w:tcW w:w="703" w:type="pct"/>
            <w:tcBorders>
              <w:top w:val="single" w:sz="4" w:space="0" w:color="auto"/>
              <w:left w:val="single" w:sz="4" w:space="0" w:color="auto"/>
              <w:bottom w:val="single" w:sz="4" w:space="0" w:color="auto"/>
              <w:right w:val="single" w:sz="4" w:space="0" w:color="auto"/>
            </w:tcBorders>
          </w:tcPr>
          <w:p w14:paraId="760997EE"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left w:val="single" w:sz="4" w:space="0" w:color="auto"/>
              <w:right w:val="single" w:sz="4" w:space="0" w:color="auto"/>
            </w:tcBorders>
          </w:tcPr>
          <w:p w14:paraId="69166D62"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64</w:t>
            </w:r>
          </w:p>
        </w:tc>
        <w:tc>
          <w:tcPr>
            <w:tcW w:w="703" w:type="pct"/>
            <w:tcBorders>
              <w:top w:val="single" w:sz="4" w:space="0" w:color="auto"/>
              <w:left w:val="single" w:sz="4" w:space="0" w:color="auto"/>
              <w:bottom w:val="single" w:sz="4" w:space="0" w:color="auto"/>
              <w:right w:val="single" w:sz="4" w:space="0" w:color="auto"/>
            </w:tcBorders>
          </w:tcPr>
          <w:p w14:paraId="1C6F466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r>
      <w:tr w:rsidR="00C50F20" w:rsidRPr="00CD58CC" w14:paraId="33DCE76E" w14:textId="77777777" w:rsidTr="00FD2B08">
        <w:tc>
          <w:tcPr>
            <w:tcW w:w="571" w:type="pct"/>
            <w:vMerge/>
            <w:tcBorders>
              <w:left w:val="single" w:sz="4" w:space="0" w:color="auto"/>
              <w:right w:val="single" w:sz="4" w:space="0" w:color="auto"/>
            </w:tcBorders>
          </w:tcPr>
          <w:p w14:paraId="60D9901D"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157A913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w:t>
            </w:r>
          </w:p>
        </w:tc>
        <w:tc>
          <w:tcPr>
            <w:tcW w:w="703" w:type="pct"/>
            <w:tcBorders>
              <w:left w:val="single" w:sz="4" w:space="0" w:color="auto"/>
              <w:right w:val="single" w:sz="4" w:space="0" w:color="auto"/>
            </w:tcBorders>
          </w:tcPr>
          <w:p w14:paraId="1A2194F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37</w:t>
            </w:r>
          </w:p>
        </w:tc>
        <w:tc>
          <w:tcPr>
            <w:tcW w:w="703" w:type="pct"/>
            <w:tcBorders>
              <w:top w:val="single" w:sz="4" w:space="0" w:color="auto"/>
              <w:left w:val="single" w:sz="4" w:space="0" w:color="auto"/>
              <w:bottom w:val="single" w:sz="4" w:space="0" w:color="auto"/>
              <w:right w:val="single" w:sz="4" w:space="0" w:color="auto"/>
            </w:tcBorders>
          </w:tcPr>
          <w:p w14:paraId="155BB09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w:t>
            </w:r>
          </w:p>
        </w:tc>
        <w:tc>
          <w:tcPr>
            <w:tcW w:w="703" w:type="pct"/>
            <w:tcBorders>
              <w:left w:val="single" w:sz="4" w:space="0" w:color="auto"/>
              <w:right w:val="single" w:sz="4" w:space="0" w:color="auto"/>
            </w:tcBorders>
          </w:tcPr>
          <w:p w14:paraId="7992CF9F"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2202</w:t>
            </w:r>
          </w:p>
        </w:tc>
        <w:tc>
          <w:tcPr>
            <w:tcW w:w="703" w:type="pct"/>
            <w:tcBorders>
              <w:top w:val="single" w:sz="4" w:space="0" w:color="auto"/>
              <w:left w:val="single" w:sz="4" w:space="0" w:color="auto"/>
              <w:bottom w:val="single" w:sz="4" w:space="0" w:color="auto"/>
              <w:right w:val="single" w:sz="4" w:space="0" w:color="auto"/>
            </w:tcBorders>
          </w:tcPr>
          <w:p w14:paraId="1033F22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506</w:t>
            </w:r>
          </w:p>
        </w:tc>
      </w:tr>
      <w:tr w:rsidR="00C50F20" w:rsidRPr="00CD58CC" w14:paraId="364F0F0A" w14:textId="77777777" w:rsidTr="00FD2B08">
        <w:tc>
          <w:tcPr>
            <w:tcW w:w="571" w:type="pct"/>
            <w:vMerge/>
            <w:tcBorders>
              <w:left w:val="single" w:sz="4" w:space="0" w:color="auto"/>
              <w:right w:val="single" w:sz="4" w:space="0" w:color="auto"/>
            </w:tcBorders>
          </w:tcPr>
          <w:p w14:paraId="3CA74213"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779EA7F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 + Tự luận</w:t>
            </w:r>
          </w:p>
        </w:tc>
        <w:tc>
          <w:tcPr>
            <w:tcW w:w="703" w:type="pct"/>
            <w:tcBorders>
              <w:left w:val="single" w:sz="4" w:space="0" w:color="auto"/>
              <w:right w:val="single" w:sz="4" w:space="0" w:color="auto"/>
            </w:tcBorders>
          </w:tcPr>
          <w:p w14:paraId="1C9DCEF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22</w:t>
            </w:r>
          </w:p>
        </w:tc>
        <w:tc>
          <w:tcPr>
            <w:tcW w:w="703" w:type="pct"/>
            <w:tcBorders>
              <w:top w:val="single" w:sz="4" w:space="0" w:color="auto"/>
              <w:left w:val="single" w:sz="4" w:space="0" w:color="auto"/>
              <w:bottom w:val="single" w:sz="4" w:space="0" w:color="auto"/>
              <w:right w:val="single" w:sz="4" w:space="0" w:color="auto"/>
            </w:tcBorders>
          </w:tcPr>
          <w:p w14:paraId="6D19FB3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25</w:t>
            </w:r>
          </w:p>
        </w:tc>
        <w:tc>
          <w:tcPr>
            <w:tcW w:w="703" w:type="pct"/>
            <w:tcBorders>
              <w:left w:val="single" w:sz="4" w:space="0" w:color="auto"/>
              <w:right w:val="single" w:sz="4" w:space="0" w:color="auto"/>
            </w:tcBorders>
          </w:tcPr>
          <w:p w14:paraId="18C6BE14"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1245</w:t>
            </w:r>
          </w:p>
        </w:tc>
        <w:tc>
          <w:tcPr>
            <w:tcW w:w="703" w:type="pct"/>
            <w:tcBorders>
              <w:top w:val="single" w:sz="4" w:space="0" w:color="auto"/>
              <w:left w:val="single" w:sz="4" w:space="0" w:color="auto"/>
              <w:bottom w:val="single" w:sz="4" w:space="0" w:color="auto"/>
              <w:right w:val="single" w:sz="4" w:space="0" w:color="auto"/>
            </w:tcBorders>
          </w:tcPr>
          <w:p w14:paraId="1B76C42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1492</w:t>
            </w:r>
          </w:p>
        </w:tc>
      </w:tr>
      <w:tr w:rsidR="00C50F20" w:rsidRPr="00CD58CC" w14:paraId="12CBB531" w14:textId="77777777" w:rsidTr="00FD2B08">
        <w:tc>
          <w:tcPr>
            <w:tcW w:w="571" w:type="pct"/>
            <w:vMerge/>
            <w:tcBorders>
              <w:left w:val="single" w:sz="4" w:space="0" w:color="auto"/>
              <w:right w:val="single" w:sz="4" w:space="0" w:color="auto"/>
            </w:tcBorders>
          </w:tcPr>
          <w:p w14:paraId="1200BF70"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41BCE62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Tự luận</w:t>
            </w:r>
          </w:p>
        </w:tc>
        <w:tc>
          <w:tcPr>
            <w:tcW w:w="703" w:type="pct"/>
            <w:tcBorders>
              <w:left w:val="single" w:sz="4" w:space="0" w:color="auto"/>
              <w:right w:val="single" w:sz="4" w:space="0" w:color="auto"/>
            </w:tcBorders>
          </w:tcPr>
          <w:p w14:paraId="06D573E8"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143</w:t>
            </w:r>
          </w:p>
        </w:tc>
        <w:tc>
          <w:tcPr>
            <w:tcW w:w="703" w:type="pct"/>
            <w:tcBorders>
              <w:top w:val="single" w:sz="4" w:space="0" w:color="auto"/>
              <w:left w:val="single" w:sz="4" w:space="0" w:color="auto"/>
              <w:bottom w:val="single" w:sz="4" w:space="0" w:color="auto"/>
              <w:right w:val="single" w:sz="4" w:space="0" w:color="auto"/>
            </w:tcBorders>
          </w:tcPr>
          <w:p w14:paraId="45CC3EAF"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100</w:t>
            </w:r>
          </w:p>
        </w:tc>
        <w:tc>
          <w:tcPr>
            <w:tcW w:w="703" w:type="pct"/>
            <w:tcBorders>
              <w:left w:val="single" w:sz="4" w:space="0" w:color="auto"/>
              <w:right w:val="single" w:sz="4" w:space="0" w:color="auto"/>
            </w:tcBorders>
          </w:tcPr>
          <w:p w14:paraId="478D8A47"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7488</w:t>
            </w:r>
          </w:p>
        </w:tc>
        <w:tc>
          <w:tcPr>
            <w:tcW w:w="703" w:type="pct"/>
            <w:tcBorders>
              <w:top w:val="single" w:sz="4" w:space="0" w:color="auto"/>
              <w:left w:val="single" w:sz="4" w:space="0" w:color="auto"/>
              <w:bottom w:val="single" w:sz="4" w:space="0" w:color="auto"/>
              <w:right w:val="single" w:sz="4" w:space="0" w:color="auto"/>
            </w:tcBorders>
          </w:tcPr>
          <w:p w14:paraId="1BFEA34E"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4272</w:t>
            </w:r>
          </w:p>
        </w:tc>
      </w:tr>
      <w:tr w:rsidR="00C50F20" w:rsidRPr="00CD58CC" w14:paraId="26F7D567" w14:textId="77777777" w:rsidTr="00FD2B08">
        <w:tc>
          <w:tcPr>
            <w:tcW w:w="571" w:type="pct"/>
            <w:vMerge/>
            <w:tcBorders>
              <w:left w:val="single" w:sz="4" w:space="0" w:color="auto"/>
              <w:right w:val="single" w:sz="4" w:space="0" w:color="auto"/>
            </w:tcBorders>
          </w:tcPr>
          <w:p w14:paraId="2BF2C1B7"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1AFE43B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Vấn đáp</w:t>
            </w:r>
          </w:p>
        </w:tc>
        <w:tc>
          <w:tcPr>
            <w:tcW w:w="703" w:type="pct"/>
            <w:tcBorders>
              <w:left w:val="single" w:sz="4" w:space="0" w:color="auto"/>
              <w:bottom w:val="single" w:sz="4" w:space="0" w:color="auto"/>
              <w:right w:val="single" w:sz="4" w:space="0" w:color="auto"/>
            </w:tcBorders>
          </w:tcPr>
          <w:p w14:paraId="2778090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19</w:t>
            </w:r>
          </w:p>
        </w:tc>
        <w:tc>
          <w:tcPr>
            <w:tcW w:w="703" w:type="pct"/>
            <w:tcBorders>
              <w:top w:val="single" w:sz="4" w:space="0" w:color="auto"/>
              <w:left w:val="single" w:sz="4" w:space="0" w:color="auto"/>
              <w:bottom w:val="single" w:sz="4" w:space="0" w:color="auto"/>
              <w:right w:val="single" w:sz="4" w:space="0" w:color="auto"/>
            </w:tcBorders>
          </w:tcPr>
          <w:p w14:paraId="42FF8466" w14:textId="77777777" w:rsidR="00C50F20" w:rsidRPr="00CD58CC" w:rsidRDefault="00C50F20" w:rsidP="00965BF5">
            <w:pPr>
              <w:tabs>
                <w:tab w:val="left" w:pos="1088"/>
                <w:tab w:val="right" w:pos="3747"/>
              </w:tabs>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19</w:t>
            </w:r>
          </w:p>
        </w:tc>
        <w:tc>
          <w:tcPr>
            <w:tcW w:w="703" w:type="pct"/>
            <w:tcBorders>
              <w:left w:val="single" w:sz="4" w:space="0" w:color="auto"/>
              <w:bottom w:val="single" w:sz="4" w:space="0" w:color="auto"/>
              <w:right w:val="single" w:sz="4" w:space="0" w:color="auto"/>
            </w:tcBorders>
          </w:tcPr>
          <w:p w14:paraId="5F8706A2" w14:textId="77777777" w:rsidR="00C50F20" w:rsidRPr="00CD58CC" w:rsidRDefault="00C50F20" w:rsidP="00965BF5">
            <w:pPr>
              <w:tabs>
                <w:tab w:val="left" w:pos="1088"/>
                <w:tab w:val="right" w:pos="3747"/>
              </w:tabs>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879</w:t>
            </w:r>
          </w:p>
        </w:tc>
        <w:tc>
          <w:tcPr>
            <w:tcW w:w="703" w:type="pct"/>
            <w:tcBorders>
              <w:top w:val="single" w:sz="4" w:space="0" w:color="auto"/>
              <w:left w:val="single" w:sz="4" w:space="0" w:color="auto"/>
              <w:bottom w:val="single" w:sz="4" w:space="0" w:color="auto"/>
              <w:right w:val="single" w:sz="4" w:space="0" w:color="auto"/>
            </w:tcBorders>
          </w:tcPr>
          <w:p w14:paraId="5A165CE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932</w:t>
            </w:r>
          </w:p>
        </w:tc>
      </w:tr>
      <w:tr w:rsidR="00C50F20" w:rsidRPr="00CD58CC" w14:paraId="47F32754" w14:textId="77777777" w:rsidTr="00FD2B08">
        <w:tc>
          <w:tcPr>
            <w:tcW w:w="571" w:type="pct"/>
            <w:vMerge/>
            <w:tcBorders>
              <w:left w:val="single" w:sz="4" w:space="0" w:color="auto"/>
              <w:right w:val="single" w:sz="4" w:space="0" w:color="auto"/>
            </w:tcBorders>
          </w:tcPr>
          <w:p w14:paraId="0CC29A13"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209D9396" w14:textId="77777777" w:rsidR="00C50F20" w:rsidRPr="000E4BA7" w:rsidRDefault="00C50F20" w:rsidP="00965BF5">
            <w:pPr>
              <w:spacing w:line="312" w:lineRule="auto"/>
              <w:jc w:val="center"/>
              <w:rPr>
                <w:rFonts w:asciiTheme="majorHAnsi" w:hAnsiTheme="majorHAnsi" w:cstheme="majorHAnsi"/>
                <w:iCs/>
                <w:sz w:val="26"/>
              </w:rPr>
            </w:pPr>
            <w:r w:rsidRPr="000E4BA7">
              <w:rPr>
                <w:rFonts w:asciiTheme="majorHAnsi" w:hAnsiTheme="majorHAnsi" w:cstheme="majorHAnsi"/>
                <w:iCs/>
                <w:sz w:val="26"/>
              </w:rPr>
              <w:t>Trắc nghiệm trên máy (phòng máy, mạng LAN)</w:t>
            </w:r>
          </w:p>
        </w:tc>
        <w:tc>
          <w:tcPr>
            <w:tcW w:w="703" w:type="pct"/>
            <w:tcBorders>
              <w:left w:val="single" w:sz="4" w:space="0" w:color="auto"/>
              <w:bottom w:val="single" w:sz="4" w:space="0" w:color="auto"/>
              <w:right w:val="single" w:sz="4" w:space="0" w:color="auto"/>
            </w:tcBorders>
          </w:tcPr>
          <w:p w14:paraId="58339C4F"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4F007317" w14:textId="77777777" w:rsidR="00C50F20" w:rsidRPr="00CD58CC" w:rsidRDefault="00C50F20" w:rsidP="00965BF5">
            <w:pPr>
              <w:tabs>
                <w:tab w:val="left" w:pos="1088"/>
                <w:tab w:val="right" w:pos="3747"/>
              </w:tabs>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19</w:t>
            </w:r>
          </w:p>
        </w:tc>
        <w:tc>
          <w:tcPr>
            <w:tcW w:w="703" w:type="pct"/>
            <w:tcBorders>
              <w:left w:val="single" w:sz="4" w:space="0" w:color="auto"/>
              <w:bottom w:val="single" w:sz="4" w:space="0" w:color="auto"/>
              <w:right w:val="single" w:sz="4" w:space="0" w:color="auto"/>
            </w:tcBorders>
          </w:tcPr>
          <w:p w14:paraId="5F4C24E0" w14:textId="77777777" w:rsidR="00C50F20" w:rsidRPr="00CD58CC" w:rsidRDefault="00C50F20" w:rsidP="00965BF5">
            <w:pPr>
              <w:tabs>
                <w:tab w:val="left" w:pos="1088"/>
                <w:tab w:val="right" w:pos="3747"/>
              </w:tabs>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072F985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565</w:t>
            </w:r>
          </w:p>
        </w:tc>
      </w:tr>
      <w:tr w:rsidR="00C50F20" w:rsidRPr="00CD58CC" w14:paraId="39364E2E" w14:textId="77777777" w:rsidTr="00FD2B08">
        <w:tc>
          <w:tcPr>
            <w:tcW w:w="571" w:type="pct"/>
            <w:vMerge w:val="restart"/>
            <w:tcBorders>
              <w:top w:val="single" w:sz="4" w:space="0" w:color="auto"/>
              <w:left w:val="single" w:sz="4" w:space="0" w:color="auto"/>
              <w:right w:val="single" w:sz="4" w:space="0" w:color="auto"/>
            </w:tcBorders>
          </w:tcPr>
          <w:p w14:paraId="56389B6E"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lastRenderedPageBreak/>
              <w:t>Học kỳ 2B</w:t>
            </w:r>
          </w:p>
        </w:tc>
        <w:tc>
          <w:tcPr>
            <w:tcW w:w="1617" w:type="pct"/>
            <w:tcBorders>
              <w:top w:val="single" w:sz="4" w:space="0" w:color="auto"/>
              <w:left w:val="single" w:sz="4" w:space="0" w:color="auto"/>
              <w:bottom w:val="single" w:sz="4" w:space="0" w:color="auto"/>
              <w:right w:val="single" w:sz="4" w:space="0" w:color="auto"/>
            </w:tcBorders>
          </w:tcPr>
          <w:p w14:paraId="54AFA39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Thực hành</w:t>
            </w:r>
          </w:p>
        </w:tc>
        <w:tc>
          <w:tcPr>
            <w:tcW w:w="703" w:type="pct"/>
            <w:tcBorders>
              <w:top w:val="single" w:sz="4" w:space="0" w:color="auto"/>
              <w:left w:val="single" w:sz="4" w:space="0" w:color="auto"/>
              <w:bottom w:val="single" w:sz="4" w:space="0" w:color="auto"/>
              <w:right w:val="single" w:sz="4" w:space="0" w:color="auto"/>
            </w:tcBorders>
          </w:tcPr>
          <w:p w14:paraId="7124203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11F4AC95"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728D986F"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9</w:t>
            </w:r>
          </w:p>
        </w:tc>
        <w:tc>
          <w:tcPr>
            <w:tcW w:w="703" w:type="pct"/>
            <w:tcBorders>
              <w:top w:val="single" w:sz="4" w:space="0" w:color="auto"/>
              <w:left w:val="single" w:sz="4" w:space="0" w:color="auto"/>
              <w:bottom w:val="single" w:sz="4" w:space="0" w:color="auto"/>
              <w:right w:val="single" w:sz="4" w:space="0" w:color="auto"/>
            </w:tcBorders>
          </w:tcPr>
          <w:p w14:paraId="3D1DBF0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433</w:t>
            </w:r>
          </w:p>
        </w:tc>
      </w:tr>
      <w:tr w:rsidR="00C50F20" w:rsidRPr="00CD58CC" w14:paraId="7995830A" w14:textId="77777777" w:rsidTr="00FD2B08">
        <w:tc>
          <w:tcPr>
            <w:tcW w:w="571" w:type="pct"/>
            <w:vMerge/>
            <w:tcBorders>
              <w:left w:val="single" w:sz="4" w:space="0" w:color="auto"/>
              <w:right w:val="single" w:sz="4" w:space="0" w:color="auto"/>
            </w:tcBorders>
          </w:tcPr>
          <w:p w14:paraId="7361FDFE"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1159FDD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Thực hành trên máy</w:t>
            </w:r>
          </w:p>
        </w:tc>
        <w:tc>
          <w:tcPr>
            <w:tcW w:w="703" w:type="pct"/>
            <w:tcBorders>
              <w:top w:val="single" w:sz="4" w:space="0" w:color="auto"/>
              <w:left w:val="single" w:sz="4" w:space="0" w:color="auto"/>
              <w:bottom w:val="single" w:sz="4" w:space="0" w:color="auto"/>
              <w:right w:val="single" w:sz="4" w:space="0" w:color="auto"/>
            </w:tcBorders>
          </w:tcPr>
          <w:p w14:paraId="446B479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21</w:t>
            </w:r>
          </w:p>
        </w:tc>
        <w:tc>
          <w:tcPr>
            <w:tcW w:w="703" w:type="pct"/>
            <w:tcBorders>
              <w:top w:val="single" w:sz="4" w:space="0" w:color="auto"/>
              <w:left w:val="single" w:sz="4" w:space="0" w:color="auto"/>
              <w:bottom w:val="single" w:sz="4" w:space="0" w:color="auto"/>
              <w:right w:val="single" w:sz="4" w:space="0" w:color="auto"/>
            </w:tcBorders>
          </w:tcPr>
          <w:p w14:paraId="62A55D3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20</w:t>
            </w:r>
          </w:p>
        </w:tc>
        <w:tc>
          <w:tcPr>
            <w:tcW w:w="703" w:type="pct"/>
            <w:tcBorders>
              <w:top w:val="single" w:sz="4" w:space="0" w:color="auto"/>
              <w:left w:val="single" w:sz="4" w:space="0" w:color="auto"/>
              <w:bottom w:val="single" w:sz="4" w:space="0" w:color="auto"/>
              <w:right w:val="single" w:sz="4" w:space="0" w:color="auto"/>
            </w:tcBorders>
          </w:tcPr>
          <w:p w14:paraId="7CF500A1"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708</w:t>
            </w:r>
          </w:p>
        </w:tc>
        <w:tc>
          <w:tcPr>
            <w:tcW w:w="703" w:type="pct"/>
            <w:tcBorders>
              <w:top w:val="single" w:sz="4" w:space="0" w:color="auto"/>
              <w:left w:val="single" w:sz="4" w:space="0" w:color="auto"/>
              <w:bottom w:val="single" w:sz="4" w:space="0" w:color="auto"/>
              <w:right w:val="single" w:sz="4" w:space="0" w:color="auto"/>
            </w:tcBorders>
          </w:tcPr>
          <w:p w14:paraId="5E262CE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930</w:t>
            </w:r>
          </w:p>
        </w:tc>
      </w:tr>
      <w:tr w:rsidR="00C50F20" w:rsidRPr="00CD58CC" w14:paraId="4CD6B3D0" w14:textId="77777777" w:rsidTr="00FD2B08">
        <w:tc>
          <w:tcPr>
            <w:tcW w:w="571" w:type="pct"/>
            <w:vMerge/>
            <w:tcBorders>
              <w:left w:val="single" w:sz="4" w:space="0" w:color="auto"/>
              <w:right w:val="single" w:sz="4" w:space="0" w:color="auto"/>
            </w:tcBorders>
          </w:tcPr>
          <w:p w14:paraId="77D110C3"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2A7D0C0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w:t>
            </w:r>
          </w:p>
        </w:tc>
        <w:tc>
          <w:tcPr>
            <w:tcW w:w="703" w:type="pct"/>
            <w:tcBorders>
              <w:top w:val="single" w:sz="4" w:space="0" w:color="auto"/>
              <w:left w:val="single" w:sz="4" w:space="0" w:color="auto"/>
              <w:bottom w:val="single" w:sz="4" w:space="0" w:color="auto"/>
              <w:right w:val="single" w:sz="4" w:space="0" w:color="auto"/>
            </w:tcBorders>
          </w:tcPr>
          <w:p w14:paraId="1A43B79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243</w:t>
            </w:r>
          </w:p>
        </w:tc>
        <w:tc>
          <w:tcPr>
            <w:tcW w:w="703" w:type="pct"/>
            <w:tcBorders>
              <w:top w:val="single" w:sz="4" w:space="0" w:color="auto"/>
              <w:left w:val="single" w:sz="4" w:space="0" w:color="auto"/>
              <w:bottom w:val="single" w:sz="4" w:space="0" w:color="auto"/>
              <w:right w:val="single" w:sz="4" w:space="0" w:color="auto"/>
            </w:tcBorders>
          </w:tcPr>
          <w:p w14:paraId="32E6310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154</w:t>
            </w:r>
          </w:p>
        </w:tc>
        <w:tc>
          <w:tcPr>
            <w:tcW w:w="703" w:type="pct"/>
            <w:tcBorders>
              <w:top w:val="single" w:sz="4" w:space="0" w:color="auto"/>
              <w:left w:val="single" w:sz="4" w:space="0" w:color="auto"/>
              <w:bottom w:val="single" w:sz="4" w:space="0" w:color="auto"/>
              <w:right w:val="single" w:sz="4" w:space="0" w:color="auto"/>
            </w:tcBorders>
          </w:tcPr>
          <w:p w14:paraId="43F2F2D1"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14305</w:t>
            </w:r>
          </w:p>
        </w:tc>
        <w:tc>
          <w:tcPr>
            <w:tcW w:w="703" w:type="pct"/>
            <w:tcBorders>
              <w:top w:val="single" w:sz="4" w:space="0" w:color="auto"/>
              <w:left w:val="single" w:sz="4" w:space="0" w:color="auto"/>
              <w:bottom w:val="single" w:sz="4" w:space="0" w:color="auto"/>
              <w:right w:val="single" w:sz="4" w:space="0" w:color="auto"/>
            </w:tcBorders>
          </w:tcPr>
          <w:p w14:paraId="5A5A14A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6894</w:t>
            </w:r>
          </w:p>
        </w:tc>
      </w:tr>
      <w:tr w:rsidR="00C50F20" w:rsidRPr="00CD58CC" w14:paraId="22C81D8A" w14:textId="77777777" w:rsidTr="00FD2B08">
        <w:tc>
          <w:tcPr>
            <w:tcW w:w="571" w:type="pct"/>
            <w:vMerge/>
            <w:tcBorders>
              <w:left w:val="single" w:sz="4" w:space="0" w:color="auto"/>
              <w:right w:val="single" w:sz="4" w:space="0" w:color="auto"/>
            </w:tcBorders>
          </w:tcPr>
          <w:p w14:paraId="63BD2367"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6A04156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 + Tự luận</w:t>
            </w:r>
          </w:p>
        </w:tc>
        <w:tc>
          <w:tcPr>
            <w:tcW w:w="703" w:type="pct"/>
            <w:tcBorders>
              <w:top w:val="single" w:sz="4" w:space="0" w:color="auto"/>
              <w:left w:val="single" w:sz="4" w:space="0" w:color="auto"/>
              <w:bottom w:val="single" w:sz="4" w:space="0" w:color="auto"/>
              <w:right w:val="single" w:sz="4" w:space="0" w:color="auto"/>
            </w:tcBorders>
          </w:tcPr>
          <w:p w14:paraId="39B5512E"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126</w:t>
            </w:r>
          </w:p>
        </w:tc>
        <w:tc>
          <w:tcPr>
            <w:tcW w:w="703" w:type="pct"/>
            <w:tcBorders>
              <w:top w:val="single" w:sz="4" w:space="0" w:color="auto"/>
              <w:left w:val="single" w:sz="4" w:space="0" w:color="auto"/>
              <w:bottom w:val="single" w:sz="4" w:space="0" w:color="auto"/>
              <w:right w:val="single" w:sz="4" w:space="0" w:color="auto"/>
            </w:tcBorders>
          </w:tcPr>
          <w:p w14:paraId="7BF81FDC"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101</w:t>
            </w:r>
          </w:p>
        </w:tc>
        <w:tc>
          <w:tcPr>
            <w:tcW w:w="703" w:type="pct"/>
            <w:tcBorders>
              <w:top w:val="single" w:sz="4" w:space="0" w:color="auto"/>
              <w:left w:val="single" w:sz="4" w:space="0" w:color="auto"/>
              <w:bottom w:val="single" w:sz="4" w:space="0" w:color="auto"/>
              <w:right w:val="single" w:sz="4" w:space="0" w:color="auto"/>
            </w:tcBorders>
          </w:tcPr>
          <w:p w14:paraId="78EB2611"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7902</w:t>
            </w:r>
          </w:p>
        </w:tc>
        <w:tc>
          <w:tcPr>
            <w:tcW w:w="703" w:type="pct"/>
            <w:tcBorders>
              <w:top w:val="single" w:sz="4" w:space="0" w:color="auto"/>
              <w:left w:val="single" w:sz="4" w:space="0" w:color="auto"/>
              <w:bottom w:val="single" w:sz="4" w:space="0" w:color="auto"/>
              <w:right w:val="single" w:sz="4" w:space="0" w:color="auto"/>
            </w:tcBorders>
          </w:tcPr>
          <w:p w14:paraId="702050C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8062</w:t>
            </w:r>
          </w:p>
        </w:tc>
      </w:tr>
      <w:tr w:rsidR="00C50F20" w:rsidRPr="00CD58CC" w14:paraId="0E51A920" w14:textId="77777777" w:rsidTr="00FD2B08">
        <w:tc>
          <w:tcPr>
            <w:tcW w:w="571" w:type="pct"/>
            <w:vMerge/>
            <w:tcBorders>
              <w:left w:val="single" w:sz="4" w:space="0" w:color="auto"/>
              <w:right w:val="single" w:sz="4" w:space="0" w:color="auto"/>
            </w:tcBorders>
          </w:tcPr>
          <w:p w14:paraId="72220DF9"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1F7EF74E"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Tự luận</w:t>
            </w:r>
          </w:p>
        </w:tc>
        <w:tc>
          <w:tcPr>
            <w:tcW w:w="703" w:type="pct"/>
            <w:tcBorders>
              <w:top w:val="single" w:sz="4" w:space="0" w:color="auto"/>
              <w:left w:val="single" w:sz="4" w:space="0" w:color="auto"/>
              <w:bottom w:val="single" w:sz="4" w:space="0" w:color="auto"/>
              <w:right w:val="single" w:sz="4" w:space="0" w:color="auto"/>
            </w:tcBorders>
          </w:tcPr>
          <w:p w14:paraId="64E229E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429</w:t>
            </w:r>
          </w:p>
        </w:tc>
        <w:tc>
          <w:tcPr>
            <w:tcW w:w="703" w:type="pct"/>
            <w:tcBorders>
              <w:top w:val="single" w:sz="4" w:space="0" w:color="auto"/>
              <w:left w:val="single" w:sz="4" w:space="0" w:color="auto"/>
              <w:bottom w:val="single" w:sz="4" w:space="0" w:color="auto"/>
              <w:right w:val="single" w:sz="4" w:space="0" w:color="auto"/>
            </w:tcBorders>
          </w:tcPr>
          <w:p w14:paraId="536E5018"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468</w:t>
            </w:r>
          </w:p>
        </w:tc>
        <w:tc>
          <w:tcPr>
            <w:tcW w:w="703" w:type="pct"/>
            <w:tcBorders>
              <w:top w:val="single" w:sz="4" w:space="0" w:color="auto"/>
              <w:left w:val="single" w:sz="4" w:space="0" w:color="auto"/>
              <w:bottom w:val="single" w:sz="4" w:space="0" w:color="auto"/>
              <w:right w:val="single" w:sz="4" w:space="0" w:color="auto"/>
            </w:tcBorders>
          </w:tcPr>
          <w:p w14:paraId="4A038601"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16524</w:t>
            </w:r>
          </w:p>
        </w:tc>
        <w:tc>
          <w:tcPr>
            <w:tcW w:w="703" w:type="pct"/>
            <w:tcBorders>
              <w:top w:val="single" w:sz="4" w:space="0" w:color="auto"/>
              <w:left w:val="single" w:sz="4" w:space="0" w:color="auto"/>
              <w:bottom w:val="single" w:sz="4" w:space="0" w:color="auto"/>
              <w:right w:val="single" w:sz="4" w:space="0" w:color="auto"/>
            </w:tcBorders>
          </w:tcPr>
          <w:p w14:paraId="0438B3A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25338</w:t>
            </w:r>
          </w:p>
        </w:tc>
      </w:tr>
      <w:tr w:rsidR="00C50F20" w:rsidRPr="00CD58CC" w14:paraId="3DDE91BD" w14:textId="77777777" w:rsidTr="00FD2B08">
        <w:tc>
          <w:tcPr>
            <w:tcW w:w="571" w:type="pct"/>
            <w:vMerge/>
            <w:tcBorders>
              <w:left w:val="single" w:sz="4" w:space="0" w:color="auto"/>
              <w:right w:val="single" w:sz="4" w:space="0" w:color="auto"/>
            </w:tcBorders>
          </w:tcPr>
          <w:p w14:paraId="6DD1E9B8"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2900216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Vấn đáp</w:t>
            </w:r>
          </w:p>
        </w:tc>
        <w:tc>
          <w:tcPr>
            <w:tcW w:w="703" w:type="pct"/>
            <w:tcBorders>
              <w:top w:val="single" w:sz="4" w:space="0" w:color="auto"/>
              <w:left w:val="single" w:sz="4" w:space="0" w:color="auto"/>
              <w:bottom w:val="single" w:sz="4" w:space="0" w:color="auto"/>
              <w:right w:val="single" w:sz="4" w:space="0" w:color="auto"/>
            </w:tcBorders>
          </w:tcPr>
          <w:p w14:paraId="050EDD2B"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122</w:t>
            </w:r>
          </w:p>
        </w:tc>
        <w:tc>
          <w:tcPr>
            <w:tcW w:w="703" w:type="pct"/>
            <w:tcBorders>
              <w:top w:val="single" w:sz="4" w:space="0" w:color="auto"/>
              <w:left w:val="single" w:sz="4" w:space="0" w:color="auto"/>
              <w:bottom w:val="single" w:sz="4" w:space="0" w:color="auto"/>
              <w:right w:val="single" w:sz="4" w:space="0" w:color="auto"/>
            </w:tcBorders>
          </w:tcPr>
          <w:p w14:paraId="26475F3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132</w:t>
            </w:r>
          </w:p>
        </w:tc>
        <w:tc>
          <w:tcPr>
            <w:tcW w:w="703" w:type="pct"/>
            <w:tcBorders>
              <w:top w:val="single" w:sz="4" w:space="0" w:color="auto"/>
              <w:left w:val="single" w:sz="4" w:space="0" w:color="auto"/>
              <w:bottom w:val="single" w:sz="4" w:space="0" w:color="auto"/>
              <w:right w:val="single" w:sz="4" w:space="0" w:color="auto"/>
            </w:tcBorders>
          </w:tcPr>
          <w:p w14:paraId="1B1B807E"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7292</w:t>
            </w:r>
          </w:p>
        </w:tc>
        <w:tc>
          <w:tcPr>
            <w:tcW w:w="703" w:type="pct"/>
            <w:tcBorders>
              <w:top w:val="single" w:sz="4" w:space="0" w:color="auto"/>
              <w:left w:val="single" w:sz="4" w:space="0" w:color="auto"/>
              <w:bottom w:val="single" w:sz="4" w:space="0" w:color="auto"/>
              <w:right w:val="single" w:sz="4" w:space="0" w:color="auto"/>
            </w:tcBorders>
          </w:tcPr>
          <w:p w14:paraId="091D234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6618</w:t>
            </w:r>
          </w:p>
        </w:tc>
      </w:tr>
      <w:tr w:rsidR="00C50F20" w:rsidRPr="00CD58CC" w14:paraId="225EFDDF" w14:textId="77777777" w:rsidTr="00FD2B08">
        <w:tc>
          <w:tcPr>
            <w:tcW w:w="571" w:type="pct"/>
            <w:vMerge/>
            <w:tcBorders>
              <w:left w:val="single" w:sz="4" w:space="0" w:color="auto"/>
              <w:right w:val="single" w:sz="4" w:space="0" w:color="auto"/>
            </w:tcBorders>
          </w:tcPr>
          <w:p w14:paraId="1E89D5AE"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28D73BC5" w14:textId="77777777" w:rsidR="00C50F20" w:rsidRPr="000E4BA7" w:rsidRDefault="00C50F20" w:rsidP="00965BF5">
            <w:pPr>
              <w:spacing w:line="312" w:lineRule="auto"/>
              <w:jc w:val="center"/>
              <w:rPr>
                <w:rFonts w:asciiTheme="majorHAnsi" w:hAnsiTheme="majorHAnsi" w:cstheme="majorHAnsi"/>
                <w:iCs/>
                <w:sz w:val="26"/>
              </w:rPr>
            </w:pPr>
            <w:r w:rsidRPr="000E4BA7">
              <w:rPr>
                <w:rFonts w:asciiTheme="majorHAnsi" w:hAnsiTheme="majorHAnsi" w:cstheme="majorHAnsi"/>
                <w:iCs/>
                <w:sz w:val="26"/>
              </w:rPr>
              <w:t>Trắc nghiệm trên máy (phòng máy, mạng LAN)</w:t>
            </w:r>
          </w:p>
        </w:tc>
        <w:tc>
          <w:tcPr>
            <w:tcW w:w="703" w:type="pct"/>
            <w:tcBorders>
              <w:top w:val="single" w:sz="4" w:space="0" w:color="auto"/>
              <w:left w:val="single" w:sz="4" w:space="0" w:color="auto"/>
              <w:bottom w:val="single" w:sz="4" w:space="0" w:color="auto"/>
              <w:right w:val="single" w:sz="4" w:space="0" w:color="auto"/>
            </w:tcBorders>
          </w:tcPr>
          <w:p w14:paraId="641CB9F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3D1680C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144</w:t>
            </w:r>
          </w:p>
        </w:tc>
        <w:tc>
          <w:tcPr>
            <w:tcW w:w="703" w:type="pct"/>
            <w:tcBorders>
              <w:top w:val="single" w:sz="4" w:space="0" w:color="auto"/>
              <w:left w:val="single" w:sz="4" w:space="0" w:color="auto"/>
              <w:bottom w:val="single" w:sz="4" w:space="0" w:color="auto"/>
              <w:right w:val="single" w:sz="4" w:space="0" w:color="auto"/>
            </w:tcBorders>
          </w:tcPr>
          <w:p w14:paraId="2356786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4754FC4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4682</w:t>
            </w:r>
          </w:p>
        </w:tc>
      </w:tr>
      <w:tr w:rsidR="00C50F20" w:rsidRPr="00CD58CC" w14:paraId="3A17E8C5" w14:textId="77777777" w:rsidTr="00FD2B08">
        <w:tc>
          <w:tcPr>
            <w:tcW w:w="571" w:type="pct"/>
            <w:vMerge w:val="restart"/>
            <w:tcBorders>
              <w:left w:val="single" w:sz="4" w:space="0" w:color="auto"/>
              <w:right w:val="single" w:sz="4" w:space="0" w:color="auto"/>
            </w:tcBorders>
          </w:tcPr>
          <w:p w14:paraId="313E11D4" w14:textId="77777777" w:rsidR="00C50F20" w:rsidRPr="00CD58CC" w:rsidRDefault="00C50F20" w:rsidP="00965BF5">
            <w:pPr>
              <w:spacing w:line="312" w:lineRule="auto"/>
              <w:jc w:val="center"/>
              <w:rPr>
                <w:rFonts w:asciiTheme="majorHAnsi" w:hAnsiTheme="majorHAnsi" w:cstheme="majorHAnsi"/>
                <w:b/>
                <w:bCs/>
                <w:sz w:val="26"/>
              </w:rPr>
            </w:pPr>
            <w:r w:rsidRPr="00CD58CC">
              <w:rPr>
                <w:rFonts w:asciiTheme="majorHAnsi" w:hAnsiTheme="majorHAnsi" w:cstheme="majorHAnsi"/>
                <w:b/>
                <w:bCs/>
                <w:sz w:val="26"/>
              </w:rPr>
              <w:t>Học kỳ phụ</w:t>
            </w:r>
          </w:p>
        </w:tc>
        <w:tc>
          <w:tcPr>
            <w:tcW w:w="1617" w:type="pct"/>
            <w:tcBorders>
              <w:top w:val="single" w:sz="4" w:space="0" w:color="auto"/>
              <w:left w:val="single" w:sz="4" w:space="0" w:color="auto"/>
              <w:bottom w:val="single" w:sz="4" w:space="0" w:color="auto"/>
              <w:right w:val="single" w:sz="4" w:space="0" w:color="auto"/>
            </w:tcBorders>
          </w:tcPr>
          <w:p w14:paraId="353EC63C"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Thực hành</w:t>
            </w:r>
          </w:p>
        </w:tc>
        <w:tc>
          <w:tcPr>
            <w:tcW w:w="703" w:type="pct"/>
            <w:tcBorders>
              <w:top w:val="single" w:sz="4" w:space="0" w:color="auto"/>
              <w:left w:val="single" w:sz="4" w:space="0" w:color="auto"/>
              <w:bottom w:val="single" w:sz="4" w:space="0" w:color="auto"/>
              <w:right w:val="single" w:sz="4" w:space="0" w:color="auto"/>
            </w:tcBorders>
          </w:tcPr>
          <w:p w14:paraId="4447CBEE"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w:t>
            </w:r>
          </w:p>
        </w:tc>
        <w:tc>
          <w:tcPr>
            <w:tcW w:w="703" w:type="pct"/>
            <w:tcBorders>
              <w:top w:val="single" w:sz="4" w:space="0" w:color="auto"/>
              <w:left w:val="single" w:sz="4" w:space="0" w:color="auto"/>
              <w:bottom w:val="single" w:sz="4" w:space="0" w:color="auto"/>
              <w:right w:val="single" w:sz="4" w:space="0" w:color="auto"/>
            </w:tcBorders>
          </w:tcPr>
          <w:p w14:paraId="11674507"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w:t>
            </w:r>
          </w:p>
        </w:tc>
        <w:tc>
          <w:tcPr>
            <w:tcW w:w="703" w:type="pct"/>
            <w:tcBorders>
              <w:top w:val="single" w:sz="4" w:space="0" w:color="auto"/>
              <w:left w:val="single" w:sz="4" w:space="0" w:color="auto"/>
              <w:bottom w:val="single" w:sz="4" w:space="0" w:color="auto"/>
              <w:right w:val="single" w:sz="4" w:space="0" w:color="auto"/>
            </w:tcBorders>
          </w:tcPr>
          <w:p w14:paraId="41CFCFAC"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39</w:t>
            </w:r>
          </w:p>
        </w:tc>
        <w:tc>
          <w:tcPr>
            <w:tcW w:w="703" w:type="pct"/>
            <w:tcBorders>
              <w:top w:val="single" w:sz="4" w:space="0" w:color="auto"/>
              <w:left w:val="single" w:sz="4" w:space="0" w:color="auto"/>
              <w:bottom w:val="single" w:sz="4" w:space="0" w:color="auto"/>
              <w:right w:val="single" w:sz="4" w:space="0" w:color="auto"/>
            </w:tcBorders>
          </w:tcPr>
          <w:p w14:paraId="5C5EC0D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124</w:t>
            </w:r>
          </w:p>
        </w:tc>
      </w:tr>
      <w:tr w:rsidR="00C50F20" w:rsidRPr="00CD58CC" w14:paraId="0B34FB90" w14:textId="77777777" w:rsidTr="00FD2B08">
        <w:tc>
          <w:tcPr>
            <w:tcW w:w="571" w:type="pct"/>
            <w:vMerge/>
            <w:tcBorders>
              <w:left w:val="single" w:sz="4" w:space="0" w:color="auto"/>
              <w:right w:val="single" w:sz="4" w:space="0" w:color="auto"/>
            </w:tcBorders>
          </w:tcPr>
          <w:p w14:paraId="4249950C"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1BE7D224"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Thực hành trên máy</w:t>
            </w:r>
          </w:p>
        </w:tc>
        <w:tc>
          <w:tcPr>
            <w:tcW w:w="703" w:type="pct"/>
            <w:tcBorders>
              <w:top w:val="single" w:sz="4" w:space="0" w:color="auto"/>
              <w:left w:val="single" w:sz="4" w:space="0" w:color="auto"/>
              <w:bottom w:val="single" w:sz="4" w:space="0" w:color="auto"/>
              <w:right w:val="single" w:sz="4" w:space="0" w:color="auto"/>
            </w:tcBorders>
          </w:tcPr>
          <w:p w14:paraId="27756E5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5F15FEF4"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w:t>
            </w:r>
          </w:p>
        </w:tc>
        <w:tc>
          <w:tcPr>
            <w:tcW w:w="703" w:type="pct"/>
            <w:tcBorders>
              <w:top w:val="single" w:sz="4" w:space="0" w:color="auto"/>
              <w:left w:val="single" w:sz="4" w:space="0" w:color="auto"/>
              <w:bottom w:val="single" w:sz="4" w:space="0" w:color="auto"/>
              <w:right w:val="single" w:sz="4" w:space="0" w:color="auto"/>
            </w:tcBorders>
          </w:tcPr>
          <w:p w14:paraId="69E2B533"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394E4835"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49</w:t>
            </w:r>
          </w:p>
        </w:tc>
      </w:tr>
      <w:tr w:rsidR="00C50F20" w:rsidRPr="00CD58CC" w14:paraId="2237DAB0" w14:textId="77777777" w:rsidTr="00FD2B08">
        <w:tc>
          <w:tcPr>
            <w:tcW w:w="571" w:type="pct"/>
            <w:vMerge/>
            <w:tcBorders>
              <w:left w:val="single" w:sz="4" w:space="0" w:color="auto"/>
              <w:right w:val="single" w:sz="4" w:space="0" w:color="auto"/>
            </w:tcBorders>
          </w:tcPr>
          <w:p w14:paraId="0AA382C8"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3DDCE05D"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Trắc nghiệm</w:t>
            </w:r>
          </w:p>
        </w:tc>
        <w:tc>
          <w:tcPr>
            <w:tcW w:w="703" w:type="pct"/>
            <w:tcBorders>
              <w:top w:val="single" w:sz="4" w:space="0" w:color="auto"/>
              <w:left w:val="single" w:sz="4" w:space="0" w:color="auto"/>
              <w:bottom w:val="single" w:sz="4" w:space="0" w:color="auto"/>
              <w:right w:val="single" w:sz="4" w:space="0" w:color="auto"/>
            </w:tcBorders>
          </w:tcPr>
          <w:p w14:paraId="5D9821FB"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18</w:t>
            </w:r>
          </w:p>
        </w:tc>
        <w:tc>
          <w:tcPr>
            <w:tcW w:w="703" w:type="pct"/>
            <w:tcBorders>
              <w:top w:val="single" w:sz="4" w:space="0" w:color="auto"/>
              <w:left w:val="single" w:sz="4" w:space="0" w:color="auto"/>
              <w:bottom w:val="single" w:sz="4" w:space="0" w:color="auto"/>
              <w:right w:val="single" w:sz="4" w:space="0" w:color="auto"/>
            </w:tcBorders>
          </w:tcPr>
          <w:p w14:paraId="305C7DFD"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19</w:t>
            </w:r>
          </w:p>
        </w:tc>
        <w:tc>
          <w:tcPr>
            <w:tcW w:w="703" w:type="pct"/>
            <w:tcBorders>
              <w:top w:val="single" w:sz="4" w:space="0" w:color="auto"/>
              <w:left w:val="single" w:sz="4" w:space="0" w:color="auto"/>
              <w:bottom w:val="single" w:sz="4" w:space="0" w:color="auto"/>
              <w:right w:val="single" w:sz="4" w:space="0" w:color="auto"/>
            </w:tcBorders>
          </w:tcPr>
          <w:p w14:paraId="675A2AA6"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688</w:t>
            </w:r>
          </w:p>
        </w:tc>
        <w:tc>
          <w:tcPr>
            <w:tcW w:w="703" w:type="pct"/>
            <w:tcBorders>
              <w:top w:val="single" w:sz="4" w:space="0" w:color="auto"/>
              <w:left w:val="single" w:sz="4" w:space="0" w:color="auto"/>
              <w:bottom w:val="single" w:sz="4" w:space="0" w:color="auto"/>
              <w:right w:val="single" w:sz="4" w:space="0" w:color="auto"/>
            </w:tcBorders>
          </w:tcPr>
          <w:p w14:paraId="0923170C"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761</w:t>
            </w:r>
          </w:p>
        </w:tc>
      </w:tr>
      <w:tr w:rsidR="00C50F20" w:rsidRPr="00CD58CC" w14:paraId="7FEDD11C" w14:textId="77777777" w:rsidTr="00FD2B08">
        <w:tc>
          <w:tcPr>
            <w:tcW w:w="571" w:type="pct"/>
            <w:vMerge/>
            <w:tcBorders>
              <w:left w:val="single" w:sz="4" w:space="0" w:color="auto"/>
              <w:right w:val="single" w:sz="4" w:space="0" w:color="auto"/>
            </w:tcBorders>
          </w:tcPr>
          <w:p w14:paraId="53CD55AC"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075C891F"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Trắc nghiệm + Tự luận</w:t>
            </w:r>
          </w:p>
        </w:tc>
        <w:tc>
          <w:tcPr>
            <w:tcW w:w="703" w:type="pct"/>
            <w:tcBorders>
              <w:top w:val="single" w:sz="4" w:space="0" w:color="auto"/>
              <w:left w:val="single" w:sz="4" w:space="0" w:color="auto"/>
              <w:bottom w:val="single" w:sz="4" w:space="0" w:color="auto"/>
              <w:right w:val="single" w:sz="4" w:space="0" w:color="auto"/>
            </w:tcBorders>
          </w:tcPr>
          <w:p w14:paraId="0405116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17</w:t>
            </w:r>
          </w:p>
        </w:tc>
        <w:tc>
          <w:tcPr>
            <w:tcW w:w="703" w:type="pct"/>
            <w:tcBorders>
              <w:top w:val="single" w:sz="4" w:space="0" w:color="auto"/>
              <w:left w:val="single" w:sz="4" w:space="0" w:color="auto"/>
              <w:bottom w:val="single" w:sz="4" w:space="0" w:color="auto"/>
              <w:right w:val="single" w:sz="4" w:space="0" w:color="auto"/>
            </w:tcBorders>
          </w:tcPr>
          <w:p w14:paraId="517862AC"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9</w:t>
            </w:r>
          </w:p>
        </w:tc>
        <w:tc>
          <w:tcPr>
            <w:tcW w:w="703" w:type="pct"/>
            <w:tcBorders>
              <w:top w:val="single" w:sz="4" w:space="0" w:color="auto"/>
              <w:left w:val="single" w:sz="4" w:space="0" w:color="auto"/>
              <w:bottom w:val="single" w:sz="4" w:space="0" w:color="auto"/>
              <w:right w:val="single" w:sz="4" w:space="0" w:color="auto"/>
            </w:tcBorders>
          </w:tcPr>
          <w:p w14:paraId="126E2F50"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849</w:t>
            </w:r>
          </w:p>
        </w:tc>
        <w:tc>
          <w:tcPr>
            <w:tcW w:w="703" w:type="pct"/>
            <w:tcBorders>
              <w:top w:val="single" w:sz="4" w:space="0" w:color="auto"/>
              <w:left w:val="single" w:sz="4" w:space="0" w:color="auto"/>
              <w:bottom w:val="single" w:sz="4" w:space="0" w:color="auto"/>
              <w:right w:val="single" w:sz="4" w:space="0" w:color="auto"/>
            </w:tcBorders>
          </w:tcPr>
          <w:p w14:paraId="2819C6D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574</w:t>
            </w:r>
          </w:p>
        </w:tc>
      </w:tr>
      <w:tr w:rsidR="00C50F20" w:rsidRPr="00CD58CC" w14:paraId="0C92F03A" w14:textId="77777777" w:rsidTr="00FD2B08">
        <w:tc>
          <w:tcPr>
            <w:tcW w:w="571" w:type="pct"/>
            <w:vMerge/>
            <w:tcBorders>
              <w:left w:val="single" w:sz="4" w:space="0" w:color="auto"/>
              <w:right w:val="single" w:sz="4" w:space="0" w:color="auto"/>
            </w:tcBorders>
          </w:tcPr>
          <w:p w14:paraId="617C296A"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734DA64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Tự luận</w:t>
            </w:r>
          </w:p>
        </w:tc>
        <w:tc>
          <w:tcPr>
            <w:tcW w:w="703" w:type="pct"/>
            <w:tcBorders>
              <w:top w:val="single" w:sz="4" w:space="0" w:color="auto"/>
              <w:left w:val="single" w:sz="4" w:space="0" w:color="auto"/>
              <w:bottom w:val="single" w:sz="4" w:space="0" w:color="auto"/>
              <w:right w:val="single" w:sz="4" w:space="0" w:color="auto"/>
            </w:tcBorders>
          </w:tcPr>
          <w:p w14:paraId="04F15C7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42</w:t>
            </w:r>
          </w:p>
        </w:tc>
        <w:tc>
          <w:tcPr>
            <w:tcW w:w="703" w:type="pct"/>
            <w:tcBorders>
              <w:top w:val="single" w:sz="4" w:space="0" w:color="auto"/>
              <w:left w:val="single" w:sz="4" w:space="0" w:color="auto"/>
              <w:bottom w:val="single" w:sz="4" w:space="0" w:color="auto"/>
              <w:right w:val="single" w:sz="4" w:space="0" w:color="auto"/>
            </w:tcBorders>
          </w:tcPr>
          <w:p w14:paraId="3A753D8A"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30</w:t>
            </w:r>
          </w:p>
        </w:tc>
        <w:tc>
          <w:tcPr>
            <w:tcW w:w="703" w:type="pct"/>
            <w:tcBorders>
              <w:top w:val="single" w:sz="4" w:space="0" w:color="auto"/>
              <w:left w:val="single" w:sz="4" w:space="0" w:color="auto"/>
              <w:bottom w:val="single" w:sz="4" w:space="0" w:color="auto"/>
              <w:right w:val="single" w:sz="4" w:space="0" w:color="auto"/>
            </w:tcBorders>
          </w:tcPr>
          <w:p w14:paraId="3EC697B9"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2928</w:t>
            </w:r>
          </w:p>
        </w:tc>
        <w:tc>
          <w:tcPr>
            <w:tcW w:w="703" w:type="pct"/>
            <w:tcBorders>
              <w:top w:val="single" w:sz="4" w:space="0" w:color="auto"/>
              <w:left w:val="single" w:sz="4" w:space="0" w:color="auto"/>
              <w:bottom w:val="single" w:sz="4" w:space="0" w:color="auto"/>
              <w:right w:val="single" w:sz="4" w:space="0" w:color="auto"/>
            </w:tcBorders>
          </w:tcPr>
          <w:p w14:paraId="63B75DB6"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1366</w:t>
            </w:r>
          </w:p>
        </w:tc>
      </w:tr>
      <w:tr w:rsidR="00C50F20" w:rsidRPr="00CD58CC" w14:paraId="6D9318C8" w14:textId="77777777" w:rsidTr="00FD2B08">
        <w:tc>
          <w:tcPr>
            <w:tcW w:w="571" w:type="pct"/>
            <w:vMerge/>
            <w:tcBorders>
              <w:left w:val="single" w:sz="4" w:space="0" w:color="auto"/>
              <w:right w:val="single" w:sz="4" w:space="0" w:color="auto"/>
            </w:tcBorders>
          </w:tcPr>
          <w:p w14:paraId="7C16A421"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0BA375A3"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Vấn đáp</w:t>
            </w:r>
          </w:p>
        </w:tc>
        <w:tc>
          <w:tcPr>
            <w:tcW w:w="703" w:type="pct"/>
            <w:tcBorders>
              <w:top w:val="single" w:sz="4" w:space="0" w:color="auto"/>
              <w:left w:val="single" w:sz="4" w:space="0" w:color="auto"/>
              <w:bottom w:val="single" w:sz="4" w:space="0" w:color="auto"/>
              <w:right w:val="single" w:sz="4" w:space="0" w:color="auto"/>
            </w:tcBorders>
          </w:tcPr>
          <w:p w14:paraId="18E49435"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13</w:t>
            </w:r>
          </w:p>
        </w:tc>
        <w:tc>
          <w:tcPr>
            <w:tcW w:w="703" w:type="pct"/>
            <w:tcBorders>
              <w:top w:val="single" w:sz="4" w:space="0" w:color="auto"/>
              <w:left w:val="single" w:sz="4" w:space="0" w:color="auto"/>
              <w:bottom w:val="single" w:sz="4" w:space="0" w:color="auto"/>
              <w:right w:val="single" w:sz="4" w:space="0" w:color="auto"/>
            </w:tcBorders>
          </w:tcPr>
          <w:p w14:paraId="14166C41"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10</w:t>
            </w:r>
          </w:p>
        </w:tc>
        <w:tc>
          <w:tcPr>
            <w:tcW w:w="703" w:type="pct"/>
            <w:tcBorders>
              <w:top w:val="single" w:sz="4" w:space="0" w:color="auto"/>
              <w:left w:val="single" w:sz="4" w:space="0" w:color="auto"/>
              <w:bottom w:val="single" w:sz="4" w:space="0" w:color="auto"/>
              <w:right w:val="single" w:sz="4" w:space="0" w:color="auto"/>
            </w:tcBorders>
          </w:tcPr>
          <w:p w14:paraId="3B43B987" w14:textId="77777777" w:rsidR="00C50F20" w:rsidRPr="00CD58CC" w:rsidRDefault="00C50F20" w:rsidP="00965BF5">
            <w:pPr>
              <w:spacing w:line="312" w:lineRule="auto"/>
              <w:jc w:val="center"/>
              <w:rPr>
                <w:rFonts w:asciiTheme="majorHAnsi" w:hAnsiTheme="majorHAnsi" w:cstheme="majorHAnsi"/>
                <w:iCs/>
                <w:sz w:val="26"/>
              </w:rPr>
            </w:pPr>
            <w:r w:rsidRPr="00CD58CC">
              <w:rPr>
                <w:rFonts w:asciiTheme="majorHAnsi" w:hAnsiTheme="majorHAnsi" w:cstheme="majorHAnsi"/>
                <w:iCs/>
                <w:sz w:val="26"/>
                <w:lang w:val="en-US"/>
              </w:rPr>
              <w:t>570</w:t>
            </w:r>
          </w:p>
        </w:tc>
        <w:tc>
          <w:tcPr>
            <w:tcW w:w="703" w:type="pct"/>
            <w:tcBorders>
              <w:top w:val="single" w:sz="4" w:space="0" w:color="auto"/>
              <w:left w:val="single" w:sz="4" w:space="0" w:color="auto"/>
              <w:bottom w:val="single" w:sz="4" w:space="0" w:color="auto"/>
              <w:right w:val="single" w:sz="4" w:space="0" w:color="auto"/>
            </w:tcBorders>
          </w:tcPr>
          <w:p w14:paraId="3031478F"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332</w:t>
            </w:r>
          </w:p>
        </w:tc>
      </w:tr>
      <w:tr w:rsidR="00C50F20" w:rsidRPr="00CD58CC" w14:paraId="7E7F9DA2" w14:textId="77777777" w:rsidTr="00FD2B08">
        <w:tc>
          <w:tcPr>
            <w:tcW w:w="571" w:type="pct"/>
            <w:vMerge/>
            <w:tcBorders>
              <w:left w:val="single" w:sz="4" w:space="0" w:color="auto"/>
              <w:bottom w:val="single" w:sz="4" w:space="0" w:color="auto"/>
              <w:right w:val="single" w:sz="4" w:space="0" w:color="auto"/>
            </w:tcBorders>
          </w:tcPr>
          <w:p w14:paraId="3F2A96B5" w14:textId="77777777" w:rsidR="00C50F20" w:rsidRPr="00CD58CC" w:rsidRDefault="00C50F20" w:rsidP="00965BF5">
            <w:pPr>
              <w:spacing w:line="312" w:lineRule="auto"/>
              <w:jc w:val="center"/>
              <w:rPr>
                <w:rFonts w:asciiTheme="majorHAnsi" w:hAnsiTheme="majorHAnsi" w:cstheme="majorHAnsi"/>
                <w:b/>
                <w:bCs/>
                <w:sz w:val="26"/>
              </w:rPr>
            </w:pPr>
          </w:p>
        </w:tc>
        <w:tc>
          <w:tcPr>
            <w:tcW w:w="1617" w:type="pct"/>
            <w:tcBorders>
              <w:top w:val="single" w:sz="4" w:space="0" w:color="auto"/>
              <w:left w:val="single" w:sz="4" w:space="0" w:color="auto"/>
              <w:bottom w:val="single" w:sz="4" w:space="0" w:color="auto"/>
              <w:right w:val="single" w:sz="4" w:space="0" w:color="auto"/>
            </w:tcBorders>
          </w:tcPr>
          <w:p w14:paraId="5FE486E0" w14:textId="77777777" w:rsidR="00C50F20" w:rsidRPr="000E4BA7" w:rsidRDefault="00C50F20" w:rsidP="00965BF5">
            <w:pPr>
              <w:spacing w:line="312" w:lineRule="auto"/>
              <w:jc w:val="center"/>
              <w:rPr>
                <w:rFonts w:asciiTheme="majorHAnsi" w:hAnsiTheme="majorHAnsi" w:cstheme="majorHAnsi"/>
                <w:iCs/>
                <w:sz w:val="26"/>
              </w:rPr>
            </w:pPr>
            <w:r w:rsidRPr="000E4BA7">
              <w:rPr>
                <w:rFonts w:asciiTheme="majorHAnsi" w:hAnsiTheme="majorHAnsi" w:cstheme="majorHAnsi"/>
                <w:iCs/>
                <w:sz w:val="26"/>
              </w:rPr>
              <w:t>Trắc nghiệm trên máy (phòng máy, mạng LAN)</w:t>
            </w:r>
          </w:p>
        </w:tc>
        <w:tc>
          <w:tcPr>
            <w:tcW w:w="703" w:type="pct"/>
            <w:tcBorders>
              <w:top w:val="single" w:sz="4" w:space="0" w:color="auto"/>
              <w:left w:val="single" w:sz="4" w:space="0" w:color="auto"/>
              <w:bottom w:val="single" w:sz="4" w:space="0" w:color="auto"/>
              <w:right w:val="single" w:sz="4" w:space="0" w:color="auto"/>
            </w:tcBorders>
          </w:tcPr>
          <w:p w14:paraId="5D17398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5F060CE9"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2</w:t>
            </w:r>
          </w:p>
        </w:tc>
        <w:tc>
          <w:tcPr>
            <w:tcW w:w="703" w:type="pct"/>
            <w:tcBorders>
              <w:top w:val="single" w:sz="4" w:space="0" w:color="auto"/>
              <w:left w:val="single" w:sz="4" w:space="0" w:color="auto"/>
              <w:bottom w:val="single" w:sz="4" w:space="0" w:color="auto"/>
              <w:right w:val="single" w:sz="4" w:space="0" w:color="auto"/>
            </w:tcBorders>
          </w:tcPr>
          <w:p w14:paraId="062A3AF0"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w:t>
            </w:r>
          </w:p>
        </w:tc>
        <w:tc>
          <w:tcPr>
            <w:tcW w:w="703" w:type="pct"/>
            <w:tcBorders>
              <w:top w:val="single" w:sz="4" w:space="0" w:color="auto"/>
              <w:left w:val="single" w:sz="4" w:space="0" w:color="auto"/>
              <w:bottom w:val="single" w:sz="4" w:space="0" w:color="auto"/>
              <w:right w:val="single" w:sz="4" w:space="0" w:color="auto"/>
            </w:tcBorders>
          </w:tcPr>
          <w:p w14:paraId="1D23B912" w14:textId="77777777" w:rsidR="00C50F20" w:rsidRPr="00CD58CC" w:rsidRDefault="00C50F20" w:rsidP="00965BF5">
            <w:pPr>
              <w:spacing w:line="312" w:lineRule="auto"/>
              <w:jc w:val="center"/>
              <w:rPr>
                <w:rFonts w:asciiTheme="majorHAnsi" w:hAnsiTheme="majorHAnsi" w:cstheme="majorHAnsi"/>
                <w:iCs/>
                <w:sz w:val="26"/>
                <w:lang w:val="en-US"/>
              </w:rPr>
            </w:pPr>
            <w:r w:rsidRPr="00CD58CC">
              <w:rPr>
                <w:rFonts w:asciiTheme="majorHAnsi" w:hAnsiTheme="majorHAnsi" w:cstheme="majorHAnsi"/>
                <w:iCs/>
                <w:sz w:val="26"/>
                <w:lang w:val="en-US"/>
              </w:rPr>
              <w:t>41</w:t>
            </w:r>
          </w:p>
        </w:tc>
      </w:tr>
      <w:tr w:rsidR="00C50F20" w:rsidRPr="00CD58CC" w14:paraId="67017690" w14:textId="77777777" w:rsidTr="00FD2B08">
        <w:tc>
          <w:tcPr>
            <w:tcW w:w="2187" w:type="pct"/>
            <w:gridSpan w:val="2"/>
            <w:tcBorders>
              <w:top w:val="single" w:sz="4" w:space="0" w:color="auto"/>
              <w:left w:val="single" w:sz="4" w:space="0" w:color="auto"/>
              <w:bottom w:val="single" w:sz="4" w:space="0" w:color="auto"/>
              <w:right w:val="single" w:sz="4" w:space="0" w:color="auto"/>
            </w:tcBorders>
            <w:vAlign w:val="center"/>
            <w:hideMark/>
          </w:tcPr>
          <w:p w14:paraId="00CF559A" w14:textId="77777777" w:rsidR="00C50F20" w:rsidRPr="00CD58CC" w:rsidRDefault="00C50F20" w:rsidP="00965BF5">
            <w:pPr>
              <w:spacing w:line="312" w:lineRule="auto"/>
              <w:jc w:val="center"/>
              <w:rPr>
                <w:rFonts w:asciiTheme="majorHAnsi" w:hAnsiTheme="majorHAnsi" w:cstheme="majorHAnsi"/>
                <w:b/>
                <w:bCs/>
                <w:noProof/>
                <w:sz w:val="26"/>
              </w:rPr>
            </w:pPr>
            <w:r w:rsidRPr="00CD58CC">
              <w:rPr>
                <w:rFonts w:asciiTheme="majorHAnsi" w:hAnsiTheme="majorHAnsi" w:cstheme="majorHAnsi"/>
                <w:b/>
                <w:bCs/>
                <w:noProof/>
                <w:sz w:val="26"/>
              </w:rPr>
              <w:t>Tổng số</w:t>
            </w:r>
          </w:p>
        </w:tc>
        <w:tc>
          <w:tcPr>
            <w:tcW w:w="703" w:type="pct"/>
            <w:tcBorders>
              <w:top w:val="single" w:sz="4" w:space="0" w:color="auto"/>
              <w:left w:val="single" w:sz="4" w:space="0" w:color="auto"/>
              <w:bottom w:val="single" w:sz="4" w:space="0" w:color="auto"/>
              <w:right w:val="single" w:sz="4" w:space="0" w:color="auto"/>
            </w:tcBorders>
            <w:vAlign w:val="center"/>
          </w:tcPr>
          <w:p w14:paraId="2D13B144" w14:textId="77777777" w:rsidR="00C50F20" w:rsidRPr="00CD58CC" w:rsidRDefault="00C50F20" w:rsidP="00965BF5">
            <w:pPr>
              <w:spacing w:line="312" w:lineRule="auto"/>
              <w:jc w:val="center"/>
              <w:rPr>
                <w:rFonts w:asciiTheme="majorHAnsi" w:hAnsiTheme="majorHAnsi" w:cstheme="majorHAnsi"/>
                <w:b/>
                <w:bCs/>
                <w:noProof/>
                <w:sz w:val="26"/>
                <w:lang w:val="en-US"/>
              </w:rPr>
            </w:pPr>
            <w:r w:rsidRPr="00CD58CC">
              <w:rPr>
                <w:rFonts w:asciiTheme="majorHAnsi" w:hAnsiTheme="majorHAnsi" w:cstheme="majorHAnsi"/>
                <w:b/>
                <w:bCs/>
                <w:noProof/>
                <w:sz w:val="26"/>
                <w:lang w:val="en-US"/>
              </w:rPr>
              <w:t>2691</w:t>
            </w:r>
          </w:p>
        </w:tc>
        <w:tc>
          <w:tcPr>
            <w:tcW w:w="703" w:type="pct"/>
            <w:tcBorders>
              <w:top w:val="single" w:sz="4" w:space="0" w:color="auto"/>
              <w:left w:val="single" w:sz="4" w:space="0" w:color="auto"/>
              <w:bottom w:val="single" w:sz="4" w:space="0" w:color="auto"/>
              <w:right w:val="single" w:sz="4" w:space="0" w:color="auto"/>
            </w:tcBorders>
            <w:vAlign w:val="center"/>
          </w:tcPr>
          <w:p w14:paraId="678439A5" w14:textId="77777777" w:rsidR="00C50F20" w:rsidRPr="00CD58CC" w:rsidRDefault="00C50F20" w:rsidP="00965BF5">
            <w:pPr>
              <w:spacing w:line="312" w:lineRule="auto"/>
              <w:jc w:val="center"/>
              <w:rPr>
                <w:rFonts w:asciiTheme="majorHAnsi" w:hAnsiTheme="majorHAnsi" w:cstheme="majorHAnsi"/>
                <w:b/>
                <w:bCs/>
                <w:noProof/>
                <w:sz w:val="26"/>
                <w:lang w:val="en-US"/>
              </w:rPr>
            </w:pPr>
            <w:r w:rsidRPr="00CD58CC">
              <w:rPr>
                <w:rFonts w:asciiTheme="majorHAnsi" w:hAnsiTheme="majorHAnsi" w:cstheme="majorHAnsi"/>
                <w:b/>
                <w:bCs/>
                <w:noProof/>
                <w:sz w:val="26"/>
                <w:lang w:val="en-US"/>
              </w:rPr>
              <w:t>2528</w:t>
            </w:r>
          </w:p>
        </w:tc>
        <w:tc>
          <w:tcPr>
            <w:tcW w:w="703" w:type="pct"/>
            <w:tcBorders>
              <w:top w:val="single" w:sz="4" w:space="0" w:color="auto"/>
              <w:left w:val="single" w:sz="4" w:space="0" w:color="auto"/>
              <w:bottom w:val="single" w:sz="4" w:space="0" w:color="auto"/>
              <w:right w:val="single" w:sz="4" w:space="0" w:color="auto"/>
            </w:tcBorders>
            <w:vAlign w:val="center"/>
          </w:tcPr>
          <w:p w14:paraId="56A46045" w14:textId="77777777" w:rsidR="00C50F20" w:rsidRPr="00CD58CC" w:rsidRDefault="00C50F20" w:rsidP="00965BF5">
            <w:pPr>
              <w:spacing w:line="312" w:lineRule="auto"/>
              <w:jc w:val="center"/>
              <w:rPr>
                <w:rFonts w:asciiTheme="majorHAnsi" w:hAnsiTheme="majorHAnsi" w:cstheme="majorHAnsi"/>
                <w:b/>
                <w:bCs/>
                <w:noProof/>
                <w:sz w:val="26"/>
                <w:lang w:val="en-US"/>
              </w:rPr>
            </w:pPr>
            <w:r w:rsidRPr="00CD58CC">
              <w:rPr>
                <w:rFonts w:asciiTheme="majorHAnsi" w:hAnsiTheme="majorHAnsi" w:cstheme="majorHAnsi"/>
                <w:b/>
                <w:bCs/>
                <w:noProof/>
                <w:sz w:val="26"/>
                <w:lang w:val="en-US"/>
              </w:rPr>
              <w:t>137800</w:t>
            </w:r>
          </w:p>
        </w:tc>
        <w:tc>
          <w:tcPr>
            <w:tcW w:w="703" w:type="pct"/>
            <w:tcBorders>
              <w:top w:val="single" w:sz="4" w:space="0" w:color="auto"/>
              <w:left w:val="single" w:sz="4" w:space="0" w:color="auto"/>
              <w:bottom w:val="single" w:sz="4" w:space="0" w:color="auto"/>
              <w:right w:val="single" w:sz="4" w:space="0" w:color="auto"/>
            </w:tcBorders>
            <w:vAlign w:val="center"/>
          </w:tcPr>
          <w:p w14:paraId="7B0E19D2" w14:textId="77777777" w:rsidR="00C50F20" w:rsidRPr="00CD58CC" w:rsidRDefault="00C50F20" w:rsidP="00965BF5">
            <w:pPr>
              <w:spacing w:line="312" w:lineRule="auto"/>
              <w:jc w:val="center"/>
              <w:rPr>
                <w:rFonts w:asciiTheme="majorHAnsi" w:hAnsiTheme="majorHAnsi" w:cstheme="majorHAnsi"/>
                <w:b/>
                <w:bCs/>
                <w:sz w:val="26"/>
                <w:lang w:val="en-US"/>
              </w:rPr>
            </w:pPr>
            <w:r w:rsidRPr="00CD58CC">
              <w:rPr>
                <w:rFonts w:asciiTheme="majorHAnsi" w:hAnsiTheme="majorHAnsi" w:cstheme="majorHAnsi"/>
                <w:b/>
                <w:bCs/>
                <w:sz w:val="26"/>
                <w:lang w:val="en-US"/>
              </w:rPr>
              <w:t>138116</w:t>
            </w:r>
          </w:p>
        </w:tc>
      </w:tr>
    </w:tbl>
    <w:p w14:paraId="5B6BCC09" w14:textId="77777777" w:rsidR="00FB67C1" w:rsidRPr="00E94697" w:rsidRDefault="00FB67C1" w:rsidP="00FB67C1">
      <w:pPr>
        <w:spacing w:line="312" w:lineRule="auto"/>
        <w:ind w:firstLine="567"/>
        <w:rPr>
          <w:rFonts w:cs="Times New Roman"/>
          <w:bCs/>
          <w:iCs/>
          <w:sz w:val="26"/>
        </w:rPr>
      </w:pPr>
    </w:p>
    <w:p w14:paraId="4C9502D2" w14:textId="77777777" w:rsidR="00FD262F" w:rsidRPr="000E4BA7" w:rsidRDefault="00FD262F" w:rsidP="00FD262F">
      <w:pPr>
        <w:spacing w:line="312" w:lineRule="auto"/>
        <w:ind w:firstLine="567"/>
        <w:rPr>
          <w:rFonts w:asciiTheme="majorHAnsi" w:hAnsiTheme="majorHAnsi" w:cstheme="majorHAnsi"/>
          <w:bCs/>
          <w:iCs/>
          <w:sz w:val="26"/>
        </w:rPr>
      </w:pPr>
      <w:r w:rsidRPr="000E4BA7">
        <w:rPr>
          <w:rFonts w:asciiTheme="majorHAnsi" w:hAnsiTheme="majorHAnsi" w:cstheme="majorHAnsi"/>
          <w:bCs/>
          <w:iCs/>
          <w:sz w:val="26"/>
        </w:rPr>
        <w:t xml:space="preserve">Năm học 2024-2025, tổng số bài thi thuộc diện khảo thí (138116 số lượt SV dự thi) tăng so với năm học trước 316 số lượt SV dự thi (tăng 0,22 %) (Bảng I.21). Công tác tổ chức thi, việc sắp xếp lịch thi, phòng thi đã có nhiều cải tiến, khắc phục được vấn đề sinh viên phải thi nhiều môn trong một ngày; khắc phục việc sinh viên phải thi dồn dập, liên tục các ngày sát nhau trong một kỳ thi. </w:t>
      </w:r>
    </w:p>
    <w:p w14:paraId="0B9A1B6B" w14:textId="77777777" w:rsidR="00FD262F" w:rsidRPr="000E4BA7" w:rsidRDefault="00FD262F" w:rsidP="00FD262F">
      <w:pPr>
        <w:spacing w:line="312" w:lineRule="auto"/>
        <w:ind w:firstLine="567"/>
        <w:rPr>
          <w:rFonts w:asciiTheme="majorHAnsi" w:hAnsiTheme="majorHAnsi" w:cstheme="majorHAnsi"/>
          <w:bCs/>
          <w:iCs/>
          <w:sz w:val="26"/>
        </w:rPr>
      </w:pPr>
      <w:r w:rsidRPr="000E4BA7">
        <w:rPr>
          <w:rFonts w:asciiTheme="majorHAnsi" w:hAnsiTheme="majorHAnsi" w:cstheme="majorHAnsi"/>
          <w:bCs/>
          <w:iCs/>
          <w:sz w:val="26"/>
        </w:rPr>
        <w:t xml:space="preserve">Công tác chấm thi tập trung, trực tiếp cũng được thực hiện nhanh chóng đúng quy định: khẩn trương dán phách bài thi ngay sau khi buổi thi kết thúc và tổ chức chấm thi tập trung. Hầu như toàn bộ các giảng viên tham gia công tác khảo thí đã nghiêm túc thực hiện các công tác coi thi, hoàn thành công tác chấm thi trong vòng 2 tuần sau khi kỳ thi kết thúc theo quy định. Công tác lên điểm thi đã được thực hiện chủ động qua hệ thống quản lý đào tạo Edusoft với thời gian từ 1 đến 2 ngày sau khi chấm thi; thường xuyên tiến hành rà soát công tác chấm thi, do đó hạn chế được hiện tượng tồn đọng bài thi, điểm thi và kịp thời giải quyết các thắc mắc của sinh viên. </w:t>
      </w:r>
    </w:p>
    <w:p w14:paraId="1CB88A2B" w14:textId="321A8547" w:rsidR="00FB67C1" w:rsidRPr="00E94697" w:rsidRDefault="00FD262F" w:rsidP="00FD262F">
      <w:pPr>
        <w:spacing w:line="312" w:lineRule="auto"/>
        <w:ind w:firstLine="567"/>
        <w:rPr>
          <w:rFonts w:cs="Times New Roman"/>
          <w:sz w:val="26"/>
          <w:lang w:val="en-US"/>
        </w:rPr>
      </w:pPr>
      <w:r w:rsidRPr="00FD262F">
        <w:rPr>
          <w:rFonts w:asciiTheme="majorHAnsi" w:hAnsiTheme="majorHAnsi" w:cstheme="majorHAnsi"/>
          <w:bCs/>
          <w:iCs/>
          <w:sz w:val="26"/>
          <w:lang w:val="en-US"/>
        </w:rPr>
        <w:t xml:space="preserve">Công tác phúc khảo các bài thi đã được thực hiện đúng quy định. Thời gian nhận đơn và chấm bài phúc khảo được thực hiện từng đợt ngay sau khi điểm thi của các học phần được cập nhật trên hệ thống chung của toàn Trường. Số bài đăng ký phúc khảo chiếm tỷ lệ từ 0,03 – 0,36 % (Bảng I.22) ; cả năm học là 374 bài chiếm tỷ lệ trung bình </w:t>
      </w:r>
      <w:r w:rsidRPr="00FD262F">
        <w:rPr>
          <w:rFonts w:asciiTheme="majorHAnsi" w:hAnsiTheme="majorHAnsi" w:cstheme="majorHAnsi"/>
          <w:bCs/>
          <w:iCs/>
          <w:sz w:val="26"/>
          <w:lang w:val="en-US"/>
        </w:rPr>
        <w:lastRenderedPageBreak/>
        <w:t>0,27 %, ít hơn so với năm học trước (0,09 %). Sự thay đổi điểm sau phúc khảo nhỏ, chủ yếu là sai sót cơ học do giảng viên chấm bài cộng sót điểm. Số liệu phúc khảo bài thi trong năm học vừa qua như sau:</w:t>
      </w:r>
    </w:p>
    <w:p w14:paraId="6E9946CB" w14:textId="3705784D" w:rsidR="00FB67C1" w:rsidRPr="00E94697" w:rsidRDefault="00FB67C1" w:rsidP="00FB67C1">
      <w:pPr>
        <w:spacing w:line="312" w:lineRule="auto"/>
        <w:ind w:firstLine="567"/>
        <w:rPr>
          <w:rFonts w:cs="Times New Roman"/>
          <w:bCs/>
          <w:iCs/>
          <w:sz w:val="26"/>
        </w:rPr>
      </w:pPr>
      <w:r w:rsidRPr="00E94697">
        <w:rPr>
          <w:b/>
          <w:bCs/>
          <w:sz w:val="26"/>
        </w:rPr>
        <w:t>Bảng</w:t>
      </w:r>
      <w:r w:rsidRPr="00E94697">
        <w:rPr>
          <w:b/>
          <w:bCs/>
          <w:sz w:val="26"/>
          <w:lang w:val="en-US"/>
        </w:rPr>
        <w:t xml:space="preserve"> </w:t>
      </w:r>
      <w:r w:rsidRPr="00E94697">
        <w:rPr>
          <w:b/>
          <w:bCs/>
          <w:sz w:val="26"/>
        </w:rPr>
        <w:fldChar w:fldCharType="begin"/>
      </w:r>
      <w:r w:rsidRPr="00E94697">
        <w:rPr>
          <w:b/>
          <w:bCs/>
          <w:sz w:val="26"/>
        </w:rPr>
        <w:instrText xml:space="preserve"> STYLEREF 1 \s </w:instrText>
      </w:r>
      <w:r w:rsidRPr="00E94697">
        <w:rPr>
          <w:b/>
          <w:bCs/>
          <w:sz w:val="26"/>
        </w:rPr>
        <w:fldChar w:fldCharType="separate"/>
      </w:r>
      <w:r w:rsidR="008509D1">
        <w:rPr>
          <w:b/>
          <w:bCs/>
          <w:noProof/>
          <w:sz w:val="26"/>
        </w:rPr>
        <w:t>I</w:t>
      </w:r>
      <w:r w:rsidRPr="00E94697">
        <w:rPr>
          <w:b/>
          <w:bCs/>
          <w:noProof/>
          <w:sz w:val="26"/>
        </w:rPr>
        <w:fldChar w:fldCharType="end"/>
      </w:r>
      <w:r w:rsidRPr="00E94697">
        <w:rPr>
          <w:b/>
          <w:bCs/>
          <w:sz w:val="26"/>
        </w:rPr>
        <w:t>.</w:t>
      </w:r>
      <w:r w:rsidRPr="00E94697">
        <w:rPr>
          <w:b/>
          <w:bCs/>
          <w:sz w:val="26"/>
          <w:lang w:val="en-US"/>
        </w:rPr>
        <w:t>2</w:t>
      </w:r>
      <w:r>
        <w:rPr>
          <w:b/>
          <w:bCs/>
          <w:sz w:val="26"/>
          <w:lang w:val="en-US"/>
        </w:rPr>
        <w:t>3</w:t>
      </w:r>
      <w:r w:rsidRPr="00E94697">
        <w:rPr>
          <w:b/>
          <w:bCs/>
          <w:sz w:val="26"/>
          <w:lang w:val="en-US"/>
        </w:rPr>
        <w:t xml:space="preserve">: </w:t>
      </w:r>
      <w:r w:rsidRPr="00E94697">
        <w:rPr>
          <w:noProof/>
          <w:sz w:val="26"/>
        </w:rPr>
        <w:t xml:space="preserve">Tổng hợp </w:t>
      </w:r>
      <w:r w:rsidRPr="00E94697">
        <w:rPr>
          <w:noProof/>
          <w:sz w:val="26"/>
          <w:lang w:val="en-US"/>
        </w:rPr>
        <w:t>số liệu bài phúc khảo trong các đợt thi kết thúc học kỳ</w:t>
      </w:r>
      <w:r w:rsidRPr="00E94697">
        <w:rPr>
          <w:noProof/>
          <w:sz w:val="26"/>
        </w:rPr>
        <w:t xml:space="preserve"> năm học </w:t>
      </w:r>
      <w:r w:rsidR="009E663B">
        <w:rPr>
          <w:noProof/>
          <w:sz w:val="26"/>
        </w:rPr>
        <w:t>2024-2025</w:t>
      </w:r>
      <w:r w:rsidRPr="00E94697">
        <w:rPr>
          <w:noProof/>
          <w:sz w:val="26"/>
        </w:rPr>
        <w:t>.</w:t>
      </w:r>
    </w:p>
    <w:tbl>
      <w:tblPr>
        <w:tblStyle w:val="TableGrid"/>
        <w:tblW w:w="0" w:type="auto"/>
        <w:tblLook w:val="04A0" w:firstRow="1" w:lastRow="0" w:firstColumn="1" w:lastColumn="0" w:noHBand="0" w:noVBand="1"/>
      </w:tblPr>
      <w:tblGrid>
        <w:gridCol w:w="1407"/>
        <w:gridCol w:w="1601"/>
        <w:gridCol w:w="1501"/>
        <w:gridCol w:w="1502"/>
        <w:gridCol w:w="1501"/>
        <w:gridCol w:w="1504"/>
      </w:tblGrid>
      <w:tr w:rsidR="00FB67C1" w:rsidRPr="00E94697" w14:paraId="6276B801" w14:textId="77777777" w:rsidTr="00E562C1">
        <w:tc>
          <w:tcPr>
            <w:tcW w:w="1407" w:type="dxa"/>
            <w:vMerge w:val="restart"/>
            <w:shd w:val="clear" w:color="auto" w:fill="E2EFD9" w:themeFill="accent6" w:themeFillTint="33"/>
            <w:vAlign w:val="center"/>
          </w:tcPr>
          <w:p w14:paraId="093DDC46" w14:textId="77777777" w:rsidR="00FB67C1" w:rsidRPr="00E94697" w:rsidRDefault="00FB67C1" w:rsidP="00965BF5">
            <w:pPr>
              <w:spacing w:line="312" w:lineRule="auto"/>
              <w:rPr>
                <w:rFonts w:cs="Times New Roman"/>
                <w:b/>
                <w:iCs/>
                <w:sz w:val="26"/>
                <w:lang w:val="en-US"/>
              </w:rPr>
            </w:pPr>
            <w:r w:rsidRPr="00E94697">
              <w:rPr>
                <w:rFonts w:cs="Times New Roman"/>
                <w:b/>
                <w:iCs/>
                <w:sz w:val="26"/>
                <w:lang w:val="en-US"/>
              </w:rPr>
              <w:t>Học kỳ</w:t>
            </w:r>
          </w:p>
        </w:tc>
        <w:tc>
          <w:tcPr>
            <w:tcW w:w="1601" w:type="dxa"/>
            <w:vMerge w:val="restart"/>
            <w:shd w:val="clear" w:color="auto" w:fill="E2EFD9" w:themeFill="accent6" w:themeFillTint="33"/>
            <w:vAlign w:val="center"/>
          </w:tcPr>
          <w:p w14:paraId="25382D18"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Số bài thi</w:t>
            </w:r>
          </w:p>
        </w:tc>
        <w:tc>
          <w:tcPr>
            <w:tcW w:w="3003" w:type="dxa"/>
            <w:gridSpan w:val="2"/>
            <w:shd w:val="clear" w:color="auto" w:fill="E2EFD9" w:themeFill="accent6" w:themeFillTint="33"/>
            <w:vAlign w:val="center"/>
          </w:tcPr>
          <w:p w14:paraId="7726A604"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Đăng ký phúc khảo</w:t>
            </w:r>
          </w:p>
        </w:tc>
        <w:tc>
          <w:tcPr>
            <w:tcW w:w="3005" w:type="dxa"/>
            <w:gridSpan w:val="2"/>
            <w:shd w:val="clear" w:color="auto" w:fill="E2EFD9" w:themeFill="accent6" w:themeFillTint="33"/>
            <w:vAlign w:val="center"/>
          </w:tcPr>
          <w:p w14:paraId="20BBDF6A"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Tăng điểm trong số bài phúc khảo</w:t>
            </w:r>
          </w:p>
        </w:tc>
      </w:tr>
      <w:tr w:rsidR="00FB67C1" w:rsidRPr="00E94697" w14:paraId="4ADAFB9C" w14:textId="77777777" w:rsidTr="00E562C1">
        <w:tc>
          <w:tcPr>
            <w:tcW w:w="1407" w:type="dxa"/>
            <w:vMerge/>
            <w:shd w:val="clear" w:color="auto" w:fill="E2EFD9" w:themeFill="accent6" w:themeFillTint="33"/>
            <w:vAlign w:val="center"/>
          </w:tcPr>
          <w:p w14:paraId="7F7DD7AD" w14:textId="77777777" w:rsidR="00FB67C1" w:rsidRPr="00E94697" w:rsidRDefault="00FB67C1" w:rsidP="00965BF5">
            <w:pPr>
              <w:spacing w:line="312" w:lineRule="auto"/>
              <w:rPr>
                <w:rFonts w:cs="Times New Roman"/>
                <w:b/>
                <w:iCs/>
                <w:sz w:val="26"/>
                <w:lang w:val="en-US"/>
              </w:rPr>
            </w:pPr>
          </w:p>
        </w:tc>
        <w:tc>
          <w:tcPr>
            <w:tcW w:w="1601" w:type="dxa"/>
            <w:vMerge/>
            <w:shd w:val="clear" w:color="auto" w:fill="E2EFD9" w:themeFill="accent6" w:themeFillTint="33"/>
            <w:vAlign w:val="center"/>
          </w:tcPr>
          <w:p w14:paraId="19C7F578" w14:textId="77777777" w:rsidR="00FB67C1" w:rsidRPr="00E94697" w:rsidRDefault="00FB67C1" w:rsidP="00965BF5">
            <w:pPr>
              <w:spacing w:line="312" w:lineRule="auto"/>
              <w:jc w:val="center"/>
              <w:rPr>
                <w:rFonts w:cs="Times New Roman"/>
                <w:b/>
                <w:iCs/>
                <w:sz w:val="26"/>
                <w:lang w:val="en-US"/>
              </w:rPr>
            </w:pPr>
          </w:p>
        </w:tc>
        <w:tc>
          <w:tcPr>
            <w:tcW w:w="1501" w:type="dxa"/>
            <w:shd w:val="clear" w:color="auto" w:fill="E2EFD9" w:themeFill="accent6" w:themeFillTint="33"/>
            <w:vAlign w:val="center"/>
          </w:tcPr>
          <w:p w14:paraId="2720CC8B"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Số bài</w:t>
            </w:r>
          </w:p>
        </w:tc>
        <w:tc>
          <w:tcPr>
            <w:tcW w:w="1502" w:type="dxa"/>
            <w:shd w:val="clear" w:color="auto" w:fill="E2EFD9" w:themeFill="accent6" w:themeFillTint="33"/>
            <w:vAlign w:val="center"/>
          </w:tcPr>
          <w:p w14:paraId="3053C311"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Tỷ lệ</w:t>
            </w:r>
            <w:r>
              <w:rPr>
                <w:rFonts w:cs="Times New Roman"/>
                <w:b/>
                <w:iCs/>
                <w:sz w:val="26"/>
                <w:lang w:val="en-US"/>
              </w:rPr>
              <w:t xml:space="preserve"> %</w:t>
            </w:r>
          </w:p>
        </w:tc>
        <w:tc>
          <w:tcPr>
            <w:tcW w:w="1501" w:type="dxa"/>
            <w:shd w:val="clear" w:color="auto" w:fill="E2EFD9" w:themeFill="accent6" w:themeFillTint="33"/>
            <w:vAlign w:val="center"/>
          </w:tcPr>
          <w:p w14:paraId="186F4376"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Số bài</w:t>
            </w:r>
          </w:p>
        </w:tc>
        <w:tc>
          <w:tcPr>
            <w:tcW w:w="1504" w:type="dxa"/>
            <w:shd w:val="clear" w:color="auto" w:fill="E2EFD9" w:themeFill="accent6" w:themeFillTint="33"/>
            <w:vAlign w:val="center"/>
          </w:tcPr>
          <w:p w14:paraId="7F7BC900"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Tỷ lệ</w:t>
            </w:r>
            <w:r>
              <w:rPr>
                <w:rFonts w:cs="Times New Roman"/>
                <w:b/>
                <w:iCs/>
                <w:sz w:val="26"/>
                <w:lang w:val="en-US"/>
              </w:rPr>
              <w:t xml:space="preserve"> %</w:t>
            </w:r>
          </w:p>
        </w:tc>
      </w:tr>
      <w:tr w:rsidR="00E562C1" w:rsidRPr="00E94697" w14:paraId="75C0F0AA" w14:textId="77777777" w:rsidTr="00E562C1">
        <w:tc>
          <w:tcPr>
            <w:tcW w:w="1407" w:type="dxa"/>
          </w:tcPr>
          <w:p w14:paraId="4DF37E31" w14:textId="77777777" w:rsidR="00E562C1" w:rsidRPr="00E94697" w:rsidRDefault="00E562C1" w:rsidP="00E562C1">
            <w:pPr>
              <w:spacing w:line="312" w:lineRule="auto"/>
              <w:jc w:val="center"/>
              <w:rPr>
                <w:rFonts w:cs="Times New Roman"/>
                <w:bCs/>
                <w:iCs/>
                <w:sz w:val="26"/>
                <w:lang w:val="en-US"/>
              </w:rPr>
            </w:pPr>
            <w:r w:rsidRPr="00E94697">
              <w:rPr>
                <w:rFonts w:cs="Times New Roman"/>
                <w:bCs/>
                <w:iCs/>
                <w:sz w:val="26"/>
                <w:lang w:val="en-US"/>
              </w:rPr>
              <w:t>1A</w:t>
            </w:r>
          </w:p>
        </w:tc>
        <w:tc>
          <w:tcPr>
            <w:tcW w:w="1601" w:type="dxa"/>
            <w:vAlign w:val="center"/>
          </w:tcPr>
          <w:p w14:paraId="113CF492" w14:textId="11FC236F"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12.830</w:t>
            </w:r>
          </w:p>
        </w:tc>
        <w:tc>
          <w:tcPr>
            <w:tcW w:w="1501" w:type="dxa"/>
            <w:vAlign w:val="bottom"/>
          </w:tcPr>
          <w:p w14:paraId="6A7F458D" w14:textId="3BC72E49"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7</w:t>
            </w:r>
          </w:p>
        </w:tc>
        <w:tc>
          <w:tcPr>
            <w:tcW w:w="1502" w:type="dxa"/>
            <w:vAlign w:val="center"/>
          </w:tcPr>
          <w:p w14:paraId="2F9C1B20" w14:textId="17C11024"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0,05</w:t>
            </w:r>
          </w:p>
        </w:tc>
        <w:tc>
          <w:tcPr>
            <w:tcW w:w="1501" w:type="dxa"/>
            <w:vAlign w:val="bottom"/>
          </w:tcPr>
          <w:p w14:paraId="12C9597E" w14:textId="31F63200"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3</w:t>
            </w:r>
          </w:p>
        </w:tc>
        <w:tc>
          <w:tcPr>
            <w:tcW w:w="1504" w:type="dxa"/>
            <w:vAlign w:val="bottom"/>
          </w:tcPr>
          <w:p w14:paraId="517AF975" w14:textId="4CE90410"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42,85</w:t>
            </w:r>
          </w:p>
        </w:tc>
      </w:tr>
      <w:tr w:rsidR="00E562C1" w:rsidRPr="00E94697" w14:paraId="63E84FA2" w14:textId="77777777" w:rsidTr="00E562C1">
        <w:tc>
          <w:tcPr>
            <w:tcW w:w="1407" w:type="dxa"/>
          </w:tcPr>
          <w:p w14:paraId="05DDB0EF" w14:textId="77777777" w:rsidR="00E562C1" w:rsidRPr="00E94697" w:rsidRDefault="00E562C1" w:rsidP="00E562C1">
            <w:pPr>
              <w:spacing w:line="312" w:lineRule="auto"/>
              <w:jc w:val="center"/>
              <w:rPr>
                <w:rFonts w:cs="Times New Roman"/>
                <w:bCs/>
                <w:iCs/>
                <w:sz w:val="26"/>
                <w:lang w:val="en-US"/>
              </w:rPr>
            </w:pPr>
            <w:r w:rsidRPr="00E94697">
              <w:rPr>
                <w:rFonts w:cs="Times New Roman"/>
                <w:bCs/>
                <w:iCs/>
                <w:sz w:val="26"/>
                <w:lang w:val="en-US"/>
              </w:rPr>
              <w:t>1B</w:t>
            </w:r>
          </w:p>
        </w:tc>
        <w:tc>
          <w:tcPr>
            <w:tcW w:w="1601" w:type="dxa"/>
            <w:vAlign w:val="center"/>
          </w:tcPr>
          <w:p w14:paraId="24D96804" w14:textId="224DC064"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61.194</w:t>
            </w:r>
          </w:p>
        </w:tc>
        <w:tc>
          <w:tcPr>
            <w:tcW w:w="1501" w:type="dxa"/>
            <w:vAlign w:val="bottom"/>
          </w:tcPr>
          <w:p w14:paraId="437814DB" w14:textId="1BDA895B"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163</w:t>
            </w:r>
          </w:p>
        </w:tc>
        <w:tc>
          <w:tcPr>
            <w:tcW w:w="1502" w:type="dxa"/>
            <w:vAlign w:val="center"/>
          </w:tcPr>
          <w:p w14:paraId="70C4E042" w14:textId="29D43769"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0,26</w:t>
            </w:r>
          </w:p>
        </w:tc>
        <w:tc>
          <w:tcPr>
            <w:tcW w:w="1501" w:type="dxa"/>
            <w:vAlign w:val="bottom"/>
          </w:tcPr>
          <w:p w14:paraId="4BDC47DA" w14:textId="4D5E7855"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39</w:t>
            </w:r>
          </w:p>
        </w:tc>
        <w:tc>
          <w:tcPr>
            <w:tcW w:w="1504" w:type="dxa"/>
            <w:vAlign w:val="bottom"/>
          </w:tcPr>
          <w:p w14:paraId="5CBD440B" w14:textId="3C3B2FC4"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23,92</w:t>
            </w:r>
          </w:p>
        </w:tc>
      </w:tr>
      <w:tr w:rsidR="00E562C1" w:rsidRPr="00E94697" w14:paraId="2CB3126F" w14:textId="77777777" w:rsidTr="00E562C1">
        <w:tc>
          <w:tcPr>
            <w:tcW w:w="1407" w:type="dxa"/>
          </w:tcPr>
          <w:p w14:paraId="6243DA6F" w14:textId="77777777" w:rsidR="00E562C1" w:rsidRPr="00E94697" w:rsidRDefault="00E562C1" w:rsidP="00E562C1">
            <w:pPr>
              <w:spacing w:line="312" w:lineRule="auto"/>
              <w:jc w:val="center"/>
              <w:rPr>
                <w:rFonts w:cs="Times New Roman"/>
                <w:bCs/>
                <w:iCs/>
                <w:sz w:val="26"/>
                <w:lang w:val="en-US"/>
              </w:rPr>
            </w:pPr>
            <w:r w:rsidRPr="00E94697">
              <w:rPr>
                <w:rFonts w:cs="Times New Roman"/>
                <w:bCs/>
                <w:iCs/>
                <w:sz w:val="26"/>
                <w:lang w:val="en-US"/>
              </w:rPr>
              <w:t>2A</w:t>
            </w:r>
          </w:p>
        </w:tc>
        <w:tc>
          <w:tcPr>
            <w:tcW w:w="1601" w:type="dxa"/>
            <w:vAlign w:val="center"/>
          </w:tcPr>
          <w:p w14:paraId="601FB355" w14:textId="45A458B4"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7.888</w:t>
            </w:r>
          </w:p>
        </w:tc>
        <w:tc>
          <w:tcPr>
            <w:tcW w:w="1501" w:type="dxa"/>
            <w:vAlign w:val="bottom"/>
          </w:tcPr>
          <w:p w14:paraId="3B2FAA02" w14:textId="4CEBDDD0"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9</w:t>
            </w:r>
          </w:p>
        </w:tc>
        <w:tc>
          <w:tcPr>
            <w:tcW w:w="1502" w:type="dxa"/>
            <w:vAlign w:val="center"/>
          </w:tcPr>
          <w:p w14:paraId="2E99D84F" w14:textId="0FA94809"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0,11</w:t>
            </w:r>
          </w:p>
        </w:tc>
        <w:tc>
          <w:tcPr>
            <w:tcW w:w="1501" w:type="dxa"/>
            <w:vAlign w:val="bottom"/>
          </w:tcPr>
          <w:p w14:paraId="5F0C1069" w14:textId="6C3D4215"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w:t>
            </w:r>
          </w:p>
        </w:tc>
        <w:tc>
          <w:tcPr>
            <w:tcW w:w="1504" w:type="dxa"/>
            <w:vAlign w:val="bottom"/>
          </w:tcPr>
          <w:p w14:paraId="6CDE7172" w14:textId="051CFE0B"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11,11</w:t>
            </w:r>
          </w:p>
        </w:tc>
      </w:tr>
      <w:tr w:rsidR="00E562C1" w:rsidRPr="00E94697" w14:paraId="1C6D4DDF" w14:textId="77777777" w:rsidTr="00E562C1">
        <w:tc>
          <w:tcPr>
            <w:tcW w:w="1407" w:type="dxa"/>
          </w:tcPr>
          <w:p w14:paraId="6CD6F514" w14:textId="77777777" w:rsidR="00E562C1" w:rsidRPr="00E94697" w:rsidRDefault="00E562C1" w:rsidP="00E562C1">
            <w:pPr>
              <w:spacing w:line="312" w:lineRule="auto"/>
              <w:jc w:val="center"/>
              <w:rPr>
                <w:rFonts w:cs="Times New Roman"/>
                <w:bCs/>
                <w:iCs/>
                <w:sz w:val="26"/>
                <w:lang w:val="en-US"/>
              </w:rPr>
            </w:pPr>
            <w:r w:rsidRPr="00E94697">
              <w:rPr>
                <w:rFonts w:cs="Times New Roman"/>
                <w:bCs/>
                <w:iCs/>
                <w:sz w:val="26"/>
                <w:lang w:val="en-US"/>
              </w:rPr>
              <w:t>2B</w:t>
            </w:r>
          </w:p>
        </w:tc>
        <w:tc>
          <w:tcPr>
            <w:tcW w:w="1601" w:type="dxa"/>
            <w:vAlign w:val="center"/>
          </w:tcPr>
          <w:p w14:paraId="0D84E86B" w14:textId="444A9A60"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52.957</w:t>
            </w:r>
          </w:p>
        </w:tc>
        <w:tc>
          <w:tcPr>
            <w:tcW w:w="1501" w:type="dxa"/>
            <w:vAlign w:val="bottom"/>
          </w:tcPr>
          <w:p w14:paraId="3ED516EE" w14:textId="7D113F6B"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194</w:t>
            </w:r>
          </w:p>
        </w:tc>
        <w:tc>
          <w:tcPr>
            <w:tcW w:w="1502" w:type="dxa"/>
            <w:vAlign w:val="center"/>
          </w:tcPr>
          <w:p w14:paraId="0FDD7BEF" w14:textId="19BAF751"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0,36</w:t>
            </w:r>
          </w:p>
        </w:tc>
        <w:tc>
          <w:tcPr>
            <w:tcW w:w="1501" w:type="dxa"/>
            <w:vAlign w:val="bottom"/>
          </w:tcPr>
          <w:p w14:paraId="3EE840A3" w14:textId="34AE9340"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36</w:t>
            </w:r>
          </w:p>
        </w:tc>
        <w:tc>
          <w:tcPr>
            <w:tcW w:w="1504" w:type="dxa"/>
            <w:vAlign w:val="bottom"/>
          </w:tcPr>
          <w:p w14:paraId="6F048B9F" w14:textId="2853DA44"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18,55</w:t>
            </w:r>
          </w:p>
        </w:tc>
      </w:tr>
      <w:tr w:rsidR="00E562C1" w:rsidRPr="00E94697" w14:paraId="00ED060E" w14:textId="77777777" w:rsidTr="00E562C1">
        <w:tc>
          <w:tcPr>
            <w:tcW w:w="1407" w:type="dxa"/>
          </w:tcPr>
          <w:p w14:paraId="28512846" w14:textId="77777777" w:rsidR="00E562C1" w:rsidRPr="00E94697" w:rsidRDefault="00E562C1" w:rsidP="00E562C1">
            <w:pPr>
              <w:spacing w:line="312" w:lineRule="auto"/>
              <w:jc w:val="center"/>
              <w:rPr>
                <w:rFonts w:cs="Times New Roman"/>
                <w:bCs/>
                <w:iCs/>
                <w:sz w:val="26"/>
                <w:lang w:val="en-US"/>
              </w:rPr>
            </w:pPr>
            <w:r w:rsidRPr="00E94697">
              <w:rPr>
                <w:rFonts w:cs="Times New Roman"/>
                <w:bCs/>
                <w:iCs/>
                <w:sz w:val="26"/>
                <w:lang w:val="en-US"/>
              </w:rPr>
              <w:t>HK phụ</w:t>
            </w:r>
          </w:p>
        </w:tc>
        <w:tc>
          <w:tcPr>
            <w:tcW w:w="1601" w:type="dxa"/>
            <w:vAlign w:val="center"/>
          </w:tcPr>
          <w:p w14:paraId="4C82CB1D" w14:textId="33E91847"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3.247</w:t>
            </w:r>
          </w:p>
        </w:tc>
        <w:tc>
          <w:tcPr>
            <w:tcW w:w="1501" w:type="dxa"/>
            <w:vAlign w:val="bottom"/>
          </w:tcPr>
          <w:p w14:paraId="50B6EE87" w14:textId="105530C4"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1</w:t>
            </w:r>
          </w:p>
        </w:tc>
        <w:tc>
          <w:tcPr>
            <w:tcW w:w="1502" w:type="dxa"/>
            <w:vAlign w:val="center"/>
          </w:tcPr>
          <w:p w14:paraId="14E98677" w14:textId="2F3C81EE"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0,03</w:t>
            </w:r>
          </w:p>
        </w:tc>
        <w:tc>
          <w:tcPr>
            <w:tcW w:w="1501" w:type="dxa"/>
            <w:vAlign w:val="bottom"/>
          </w:tcPr>
          <w:p w14:paraId="5DD83967" w14:textId="3F51602D"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w:t>
            </w:r>
          </w:p>
        </w:tc>
        <w:tc>
          <w:tcPr>
            <w:tcW w:w="1504" w:type="dxa"/>
            <w:vAlign w:val="bottom"/>
          </w:tcPr>
          <w:p w14:paraId="4B1F0AC5" w14:textId="2FE37A96" w:rsidR="00E562C1" w:rsidRPr="00E94697" w:rsidRDefault="00E562C1" w:rsidP="00E562C1">
            <w:pPr>
              <w:spacing w:line="312" w:lineRule="auto"/>
              <w:jc w:val="center"/>
              <w:rPr>
                <w:rFonts w:cs="Times New Roman"/>
                <w:iCs/>
                <w:sz w:val="26"/>
              </w:rPr>
            </w:pPr>
            <w:r w:rsidRPr="00CD58CC">
              <w:rPr>
                <w:rFonts w:asciiTheme="majorHAnsi" w:hAnsiTheme="majorHAnsi" w:cstheme="majorHAnsi"/>
                <w:iCs/>
                <w:sz w:val="26"/>
                <w:lang w:val="en-US"/>
              </w:rPr>
              <w:t>0,0</w:t>
            </w:r>
          </w:p>
        </w:tc>
      </w:tr>
      <w:tr w:rsidR="00E562C1" w:rsidRPr="00E94697" w14:paraId="526A1F14" w14:textId="77777777" w:rsidTr="00E562C1">
        <w:trPr>
          <w:trHeight w:val="548"/>
        </w:trPr>
        <w:tc>
          <w:tcPr>
            <w:tcW w:w="1407" w:type="dxa"/>
            <w:vAlign w:val="center"/>
          </w:tcPr>
          <w:p w14:paraId="200DFC70" w14:textId="77777777" w:rsidR="00E562C1" w:rsidRPr="00E94697" w:rsidRDefault="00E562C1" w:rsidP="00E562C1">
            <w:pPr>
              <w:spacing w:line="312" w:lineRule="auto"/>
              <w:jc w:val="center"/>
              <w:rPr>
                <w:rFonts w:cs="Times New Roman"/>
                <w:b/>
                <w:iCs/>
                <w:sz w:val="26"/>
                <w:lang w:val="en-US"/>
              </w:rPr>
            </w:pPr>
            <w:r w:rsidRPr="00E94697">
              <w:rPr>
                <w:rFonts w:cs="Times New Roman"/>
                <w:b/>
                <w:iCs/>
                <w:sz w:val="26"/>
                <w:lang w:val="en-US"/>
              </w:rPr>
              <w:t xml:space="preserve">Tổng </w:t>
            </w:r>
            <w:r>
              <w:rPr>
                <w:rFonts w:cs="Times New Roman"/>
                <w:b/>
                <w:iCs/>
                <w:sz w:val="26"/>
                <w:lang w:val="en-US"/>
              </w:rPr>
              <w:t>số</w:t>
            </w:r>
          </w:p>
        </w:tc>
        <w:tc>
          <w:tcPr>
            <w:tcW w:w="1601" w:type="dxa"/>
            <w:vAlign w:val="center"/>
          </w:tcPr>
          <w:p w14:paraId="539A14C0" w14:textId="44E296F9" w:rsidR="00E562C1" w:rsidRPr="00E94697" w:rsidRDefault="00E562C1" w:rsidP="00E562C1">
            <w:pPr>
              <w:spacing w:line="312" w:lineRule="auto"/>
              <w:jc w:val="center"/>
              <w:rPr>
                <w:b/>
                <w:sz w:val="26"/>
              </w:rPr>
            </w:pPr>
            <w:r w:rsidRPr="00CD58CC">
              <w:rPr>
                <w:rFonts w:asciiTheme="majorHAnsi" w:hAnsiTheme="majorHAnsi" w:cstheme="majorHAnsi"/>
                <w:b/>
                <w:sz w:val="26"/>
                <w:lang w:val="en-US"/>
              </w:rPr>
              <w:t>138.116</w:t>
            </w:r>
          </w:p>
        </w:tc>
        <w:tc>
          <w:tcPr>
            <w:tcW w:w="1501" w:type="dxa"/>
            <w:vAlign w:val="center"/>
          </w:tcPr>
          <w:p w14:paraId="591AFAB4" w14:textId="43C69710" w:rsidR="00E562C1" w:rsidRPr="00E94697" w:rsidRDefault="00E562C1" w:rsidP="00E562C1">
            <w:pPr>
              <w:spacing w:line="312" w:lineRule="auto"/>
              <w:jc w:val="center"/>
              <w:rPr>
                <w:b/>
                <w:sz w:val="26"/>
              </w:rPr>
            </w:pPr>
            <w:r w:rsidRPr="00CD58CC">
              <w:rPr>
                <w:rFonts w:asciiTheme="majorHAnsi" w:hAnsiTheme="majorHAnsi" w:cstheme="majorHAnsi"/>
                <w:b/>
                <w:sz w:val="26"/>
                <w:lang w:val="en-US"/>
              </w:rPr>
              <w:t>374</w:t>
            </w:r>
          </w:p>
        </w:tc>
        <w:tc>
          <w:tcPr>
            <w:tcW w:w="1502" w:type="dxa"/>
            <w:vAlign w:val="center"/>
          </w:tcPr>
          <w:p w14:paraId="7B10B197" w14:textId="349E1B07" w:rsidR="00E562C1" w:rsidRPr="00E94697" w:rsidRDefault="00E562C1" w:rsidP="00E562C1">
            <w:pPr>
              <w:spacing w:line="312" w:lineRule="auto"/>
              <w:jc w:val="center"/>
              <w:rPr>
                <w:b/>
                <w:sz w:val="26"/>
              </w:rPr>
            </w:pPr>
            <w:r w:rsidRPr="00CD58CC">
              <w:rPr>
                <w:rFonts w:asciiTheme="majorHAnsi" w:hAnsiTheme="majorHAnsi" w:cstheme="majorHAnsi"/>
                <w:b/>
                <w:sz w:val="26"/>
                <w:lang w:val="en-US"/>
              </w:rPr>
              <w:t>0,27</w:t>
            </w:r>
          </w:p>
        </w:tc>
        <w:tc>
          <w:tcPr>
            <w:tcW w:w="1501" w:type="dxa"/>
            <w:vAlign w:val="center"/>
          </w:tcPr>
          <w:p w14:paraId="4A79E4C4" w14:textId="307FA9B2" w:rsidR="00E562C1" w:rsidRPr="00E94697" w:rsidRDefault="00E562C1" w:rsidP="00E562C1">
            <w:pPr>
              <w:spacing w:line="312" w:lineRule="auto"/>
              <w:jc w:val="center"/>
              <w:rPr>
                <w:b/>
                <w:sz w:val="26"/>
              </w:rPr>
            </w:pPr>
            <w:r w:rsidRPr="00CD58CC">
              <w:rPr>
                <w:rFonts w:asciiTheme="majorHAnsi" w:hAnsiTheme="majorHAnsi" w:cstheme="majorHAnsi"/>
                <w:b/>
                <w:sz w:val="26"/>
                <w:lang w:val="en-US"/>
              </w:rPr>
              <w:t>79</w:t>
            </w:r>
          </w:p>
        </w:tc>
        <w:tc>
          <w:tcPr>
            <w:tcW w:w="1504" w:type="dxa"/>
            <w:vAlign w:val="center"/>
          </w:tcPr>
          <w:p w14:paraId="414A173C" w14:textId="2C9DD673" w:rsidR="00E562C1" w:rsidRPr="00E94697" w:rsidRDefault="00E562C1" w:rsidP="00E562C1">
            <w:pPr>
              <w:spacing w:line="312" w:lineRule="auto"/>
              <w:jc w:val="center"/>
              <w:rPr>
                <w:b/>
                <w:sz w:val="26"/>
              </w:rPr>
            </w:pPr>
            <w:r w:rsidRPr="00CD58CC">
              <w:rPr>
                <w:rFonts w:asciiTheme="majorHAnsi" w:hAnsiTheme="majorHAnsi" w:cstheme="majorHAnsi"/>
                <w:b/>
                <w:sz w:val="26"/>
                <w:lang w:val="en-US"/>
              </w:rPr>
              <w:t>21,12</w:t>
            </w:r>
          </w:p>
        </w:tc>
      </w:tr>
    </w:tbl>
    <w:p w14:paraId="4C372AA4" w14:textId="77777777" w:rsidR="00FB67C1" w:rsidRPr="00E94697" w:rsidRDefault="00FB67C1" w:rsidP="00FB67C1">
      <w:pPr>
        <w:spacing w:line="312" w:lineRule="auto"/>
        <w:rPr>
          <w:rFonts w:cs="Times New Roman"/>
          <w:bCs/>
          <w:iCs/>
          <w:sz w:val="26"/>
        </w:rPr>
      </w:pPr>
    </w:p>
    <w:p w14:paraId="6D5ACBDC" w14:textId="5FC2E5BD" w:rsidR="00FB67C1" w:rsidRPr="00E94697" w:rsidRDefault="00FB67C1" w:rsidP="00FB67C1">
      <w:pPr>
        <w:spacing w:line="312" w:lineRule="auto"/>
        <w:ind w:firstLine="567"/>
        <w:rPr>
          <w:rFonts w:cs="Times New Roman"/>
          <w:bCs/>
          <w:iCs/>
          <w:sz w:val="26"/>
        </w:rPr>
      </w:pPr>
      <w:r w:rsidRPr="00E94697">
        <w:rPr>
          <w:rFonts w:cs="Times New Roman"/>
          <w:bCs/>
          <w:i/>
          <w:iCs/>
          <w:sz w:val="26"/>
        </w:rPr>
        <w:t>Đối với hệ VLVH</w:t>
      </w:r>
      <w:r w:rsidRPr="00E94697">
        <w:rPr>
          <w:rFonts w:cs="Times New Roman"/>
          <w:bCs/>
          <w:iCs/>
          <w:sz w:val="26"/>
        </w:rPr>
        <w:t xml:space="preserve">, </w:t>
      </w:r>
      <w:r w:rsidR="00FD262F" w:rsidRPr="00FD262F">
        <w:rPr>
          <w:rFonts w:asciiTheme="majorHAnsi" w:hAnsiTheme="majorHAnsi" w:cstheme="majorHAnsi"/>
          <w:bCs/>
          <w:iCs/>
          <w:sz w:val="26"/>
        </w:rPr>
        <w:t>công tác tổ chức thi, chấm thi được điều chỉnh so với Quy định công tác khảo thí đối với hệ chính quy, phù hợp với tình hình thực tế đào tạo ở các điểm liên kết xa Trường, phù hợp với tính chất của hoạt động đào tạo của hệ VLVH, tạo điều kiện thuận lợi cho công tác giảng dạy và học tập. Điểm thi kết thúc học phần được giảng viên gửi Phòng ĐBCLGD kèm đề thi, đáp án và bài thi để Phòng cập nhật điểm thi và phục vụ công tác lưu giữ bài thi theo quy định.</w:t>
      </w:r>
    </w:p>
    <w:p w14:paraId="1D7CF1EE" w14:textId="77777777" w:rsidR="00FD262F" w:rsidRPr="00FD262F" w:rsidRDefault="00FB67C1" w:rsidP="00FD262F">
      <w:pPr>
        <w:spacing w:line="312" w:lineRule="auto"/>
        <w:ind w:firstLine="567"/>
        <w:rPr>
          <w:rFonts w:asciiTheme="majorHAnsi" w:hAnsiTheme="majorHAnsi" w:cstheme="majorHAnsi"/>
          <w:bCs/>
          <w:iCs/>
          <w:sz w:val="26"/>
        </w:rPr>
      </w:pPr>
      <w:r w:rsidRPr="00E94697">
        <w:rPr>
          <w:rFonts w:cs="Times New Roman"/>
          <w:i/>
          <w:sz w:val="26"/>
        </w:rPr>
        <w:t>Đối với bậc s</w:t>
      </w:r>
      <w:r w:rsidRPr="00E94697">
        <w:rPr>
          <w:rFonts w:cs="Times New Roman"/>
          <w:bCs/>
          <w:i/>
          <w:iCs/>
          <w:sz w:val="26"/>
        </w:rPr>
        <w:t>au đại học</w:t>
      </w:r>
      <w:r w:rsidRPr="00E94697">
        <w:rPr>
          <w:rFonts w:cs="Times New Roman"/>
          <w:bCs/>
          <w:iCs/>
          <w:sz w:val="26"/>
        </w:rPr>
        <w:t xml:space="preserve">, </w:t>
      </w:r>
      <w:r w:rsidR="00FD262F" w:rsidRPr="00FD262F">
        <w:rPr>
          <w:rFonts w:asciiTheme="majorHAnsi" w:hAnsiTheme="majorHAnsi" w:cstheme="majorHAnsi"/>
          <w:bCs/>
          <w:iCs/>
          <w:sz w:val="26"/>
        </w:rPr>
        <w:t xml:space="preserve">công tác tổ chức thi kết thúc học phần được thực hiện do Phòng ĐBCLGD phối hợp cùng Phòng ĐTSĐH và các Khoa/Bộ môn chủ quản ngành. </w:t>
      </w:r>
    </w:p>
    <w:p w14:paraId="4F4BA78A" w14:textId="5D5A084F" w:rsidR="00FB67C1" w:rsidRPr="000E4BA7" w:rsidRDefault="00FD262F" w:rsidP="00FD262F">
      <w:pPr>
        <w:spacing w:line="312" w:lineRule="auto"/>
        <w:ind w:firstLine="567"/>
        <w:rPr>
          <w:rFonts w:cs="Times New Roman"/>
          <w:bCs/>
          <w:iCs/>
          <w:sz w:val="26"/>
        </w:rPr>
      </w:pPr>
      <w:r w:rsidRPr="00FD262F">
        <w:rPr>
          <w:rFonts w:asciiTheme="majorHAnsi" w:hAnsiTheme="majorHAnsi" w:cstheme="majorHAnsi"/>
          <w:bCs/>
          <w:iCs/>
          <w:sz w:val="26"/>
        </w:rPr>
        <w:t>Nhà trường đã tổ chức thi kết thúc học phần cho các lớp cao học với tổng số bài thi 795  (Bảng I.24).</w:t>
      </w:r>
    </w:p>
    <w:p w14:paraId="2626CB9D" w14:textId="5D7162EA" w:rsidR="00FB67C1" w:rsidRPr="000E4BA7" w:rsidRDefault="00FB67C1" w:rsidP="00FD2B08">
      <w:pPr>
        <w:spacing w:line="312" w:lineRule="auto"/>
        <w:ind w:firstLine="567"/>
        <w:rPr>
          <w:rFonts w:cs="Times New Roman"/>
          <w:bCs/>
          <w:iCs/>
          <w:sz w:val="26"/>
        </w:rPr>
      </w:pPr>
      <w:r w:rsidRPr="00E94697">
        <w:rPr>
          <w:rFonts w:cs="Times New Roman"/>
          <w:b/>
          <w:iCs/>
          <w:sz w:val="26"/>
        </w:rPr>
        <w:t>Bảng I.2</w:t>
      </w:r>
      <w:r w:rsidRPr="000E4BA7">
        <w:rPr>
          <w:rFonts w:cs="Times New Roman"/>
          <w:b/>
          <w:iCs/>
          <w:sz w:val="26"/>
        </w:rPr>
        <w:t>4</w:t>
      </w:r>
      <w:r w:rsidRPr="00E94697">
        <w:rPr>
          <w:rFonts w:cs="Times New Roman"/>
          <w:b/>
          <w:iCs/>
          <w:sz w:val="26"/>
        </w:rPr>
        <w:t xml:space="preserve">: </w:t>
      </w:r>
      <w:r w:rsidRPr="00E94697">
        <w:rPr>
          <w:rFonts w:cs="Times New Roman"/>
          <w:bCs/>
          <w:iCs/>
          <w:sz w:val="26"/>
        </w:rPr>
        <w:t xml:space="preserve">Tổng hợp </w:t>
      </w:r>
      <w:r w:rsidRPr="000E4BA7">
        <w:rPr>
          <w:rFonts w:cs="Times New Roman"/>
          <w:bCs/>
          <w:iCs/>
          <w:sz w:val="26"/>
        </w:rPr>
        <w:t xml:space="preserve">thông tin thi kết thúc học phần các lớp </w:t>
      </w:r>
      <w:r w:rsidRPr="00E94697">
        <w:rPr>
          <w:rFonts w:cs="Times New Roman"/>
          <w:bCs/>
          <w:iCs/>
          <w:sz w:val="26"/>
        </w:rPr>
        <w:t xml:space="preserve">cao học năm học </w:t>
      </w:r>
      <w:r w:rsidR="009E663B">
        <w:rPr>
          <w:rFonts w:cs="Times New Roman"/>
          <w:bCs/>
          <w:iCs/>
          <w:sz w:val="26"/>
        </w:rPr>
        <w:t>2024-2025</w:t>
      </w:r>
      <w:r w:rsidRPr="000E4BA7">
        <w:rPr>
          <w:rFonts w:cs="Times New Roman"/>
          <w:bCs/>
          <w:iCs/>
          <w:sz w:val="26"/>
        </w:rPr>
        <w:t>.</w:t>
      </w:r>
    </w:p>
    <w:tbl>
      <w:tblPr>
        <w:tblStyle w:val="TableGrid"/>
        <w:tblW w:w="0" w:type="auto"/>
        <w:tblLook w:val="04A0" w:firstRow="1" w:lastRow="0" w:firstColumn="1" w:lastColumn="0" w:noHBand="0" w:noVBand="1"/>
      </w:tblPr>
      <w:tblGrid>
        <w:gridCol w:w="844"/>
        <w:gridCol w:w="994"/>
        <w:gridCol w:w="5070"/>
        <w:gridCol w:w="2108"/>
      </w:tblGrid>
      <w:tr w:rsidR="00FB67C1" w:rsidRPr="00E94697" w14:paraId="26A84229" w14:textId="77777777" w:rsidTr="00F7407F">
        <w:tc>
          <w:tcPr>
            <w:tcW w:w="844" w:type="dxa"/>
            <w:shd w:val="clear" w:color="auto" w:fill="E2EFD9" w:themeFill="accent6" w:themeFillTint="33"/>
            <w:vAlign w:val="center"/>
          </w:tcPr>
          <w:p w14:paraId="68700346"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TT</w:t>
            </w:r>
          </w:p>
        </w:tc>
        <w:tc>
          <w:tcPr>
            <w:tcW w:w="994" w:type="dxa"/>
            <w:shd w:val="clear" w:color="auto" w:fill="E2EFD9" w:themeFill="accent6" w:themeFillTint="33"/>
            <w:vAlign w:val="center"/>
          </w:tcPr>
          <w:p w14:paraId="2C3A7876"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Khóa / Kỳ thi</w:t>
            </w:r>
          </w:p>
        </w:tc>
        <w:tc>
          <w:tcPr>
            <w:tcW w:w="5070" w:type="dxa"/>
            <w:shd w:val="clear" w:color="auto" w:fill="E2EFD9" w:themeFill="accent6" w:themeFillTint="33"/>
            <w:vAlign w:val="center"/>
          </w:tcPr>
          <w:p w14:paraId="5A2C0D26" w14:textId="77777777" w:rsidR="00FB67C1" w:rsidRPr="00E94697" w:rsidRDefault="00FB67C1" w:rsidP="00965BF5">
            <w:pPr>
              <w:spacing w:line="312" w:lineRule="auto"/>
              <w:jc w:val="center"/>
              <w:rPr>
                <w:rFonts w:cs="Times New Roman"/>
                <w:b/>
                <w:iCs/>
                <w:sz w:val="26"/>
                <w:lang w:val="en-US"/>
              </w:rPr>
            </w:pPr>
            <w:r w:rsidRPr="00E94697">
              <w:rPr>
                <w:rFonts w:cs="Times New Roman"/>
                <w:b/>
                <w:iCs/>
                <w:sz w:val="26"/>
                <w:lang w:val="en-US"/>
              </w:rPr>
              <w:t>Thời gian</w:t>
            </w:r>
          </w:p>
          <w:p w14:paraId="6701532E" w14:textId="77777777" w:rsidR="00FB67C1" w:rsidRPr="00E94697" w:rsidRDefault="00FB67C1" w:rsidP="00965BF5">
            <w:pPr>
              <w:spacing w:line="312" w:lineRule="auto"/>
              <w:jc w:val="center"/>
              <w:rPr>
                <w:rFonts w:cs="Times New Roman"/>
                <w:b/>
                <w:iCs/>
                <w:sz w:val="26"/>
              </w:rPr>
            </w:pPr>
            <w:r w:rsidRPr="00E94697">
              <w:rPr>
                <w:rFonts w:cs="Times New Roman"/>
                <w:b/>
                <w:iCs/>
                <w:sz w:val="26"/>
                <w:lang w:val="en-US"/>
              </w:rPr>
              <w:t>tổ chức thi kết thúc học phần</w:t>
            </w:r>
          </w:p>
        </w:tc>
        <w:tc>
          <w:tcPr>
            <w:tcW w:w="2108" w:type="dxa"/>
            <w:shd w:val="clear" w:color="auto" w:fill="E2EFD9" w:themeFill="accent6" w:themeFillTint="33"/>
            <w:vAlign w:val="center"/>
          </w:tcPr>
          <w:p w14:paraId="38E0E686" w14:textId="77777777" w:rsidR="00FB67C1" w:rsidRPr="000E4BA7" w:rsidRDefault="00FB67C1" w:rsidP="00965BF5">
            <w:pPr>
              <w:spacing w:line="312" w:lineRule="auto"/>
              <w:jc w:val="center"/>
              <w:rPr>
                <w:rFonts w:cs="Times New Roman"/>
                <w:b/>
                <w:iCs/>
                <w:sz w:val="26"/>
              </w:rPr>
            </w:pPr>
            <w:r w:rsidRPr="000E4BA7">
              <w:rPr>
                <w:rFonts w:cs="Times New Roman"/>
                <w:b/>
                <w:iCs/>
                <w:sz w:val="26"/>
              </w:rPr>
              <w:t>Số lượt</w:t>
            </w:r>
          </w:p>
          <w:p w14:paraId="26F88237" w14:textId="77777777" w:rsidR="00FB67C1" w:rsidRPr="000E4BA7" w:rsidRDefault="00FB67C1" w:rsidP="00965BF5">
            <w:pPr>
              <w:spacing w:line="312" w:lineRule="auto"/>
              <w:jc w:val="center"/>
              <w:rPr>
                <w:rFonts w:cs="Times New Roman"/>
                <w:b/>
                <w:iCs/>
                <w:sz w:val="26"/>
              </w:rPr>
            </w:pPr>
            <w:r w:rsidRPr="000E4BA7">
              <w:rPr>
                <w:rFonts w:cs="Times New Roman"/>
                <w:b/>
                <w:iCs/>
                <w:sz w:val="26"/>
              </w:rPr>
              <w:t>học viên dự thi</w:t>
            </w:r>
          </w:p>
        </w:tc>
      </w:tr>
      <w:tr w:rsidR="0043593E" w:rsidRPr="00E94697" w14:paraId="16854CFA" w14:textId="77777777" w:rsidTr="00F7407F">
        <w:tc>
          <w:tcPr>
            <w:tcW w:w="844" w:type="dxa"/>
          </w:tcPr>
          <w:p w14:paraId="1FFEF1FE" w14:textId="2CD378A5"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1</w:t>
            </w:r>
          </w:p>
        </w:tc>
        <w:tc>
          <w:tcPr>
            <w:tcW w:w="994" w:type="dxa"/>
          </w:tcPr>
          <w:p w14:paraId="1296619C" w14:textId="47C82F87" w:rsidR="0043593E" w:rsidRPr="00E94697" w:rsidRDefault="0043593E" w:rsidP="0043593E">
            <w:pPr>
              <w:spacing w:line="312" w:lineRule="auto"/>
              <w:rPr>
                <w:rFonts w:cs="Times New Roman"/>
                <w:bCs/>
                <w:iCs/>
                <w:sz w:val="26"/>
                <w:lang w:val="en-US"/>
              </w:rPr>
            </w:pPr>
            <w:r w:rsidRPr="00F12CA7">
              <w:rPr>
                <w:rFonts w:cs="Times New Roman"/>
                <w:bCs/>
                <w:iCs/>
                <w:sz w:val="26"/>
                <w:lang w:val="en-US"/>
              </w:rPr>
              <w:t>46</w:t>
            </w:r>
          </w:p>
        </w:tc>
        <w:tc>
          <w:tcPr>
            <w:tcW w:w="5070" w:type="dxa"/>
          </w:tcPr>
          <w:p w14:paraId="2E2B6A53" w14:textId="65D422DC" w:rsidR="0043593E" w:rsidRPr="00D767DF" w:rsidRDefault="0043593E" w:rsidP="0043593E">
            <w:pPr>
              <w:spacing w:line="312" w:lineRule="auto"/>
              <w:jc w:val="center"/>
              <w:rPr>
                <w:rFonts w:cs="Times New Roman"/>
                <w:bCs/>
                <w:iCs/>
                <w:sz w:val="26"/>
                <w:lang w:val="en-US"/>
              </w:rPr>
            </w:pPr>
            <w:r w:rsidRPr="00F12CA7">
              <w:rPr>
                <w:rFonts w:cs="Times New Roman"/>
                <w:bCs/>
                <w:iCs/>
                <w:sz w:val="26"/>
                <w:lang w:val="en-US"/>
              </w:rPr>
              <w:t>Tháng 9/2023 – Tháng 2/2024</w:t>
            </w:r>
          </w:p>
        </w:tc>
        <w:tc>
          <w:tcPr>
            <w:tcW w:w="2108" w:type="dxa"/>
          </w:tcPr>
          <w:p w14:paraId="529AC506" w14:textId="164A4371"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212</w:t>
            </w:r>
          </w:p>
        </w:tc>
      </w:tr>
      <w:tr w:rsidR="0043593E" w:rsidRPr="00E94697" w14:paraId="2F1B85B0" w14:textId="77777777" w:rsidTr="00F7407F">
        <w:tc>
          <w:tcPr>
            <w:tcW w:w="844" w:type="dxa"/>
          </w:tcPr>
          <w:p w14:paraId="12E6C57A" w14:textId="3A0A00A5"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2</w:t>
            </w:r>
          </w:p>
        </w:tc>
        <w:tc>
          <w:tcPr>
            <w:tcW w:w="994" w:type="dxa"/>
          </w:tcPr>
          <w:p w14:paraId="3A3284B4" w14:textId="2CC7956E" w:rsidR="0043593E" w:rsidRPr="00E94697" w:rsidRDefault="0043593E" w:rsidP="0043593E">
            <w:pPr>
              <w:spacing w:line="312" w:lineRule="auto"/>
              <w:rPr>
                <w:rFonts w:cs="Times New Roman"/>
                <w:bCs/>
                <w:iCs/>
                <w:sz w:val="26"/>
              </w:rPr>
            </w:pPr>
            <w:r w:rsidRPr="00F12CA7">
              <w:rPr>
                <w:rFonts w:cs="Times New Roman"/>
                <w:bCs/>
                <w:iCs/>
                <w:sz w:val="26"/>
                <w:lang w:val="en-US"/>
              </w:rPr>
              <w:t>47</w:t>
            </w:r>
          </w:p>
        </w:tc>
        <w:tc>
          <w:tcPr>
            <w:tcW w:w="5070" w:type="dxa"/>
          </w:tcPr>
          <w:p w14:paraId="3F19CDC0" w14:textId="7FBC6E7B" w:rsidR="0043593E" w:rsidRPr="00D767DF" w:rsidRDefault="0043593E" w:rsidP="0043593E">
            <w:pPr>
              <w:spacing w:line="312" w:lineRule="auto"/>
              <w:jc w:val="center"/>
              <w:rPr>
                <w:rFonts w:cs="Times New Roman"/>
                <w:bCs/>
                <w:iCs/>
                <w:sz w:val="26"/>
                <w:lang w:val="en-US"/>
              </w:rPr>
            </w:pPr>
            <w:r w:rsidRPr="00F12CA7">
              <w:rPr>
                <w:rFonts w:cs="Times New Roman"/>
                <w:bCs/>
                <w:iCs/>
                <w:sz w:val="26"/>
                <w:lang w:val="en-US"/>
              </w:rPr>
              <w:t>Tháng 4/2024 – Tháng 8/2024</w:t>
            </w:r>
          </w:p>
        </w:tc>
        <w:tc>
          <w:tcPr>
            <w:tcW w:w="2108" w:type="dxa"/>
          </w:tcPr>
          <w:p w14:paraId="5BF708DA" w14:textId="7AE7567F"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107</w:t>
            </w:r>
          </w:p>
        </w:tc>
      </w:tr>
      <w:tr w:rsidR="0043593E" w:rsidRPr="00E94697" w14:paraId="0E5C7E8F" w14:textId="77777777" w:rsidTr="00F7407F">
        <w:tc>
          <w:tcPr>
            <w:tcW w:w="844" w:type="dxa"/>
          </w:tcPr>
          <w:p w14:paraId="4DE47965" w14:textId="17EE430C"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3</w:t>
            </w:r>
          </w:p>
        </w:tc>
        <w:tc>
          <w:tcPr>
            <w:tcW w:w="994" w:type="dxa"/>
          </w:tcPr>
          <w:p w14:paraId="5111E3F8" w14:textId="2A8ECF0B" w:rsidR="0043593E" w:rsidRPr="00E94697" w:rsidRDefault="0043593E" w:rsidP="0043593E">
            <w:pPr>
              <w:spacing w:line="312" w:lineRule="auto"/>
              <w:rPr>
                <w:rFonts w:cs="Times New Roman"/>
                <w:bCs/>
                <w:iCs/>
                <w:sz w:val="26"/>
              </w:rPr>
            </w:pPr>
            <w:r w:rsidRPr="00F12CA7">
              <w:rPr>
                <w:rFonts w:cs="Times New Roman"/>
                <w:bCs/>
                <w:iCs/>
                <w:sz w:val="26"/>
                <w:lang w:val="en-US"/>
              </w:rPr>
              <w:t>48</w:t>
            </w:r>
          </w:p>
        </w:tc>
        <w:tc>
          <w:tcPr>
            <w:tcW w:w="5070" w:type="dxa"/>
          </w:tcPr>
          <w:p w14:paraId="3663777D" w14:textId="43A9AEDD" w:rsidR="0043593E" w:rsidRPr="00D767DF" w:rsidRDefault="0043593E" w:rsidP="0043593E">
            <w:pPr>
              <w:spacing w:line="312" w:lineRule="auto"/>
              <w:jc w:val="center"/>
              <w:rPr>
                <w:rFonts w:cs="Times New Roman"/>
                <w:bCs/>
                <w:iCs/>
                <w:sz w:val="26"/>
                <w:lang w:val="en-US"/>
              </w:rPr>
            </w:pPr>
            <w:r w:rsidRPr="00F12CA7">
              <w:rPr>
                <w:rFonts w:cs="Times New Roman"/>
                <w:bCs/>
                <w:iCs/>
                <w:sz w:val="26"/>
                <w:lang w:val="en-US"/>
              </w:rPr>
              <w:t>Tháng 9/2024 – Tháng 2/2025</w:t>
            </w:r>
          </w:p>
        </w:tc>
        <w:tc>
          <w:tcPr>
            <w:tcW w:w="2108" w:type="dxa"/>
          </w:tcPr>
          <w:p w14:paraId="20EBBA73" w14:textId="5FA63444"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194</w:t>
            </w:r>
          </w:p>
        </w:tc>
      </w:tr>
      <w:tr w:rsidR="0043593E" w:rsidRPr="00E94697" w14:paraId="44B7F18D" w14:textId="77777777" w:rsidTr="00F7407F">
        <w:tc>
          <w:tcPr>
            <w:tcW w:w="844" w:type="dxa"/>
          </w:tcPr>
          <w:p w14:paraId="0D6FF0F2" w14:textId="063008B2"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4</w:t>
            </w:r>
          </w:p>
        </w:tc>
        <w:tc>
          <w:tcPr>
            <w:tcW w:w="994" w:type="dxa"/>
          </w:tcPr>
          <w:p w14:paraId="1A7B21D9" w14:textId="7BCA4F08" w:rsidR="0043593E" w:rsidRPr="00E94697" w:rsidRDefault="0043593E" w:rsidP="0043593E">
            <w:pPr>
              <w:spacing w:line="312" w:lineRule="auto"/>
              <w:rPr>
                <w:rFonts w:cs="Times New Roman"/>
                <w:bCs/>
                <w:iCs/>
                <w:sz w:val="26"/>
              </w:rPr>
            </w:pPr>
            <w:r w:rsidRPr="00F12CA7">
              <w:rPr>
                <w:rFonts w:cs="Times New Roman"/>
                <w:bCs/>
                <w:iCs/>
                <w:sz w:val="26"/>
                <w:lang w:val="en-US"/>
              </w:rPr>
              <w:t>49</w:t>
            </w:r>
          </w:p>
        </w:tc>
        <w:tc>
          <w:tcPr>
            <w:tcW w:w="5070" w:type="dxa"/>
          </w:tcPr>
          <w:p w14:paraId="00CE4293" w14:textId="1B46D2DB" w:rsidR="0043593E" w:rsidRPr="00D767DF" w:rsidRDefault="0043593E" w:rsidP="0043593E">
            <w:pPr>
              <w:spacing w:line="312" w:lineRule="auto"/>
              <w:jc w:val="center"/>
              <w:rPr>
                <w:rFonts w:cs="Times New Roman"/>
                <w:bCs/>
                <w:iCs/>
                <w:sz w:val="26"/>
                <w:lang w:val="en-US"/>
              </w:rPr>
            </w:pPr>
            <w:r w:rsidRPr="00F12CA7">
              <w:rPr>
                <w:rFonts w:cs="Times New Roman"/>
                <w:bCs/>
                <w:iCs/>
                <w:sz w:val="26"/>
                <w:lang w:val="en-US"/>
              </w:rPr>
              <w:t>Tháng 4/2025 – Tháng 8/2025</w:t>
            </w:r>
          </w:p>
        </w:tc>
        <w:tc>
          <w:tcPr>
            <w:tcW w:w="2108" w:type="dxa"/>
          </w:tcPr>
          <w:p w14:paraId="03DCB27C" w14:textId="0713D33C"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137</w:t>
            </w:r>
          </w:p>
        </w:tc>
      </w:tr>
      <w:tr w:rsidR="0043593E" w:rsidRPr="00E94697" w14:paraId="13B36C06" w14:textId="77777777" w:rsidTr="00F7407F">
        <w:tc>
          <w:tcPr>
            <w:tcW w:w="844" w:type="dxa"/>
          </w:tcPr>
          <w:p w14:paraId="5FBA7D87" w14:textId="1E9B56B4"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5</w:t>
            </w:r>
          </w:p>
        </w:tc>
        <w:tc>
          <w:tcPr>
            <w:tcW w:w="994" w:type="dxa"/>
          </w:tcPr>
          <w:p w14:paraId="106E93B0" w14:textId="4859E9D1" w:rsidR="0043593E" w:rsidRPr="00E94697" w:rsidRDefault="0043593E" w:rsidP="0043593E">
            <w:pPr>
              <w:spacing w:line="312" w:lineRule="auto"/>
              <w:rPr>
                <w:rFonts w:cs="Times New Roman"/>
                <w:bCs/>
                <w:iCs/>
                <w:sz w:val="26"/>
              </w:rPr>
            </w:pPr>
            <w:r w:rsidRPr="00F12CA7">
              <w:rPr>
                <w:rFonts w:cs="Times New Roman"/>
                <w:bCs/>
                <w:iCs/>
                <w:sz w:val="26"/>
                <w:lang w:val="en-US"/>
              </w:rPr>
              <w:t>50</w:t>
            </w:r>
          </w:p>
        </w:tc>
        <w:tc>
          <w:tcPr>
            <w:tcW w:w="5070" w:type="dxa"/>
          </w:tcPr>
          <w:p w14:paraId="7D249323" w14:textId="3C6BDA22" w:rsidR="0043593E" w:rsidRPr="00D767DF" w:rsidRDefault="0043593E" w:rsidP="0043593E">
            <w:pPr>
              <w:spacing w:line="312" w:lineRule="auto"/>
              <w:jc w:val="center"/>
              <w:rPr>
                <w:rFonts w:cs="Times New Roman"/>
                <w:bCs/>
                <w:iCs/>
                <w:sz w:val="26"/>
                <w:lang w:val="en-US"/>
              </w:rPr>
            </w:pPr>
            <w:r w:rsidRPr="00F12CA7">
              <w:rPr>
                <w:rFonts w:cs="Times New Roman"/>
                <w:bCs/>
                <w:iCs/>
                <w:sz w:val="26"/>
                <w:lang w:val="en-US"/>
              </w:rPr>
              <w:t>Tháng 9/2025</w:t>
            </w:r>
          </w:p>
        </w:tc>
        <w:tc>
          <w:tcPr>
            <w:tcW w:w="2108" w:type="dxa"/>
          </w:tcPr>
          <w:p w14:paraId="7F2D9B80" w14:textId="109C10B6" w:rsidR="0043593E" w:rsidRPr="00E94697" w:rsidRDefault="0043593E" w:rsidP="0043593E">
            <w:pPr>
              <w:spacing w:line="312" w:lineRule="auto"/>
              <w:jc w:val="center"/>
              <w:rPr>
                <w:rFonts w:cs="Times New Roman"/>
                <w:bCs/>
                <w:iCs/>
                <w:sz w:val="26"/>
                <w:lang w:val="en-US"/>
              </w:rPr>
            </w:pPr>
            <w:r w:rsidRPr="00F12CA7">
              <w:rPr>
                <w:rFonts w:cs="Times New Roman"/>
                <w:bCs/>
                <w:iCs/>
                <w:sz w:val="26"/>
                <w:lang w:val="en-US"/>
              </w:rPr>
              <w:t>145</w:t>
            </w:r>
          </w:p>
        </w:tc>
      </w:tr>
      <w:tr w:rsidR="0043593E" w:rsidRPr="00E94697" w14:paraId="622BCA27" w14:textId="77777777" w:rsidTr="0043593E">
        <w:trPr>
          <w:trHeight w:val="507"/>
        </w:trPr>
        <w:tc>
          <w:tcPr>
            <w:tcW w:w="6908" w:type="dxa"/>
            <w:gridSpan w:val="3"/>
            <w:vAlign w:val="center"/>
          </w:tcPr>
          <w:p w14:paraId="6543D2A8" w14:textId="4E39DF19" w:rsidR="0043593E" w:rsidRPr="00E94697" w:rsidRDefault="0043593E" w:rsidP="0043593E">
            <w:pPr>
              <w:spacing w:line="312" w:lineRule="auto"/>
              <w:jc w:val="center"/>
              <w:rPr>
                <w:rFonts w:cs="Times New Roman"/>
                <w:b/>
                <w:iCs/>
                <w:sz w:val="26"/>
              </w:rPr>
            </w:pPr>
            <w:r w:rsidRPr="00F12CA7">
              <w:rPr>
                <w:rFonts w:cs="Times New Roman"/>
                <w:b/>
                <w:iCs/>
                <w:sz w:val="26"/>
                <w:lang w:val="en-US"/>
              </w:rPr>
              <w:t>Tổng số</w:t>
            </w:r>
          </w:p>
        </w:tc>
        <w:tc>
          <w:tcPr>
            <w:tcW w:w="2108" w:type="dxa"/>
            <w:vAlign w:val="center"/>
          </w:tcPr>
          <w:p w14:paraId="75F564E0" w14:textId="1D3098C7" w:rsidR="0043593E" w:rsidRPr="00E94697" w:rsidRDefault="0043593E" w:rsidP="0043593E">
            <w:pPr>
              <w:spacing w:line="312" w:lineRule="auto"/>
              <w:jc w:val="center"/>
              <w:rPr>
                <w:rFonts w:cs="Times New Roman"/>
                <w:b/>
                <w:iCs/>
                <w:sz w:val="26"/>
                <w:lang w:val="en-US"/>
              </w:rPr>
            </w:pPr>
            <w:r w:rsidRPr="00F12CA7">
              <w:rPr>
                <w:rFonts w:cs="Times New Roman"/>
                <w:b/>
                <w:iCs/>
                <w:sz w:val="26"/>
                <w:lang w:val="en-US"/>
              </w:rPr>
              <w:t>795</w:t>
            </w:r>
          </w:p>
        </w:tc>
      </w:tr>
    </w:tbl>
    <w:p w14:paraId="44F71FD8" w14:textId="77777777" w:rsidR="00FB67C1" w:rsidRPr="00E94697" w:rsidRDefault="00FB67C1" w:rsidP="00FB67C1">
      <w:pPr>
        <w:spacing w:line="312" w:lineRule="auto"/>
        <w:ind w:firstLine="567"/>
        <w:rPr>
          <w:rFonts w:cs="Times New Roman"/>
          <w:bCs/>
          <w:iCs/>
          <w:sz w:val="26"/>
        </w:rPr>
      </w:pPr>
    </w:p>
    <w:p w14:paraId="578D8DF7" w14:textId="77777777" w:rsidR="00FB67C1" w:rsidRPr="00E94697" w:rsidRDefault="00FB67C1" w:rsidP="00FB67C1">
      <w:pPr>
        <w:pStyle w:val="BodyText"/>
        <w:spacing w:before="0" w:after="0" w:line="312" w:lineRule="auto"/>
        <w:rPr>
          <w:b/>
          <w:bCs/>
          <w:i/>
          <w:iCs/>
          <w:color w:val="auto"/>
          <w:lang w:val="sv-SE"/>
        </w:rPr>
      </w:pPr>
      <w:r w:rsidRPr="00E94697">
        <w:rPr>
          <w:b/>
          <w:bCs/>
          <w:i/>
          <w:iCs/>
          <w:color w:val="auto"/>
          <w:lang w:val="sv-SE"/>
        </w:rPr>
        <w:lastRenderedPageBreak/>
        <w:t xml:space="preserve">Nhận xét, đánh giá chung: </w:t>
      </w:r>
    </w:p>
    <w:p w14:paraId="14CC5285" w14:textId="77CFC1D7" w:rsidR="00716A33" w:rsidRDefault="00835890" w:rsidP="00716A33">
      <w:pPr>
        <w:pStyle w:val="BodyText"/>
        <w:spacing w:before="0" w:after="0" w:line="312" w:lineRule="auto"/>
        <w:ind w:firstLine="0"/>
        <w:rPr>
          <w:rFonts w:cstheme="majorHAnsi"/>
          <w:color w:val="auto"/>
          <w:lang w:val="sv-SE"/>
        </w:rPr>
      </w:pPr>
      <w:bookmarkStart w:id="59" w:name="_Toc119480462"/>
      <w:bookmarkStart w:id="60" w:name="_Toc119576118"/>
      <w:r w:rsidRPr="00CD58CC">
        <w:rPr>
          <w:rFonts w:cstheme="majorHAnsi"/>
          <w:color w:val="auto"/>
          <w:lang w:val="sv-SE"/>
        </w:rPr>
        <w:t xml:space="preserve">- </w:t>
      </w:r>
      <w:r w:rsidR="00FD262F" w:rsidRPr="00FD262F">
        <w:rPr>
          <w:rFonts w:cstheme="majorHAnsi"/>
          <w:color w:val="auto"/>
          <w:lang w:val="sv-SE"/>
        </w:rPr>
        <w:t>Công tác khảo thí đại học và sau đại học trong năm học vừa qua đã được triển khai tốt theo kế hoạch năm học. Khối lượng bài khảo thí lớn 138911 bài (138116 bài thi đại học và 795 bài thi cao học); số bài thi đại học có nhu cầu phúc khảo rất nhỏ (374 bài), chiếm 0,27 %. Kết quả phúc khảo có tỷ lệ bài thay đổi điểm 21,1 % (79/374) và rất ít cán bộ chấm thi bị trừ điểm KPIs vì lý do làm thay đổi điểm thi giữa đợt chấm chính thức và đợt chấm phúc khảo.</w:t>
      </w:r>
    </w:p>
    <w:p w14:paraId="1F9D5EC9" w14:textId="7D3AEBA9" w:rsidR="00FB67C1" w:rsidRPr="00E94697" w:rsidRDefault="00835890" w:rsidP="00FD2B08">
      <w:pPr>
        <w:pStyle w:val="BodyText"/>
        <w:spacing w:before="0" w:after="0" w:line="312" w:lineRule="auto"/>
        <w:ind w:firstLine="0"/>
        <w:rPr>
          <w:color w:val="auto"/>
          <w:lang w:val="sv-SE"/>
        </w:rPr>
      </w:pPr>
      <w:r w:rsidRPr="00CD58CC">
        <w:rPr>
          <w:rFonts w:cstheme="majorHAnsi"/>
          <w:color w:val="auto"/>
          <w:lang w:val="sv-SE"/>
        </w:rPr>
        <w:t xml:space="preserve">- </w:t>
      </w:r>
      <w:bookmarkEnd w:id="59"/>
      <w:bookmarkEnd w:id="60"/>
      <w:r w:rsidR="00FD262F" w:rsidRPr="00FD262F">
        <w:rPr>
          <w:rFonts w:cstheme="majorHAnsi"/>
          <w:color w:val="auto"/>
          <w:lang w:val="sv-SE"/>
        </w:rPr>
        <w:t>Tiến hành thống kê và phân tích dữ liệu điểm thi đối với các học phần tổ chức khảo thí hệ đại học chính quy năm học 2024-2025 cho thấy: cần tiếp tục triển khai rà soát, đổi mới hình thức ra đề thi; thường xuyên cập nhật ngân hàng câu hỏi đề thi - đáp án; đổi mới hình thức kiểm tra, đánh giá nhằm giúp người học đạt được CĐR học phần được tốt hơn.</w:t>
      </w:r>
    </w:p>
    <w:p w14:paraId="7349FDD0" w14:textId="77777777" w:rsidR="00FB67C1" w:rsidRPr="008B2F76" w:rsidRDefault="00FB67C1" w:rsidP="00FB67C1">
      <w:pPr>
        <w:pStyle w:val="Heading3"/>
      </w:pPr>
      <w:bookmarkStart w:id="61" w:name="_Toc212536013"/>
      <w:r w:rsidRPr="008B2F76">
        <w:t>Công tác đảm bảo chất lượng</w:t>
      </w:r>
      <w:bookmarkEnd w:id="61"/>
    </w:p>
    <w:p w14:paraId="5B5C2F46" w14:textId="0853BEB9" w:rsidR="00827C29" w:rsidRPr="00CD58CC" w:rsidRDefault="00FD262F" w:rsidP="00827C29">
      <w:pPr>
        <w:pStyle w:val="BodyText"/>
        <w:spacing w:before="0" w:after="0" w:line="312" w:lineRule="auto"/>
        <w:ind w:firstLine="567"/>
        <w:rPr>
          <w:rFonts w:cstheme="majorHAnsi"/>
          <w:color w:val="auto"/>
          <w:lang w:val="sv-SE"/>
        </w:rPr>
      </w:pPr>
      <w:r w:rsidRPr="00FD262F">
        <w:rPr>
          <w:rFonts w:cstheme="majorHAnsi"/>
          <w:color w:val="auto"/>
          <w:lang w:val="sv-SE"/>
        </w:rPr>
        <w:t>Trong thời gian qua, Nhà trường đã ban hành Quy định về ĐBCLGD theo Quyết định số 1493/QĐ-MĐC ngày 25/10/2018 và thành lập Hội đồng ĐBCLGD nhiệm kỳ 2018-2023 theo Quyết định số 582/QĐ-MĐC ngày 10/5/2019; Nhà trường đã ban hành quyết định số 1515/QĐ-MĐC ngày 11/11/2019 về Cấu trúc tổ chức, mô hình và hoạt động ĐBCLGD bên trong của Trường. Nhà trường đã ban hành Sổ tay bảo đảm chất lượng bên trong Trường đại học Mỏ - Địa chất năm học 2023-2024 theo quyết định số 1575/QĐ-MĐC ngày 13/10/2023. Nhà trường đã ban hành Quy chế chi tiêu nội bộ theo QĐ số 508/QĐ-MĐC ngày 3/6/2022, trong đó có các mức hỗ trợ công tác ĐBCL cấp CTĐT và cấp Trường đối với các khoa chủ quản CTĐT và các đơn vị chức năng liên quan trong Trường. Trong năm học 2024-2025, Nhà trường đã ban hành Sổ tay Kiểm định chất lượng Trường đại học Mỏ - Địa chất theo quyết định số 2502/QĐ-MĐC ngày 31/12/2024.</w:t>
      </w:r>
    </w:p>
    <w:p w14:paraId="6EA6C9E6" w14:textId="6065E4FA" w:rsidR="00FB67C1" w:rsidRPr="00FD262F" w:rsidRDefault="00827C29" w:rsidP="00FB67C1">
      <w:pPr>
        <w:spacing w:line="312" w:lineRule="auto"/>
        <w:ind w:firstLine="567"/>
        <w:rPr>
          <w:sz w:val="26"/>
          <w:lang w:val="sv-SE"/>
        </w:rPr>
      </w:pPr>
      <w:r w:rsidRPr="00FD262F">
        <w:rPr>
          <w:rFonts w:cstheme="majorHAnsi"/>
          <w:i/>
          <w:iCs/>
          <w:sz w:val="26"/>
          <w:lang w:val="sv-SE"/>
        </w:rPr>
        <w:t>Kiểm định chất lượng giáo dục:</w:t>
      </w:r>
      <w:r w:rsidRPr="00FD262F">
        <w:rPr>
          <w:rFonts w:cstheme="majorHAnsi"/>
          <w:sz w:val="26"/>
          <w:lang w:val="sv-SE"/>
        </w:rPr>
        <w:t xml:space="preserve"> </w:t>
      </w:r>
      <w:r w:rsidR="00FD262F" w:rsidRPr="00FD262F">
        <w:rPr>
          <w:rFonts w:cstheme="majorHAnsi"/>
          <w:sz w:val="26"/>
          <w:lang w:val="sv-SE"/>
        </w:rPr>
        <w:t>trong năm học 2024-2025, Nhà trường đã hoàn thành KĐCL 11 CTĐT, trong đó có 06 CTĐT hệ đại học và 05 CTĐT hệ Thạc sĩ. Phòng ĐBCLGD đang triển khai hướng dẫn Tự đánh giá cho 16 chương trình đào tạo (Bảng I.25).</w:t>
      </w:r>
    </w:p>
    <w:p w14:paraId="0F9C6C6D" w14:textId="61AA8D3C" w:rsidR="00FB67C1" w:rsidRDefault="00FB67C1" w:rsidP="00FB67C1">
      <w:pPr>
        <w:spacing w:line="312" w:lineRule="auto"/>
        <w:ind w:firstLine="567"/>
        <w:rPr>
          <w:lang w:val="sv-SE"/>
        </w:rPr>
      </w:pPr>
      <w:r w:rsidRPr="00E94697">
        <w:rPr>
          <w:rFonts w:cs="Times New Roman"/>
          <w:b/>
          <w:iCs/>
          <w:sz w:val="26"/>
        </w:rPr>
        <w:t>Bảng I.2</w:t>
      </w:r>
      <w:r w:rsidRPr="000E4BA7">
        <w:rPr>
          <w:rFonts w:cs="Times New Roman"/>
          <w:b/>
          <w:iCs/>
          <w:sz w:val="26"/>
          <w:lang w:val="sv-SE"/>
        </w:rPr>
        <w:t>5</w:t>
      </w:r>
      <w:r w:rsidRPr="00E94697">
        <w:rPr>
          <w:rFonts w:cs="Times New Roman"/>
          <w:b/>
          <w:iCs/>
          <w:sz w:val="26"/>
        </w:rPr>
        <w:t xml:space="preserve">: </w:t>
      </w:r>
      <w:r w:rsidRPr="00E94697">
        <w:rPr>
          <w:rFonts w:cs="Times New Roman"/>
          <w:bCs/>
          <w:iCs/>
          <w:sz w:val="26"/>
        </w:rPr>
        <w:t xml:space="preserve">Tổng hợp </w:t>
      </w:r>
      <w:r w:rsidRPr="000E4BA7">
        <w:rPr>
          <w:rFonts w:cs="Times New Roman"/>
          <w:bCs/>
          <w:iCs/>
          <w:sz w:val="26"/>
          <w:lang w:val="sv-SE"/>
        </w:rPr>
        <w:t xml:space="preserve">thông tin tự đánh giá </w:t>
      </w:r>
      <w:r w:rsidR="00B032FD" w:rsidRPr="000E4BA7">
        <w:rPr>
          <w:rFonts w:cs="Times New Roman"/>
          <w:bCs/>
          <w:iCs/>
          <w:sz w:val="26"/>
          <w:lang w:val="sv-SE"/>
        </w:rPr>
        <w:t xml:space="preserve">16 </w:t>
      </w:r>
      <w:r w:rsidRPr="000E4BA7">
        <w:rPr>
          <w:rFonts w:cs="Times New Roman"/>
          <w:bCs/>
          <w:iCs/>
          <w:sz w:val="26"/>
          <w:lang w:val="sv-SE"/>
        </w:rPr>
        <w:t xml:space="preserve">CTĐT theo Thông báo số </w:t>
      </w:r>
      <w:r w:rsidR="00B032FD" w:rsidRPr="000E4BA7">
        <w:rPr>
          <w:rFonts w:cs="Times New Roman"/>
          <w:bCs/>
          <w:iCs/>
          <w:sz w:val="26"/>
          <w:lang w:val="sv-SE"/>
        </w:rPr>
        <w:t>516</w:t>
      </w:r>
      <w:r w:rsidRPr="000E4BA7">
        <w:rPr>
          <w:rFonts w:cs="Times New Roman"/>
          <w:bCs/>
          <w:iCs/>
          <w:sz w:val="26"/>
          <w:lang w:val="sv-SE"/>
        </w:rPr>
        <w:t xml:space="preserve">/TB-MĐC ngày </w:t>
      </w:r>
      <w:r w:rsidR="00B032FD" w:rsidRPr="000E4BA7">
        <w:rPr>
          <w:rFonts w:cs="Times New Roman"/>
          <w:bCs/>
          <w:iCs/>
          <w:sz w:val="26"/>
          <w:lang w:val="sv-SE"/>
        </w:rPr>
        <w:t>29</w:t>
      </w:r>
      <w:r w:rsidRPr="000E4BA7">
        <w:rPr>
          <w:rFonts w:cs="Times New Roman"/>
          <w:bCs/>
          <w:iCs/>
          <w:sz w:val="26"/>
          <w:lang w:val="sv-SE"/>
        </w:rPr>
        <w:t>/</w:t>
      </w:r>
      <w:r w:rsidR="00B032FD" w:rsidRPr="000E4BA7">
        <w:rPr>
          <w:rFonts w:cs="Times New Roman"/>
          <w:bCs/>
          <w:iCs/>
          <w:sz w:val="26"/>
          <w:lang w:val="sv-SE"/>
        </w:rPr>
        <w:t>08</w:t>
      </w:r>
      <w:r w:rsidRPr="000E4BA7">
        <w:rPr>
          <w:rFonts w:cs="Times New Roman"/>
          <w:bCs/>
          <w:iCs/>
          <w:sz w:val="26"/>
          <w:lang w:val="sv-SE"/>
        </w:rPr>
        <w:t>/202</w:t>
      </w:r>
      <w:r w:rsidR="00B032FD" w:rsidRPr="000E4BA7">
        <w:rPr>
          <w:rFonts w:cs="Times New Roman"/>
          <w:bCs/>
          <w:iCs/>
          <w:sz w:val="26"/>
          <w:lang w:val="sv-SE"/>
        </w:rPr>
        <w:t>5</w:t>
      </w:r>
      <w:r w:rsidRPr="000E4BA7">
        <w:rPr>
          <w:rFonts w:cs="Times New Roman"/>
          <w:bCs/>
          <w:iCs/>
          <w:sz w:val="26"/>
          <w:lang w:val="sv-SE"/>
        </w:rPr>
        <w:t>.</w:t>
      </w:r>
    </w:p>
    <w:tbl>
      <w:tblPr>
        <w:tblStyle w:val="TableGrid"/>
        <w:tblW w:w="9209" w:type="dxa"/>
        <w:tblLayout w:type="fixed"/>
        <w:tblLook w:val="04A0" w:firstRow="1" w:lastRow="0" w:firstColumn="1" w:lastColumn="0" w:noHBand="0" w:noVBand="1"/>
      </w:tblPr>
      <w:tblGrid>
        <w:gridCol w:w="704"/>
        <w:gridCol w:w="4040"/>
        <w:gridCol w:w="1584"/>
        <w:gridCol w:w="2881"/>
      </w:tblGrid>
      <w:tr w:rsidR="00FB67C1" w:rsidRPr="00E206D7" w14:paraId="2A41CA86" w14:textId="77777777" w:rsidTr="00965BF5">
        <w:trPr>
          <w:tblHeader/>
        </w:trPr>
        <w:tc>
          <w:tcPr>
            <w:tcW w:w="70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EF84C6A" w14:textId="77777777" w:rsidR="00FB67C1" w:rsidRPr="00E206D7" w:rsidRDefault="00FB67C1" w:rsidP="00965BF5">
            <w:pPr>
              <w:pStyle w:val="BodyText"/>
              <w:spacing w:before="0" w:after="0" w:line="312" w:lineRule="auto"/>
              <w:ind w:firstLine="0"/>
              <w:jc w:val="center"/>
              <w:rPr>
                <w:b/>
                <w:bCs/>
                <w:lang w:val="en-US"/>
              </w:rPr>
            </w:pPr>
            <w:r w:rsidRPr="00E206D7">
              <w:rPr>
                <w:b/>
                <w:bCs/>
                <w:lang w:val="en-US"/>
              </w:rPr>
              <w:t>TT</w:t>
            </w:r>
          </w:p>
        </w:tc>
        <w:tc>
          <w:tcPr>
            <w:tcW w:w="40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6986EE7" w14:textId="77777777" w:rsidR="00FB67C1" w:rsidRPr="00E206D7" w:rsidRDefault="00FB67C1" w:rsidP="00965BF5">
            <w:pPr>
              <w:pStyle w:val="BodyText"/>
              <w:spacing w:before="0" w:after="0" w:line="312" w:lineRule="auto"/>
              <w:ind w:firstLine="0"/>
              <w:rPr>
                <w:b/>
                <w:bCs/>
                <w:lang w:val="en-US"/>
              </w:rPr>
            </w:pPr>
            <w:r w:rsidRPr="00E206D7">
              <w:rPr>
                <w:b/>
                <w:bCs/>
                <w:lang w:val="en-US"/>
              </w:rPr>
              <w:t>Chương trình đào tạo</w:t>
            </w:r>
          </w:p>
        </w:tc>
        <w:tc>
          <w:tcPr>
            <w:tcW w:w="1584"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0E35913" w14:textId="77777777" w:rsidR="00FB67C1" w:rsidRPr="00E206D7" w:rsidRDefault="00FB67C1" w:rsidP="00965BF5">
            <w:pPr>
              <w:pStyle w:val="BodyText"/>
              <w:spacing w:before="0" w:after="0" w:line="312" w:lineRule="auto"/>
              <w:ind w:firstLine="0"/>
              <w:rPr>
                <w:b/>
                <w:bCs/>
                <w:lang w:val="en-US"/>
              </w:rPr>
            </w:pPr>
            <w:r w:rsidRPr="00E206D7">
              <w:rPr>
                <w:b/>
                <w:bCs/>
                <w:lang w:val="en-US"/>
              </w:rPr>
              <w:t>Trình độ</w:t>
            </w:r>
          </w:p>
        </w:tc>
        <w:tc>
          <w:tcPr>
            <w:tcW w:w="288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CDD20D7" w14:textId="77777777" w:rsidR="00FB67C1" w:rsidRPr="00E206D7" w:rsidRDefault="00FB67C1" w:rsidP="00965BF5">
            <w:pPr>
              <w:pStyle w:val="BodyText"/>
              <w:spacing w:before="0" w:after="0" w:line="312" w:lineRule="auto"/>
              <w:ind w:firstLine="0"/>
              <w:rPr>
                <w:b/>
                <w:bCs/>
                <w:lang w:val="en-US"/>
              </w:rPr>
            </w:pPr>
            <w:r w:rsidRPr="00E206D7">
              <w:rPr>
                <w:b/>
                <w:bCs/>
                <w:lang w:val="en-US"/>
              </w:rPr>
              <w:t>Khoa chủ quản</w:t>
            </w:r>
          </w:p>
        </w:tc>
      </w:tr>
      <w:tr w:rsidR="003A3A18" w:rsidRPr="00E206D7" w14:paraId="625D235B" w14:textId="77777777" w:rsidTr="00965BF5">
        <w:tc>
          <w:tcPr>
            <w:tcW w:w="704" w:type="dxa"/>
            <w:tcBorders>
              <w:top w:val="single" w:sz="4" w:space="0" w:color="auto"/>
              <w:left w:val="single" w:sz="4" w:space="0" w:color="auto"/>
              <w:bottom w:val="single" w:sz="4" w:space="0" w:color="auto"/>
              <w:right w:val="single" w:sz="4" w:space="0" w:color="auto"/>
            </w:tcBorders>
          </w:tcPr>
          <w:p w14:paraId="3903382B"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B8E9A05" w14:textId="65F1AE79"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Mỏ (CK2)</w:t>
            </w:r>
          </w:p>
        </w:tc>
        <w:tc>
          <w:tcPr>
            <w:tcW w:w="1584" w:type="dxa"/>
            <w:tcBorders>
              <w:top w:val="single" w:sz="4" w:space="0" w:color="auto"/>
              <w:left w:val="single" w:sz="4" w:space="0" w:color="auto"/>
              <w:bottom w:val="single" w:sz="4" w:space="0" w:color="auto"/>
              <w:right w:val="single" w:sz="4" w:space="0" w:color="auto"/>
            </w:tcBorders>
            <w:hideMark/>
          </w:tcPr>
          <w:p w14:paraId="38B787D6" w14:textId="03BF3758"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73E2E44C" w14:textId="59BAE736" w:rsidR="003A3A18" w:rsidRPr="00E206D7" w:rsidRDefault="003A3A18" w:rsidP="003A3A18">
            <w:pPr>
              <w:pStyle w:val="BodyText"/>
              <w:spacing w:before="0" w:after="0" w:line="312" w:lineRule="auto"/>
              <w:ind w:firstLine="0"/>
              <w:rPr>
                <w:lang w:val="en-US"/>
              </w:rPr>
            </w:pPr>
            <w:r w:rsidRPr="00CD58CC">
              <w:rPr>
                <w:rFonts w:cstheme="majorHAnsi"/>
                <w:color w:val="auto"/>
              </w:rPr>
              <w:t>Khoa Mỏ</w:t>
            </w:r>
          </w:p>
        </w:tc>
      </w:tr>
      <w:tr w:rsidR="003A3A18" w:rsidRPr="00E206D7" w14:paraId="7A3C95B7" w14:textId="77777777" w:rsidTr="00965BF5">
        <w:tc>
          <w:tcPr>
            <w:tcW w:w="704" w:type="dxa"/>
            <w:tcBorders>
              <w:top w:val="single" w:sz="4" w:space="0" w:color="auto"/>
              <w:left w:val="single" w:sz="4" w:space="0" w:color="auto"/>
              <w:bottom w:val="single" w:sz="4" w:space="0" w:color="auto"/>
              <w:right w:val="single" w:sz="4" w:space="0" w:color="auto"/>
            </w:tcBorders>
          </w:tcPr>
          <w:p w14:paraId="2A223BB1"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7E58C2C6" w14:textId="7244DDF4"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Tuyển khoáng (CK2)</w:t>
            </w:r>
          </w:p>
        </w:tc>
        <w:tc>
          <w:tcPr>
            <w:tcW w:w="1584" w:type="dxa"/>
            <w:tcBorders>
              <w:top w:val="single" w:sz="4" w:space="0" w:color="auto"/>
              <w:left w:val="single" w:sz="4" w:space="0" w:color="auto"/>
              <w:bottom w:val="single" w:sz="4" w:space="0" w:color="auto"/>
              <w:right w:val="single" w:sz="4" w:space="0" w:color="auto"/>
            </w:tcBorders>
            <w:hideMark/>
          </w:tcPr>
          <w:p w14:paraId="2E351F17" w14:textId="5703C397"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46F68441" w14:textId="46734BB3" w:rsidR="003A3A18" w:rsidRPr="00E206D7" w:rsidRDefault="003A3A18" w:rsidP="003A3A18">
            <w:pPr>
              <w:pStyle w:val="BodyText"/>
              <w:spacing w:before="0" w:after="0" w:line="312" w:lineRule="auto"/>
              <w:ind w:firstLine="0"/>
              <w:rPr>
                <w:lang w:val="en-US"/>
              </w:rPr>
            </w:pPr>
            <w:r w:rsidRPr="00CD58CC">
              <w:rPr>
                <w:rFonts w:cstheme="majorHAnsi"/>
                <w:color w:val="auto"/>
              </w:rPr>
              <w:t>Khoa Trắc địa-Bản đồ và Quản lý đất đai</w:t>
            </w:r>
          </w:p>
        </w:tc>
      </w:tr>
      <w:tr w:rsidR="003A3A18" w:rsidRPr="00E206D7" w14:paraId="7E6829FD" w14:textId="77777777" w:rsidTr="00965BF5">
        <w:tc>
          <w:tcPr>
            <w:tcW w:w="704" w:type="dxa"/>
            <w:tcBorders>
              <w:top w:val="single" w:sz="4" w:space="0" w:color="auto"/>
              <w:left w:val="single" w:sz="4" w:space="0" w:color="auto"/>
              <w:bottom w:val="single" w:sz="4" w:space="0" w:color="auto"/>
              <w:right w:val="single" w:sz="4" w:space="0" w:color="auto"/>
            </w:tcBorders>
          </w:tcPr>
          <w:p w14:paraId="01488119"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58D5A0C" w14:textId="502BF5AE"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Trắc địa - Bản đồ (CK2)</w:t>
            </w:r>
          </w:p>
        </w:tc>
        <w:tc>
          <w:tcPr>
            <w:tcW w:w="1584" w:type="dxa"/>
            <w:tcBorders>
              <w:top w:val="single" w:sz="4" w:space="0" w:color="auto"/>
              <w:left w:val="single" w:sz="4" w:space="0" w:color="auto"/>
              <w:bottom w:val="single" w:sz="4" w:space="0" w:color="auto"/>
              <w:right w:val="single" w:sz="4" w:space="0" w:color="auto"/>
            </w:tcBorders>
            <w:hideMark/>
          </w:tcPr>
          <w:p w14:paraId="2AC46085" w14:textId="417D0461"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4AB78B4F" w14:textId="741DD3DA" w:rsidR="003A3A18" w:rsidRPr="00E206D7" w:rsidRDefault="003A3A18" w:rsidP="003A3A18">
            <w:pPr>
              <w:pStyle w:val="BodyText"/>
              <w:spacing w:before="0" w:after="0" w:line="312" w:lineRule="auto"/>
              <w:ind w:firstLine="0"/>
              <w:rPr>
                <w:lang w:val="en-US"/>
              </w:rPr>
            </w:pPr>
            <w:r w:rsidRPr="00CD58CC">
              <w:rPr>
                <w:rFonts w:cstheme="majorHAnsi"/>
                <w:color w:val="auto"/>
              </w:rPr>
              <w:t>Khoa Dầu khí và Năng lượng</w:t>
            </w:r>
          </w:p>
        </w:tc>
      </w:tr>
      <w:tr w:rsidR="003A3A18" w:rsidRPr="00E206D7" w14:paraId="413C6294" w14:textId="77777777" w:rsidTr="00965BF5">
        <w:tc>
          <w:tcPr>
            <w:tcW w:w="704" w:type="dxa"/>
            <w:tcBorders>
              <w:top w:val="single" w:sz="4" w:space="0" w:color="auto"/>
              <w:left w:val="single" w:sz="4" w:space="0" w:color="auto"/>
              <w:bottom w:val="single" w:sz="4" w:space="0" w:color="auto"/>
              <w:right w:val="single" w:sz="4" w:space="0" w:color="auto"/>
            </w:tcBorders>
          </w:tcPr>
          <w:p w14:paraId="7D1FDC5F"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A562651" w14:textId="37555180"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Dầu khí (CK2)</w:t>
            </w:r>
          </w:p>
        </w:tc>
        <w:tc>
          <w:tcPr>
            <w:tcW w:w="1584" w:type="dxa"/>
            <w:tcBorders>
              <w:top w:val="single" w:sz="4" w:space="0" w:color="auto"/>
              <w:left w:val="single" w:sz="4" w:space="0" w:color="auto"/>
              <w:bottom w:val="single" w:sz="4" w:space="0" w:color="auto"/>
              <w:right w:val="single" w:sz="4" w:space="0" w:color="auto"/>
            </w:tcBorders>
            <w:hideMark/>
          </w:tcPr>
          <w:p w14:paraId="6608CA5D" w14:textId="5F24665A"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7A4842EC" w14:textId="12777625" w:rsidR="003A3A18" w:rsidRPr="00E206D7" w:rsidRDefault="003A3A18" w:rsidP="003A3A18">
            <w:pPr>
              <w:pStyle w:val="BodyText"/>
              <w:spacing w:before="0" w:after="0" w:line="312" w:lineRule="auto"/>
              <w:ind w:firstLine="0"/>
              <w:rPr>
                <w:lang w:val="en-US"/>
              </w:rPr>
            </w:pPr>
            <w:r w:rsidRPr="00CD58CC">
              <w:rPr>
                <w:rFonts w:cstheme="majorHAnsi"/>
                <w:color w:val="auto"/>
              </w:rPr>
              <w:t>Khoa Công nghệ thông tin</w:t>
            </w:r>
          </w:p>
        </w:tc>
      </w:tr>
      <w:tr w:rsidR="003A3A18" w:rsidRPr="00E206D7" w14:paraId="77479246" w14:textId="77777777" w:rsidTr="00965BF5">
        <w:tc>
          <w:tcPr>
            <w:tcW w:w="704" w:type="dxa"/>
            <w:tcBorders>
              <w:top w:val="single" w:sz="4" w:space="0" w:color="auto"/>
              <w:left w:val="single" w:sz="4" w:space="0" w:color="auto"/>
              <w:bottom w:val="single" w:sz="4" w:space="0" w:color="auto"/>
              <w:right w:val="single" w:sz="4" w:space="0" w:color="auto"/>
            </w:tcBorders>
          </w:tcPr>
          <w:p w14:paraId="449E9192"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124364A9" w14:textId="0BFC2F0E" w:rsidR="003A3A18" w:rsidRPr="00E206D7" w:rsidRDefault="003A3A18" w:rsidP="003A3A18">
            <w:pPr>
              <w:pStyle w:val="BodyText"/>
              <w:spacing w:before="0" w:after="0" w:line="312" w:lineRule="auto"/>
              <w:ind w:firstLine="0"/>
              <w:rPr>
                <w:lang w:val="en-US"/>
              </w:rPr>
            </w:pPr>
            <w:r w:rsidRPr="00CD58CC">
              <w:rPr>
                <w:rFonts w:cstheme="majorHAnsi"/>
                <w:color w:val="auto"/>
              </w:rPr>
              <w:t>Công nghệ thông tin (CK2)</w:t>
            </w:r>
          </w:p>
        </w:tc>
        <w:tc>
          <w:tcPr>
            <w:tcW w:w="1584" w:type="dxa"/>
            <w:tcBorders>
              <w:top w:val="single" w:sz="4" w:space="0" w:color="auto"/>
              <w:left w:val="single" w:sz="4" w:space="0" w:color="auto"/>
              <w:bottom w:val="single" w:sz="4" w:space="0" w:color="auto"/>
              <w:right w:val="single" w:sz="4" w:space="0" w:color="auto"/>
            </w:tcBorders>
            <w:hideMark/>
          </w:tcPr>
          <w:p w14:paraId="3E7959F9" w14:textId="64A5D5BF"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507D703C" w14:textId="4905D9ED" w:rsidR="003A3A18" w:rsidRPr="00E206D7" w:rsidRDefault="003A3A18" w:rsidP="003A3A18">
            <w:pPr>
              <w:pStyle w:val="BodyText"/>
              <w:spacing w:before="0" w:after="0" w:line="312" w:lineRule="auto"/>
              <w:ind w:firstLine="0"/>
              <w:rPr>
                <w:lang w:val="en-US"/>
              </w:rPr>
            </w:pPr>
            <w:r w:rsidRPr="00CD58CC">
              <w:rPr>
                <w:rFonts w:cstheme="majorHAnsi"/>
                <w:color w:val="auto"/>
              </w:rPr>
              <w:t>Khoa Xây dựng</w:t>
            </w:r>
          </w:p>
        </w:tc>
      </w:tr>
      <w:tr w:rsidR="003A3A18" w:rsidRPr="00E206D7" w14:paraId="0EB357A0" w14:textId="77777777" w:rsidTr="00965BF5">
        <w:tc>
          <w:tcPr>
            <w:tcW w:w="704" w:type="dxa"/>
            <w:tcBorders>
              <w:top w:val="single" w:sz="4" w:space="0" w:color="auto"/>
              <w:left w:val="single" w:sz="4" w:space="0" w:color="auto"/>
              <w:bottom w:val="single" w:sz="4" w:space="0" w:color="auto"/>
              <w:right w:val="single" w:sz="4" w:space="0" w:color="auto"/>
            </w:tcBorders>
          </w:tcPr>
          <w:p w14:paraId="0FC37787"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8CD1F54" w14:textId="00863543"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Xây dựng (CK2)</w:t>
            </w:r>
          </w:p>
        </w:tc>
        <w:tc>
          <w:tcPr>
            <w:tcW w:w="1584" w:type="dxa"/>
            <w:tcBorders>
              <w:top w:val="single" w:sz="4" w:space="0" w:color="auto"/>
              <w:left w:val="single" w:sz="4" w:space="0" w:color="auto"/>
              <w:bottom w:val="single" w:sz="4" w:space="0" w:color="auto"/>
              <w:right w:val="single" w:sz="4" w:space="0" w:color="auto"/>
            </w:tcBorders>
            <w:hideMark/>
          </w:tcPr>
          <w:p w14:paraId="5037B693" w14:textId="37B60EDA"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0464162C" w14:textId="5E648DEC" w:rsidR="003A3A18" w:rsidRPr="00E206D7" w:rsidRDefault="003A3A18" w:rsidP="003A3A18">
            <w:pPr>
              <w:pStyle w:val="BodyText"/>
              <w:spacing w:before="0" w:after="0" w:line="312" w:lineRule="auto"/>
              <w:ind w:firstLine="0"/>
              <w:rPr>
                <w:lang w:val="en-US"/>
              </w:rPr>
            </w:pPr>
            <w:r w:rsidRPr="00CD58CC">
              <w:rPr>
                <w:rFonts w:cstheme="majorHAnsi"/>
                <w:color w:val="auto"/>
              </w:rPr>
              <w:t>Khoa Môi trường</w:t>
            </w:r>
          </w:p>
        </w:tc>
      </w:tr>
      <w:tr w:rsidR="003A3A18" w:rsidRPr="00E206D7" w14:paraId="7AFD0490" w14:textId="77777777" w:rsidTr="00965BF5">
        <w:tc>
          <w:tcPr>
            <w:tcW w:w="704" w:type="dxa"/>
            <w:tcBorders>
              <w:top w:val="single" w:sz="4" w:space="0" w:color="auto"/>
              <w:left w:val="single" w:sz="4" w:space="0" w:color="auto"/>
              <w:bottom w:val="single" w:sz="4" w:space="0" w:color="auto"/>
              <w:right w:val="single" w:sz="4" w:space="0" w:color="auto"/>
            </w:tcBorders>
          </w:tcPr>
          <w:p w14:paraId="11354D1A"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4DB85DC" w14:textId="52A57C09"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Môi trường (CK2)</w:t>
            </w:r>
          </w:p>
        </w:tc>
        <w:tc>
          <w:tcPr>
            <w:tcW w:w="1584" w:type="dxa"/>
            <w:tcBorders>
              <w:top w:val="single" w:sz="4" w:space="0" w:color="auto"/>
              <w:left w:val="single" w:sz="4" w:space="0" w:color="auto"/>
              <w:bottom w:val="single" w:sz="4" w:space="0" w:color="auto"/>
              <w:right w:val="single" w:sz="4" w:space="0" w:color="auto"/>
            </w:tcBorders>
            <w:hideMark/>
          </w:tcPr>
          <w:p w14:paraId="34AB113B" w14:textId="3194554A"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21C0C2C7" w14:textId="2298C091" w:rsidR="003A3A18" w:rsidRPr="00E206D7" w:rsidRDefault="003A3A18" w:rsidP="003A3A18">
            <w:pPr>
              <w:pStyle w:val="BodyText"/>
              <w:spacing w:before="0" w:after="0" w:line="312" w:lineRule="auto"/>
              <w:ind w:firstLine="0"/>
              <w:rPr>
                <w:lang w:val="en-US"/>
              </w:rPr>
            </w:pPr>
            <w:r w:rsidRPr="00CD58CC">
              <w:rPr>
                <w:rFonts w:cstheme="majorHAnsi"/>
                <w:color w:val="auto"/>
              </w:rPr>
              <w:t>Khoa Dầu khí và Năng lượng</w:t>
            </w:r>
          </w:p>
        </w:tc>
      </w:tr>
      <w:tr w:rsidR="003A3A18" w:rsidRPr="00E206D7" w14:paraId="027E848C" w14:textId="77777777" w:rsidTr="00965BF5">
        <w:tc>
          <w:tcPr>
            <w:tcW w:w="704" w:type="dxa"/>
            <w:tcBorders>
              <w:top w:val="single" w:sz="4" w:space="0" w:color="auto"/>
              <w:left w:val="single" w:sz="4" w:space="0" w:color="auto"/>
              <w:bottom w:val="single" w:sz="4" w:space="0" w:color="auto"/>
              <w:right w:val="single" w:sz="4" w:space="0" w:color="auto"/>
            </w:tcBorders>
          </w:tcPr>
          <w:p w14:paraId="57A4F1F6"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6DE348B3" w14:textId="5920357E" w:rsidR="003A3A18" w:rsidRPr="00E206D7" w:rsidRDefault="003A3A18" w:rsidP="003A3A18">
            <w:pPr>
              <w:pStyle w:val="BodyText"/>
              <w:spacing w:before="0" w:after="0" w:line="312" w:lineRule="auto"/>
              <w:ind w:firstLine="0"/>
              <w:rPr>
                <w:lang w:val="en-US"/>
              </w:rPr>
            </w:pPr>
            <w:r w:rsidRPr="00CD58CC">
              <w:rPr>
                <w:rFonts w:cstheme="majorHAnsi"/>
                <w:color w:val="auto"/>
              </w:rPr>
              <w:t>Công nghệ kỹ thuật hóa học</w:t>
            </w:r>
          </w:p>
        </w:tc>
        <w:tc>
          <w:tcPr>
            <w:tcW w:w="1584" w:type="dxa"/>
            <w:tcBorders>
              <w:top w:val="single" w:sz="4" w:space="0" w:color="auto"/>
              <w:left w:val="single" w:sz="4" w:space="0" w:color="auto"/>
              <w:bottom w:val="single" w:sz="4" w:space="0" w:color="auto"/>
              <w:right w:val="single" w:sz="4" w:space="0" w:color="auto"/>
            </w:tcBorders>
            <w:hideMark/>
          </w:tcPr>
          <w:p w14:paraId="4368EF2B" w14:textId="43B1132A"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2BAC0D14" w14:textId="7B391DC7" w:rsidR="003A3A18" w:rsidRPr="00E206D7" w:rsidRDefault="003A3A18" w:rsidP="003A3A18">
            <w:pPr>
              <w:pStyle w:val="BodyText"/>
              <w:spacing w:before="0" w:after="0" w:line="312" w:lineRule="auto"/>
              <w:ind w:firstLine="0"/>
              <w:rPr>
                <w:lang w:val="en-US"/>
              </w:rPr>
            </w:pPr>
            <w:r w:rsidRPr="00CD58CC">
              <w:rPr>
                <w:rFonts w:cstheme="majorHAnsi"/>
                <w:color w:val="auto"/>
              </w:rPr>
              <w:t>Khoa Mỏ</w:t>
            </w:r>
          </w:p>
        </w:tc>
      </w:tr>
      <w:tr w:rsidR="003A3A18" w:rsidRPr="00E206D7" w14:paraId="5752BA5E" w14:textId="77777777" w:rsidTr="00965BF5">
        <w:tc>
          <w:tcPr>
            <w:tcW w:w="704" w:type="dxa"/>
            <w:tcBorders>
              <w:top w:val="single" w:sz="4" w:space="0" w:color="auto"/>
              <w:left w:val="single" w:sz="4" w:space="0" w:color="auto"/>
              <w:bottom w:val="single" w:sz="4" w:space="0" w:color="auto"/>
              <w:right w:val="single" w:sz="4" w:space="0" w:color="auto"/>
            </w:tcBorders>
          </w:tcPr>
          <w:p w14:paraId="4AAF9EE3"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E6F54DD" w14:textId="59384E3B" w:rsidR="003A3A18" w:rsidRPr="00E206D7" w:rsidRDefault="003A3A18" w:rsidP="003A3A18">
            <w:pPr>
              <w:pStyle w:val="BodyText"/>
              <w:spacing w:before="0" w:after="0" w:line="312" w:lineRule="auto"/>
              <w:ind w:firstLine="0"/>
              <w:rPr>
                <w:lang w:val="en-US"/>
              </w:rPr>
            </w:pPr>
            <w:r w:rsidRPr="00CD58CC">
              <w:rPr>
                <w:rFonts w:cstheme="majorHAnsi"/>
                <w:color w:val="auto"/>
              </w:rPr>
              <w:t>Khoa học dữ liệu</w:t>
            </w:r>
          </w:p>
        </w:tc>
        <w:tc>
          <w:tcPr>
            <w:tcW w:w="1584" w:type="dxa"/>
            <w:tcBorders>
              <w:top w:val="single" w:sz="4" w:space="0" w:color="auto"/>
              <w:left w:val="single" w:sz="4" w:space="0" w:color="auto"/>
              <w:bottom w:val="single" w:sz="4" w:space="0" w:color="auto"/>
              <w:right w:val="single" w:sz="4" w:space="0" w:color="auto"/>
            </w:tcBorders>
            <w:hideMark/>
          </w:tcPr>
          <w:p w14:paraId="2017906F" w14:textId="601E1FD9"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Thạc sĩ</w:t>
            </w:r>
          </w:p>
        </w:tc>
        <w:tc>
          <w:tcPr>
            <w:tcW w:w="2881" w:type="dxa"/>
            <w:tcBorders>
              <w:top w:val="single" w:sz="4" w:space="0" w:color="auto"/>
              <w:left w:val="single" w:sz="4" w:space="0" w:color="auto"/>
              <w:bottom w:val="single" w:sz="4" w:space="0" w:color="auto"/>
              <w:right w:val="single" w:sz="4" w:space="0" w:color="auto"/>
            </w:tcBorders>
            <w:hideMark/>
          </w:tcPr>
          <w:p w14:paraId="430CA640" w14:textId="7EB8AFAE" w:rsidR="003A3A18" w:rsidRPr="00E206D7" w:rsidRDefault="003A3A18" w:rsidP="003A3A18">
            <w:pPr>
              <w:pStyle w:val="BodyText"/>
              <w:spacing w:before="0" w:after="0" w:line="312" w:lineRule="auto"/>
              <w:ind w:firstLine="0"/>
              <w:rPr>
                <w:lang w:val="en-US"/>
              </w:rPr>
            </w:pPr>
            <w:r w:rsidRPr="00CD58CC">
              <w:rPr>
                <w:rFonts w:cstheme="majorHAnsi"/>
                <w:color w:val="auto"/>
              </w:rPr>
              <w:t>Khoa Công nghệ thông tin</w:t>
            </w:r>
          </w:p>
        </w:tc>
      </w:tr>
      <w:tr w:rsidR="003A3A18" w:rsidRPr="00E206D7" w14:paraId="60C34A31" w14:textId="77777777" w:rsidTr="00965BF5">
        <w:tc>
          <w:tcPr>
            <w:tcW w:w="704" w:type="dxa"/>
            <w:tcBorders>
              <w:top w:val="single" w:sz="4" w:space="0" w:color="auto"/>
              <w:left w:val="single" w:sz="4" w:space="0" w:color="auto"/>
              <w:bottom w:val="single" w:sz="4" w:space="0" w:color="auto"/>
              <w:right w:val="single" w:sz="4" w:space="0" w:color="auto"/>
            </w:tcBorders>
          </w:tcPr>
          <w:p w14:paraId="1BC48F2D"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EB581D2" w14:textId="0E389CFA" w:rsidR="003A3A18" w:rsidRPr="00E206D7" w:rsidRDefault="003A3A18" w:rsidP="003A3A18">
            <w:pPr>
              <w:pStyle w:val="BodyText"/>
              <w:spacing w:before="0" w:after="0" w:line="312" w:lineRule="auto"/>
              <w:ind w:firstLine="0"/>
              <w:rPr>
                <w:lang w:val="en-US"/>
              </w:rPr>
            </w:pPr>
            <w:r w:rsidRPr="00CD58CC">
              <w:rPr>
                <w:rFonts w:cstheme="majorHAnsi"/>
                <w:color w:val="auto"/>
              </w:rPr>
              <w:t>Quản lý công nghiệp</w:t>
            </w:r>
          </w:p>
        </w:tc>
        <w:tc>
          <w:tcPr>
            <w:tcW w:w="1584" w:type="dxa"/>
            <w:tcBorders>
              <w:top w:val="single" w:sz="4" w:space="0" w:color="auto"/>
              <w:left w:val="single" w:sz="4" w:space="0" w:color="auto"/>
              <w:bottom w:val="single" w:sz="4" w:space="0" w:color="auto"/>
              <w:right w:val="single" w:sz="4" w:space="0" w:color="auto"/>
            </w:tcBorders>
            <w:hideMark/>
          </w:tcPr>
          <w:p w14:paraId="74423246" w14:textId="2CEAD28D"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2A8F913B" w14:textId="479C39BF" w:rsidR="003A3A18" w:rsidRPr="00E206D7" w:rsidRDefault="003A3A18" w:rsidP="003A3A18">
            <w:pPr>
              <w:pStyle w:val="BodyText"/>
              <w:spacing w:before="0" w:after="0" w:line="312" w:lineRule="auto"/>
              <w:ind w:firstLine="0"/>
              <w:rPr>
                <w:lang w:val="en-US"/>
              </w:rPr>
            </w:pPr>
            <w:r w:rsidRPr="00CD58CC">
              <w:rPr>
                <w:rFonts w:cstheme="majorHAnsi"/>
                <w:color w:val="auto"/>
              </w:rPr>
              <w:t>Khoa Kinh tế &amp; QTKD</w:t>
            </w:r>
          </w:p>
        </w:tc>
      </w:tr>
      <w:tr w:rsidR="003A3A18" w:rsidRPr="00E206D7" w14:paraId="79FB98E1" w14:textId="77777777" w:rsidTr="00965BF5">
        <w:tc>
          <w:tcPr>
            <w:tcW w:w="704" w:type="dxa"/>
            <w:tcBorders>
              <w:top w:val="single" w:sz="4" w:space="0" w:color="auto"/>
              <w:left w:val="single" w:sz="4" w:space="0" w:color="auto"/>
              <w:bottom w:val="single" w:sz="4" w:space="0" w:color="auto"/>
              <w:right w:val="single" w:sz="4" w:space="0" w:color="auto"/>
            </w:tcBorders>
          </w:tcPr>
          <w:p w14:paraId="3F0217C3"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4E566523" w14:textId="4F603C03"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cơ điện tử</w:t>
            </w:r>
          </w:p>
        </w:tc>
        <w:tc>
          <w:tcPr>
            <w:tcW w:w="1584" w:type="dxa"/>
            <w:tcBorders>
              <w:top w:val="single" w:sz="4" w:space="0" w:color="auto"/>
              <w:left w:val="single" w:sz="4" w:space="0" w:color="auto"/>
              <w:bottom w:val="single" w:sz="4" w:space="0" w:color="auto"/>
              <w:right w:val="single" w:sz="4" w:space="0" w:color="auto"/>
            </w:tcBorders>
            <w:hideMark/>
          </w:tcPr>
          <w:p w14:paraId="6372CCA0" w14:textId="39EB20F2"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4620F8F5" w14:textId="0C5BC64C" w:rsidR="003A3A18" w:rsidRPr="00E206D7" w:rsidRDefault="003A3A18" w:rsidP="003A3A18">
            <w:pPr>
              <w:pStyle w:val="BodyText"/>
              <w:spacing w:before="0" w:after="0" w:line="312" w:lineRule="auto"/>
              <w:ind w:firstLine="0"/>
              <w:rPr>
                <w:lang w:val="en-US"/>
              </w:rPr>
            </w:pPr>
            <w:r w:rsidRPr="00CD58CC">
              <w:rPr>
                <w:rFonts w:cstheme="majorHAnsi"/>
                <w:color w:val="auto"/>
              </w:rPr>
              <w:t>Khoa Cơ - Điện</w:t>
            </w:r>
          </w:p>
        </w:tc>
      </w:tr>
      <w:tr w:rsidR="003A3A18" w:rsidRPr="00E206D7" w14:paraId="7C5C8A1A" w14:textId="77777777" w:rsidTr="00965BF5">
        <w:tc>
          <w:tcPr>
            <w:tcW w:w="704" w:type="dxa"/>
            <w:tcBorders>
              <w:top w:val="single" w:sz="4" w:space="0" w:color="auto"/>
              <w:left w:val="single" w:sz="4" w:space="0" w:color="auto"/>
              <w:bottom w:val="single" w:sz="4" w:space="0" w:color="auto"/>
              <w:right w:val="single" w:sz="4" w:space="0" w:color="auto"/>
            </w:tcBorders>
          </w:tcPr>
          <w:p w14:paraId="4424F3B0"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8A57BD4" w14:textId="37D3180B"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cơ khí động lực</w:t>
            </w:r>
          </w:p>
        </w:tc>
        <w:tc>
          <w:tcPr>
            <w:tcW w:w="1584" w:type="dxa"/>
            <w:tcBorders>
              <w:top w:val="single" w:sz="4" w:space="0" w:color="auto"/>
              <w:left w:val="single" w:sz="4" w:space="0" w:color="auto"/>
              <w:bottom w:val="single" w:sz="4" w:space="0" w:color="auto"/>
              <w:right w:val="single" w:sz="4" w:space="0" w:color="auto"/>
            </w:tcBorders>
            <w:hideMark/>
          </w:tcPr>
          <w:p w14:paraId="5F8C6C80" w14:textId="384E2DF2"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292B4756" w14:textId="2A456F7D" w:rsidR="003A3A18" w:rsidRPr="00E206D7" w:rsidRDefault="003A3A18" w:rsidP="003A3A18">
            <w:pPr>
              <w:pStyle w:val="BodyText"/>
              <w:spacing w:before="0" w:after="0" w:line="312" w:lineRule="auto"/>
              <w:ind w:firstLine="0"/>
              <w:rPr>
                <w:lang w:val="en-US"/>
              </w:rPr>
            </w:pPr>
            <w:r w:rsidRPr="00CD58CC">
              <w:rPr>
                <w:rFonts w:cstheme="majorHAnsi"/>
                <w:color w:val="auto"/>
              </w:rPr>
              <w:t>Khoa Cơ - Điện</w:t>
            </w:r>
          </w:p>
        </w:tc>
      </w:tr>
      <w:tr w:rsidR="003A3A18" w:rsidRPr="00E206D7" w14:paraId="6C50BB1F" w14:textId="77777777" w:rsidTr="00965BF5">
        <w:tc>
          <w:tcPr>
            <w:tcW w:w="704" w:type="dxa"/>
            <w:tcBorders>
              <w:top w:val="single" w:sz="4" w:space="0" w:color="auto"/>
              <w:left w:val="single" w:sz="4" w:space="0" w:color="auto"/>
              <w:bottom w:val="single" w:sz="4" w:space="0" w:color="auto"/>
              <w:right w:val="single" w:sz="4" w:space="0" w:color="auto"/>
            </w:tcBorders>
          </w:tcPr>
          <w:p w14:paraId="052AFBD0"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D0B117C" w14:textId="44D2C854" w:rsidR="003A3A18" w:rsidRPr="00E206D7" w:rsidRDefault="003A3A18" w:rsidP="003A3A18">
            <w:pPr>
              <w:pStyle w:val="BodyText"/>
              <w:spacing w:before="0" w:after="0" w:line="312" w:lineRule="auto"/>
              <w:ind w:firstLine="0"/>
              <w:rPr>
                <w:lang w:val="en-US"/>
              </w:rPr>
            </w:pPr>
            <w:r w:rsidRPr="00CD58CC">
              <w:rPr>
                <w:rFonts w:cstheme="majorHAnsi"/>
                <w:color w:val="auto"/>
              </w:rPr>
              <w:t>Xây dựng công trình ngầm thành phố và Hệ thống tàu điện ngầm</w:t>
            </w:r>
          </w:p>
        </w:tc>
        <w:tc>
          <w:tcPr>
            <w:tcW w:w="1584" w:type="dxa"/>
            <w:tcBorders>
              <w:top w:val="single" w:sz="4" w:space="0" w:color="auto"/>
              <w:left w:val="single" w:sz="4" w:space="0" w:color="auto"/>
              <w:bottom w:val="single" w:sz="4" w:space="0" w:color="auto"/>
              <w:right w:val="single" w:sz="4" w:space="0" w:color="auto"/>
            </w:tcBorders>
            <w:hideMark/>
          </w:tcPr>
          <w:p w14:paraId="0CAAA15C" w14:textId="655C2803"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08FCFBB3" w14:textId="1B77F1B4" w:rsidR="003A3A18" w:rsidRPr="00E206D7" w:rsidRDefault="003A3A18" w:rsidP="003A3A18">
            <w:pPr>
              <w:pStyle w:val="BodyText"/>
              <w:spacing w:before="0" w:after="0" w:line="312" w:lineRule="auto"/>
              <w:ind w:firstLine="0"/>
              <w:rPr>
                <w:lang w:val="en-US"/>
              </w:rPr>
            </w:pPr>
            <w:r w:rsidRPr="00CD58CC">
              <w:rPr>
                <w:rFonts w:cstheme="majorHAnsi"/>
                <w:color w:val="auto"/>
              </w:rPr>
              <w:t>Khoa Xây dựng</w:t>
            </w:r>
          </w:p>
        </w:tc>
      </w:tr>
      <w:tr w:rsidR="003A3A18" w:rsidRPr="00E206D7" w14:paraId="2F950D82" w14:textId="77777777" w:rsidTr="00965BF5">
        <w:tc>
          <w:tcPr>
            <w:tcW w:w="704" w:type="dxa"/>
            <w:tcBorders>
              <w:top w:val="single" w:sz="4" w:space="0" w:color="auto"/>
              <w:left w:val="single" w:sz="4" w:space="0" w:color="auto"/>
              <w:bottom w:val="single" w:sz="4" w:space="0" w:color="auto"/>
              <w:right w:val="single" w:sz="4" w:space="0" w:color="auto"/>
            </w:tcBorders>
          </w:tcPr>
          <w:p w14:paraId="70277DD5"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36135209" w14:textId="63804E78" w:rsidR="003A3A18" w:rsidRPr="00E206D7" w:rsidRDefault="003A3A18" w:rsidP="003A3A18">
            <w:pPr>
              <w:pStyle w:val="BodyText"/>
              <w:spacing w:before="0" w:after="0" w:line="312" w:lineRule="auto"/>
              <w:ind w:firstLine="0"/>
              <w:rPr>
                <w:lang w:val="en-US"/>
              </w:rPr>
            </w:pPr>
            <w:r w:rsidRPr="00CD58CC">
              <w:rPr>
                <w:rFonts w:cstheme="majorHAnsi"/>
                <w:color w:val="auto"/>
              </w:rPr>
              <w:t>Kỹ thuật xây dựng công trình giao thông</w:t>
            </w:r>
          </w:p>
        </w:tc>
        <w:tc>
          <w:tcPr>
            <w:tcW w:w="1584" w:type="dxa"/>
            <w:tcBorders>
              <w:top w:val="single" w:sz="4" w:space="0" w:color="auto"/>
              <w:left w:val="single" w:sz="4" w:space="0" w:color="auto"/>
              <w:bottom w:val="single" w:sz="4" w:space="0" w:color="auto"/>
              <w:right w:val="single" w:sz="4" w:space="0" w:color="auto"/>
            </w:tcBorders>
            <w:hideMark/>
          </w:tcPr>
          <w:p w14:paraId="1E3EEE46" w14:textId="4C4F47C1"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6F47C673" w14:textId="1880A21D" w:rsidR="003A3A18" w:rsidRPr="00E206D7" w:rsidRDefault="003A3A18" w:rsidP="003A3A18">
            <w:pPr>
              <w:pStyle w:val="BodyText"/>
              <w:spacing w:before="0" w:after="0" w:line="312" w:lineRule="auto"/>
              <w:ind w:firstLine="0"/>
              <w:rPr>
                <w:lang w:val="en-US"/>
              </w:rPr>
            </w:pPr>
            <w:r w:rsidRPr="00CD58CC">
              <w:rPr>
                <w:rFonts w:cstheme="majorHAnsi"/>
                <w:color w:val="auto"/>
              </w:rPr>
              <w:t>Khoa Xây dựng</w:t>
            </w:r>
          </w:p>
        </w:tc>
      </w:tr>
      <w:tr w:rsidR="003A3A18" w:rsidRPr="00E206D7" w14:paraId="47B7AD4C" w14:textId="77777777" w:rsidTr="00965BF5">
        <w:tc>
          <w:tcPr>
            <w:tcW w:w="704" w:type="dxa"/>
            <w:tcBorders>
              <w:top w:val="single" w:sz="4" w:space="0" w:color="auto"/>
              <w:left w:val="single" w:sz="4" w:space="0" w:color="auto"/>
              <w:bottom w:val="single" w:sz="4" w:space="0" w:color="auto"/>
              <w:right w:val="single" w:sz="4" w:space="0" w:color="auto"/>
            </w:tcBorders>
          </w:tcPr>
          <w:p w14:paraId="04340514"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5AB3835E" w14:textId="19D7F4B3" w:rsidR="003A3A18" w:rsidRPr="00E206D7" w:rsidRDefault="003A3A18" w:rsidP="003A3A18">
            <w:pPr>
              <w:pStyle w:val="BodyText"/>
              <w:spacing w:before="0" w:after="0" w:line="312" w:lineRule="auto"/>
              <w:ind w:firstLine="0"/>
              <w:rPr>
                <w:lang w:val="en-US"/>
              </w:rPr>
            </w:pPr>
            <w:r w:rsidRPr="00CD58CC">
              <w:rPr>
                <w:rFonts w:cstheme="majorHAnsi"/>
                <w:color w:val="auto"/>
              </w:rPr>
              <w:t>Du lịch địa chất</w:t>
            </w:r>
          </w:p>
        </w:tc>
        <w:tc>
          <w:tcPr>
            <w:tcW w:w="1584" w:type="dxa"/>
            <w:tcBorders>
              <w:top w:val="single" w:sz="4" w:space="0" w:color="auto"/>
              <w:left w:val="single" w:sz="4" w:space="0" w:color="auto"/>
              <w:bottom w:val="single" w:sz="4" w:space="0" w:color="auto"/>
              <w:right w:val="single" w:sz="4" w:space="0" w:color="auto"/>
            </w:tcBorders>
            <w:hideMark/>
          </w:tcPr>
          <w:p w14:paraId="33C38258" w14:textId="0CD3396B"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6E6C3199" w14:textId="1E4E6ECD" w:rsidR="003A3A18" w:rsidRPr="00E206D7" w:rsidRDefault="003A3A18" w:rsidP="003A3A18">
            <w:pPr>
              <w:pStyle w:val="BodyText"/>
              <w:spacing w:before="0" w:after="0" w:line="312" w:lineRule="auto"/>
              <w:ind w:firstLine="0"/>
              <w:rPr>
                <w:lang w:val="en-US"/>
              </w:rPr>
            </w:pPr>
            <w:r w:rsidRPr="00CD58CC">
              <w:rPr>
                <w:rFonts w:cstheme="majorHAnsi"/>
                <w:color w:val="auto"/>
              </w:rPr>
              <w:t>Khoa Khoa học và KTĐC</w:t>
            </w:r>
          </w:p>
        </w:tc>
      </w:tr>
      <w:tr w:rsidR="003A3A18" w:rsidRPr="00E206D7" w14:paraId="28841D14" w14:textId="77777777" w:rsidTr="00965BF5">
        <w:tc>
          <w:tcPr>
            <w:tcW w:w="704" w:type="dxa"/>
            <w:tcBorders>
              <w:top w:val="single" w:sz="4" w:space="0" w:color="auto"/>
              <w:left w:val="single" w:sz="4" w:space="0" w:color="auto"/>
              <w:bottom w:val="single" w:sz="4" w:space="0" w:color="auto"/>
              <w:right w:val="single" w:sz="4" w:space="0" w:color="auto"/>
            </w:tcBorders>
          </w:tcPr>
          <w:p w14:paraId="6C801A0B" w14:textId="77777777" w:rsidR="003A3A18" w:rsidRPr="00E206D7" w:rsidRDefault="003A3A18" w:rsidP="003A3A18">
            <w:pPr>
              <w:pStyle w:val="BodyText"/>
              <w:numPr>
                <w:ilvl w:val="0"/>
                <w:numId w:val="46"/>
              </w:numPr>
              <w:spacing w:before="0" w:after="0" w:line="312" w:lineRule="auto"/>
              <w:ind w:left="113" w:firstLine="0"/>
              <w:rPr>
                <w:lang w:val="en-US"/>
              </w:rPr>
            </w:pPr>
          </w:p>
        </w:tc>
        <w:tc>
          <w:tcPr>
            <w:tcW w:w="4040" w:type="dxa"/>
            <w:tcBorders>
              <w:top w:val="single" w:sz="4" w:space="0" w:color="auto"/>
              <w:left w:val="single" w:sz="4" w:space="0" w:color="auto"/>
              <w:bottom w:val="single" w:sz="4" w:space="0" w:color="auto"/>
              <w:right w:val="single" w:sz="4" w:space="0" w:color="auto"/>
            </w:tcBorders>
            <w:hideMark/>
          </w:tcPr>
          <w:p w14:paraId="0974053F" w14:textId="41FD7967" w:rsidR="003A3A18" w:rsidRPr="00E206D7" w:rsidRDefault="003A3A18" w:rsidP="003A3A18">
            <w:pPr>
              <w:pStyle w:val="BodyText"/>
              <w:spacing w:before="0" w:after="0" w:line="312" w:lineRule="auto"/>
              <w:ind w:firstLine="0"/>
              <w:rPr>
                <w:lang w:val="en-US"/>
              </w:rPr>
            </w:pPr>
            <w:r w:rsidRPr="00CD58CC">
              <w:rPr>
                <w:rFonts w:cstheme="majorHAnsi"/>
                <w:color w:val="auto"/>
              </w:rPr>
              <w:t>Quản lý tài nguyên và môi trường</w:t>
            </w:r>
          </w:p>
        </w:tc>
        <w:tc>
          <w:tcPr>
            <w:tcW w:w="1584" w:type="dxa"/>
            <w:tcBorders>
              <w:top w:val="single" w:sz="4" w:space="0" w:color="auto"/>
              <w:left w:val="single" w:sz="4" w:space="0" w:color="auto"/>
              <w:bottom w:val="single" w:sz="4" w:space="0" w:color="auto"/>
              <w:right w:val="single" w:sz="4" w:space="0" w:color="auto"/>
            </w:tcBorders>
            <w:hideMark/>
          </w:tcPr>
          <w:p w14:paraId="42F9EF12" w14:textId="34273079" w:rsidR="003A3A18" w:rsidRPr="00E206D7" w:rsidRDefault="003A3A18" w:rsidP="003A3A18">
            <w:pPr>
              <w:pStyle w:val="BodyText"/>
              <w:spacing w:before="0" w:after="0" w:line="312" w:lineRule="auto"/>
              <w:ind w:firstLine="0"/>
              <w:rPr>
                <w:lang w:val="en-US"/>
              </w:rPr>
            </w:pPr>
            <w:r w:rsidRPr="00CD58CC">
              <w:rPr>
                <w:rFonts w:cstheme="majorHAnsi"/>
                <w:color w:val="auto"/>
                <w:lang w:val="en-US"/>
              </w:rPr>
              <w:t>Đại học</w:t>
            </w:r>
          </w:p>
        </w:tc>
        <w:tc>
          <w:tcPr>
            <w:tcW w:w="2881" w:type="dxa"/>
            <w:tcBorders>
              <w:top w:val="single" w:sz="4" w:space="0" w:color="auto"/>
              <w:left w:val="single" w:sz="4" w:space="0" w:color="auto"/>
              <w:bottom w:val="single" w:sz="4" w:space="0" w:color="auto"/>
              <w:right w:val="single" w:sz="4" w:space="0" w:color="auto"/>
            </w:tcBorders>
            <w:hideMark/>
          </w:tcPr>
          <w:p w14:paraId="09554D53" w14:textId="5E7B5371" w:rsidR="003A3A18" w:rsidRPr="00E206D7" w:rsidRDefault="003A3A18" w:rsidP="003A3A18">
            <w:pPr>
              <w:pStyle w:val="BodyText"/>
              <w:spacing w:before="0" w:after="0" w:line="312" w:lineRule="auto"/>
              <w:ind w:firstLine="0"/>
              <w:rPr>
                <w:lang w:val="en-US"/>
              </w:rPr>
            </w:pPr>
            <w:r w:rsidRPr="00CD58CC">
              <w:rPr>
                <w:rFonts w:cstheme="majorHAnsi"/>
                <w:color w:val="auto"/>
              </w:rPr>
              <w:t>Khoa Môi trường</w:t>
            </w:r>
          </w:p>
        </w:tc>
      </w:tr>
    </w:tbl>
    <w:p w14:paraId="330AAE2C" w14:textId="77777777" w:rsidR="00FB67C1" w:rsidRPr="00E206D7" w:rsidRDefault="00FB67C1" w:rsidP="00FB67C1">
      <w:pPr>
        <w:pStyle w:val="BodyText"/>
        <w:spacing w:before="0" w:after="0" w:line="312" w:lineRule="auto"/>
        <w:ind w:firstLine="567"/>
        <w:rPr>
          <w:color w:val="auto"/>
          <w:lang w:val="sv-SE"/>
        </w:rPr>
      </w:pPr>
    </w:p>
    <w:p w14:paraId="191DD225" w14:textId="0B6D5B5A" w:rsidR="00E85D91" w:rsidRPr="00CD58CC" w:rsidRDefault="00E85D91" w:rsidP="00E85D91">
      <w:pPr>
        <w:pStyle w:val="BodyText"/>
        <w:spacing w:before="0" w:after="0" w:line="312" w:lineRule="auto"/>
        <w:ind w:firstLine="567"/>
        <w:rPr>
          <w:rFonts w:cstheme="majorHAnsi"/>
          <w:color w:val="auto"/>
          <w:lang w:val="sv-SE"/>
        </w:rPr>
      </w:pPr>
      <w:r w:rsidRPr="00CD58CC">
        <w:rPr>
          <w:rFonts w:cstheme="majorHAnsi"/>
          <w:i/>
          <w:iCs/>
          <w:color w:val="auto"/>
          <w:lang w:val="sv-SE"/>
        </w:rPr>
        <w:t xml:space="preserve">Cập nhật dữ liệu lên Phần mềm </w:t>
      </w:r>
      <w:r w:rsidR="00FD262F" w:rsidRPr="00FD262F">
        <w:rPr>
          <w:rFonts w:cstheme="majorHAnsi"/>
          <w:color w:val="auto"/>
          <w:lang w:val="sv-SE"/>
        </w:rPr>
        <w:t>Quản lý hệ thống bảo đảm và kiểm định chất lượng giáo dục đại học: Phòng ĐBCL đã triển khai việc cập nhật dữ liệu lên Phần mềm theo yêu cầu của Bộ Giáo dục Đào tạo.</w:t>
      </w:r>
    </w:p>
    <w:p w14:paraId="2813A265" w14:textId="3D718EB0" w:rsidR="00E85D91" w:rsidRPr="00CD58CC" w:rsidRDefault="00E85D91" w:rsidP="00E85D91">
      <w:pPr>
        <w:pStyle w:val="BodyText"/>
        <w:spacing w:before="0" w:after="0" w:line="312" w:lineRule="auto"/>
        <w:ind w:firstLine="567"/>
        <w:rPr>
          <w:rFonts w:cstheme="majorHAnsi"/>
          <w:color w:val="auto"/>
          <w:lang w:val="sv-SE"/>
        </w:rPr>
      </w:pPr>
      <w:r w:rsidRPr="00CD58CC">
        <w:rPr>
          <w:rFonts w:cstheme="majorHAnsi"/>
          <w:i/>
          <w:iCs/>
          <w:color w:val="auto"/>
          <w:lang w:val="sv-SE"/>
        </w:rPr>
        <w:t>Xếp hạng trường:</w:t>
      </w:r>
      <w:r w:rsidRPr="00CD58CC">
        <w:rPr>
          <w:rFonts w:cstheme="majorHAnsi"/>
          <w:color w:val="auto"/>
          <w:lang w:val="sv-SE"/>
        </w:rPr>
        <w:t xml:space="preserve"> </w:t>
      </w:r>
      <w:r w:rsidR="00FD262F" w:rsidRPr="00FD262F">
        <w:rPr>
          <w:rFonts w:cstheme="majorHAnsi"/>
          <w:color w:val="auto"/>
          <w:lang w:val="sv-SE"/>
        </w:rPr>
        <w:t>Tháng 8/2020, Phòng ĐBCLGD đã phối hợp với các đơn vị trong toàn trường, hoàn thành việc cung cấp số liệu, tham gia xếp hạng các trường ĐH theo hệ thống UPM và đạt chuẩn 4 sao theo định hướng nghiên cứu, được cấp Chứng nhận vào ngày 18/8/2020. Hiện nay Phòng ĐBCLGD đang rà soát, tiếp tục cập nhật các quy định mới và xây dựng kế hoạch phối hợp với các đơn vị trong toàn trường rà soát mức độ đáp ứng các tiêu chí của hệ thống UPM – Xếp hạng Đại học của Việt Nam.</w:t>
      </w:r>
    </w:p>
    <w:p w14:paraId="1449C513" w14:textId="4D9AE24A" w:rsidR="00E85D91" w:rsidRPr="00CD58CC" w:rsidRDefault="00E85D91" w:rsidP="00E85D91">
      <w:pPr>
        <w:pStyle w:val="BodyText"/>
        <w:spacing w:before="0" w:after="0" w:line="312" w:lineRule="auto"/>
        <w:ind w:firstLine="567"/>
        <w:rPr>
          <w:rFonts w:cstheme="majorHAnsi"/>
          <w:color w:val="auto"/>
          <w:lang w:val="sv-SE"/>
        </w:rPr>
      </w:pPr>
      <w:r w:rsidRPr="00CD58CC">
        <w:rPr>
          <w:rFonts w:cstheme="majorHAnsi"/>
          <w:bCs/>
          <w:i/>
          <w:color w:val="auto"/>
          <w:lang w:val="sv-SE"/>
        </w:rPr>
        <w:t>Văn bằng chứng chỉ:</w:t>
      </w:r>
      <w:r w:rsidRPr="00CD58CC">
        <w:rPr>
          <w:rFonts w:cstheme="majorHAnsi"/>
          <w:bCs/>
          <w:iCs/>
          <w:color w:val="auto"/>
          <w:lang w:val="sv-SE"/>
        </w:rPr>
        <w:t xml:space="preserve"> </w:t>
      </w:r>
      <w:r w:rsidR="00FD262F" w:rsidRPr="00FD262F">
        <w:rPr>
          <w:rFonts w:cstheme="majorHAnsi"/>
          <w:bCs/>
          <w:iCs/>
          <w:color w:val="auto"/>
          <w:lang w:val="sv-SE"/>
        </w:rPr>
        <w:t>Nhà trường thực hiện quản lý và cấp phát văn bằng chứng chỉ theo Quy định của Bộ GDĐT. Số liệu cấp phát VBCC từ 08/2024 - nay như bảng sau:</w:t>
      </w:r>
    </w:p>
    <w:p w14:paraId="5094B969" w14:textId="2978298A" w:rsidR="00FB67C1" w:rsidRPr="00902C8D" w:rsidRDefault="00FB67C1" w:rsidP="00FB67C1">
      <w:pPr>
        <w:pStyle w:val="BodyText"/>
        <w:spacing w:before="0" w:after="0" w:line="312" w:lineRule="auto"/>
        <w:ind w:firstLine="567"/>
        <w:rPr>
          <w:rFonts w:ascii="Times New Roman" w:hAnsi="Times New Roman"/>
          <w:color w:val="auto"/>
          <w:lang w:val="sv-SE"/>
        </w:rPr>
      </w:pPr>
      <w:r w:rsidRPr="00902C8D">
        <w:rPr>
          <w:rFonts w:ascii="Times New Roman" w:hAnsi="Times New Roman"/>
          <w:b/>
          <w:bCs/>
          <w:color w:val="auto"/>
          <w:lang w:val="sv-SE"/>
        </w:rPr>
        <w:t>Bảng I.2</w:t>
      </w:r>
      <w:r>
        <w:rPr>
          <w:rFonts w:ascii="Times New Roman" w:hAnsi="Times New Roman"/>
          <w:b/>
          <w:bCs/>
          <w:color w:val="auto"/>
          <w:lang w:val="sv-SE"/>
        </w:rPr>
        <w:t>6</w:t>
      </w:r>
      <w:r w:rsidRPr="00902C8D">
        <w:rPr>
          <w:rFonts w:ascii="Times New Roman" w:hAnsi="Times New Roman"/>
          <w:b/>
          <w:bCs/>
          <w:color w:val="auto"/>
          <w:lang w:val="sv-SE"/>
        </w:rPr>
        <w:t>:</w:t>
      </w:r>
      <w:r w:rsidRPr="00902C8D">
        <w:rPr>
          <w:rFonts w:ascii="Times New Roman" w:hAnsi="Times New Roman"/>
          <w:color w:val="auto"/>
          <w:lang w:val="sv-SE"/>
        </w:rPr>
        <w:t xml:space="preserve"> </w:t>
      </w:r>
      <w:r w:rsidR="00FD262F" w:rsidRPr="00FD262F">
        <w:rPr>
          <w:rFonts w:ascii="Times New Roman" w:hAnsi="Times New Roman"/>
          <w:color w:val="auto"/>
          <w:lang w:val="sv-SE"/>
        </w:rPr>
        <w:t>Tình hình thực hiện in và cấp phôi văn bằng chứng chỉ trong từ 08/2024 đến ngày 01/10/2025.</w:t>
      </w:r>
      <w:r w:rsidRPr="00902C8D">
        <w:rPr>
          <w:rFonts w:ascii="Times New Roman" w:hAnsi="Times New Roman"/>
          <w:color w:val="auto"/>
          <w:lang w:val="sv-SE"/>
        </w:rPr>
        <w:t xml:space="preserve"> </w:t>
      </w:r>
    </w:p>
    <w:p w14:paraId="7499DBFD" w14:textId="77777777" w:rsidR="00FB67C1" w:rsidRPr="00902C8D" w:rsidRDefault="00FB67C1" w:rsidP="00FB67C1">
      <w:pPr>
        <w:pStyle w:val="BodyText"/>
        <w:spacing w:before="0" w:after="0" w:line="312" w:lineRule="auto"/>
        <w:ind w:firstLine="567"/>
        <w:rPr>
          <w:rFonts w:eastAsia="Calibri"/>
          <w:b/>
          <w:bCs/>
          <w:sz w:val="28"/>
          <w:szCs w:val="28"/>
          <w:lang w:val="pt-BR"/>
        </w:rPr>
      </w:pPr>
      <w:r>
        <w:rPr>
          <w:b/>
          <w:bCs/>
          <w:lang w:val="pt-BR"/>
        </w:rPr>
        <w:t xml:space="preserve">Bảng I.26.1 </w:t>
      </w:r>
      <w:r w:rsidRPr="00902C8D">
        <w:rPr>
          <w:rFonts w:eastAsia="Calibri"/>
          <w:b/>
          <w:bCs/>
          <w:sz w:val="28"/>
          <w:szCs w:val="28"/>
          <w:lang w:val="pt-BR"/>
        </w:rPr>
        <w:t>Phôi văn bằng</w:t>
      </w:r>
    </w:p>
    <w:tbl>
      <w:tblPr>
        <w:tblStyle w:val="TableGrid2"/>
        <w:tblW w:w="9353" w:type="dxa"/>
        <w:tblInd w:w="-5" w:type="dxa"/>
        <w:tblLook w:val="04A0" w:firstRow="1" w:lastRow="0" w:firstColumn="1" w:lastColumn="0" w:noHBand="0" w:noVBand="1"/>
      </w:tblPr>
      <w:tblGrid>
        <w:gridCol w:w="567"/>
        <w:gridCol w:w="1134"/>
        <w:gridCol w:w="1134"/>
        <w:gridCol w:w="1418"/>
        <w:gridCol w:w="1276"/>
        <w:gridCol w:w="1134"/>
        <w:gridCol w:w="1417"/>
        <w:gridCol w:w="1273"/>
      </w:tblGrid>
      <w:tr w:rsidR="00FB67C1" w:rsidRPr="00902C8D" w14:paraId="1D246EB7" w14:textId="77777777" w:rsidTr="00965BF5">
        <w:tc>
          <w:tcPr>
            <w:tcW w:w="567" w:type="dxa"/>
            <w:vAlign w:val="center"/>
          </w:tcPr>
          <w:p w14:paraId="4D9979DC"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lastRenderedPageBreak/>
              <w:t>TT</w:t>
            </w:r>
          </w:p>
        </w:tc>
        <w:tc>
          <w:tcPr>
            <w:tcW w:w="1134" w:type="dxa"/>
            <w:vAlign w:val="center"/>
          </w:tcPr>
          <w:p w14:paraId="13E4DDFE"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Loại văn bằng</w:t>
            </w:r>
          </w:p>
        </w:tc>
        <w:tc>
          <w:tcPr>
            <w:tcW w:w="1134" w:type="dxa"/>
            <w:vAlign w:val="center"/>
          </w:tcPr>
          <w:p w14:paraId="4E25106C"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bằng tồn cũ</w:t>
            </w:r>
          </w:p>
        </w:tc>
        <w:tc>
          <w:tcPr>
            <w:tcW w:w="1418" w:type="dxa"/>
            <w:vAlign w:val="center"/>
          </w:tcPr>
          <w:p w14:paraId="7EF3CD15"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bằng in mới</w:t>
            </w:r>
          </w:p>
        </w:tc>
        <w:tc>
          <w:tcPr>
            <w:tcW w:w="1276" w:type="dxa"/>
            <w:vAlign w:val="center"/>
          </w:tcPr>
          <w:p w14:paraId="6A0F9444"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bằng đã cấp cho người học</w:t>
            </w:r>
          </w:p>
        </w:tc>
        <w:tc>
          <w:tcPr>
            <w:tcW w:w="1134" w:type="dxa"/>
            <w:vAlign w:val="center"/>
          </w:tcPr>
          <w:p w14:paraId="72B7D56F"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bằng in hỏng</w:t>
            </w:r>
          </w:p>
        </w:tc>
        <w:tc>
          <w:tcPr>
            <w:tcW w:w="1417" w:type="dxa"/>
            <w:vAlign w:val="center"/>
          </w:tcPr>
          <w:p w14:paraId="1183F046"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bằng chưa sử dụng</w:t>
            </w:r>
          </w:p>
        </w:tc>
        <w:tc>
          <w:tcPr>
            <w:tcW w:w="1273" w:type="dxa"/>
            <w:vAlign w:val="center"/>
          </w:tcPr>
          <w:p w14:paraId="0DA5651B"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Ghi chú</w:t>
            </w:r>
          </w:p>
        </w:tc>
      </w:tr>
      <w:tr w:rsidR="00FD262F" w:rsidRPr="00FD262F" w14:paraId="656FBA56" w14:textId="77777777" w:rsidTr="004A3648">
        <w:tc>
          <w:tcPr>
            <w:tcW w:w="567" w:type="dxa"/>
          </w:tcPr>
          <w:p w14:paraId="19B814E9" w14:textId="77777777" w:rsidR="00FD262F" w:rsidRPr="00FD262F" w:rsidRDefault="00FD262F" w:rsidP="00FD262F">
            <w:pPr>
              <w:numPr>
                <w:ilvl w:val="0"/>
                <w:numId w:val="47"/>
              </w:numPr>
              <w:autoSpaceDE/>
              <w:autoSpaceDN/>
              <w:spacing w:line="312" w:lineRule="auto"/>
              <w:ind w:left="113" w:firstLine="0"/>
              <w:jc w:val="left"/>
              <w:rPr>
                <w:rFonts w:asciiTheme="majorHAnsi" w:eastAsia="MS Mincho" w:hAnsiTheme="majorHAnsi" w:cstheme="majorHAnsi"/>
                <w:sz w:val="26"/>
                <w:lang w:val="pt-BR"/>
              </w:rPr>
            </w:pPr>
          </w:p>
        </w:tc>
        <w:tc>
          <w:tcPr>
            <w:tcW w:w="1134" w:type="dxa"/>
          </w:tcPr>
          <w:p w14:paraId="4606EB7C" w14:textId="77777777" w:rsidR="00FD262F" w:rsidRPr="00FD262F" w:rsidRDefault="00FD262F" w:rsidP="00FD262F">
            <w:pPr>
              <w:autoSpaceDE/>
              <w:autoSpaceDN/>
              <w:spacing w:line="312" w:lineRule="auto"/>
              <w:rPr>
                <w:rFonts w:asciiTheme="majorHAnsi" w:eastAsia="MS Mincho" w:hAnsiTheme="majorHAnsi" w:cstheme="majorHAnsi"/>
                <w:sz w:val="26"/>
                <w:lang w:val="pt-BR"/>
              </w:rPr>
            </w:pPr>
            <w:r w:rsidRPr="00FD262F">
              <w:rPr>
                <w:rFonts w:asciiTheme="majorHAnsi" w:eastAsia="MS Mincho" w:hAnsiTheme="majorHAnsi" w:cstheme="majorHAnsi"/>
                <w:sz w:val="26"/>
                <w:lang w:val="pt-BR"/>
              </w:rPr>
              <w:t>Kỹ sư</w:t>
            </w:r>
          </w:p>
        </w:tc>
        <w:tc>
          <w:tcPr>
            <w:tcW w:w="1134" w:type="dxa"/>
            <w:vAlign w:val="center"/>
          </w:tcPr>
          <w:p w14:paraId="1284E0C5" w14:textId="30FE0194"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4078</w:t>
            </w:r>
          </w:p>
        </w:tc>
        <w:tc>
          <w:tcPr>
            <w:tcW w:w="1418" w:type="dxa"/>
            <w:vAlign w:val="center"/>
          </w:tcPr>
          <w:p w14:paraId="0EAFAE8D" w14:textId="1B8F5612"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0</w:t>
            </w:r>
          </w:p>
        </w:tc>
        <w:tc>
          <w:tcPr>
            <w:tcW w:w="1276" w:type="dxa"/>
            <w:vAlign w:val="center"/>
          </w:tcPr>
          <w:p w14:paraId="04C8078E" w14:textId="64E5B911"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1150</w:t>
            </w:r>
          </w:p>
        </w:tc>
        <w:tc>
          <w:tcPr>
            <w:tcW w:w="1134" w:type="dxa"/>
            <w:vAlign w:val="center"/>
          </w:tcPr>
          <w:p w14:paraId="08D68C22" w14:textId="5BF9BAC8"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6</w:t>
            </w:r>
          </w:p>
        </w:tc>
        <w:tc>
          <w:tcPr>
            <w:tcW w:w="1417" w:type="dxa"/>
            <w:vAlign w:val="center"/>
          </w:tcPr>
          <w:p w14:paraId="29CABB03" w14:textId="167F834B"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2922</w:t>
            </w:r>
          </w:p>
        </w:tc>
        <w:tc>
          <w:tcPr>
            <w:tcW w:w="1273" w:type="dxa"/>
            <w:vAlign w:val="center"/>
          </w:tcPr>
          <w:p w14:paraId="61752094" w14:textId="34DC98A8"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w:t>
            </w:r>
          </w:p>
        </w:tc>
      </w:tr>
      <w:tr w:rsidR="00FD262F" w:rsidRPr="00FD262F" w14:paraId="70B5E236" w14:textId="77777777" w:rsidTr="004A3648">
        <w:tc>
          <w:tcPr>
            <w:tcW w:w="567" w:type="dxa"/>
          </w:tcPr>
          <w:p w14:paraId="0A4C56A7" w14:textId="77777777" w:rsidR="00FD262F" w:rsidRPr="00FD262F" w:rsidRDefault="00FD262F" w:rsidP="00FD262F">
            <w:pPr>
              <w:numPr>
                <w:ilvl w:val="0"/>
                <w:numId w:val="47"/>
              </w:numPr>
              <w:autoSpaceDE/>
              <w:autoSpaceDN/>
              <w:spacing w:line="312" w:lineRule="auto"/>
              <w:ind w:left="113" w:firstLine="0"/>
              <w:jc w:val="left"/>
              <w:rPr>
                <w:rFonts w:asciiTheme="majorHAnsi" w:eastAsia="MS Mincho" w:hAnsiTheme="majorHAnsi" w:cstheme="majorHAnsi"/>
                <w:sz w:val="26"/>
                <w:lang w:val="pt-BR"/>
              </w:rPr>
            </w:pPr>
          </w:p>
        </w:tc>
        <w:tc>
          <w:tcPr>
            <w:tcW w:w="1134" w:type="dxa"/>
          </w:tcPr>
          <w:p w14:paraId="2DA4FD3E" w14:textId="77777777" w:rsidR="00FD262F" w:rsidRPr="00FD262F" w:rsidRDefault="00FD262F" w:rsidP="00FD262F">
            <w:pPr>
              <w:autoSpaceDE/>
              <w:autoSpaceDN/>
              <w:spacing w:line="312" w:lineRule="auto"/>
              <w:rPr>
                <w:rFonts w:asciiTheme="majorHAnsi" w:eastAsia="MS Mincho" w:hAnsiTheme="majorHAnsi" w:cstheme="majorHAnsi"/>
                <w:sz w:val="26"/>
                <w:lang w:val="pt-BR"/>
              </w:rPr>
            </w:pPr>
            <w:r w:rsidRPr="00FD262F">
              <w:rPr>
                <w:rFonts w:asciiTheme="majorHAnsi" w:eastAsia="MS Mincho" w:hAnsiTheme="majorHAnsi" w:cstheme="majorHAnsi"/>
                <w:sz w:val="26"/>
                <w:lang w:val="pt-BR"/>
              </w:rPr>
              <w:t>Cử nhân</w:t>
            </w:r>
          </w:p>
        </w:tc>
        <w:tc>
          <w:tcPr>
            <w:tcW w:w="1134" w:type="dxa"/>
            <w:vAlign w:val="center"/>
          </w:tcPr>
          <w:p w14:paraId="2D93EC52" w14:textId="0DD938A8"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1937</w:t>
            </w:r>
          </w:p>
        </w:tc>
        <w:tc>
          <w:tcPr>
            <w:tcW w:w="1418" w:type="dxa"/>
            <w:vAlign w:val="center"/>
          </w:tcPr>
          <w:p w14:paraId="1EDDD37E" w14:textId="615F2D6A"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0</w:t>
            </w:r>
          </w:p>
        </w:tc>
        <w:tc>
          <w:tcPr>
            <w:tcW w:w="1276" w:type="dxa"/>
            <w:vAlign w:val="center"/>
          </w:tcPr>
          <w:p w14:paraId="3F074A1C" w14:textId="1B5E380B"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1008</w:t>
            </w:r>
          </w:p>
        </w:tc>
        <w:tc>
          <w:tcPr>
            <w:tcW w:w="1134" w:type="dxa"/>
            <w:vAlign w:val="center"/>
          </w:tcPr>
          <w:p w14:paraId="15B2FD00" w14:textId="0898AD21"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w:t>
            </w:r>
          </w:p>
        </w:tc>
        <w:tc>
          <w:tcPr>
            <w:tcW w:w="1417" w:type="dxa"/>
            <w:vAlign w:val="center"/>
          </w:tcPr>
          <w:p w14:paraId="0EA0A0E6" w14:textId="64368821"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928</w:t>
            </w:r>
          </w:p>
        </w:tc>
        <w:tc>
          <w:tcPr>
            <w:tcW w:w="1273" w:type="dxa"/>
            <w:vAlign w:val="center"/>
          </w:tcPr>
          <w:p w14:paraId="43495E5D" w14:textId="1B113C39"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w:t>
            </w:r>
          </w:p>
        </w:tc>
      </w:tr>
      <w:tr w:rsidR="00FD262F" w:rsidRPr="00FD262F" w14:paraId="2A478F71" w14:textId="77777777" w:rsidTr="00FD262F">
        <w:tc>
          <w:tcPr>
            <w:tcW w:w="567" w:type="dxa"/>
            <w:vAlign w:val="center"/>
          </w:tcPr>
          <w:p w14:paraId="0CB415F3" w14:textId="77777777" w:rsidR="00FD262F" w:rsidRPr="00FD262F" w:rsidRDefault="00FD262F" w:rsidP="00FD262F">
            <w:pPr>
              <w:numPr>
                <w:ilvl w:val="0"/>
                <w:numId w:val="47"/>
              </w:numPr>
              <w:autoSpaceDE/>
              <w:autoSpaceDN/>
              <w:spacing w:line="312" w:lineRule="auto"/>
              <w:ind w:left="113" w:firstLine="0"/>
              <w:jc w:val="left"/>
              <w:rPr>
                <w:rFonts w:asciiTheme="majorHAnsi" w:eastAsia="MS Mincho" w:hAnsiTheme="majorHAnsi" w:cstheme="majorHAnsi"/>
                <w:sz w:val="26"/>
                <w:lang w:val="pt-BR"/>
              </w:rPr>
            </w:pPr>
          </w:p>
        </w:tc>
        <w:tc>
          <w:tcPr>
            <w:tcW w:w="1134" w:type="dxa"/>
            <w:vAlign w:val="center"/>
          </w:tcPr>
          <w:p w14:paraId="73BAC724" w14:textId="77777777" w:rsidR="00FD262F" w:rsidRPr="00FD262F" w:rsidRDefault="00FD262F" w:rsidP="00FD262F">
            <w:pPr>
              <w:autoSpaceDE/>
              <w:autoSpaceDN/>
              <w:spacing w:line="312" w:lineRule="auto"/>
              <w:rPr>
                <w:rFonts w:asciiTheme="majorHAnsi" w:eastAsia="MS Mincho" w:hAnsiTheme="majorHAnsi" w:cstheme="majorHAnsi"/>
                <w:sz w:val="26"/>
                <w:lang w:val="pt-BR"/>
              </w:rPr>
            </w:pPr>
            <w:r w:rsidRPr="00FD262F">
              <w:rPr>
                <w:rFonts w:asciiTheme="majorHAnsi" w:eastAsia="MS Mincho" w:hAnsiTheme="majorHAnsi" w:cstheme="majorHAnsi"/>
                <w:sz w:val="26"/>
                <w:lang w:val="pt-BR"/>
              </w:rPr>
              <w:t>Thạc sĩ</w:t>
            </w:r>
          </w:p>
        </w:tc>
        <w:tc>
          <w:tcPr>
            <w:tcW w:w="1134" w:type="dxa"/>
            <w:vAlign w:val="center"/>
          </w:tcPr>
          <w:p w14:paraId="5F76B54D" w14:textId="7F400F33"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130</w:t>
            </w:r>
          </w:p>
        </w:tc>
        <w:tc>
          <w:tcPr>
            <w:tcW w:w="1418" w:type="dxa"/>
            <w:vAlign w:val="center"/>
          </w:tcPr>
          <w:p w14:paraId="68162350" w14:textId="57941615"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2000</w:t>
            </w:r>
          </w:p>
        </w:tc>
        <w:tc>
          <w:tcPr>
            <w:tcW w:w="1276" w:type="dxa"/>
            <w:vAlign w:val="center"/>
          </w:tcPr>
          <w:p w14:paraId="345593D2" w14:textId="671FF586"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405</w:t>
            </w:r>
          </w:p>
        </w:tc>
        <w:tc>
          <w:tcPr>
            <w:tcW w:w="1134" w:type="dxa"/>
            <w:vAlign w:val="center"/>
          </w:tcPr>
          <w:p w14:paraId="5214BE5F" w14:textId="501B03F9"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3</w:t>
            </w:r>
          </w:p>
        </w:tc>
        <w:tc>
          <w:tcPr>
            <w:tcW w:w="1417" w:type="dxa"/>
            <w:vAlign w:val="center"/>
          </w:tcPr>
          <w:p w14:paraId="00D82F9D" w14:textId="37744FAF"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1722</w:t>
            </w:r>
          </w:p>
        </w:tc>
        <w:tc>
          <w:tcPr>
            <w:tcW w:w="1273" w:type="dxa"/>
            <w:vAlign w:val="center"/>
          </w:tcPr>
          <w:p w14:paraId="00A73922" w14:textId="0421B974"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In phôi 04/2025 </w:t>
            </w:r>
          </w:p>
        </w:tc>
      </w:tr>
      <w:tr w:rsidR="00FD262F" w:rsidRPr="00FD262F" w14:paraId="0F4C72E6" w14:textId="77777777" w:rsidTr="004A3648">
        <w:tc>
          <w:tcPr>
            <w:tcW w:w="567" w:type="dxa"/>
          </w:tcPr>
          <w:p w14:paraId="1656A8F9" w14:textId="77777777" w:rsidR="00FD262F" w:rsidRPr="00FD262F" w:rsidRDefault="00FD262F" w:rsidP="00FD262F">
            <w:pPr>
              <w:numPr>
                <w:ilvl w:val="0"/>
                <w:numId w:val="47"/>
              </w:numPr>
              <w:autoSpaceDE/>
              <w:autoSpaceDN/>
              <w:spacing w:line="312" w:lineRule="auto"/>
              <w:ind w:left="113" w:firstLine="0"/>
              <w:jc w:val="left"/>
              <w:rPr>
                <w:rFonts w:asciiTheme="majorHAnsi" w:eastAsia="MS Mincho" w:hAnsiTheme="majorHAnsi" w:cstheme="majorHAnsi"/>
                <w:sz w:val="26"/>
                <w:lang w:val="pt-BR"/>
              </w:rPr>
            </w:pPr>
          </w:p>
        </w:tc>
        <w:tc>
          <w:tcPr>
            <w:tcW w:w="1134" w:type="dxa"/>
          </w:tcPr>
          <w:p w14:paraId="159D0528" w14:textId="77777777" w:rsidR="00FD262F" w:rsidRPr="00FD262F" w:rsidRDefault="00FD262F" w:rsidP="00FD262F">
            <w:pPr>
              <w:autoSpaceDE/>
              <w:autoSpaceDN/>
              <w:spacing w:line="312" w:lineRule="auto"/>
              <w:rPr>
                <w:rFonts w:asciiTheme="majorHAnsi" w:eastAsia="MS Mincho" w:hAnsiTheme="majorHAnsi" w:cstheme="majorHAnsi"/>
                <w:sz w:val="26"/>
                <w:lang w:val="pt-BR"/>
              </w:rPr>
            </w:pPr>
            <w:r w:rsidRPr="00FD262F">
              <w:rPr>
                <w:rFonts w:asciiTheme="majorHAnsi" w:eastAsia="MS Mincho" w:hAnsiTheme="majorHAnsi" w:cstheme="majorHAnsi"/>
                <w:sz w:val="26"/>
                <w:lang w:val="pt-BR"/>
              </w:rPr>
              <w:t>Tiến sĩ</w:t>
            </w:r>
          </w:p>
        </w:tc>
        <w:tc>
          <w:tcPr>
            <w:tcW w:w="1134" w:type="dxa"/>
            <w:vAlign w:val="center"/>
          </w:tcPr>
          <w:p w14:paraId="43DB7D33" w14:textId="1CD4588E"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42</w:t>
            </w:r>
          </w:p>
        </w:tc>
        <w:tc>
          <w:tcPr>
            <w:tcW w:w="1418" w:type="dxa"/>
            <w:vAlign w:val="center"/>
          </w:tcPr>
          <w:p w14:paraId="565EEF6C" w14:textId="19560905"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0</w:t>
            </w:r>
          </w:p>
        </w:tc>
        <w:tc>
          <w:tcPr>
            <w:tcW w:w="1276" w:type="dxa"/>
            <w:vAlign w:val="center"/>
          </w:tcPr>
          <w:p w14:paraId="1313D4F5" w14:textId="14A4B898"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21</w:t>
            </w:r>
          </w:p>
        </w:tc>
        <w:tc>
          <w:tcPr>
            <w:tcW w:w="1134" w:type="dxa"/>
            <w:vAlign w:val="center"/>
          </w:tcPr>
          <w:p w14:paraId="7ADD82DB" w14:textId="0E4A6667"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1</w:t>
            </w:r>
          </w:p>
        </w:tc>
        <w:tc>
          <w:tcPr>
            <w:tcW w:w="1417" w:type="dxa"/>
            <w:vAlign w:val="center"/>
          </w:tcPr>
          <w:p w14:paraId="1EF2132E" w14:textId="57474652"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20</w:t>
            </w:r>
          </w:p>
        </w:tc>
        <w:tc>
          <w:tcPr>
            <w:tcW w:w="1273" w:type="dxa"/>
            <w:vAlign w:val="center"/>
          </w:tcPr>
          <w:p w14:paraId="47D69CDC" w14:textId="6461ADE0"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w:t>
            </w:r>
          </w:p>
        </w:tc>
      </w:tr>
    </w:tbl>
    <w:p w14:paraId="02E0A645" w14:textId="77777777" w:rsidR="00FB67C1" w:rsidRPr="00902C8D" w:rsidRDefault="00FB67C1" w:rsidP="00FB67C1">
      <w:pPr>
        <w:autoSpaceDE/>
        <w:autoSpaceDN/>
        <w:spacing w:line="312" w:lineRule="auto"/>
        <w:ind w:left="1080"/>
        <w:rPr>
          <w:rFonts w:eastAsia="Calibri" w:cs="Times New Roman"/>
          <w:b/>
          <w:bCs/>
          <w:sz w:val="28"/>
          <w:szCs w:val="28"/>
          <w:lang w:val="pt-BR"/>
        </w:rPr>
      </w:pPr>
    </w:p>
    <w:p w14:paraId="7F5747D4" w14:textId="77777777" w:rsidR="00FB67C1" w:rsidRPr="00902C8D" w:rsidRDefault="00FB67C1" w:rsidP="00FB67C1">
      <w:pPr>
        <w:pStyle w:val="BodyText"/>
        <w:spacing w:before="0" w:after="0" w:line="312" w:lineRule="auto"/>
        <w:ind w:firstLine="567"/>
        <w:rPr>
          <w:b/>
          <w:bCs/>
          <w:lang w:val="pt-BR"/>
        </w:rPr>
      </w:pPr>
      <w:r w:rsidRPr="00902C8D">
        <w:rPr>
          <w:b/>
          <w:bCs/>
          <w:lang w:val="pt-BR"/>
        </w:rPr>
        <w:t>Bảng I.2</w:t>
      </w:r>
      <w:r>
        <w:rPr>
          <w:b/>
          <w:bCs/>
          <w:lang w:val="pt-BR"/>
        </w:rPr>
        <w:t>6</w:t>
      </w:r>
      <w:r w:rsidRPr="00902C8D">
        <w:rPr>
          <w:b/>
          <w:bCs/>
          <w:lang w:val="pt-BR"/>
        </w:rPr>
        <w:t>.2 Phôi Chứng chỉ</w:t>
      </w:r>
    </w:p>
    <w:tbl>
      <w:tblPr>
        <w:tblStyle w:val="TableGrid2"/>
        <w:tblW w:w="9356" w:type="dxa"/>
        <w:tblInd w:w="-5" w:type="dxa"/>
        <w:tblLook w:val="04A0" w:firstRow="1" w:lastRow="0" w:firstColumn="1" w:lastColumn="0" w:noHBand="0" w:noVBand="1"/>
      </w:tblPr>
      <w:tblGrid>
        <w:gridCol w:w="567"/>
        <w:gridCol w:w="1418"/>
        <w:gridCol w:w="1276"/>
        <w:gridCol w:w="1417"/>
        <w:gridCol w:w="1399"/>
        <w:gridCol w:w="1011"/>
        <w:gridCol w:w="1306"/>
        <w:gridCol w:w="962"/>
      </w:tblGrid>
      <w:tr w:rsidR="00FB67C1" w:rsidRPr="00902C8D" w14:paraId="28E559ED" w14:textId="77777777" w:rsidTr="00965BF5">
        <w:tc>
          <w:tcPr>
            <w:tcW w:w="567" w:type="dxa"/>
            <w:vAlign w:val="center"/>
          </w:tcPr>
          <w:p w14:paraId="526B9B02"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TT</w:t>
            </w:r>
          </w:p>
        </w:tc>
        <w:tc>
          <w:tcPr>
            <w:tcW w:w="1418" w:type="dxa"/>
            <w:vAlign w:val="center"/>
          </w:tcPr>
          <w:p w14:paraId="05268A66"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Loại CC</w:t>
            </w:r>
          </w:p>
        </w:tc>
        <w:tc>
          <w:tcPr>
            <w:tcW w:w="1276" w:type="dxa"/>
            <w:vAlign w:val="center"/>
          </w:tcPr>
          <w:p w14:paraId="32982965"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CC tồn cũ</w:t>
            </w:r>
          </w:p>
        </w:tc>
        <w:tc>
          <w:tcPr>
            <w:tcW w:w="1417" w:type="dxa"/>
            <w:vAlign w:val="center"/>
          </w:tcPr>
          <w:p w14:paraId="1278E654"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CC được cấp/in mới</w:t>
            </w:r>
          </w:p>
        </w:tc>
        <w:tc>
          <w:tcPr>
            <w:tcW w:w="1399" w:type="dxa"/>
            <w:vAlign w:val="center"/>
          </w:tcPr>
          <w:p w14:paraId="4328E7CD"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CC đã cấp cho người học</w:t>
            </w:r>
          </w:p>
        </w:tc>
        <w:tc>
          <w:tcPr>
            <w:tcW w:w="1011" w:type="dxa"/>
            <w:vAlign w:val="center"/>
          </w:tcPr>
          <w:p w14:paraId="135181A9"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CC hỏng</w:t>
            </w:r>
          </w:p>
        </w:tc>
        <w:tc>
          <w:tcPr>
            <w:tcW w:w="1306" w:type="dxa"/>
            <w:vAlign w:val="center"/>
          </w:tcPr>
          <w:p w14:paraId="38E7F03C"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Số lượng phôi CC chưa sử dụng</w:t>
            </w:r>
          </w:p>
        </w:tc>
        <w:tc>
          <w:tcPr>
            <w:tcW w:w="962" w:type="dxa"/>
            <w:vAlign w:val="center"/>
          </w:tcPr>
          <w:p w14:paraId="34F7FE59" w14:textId="77777777" w:rsidR="00FB67C1" w:rsidRPr="00902C8D" w:rsidRDefault="00FB67C1" w:rsidP="00965BF5">
            <w:pPr>
              <w:autoSpaceDE/>
              <w:autoSpaceDN/>
              <w:spacing w:line="312" w:lineRule="auto"/>
              <w:jc w:val="center"/>
              <w:rPr>
                <w:rFonts w:eastAsia="MS Mincho" w:cs="Times New Roman"/>
                <w:b/>
                <w:sz w:val="26"/>
                <w:lang w:val="pt-BR"/>
              </w:rPr>
            </w:pPr>
            <w:r w:rsidRPr="00902C8D">
              <w:rPr>
                <w:rFonts w:eastAsia="MS Mincho" w:cs="Times New Roman"/>
                <w:b/>
                <w:sz w:val="26"/>
                <w:lang w:val="pt-BR"/>
              </w:rPr>
              <w:t>Ghi chú</w:t>
            </w:r>
          </w:p>
        </w:tc>
      </w:tr>
      <w:tr w:rsidR="00FD262F" w:rsidRPr="00FD262F" w14:paraId="5DAD7375" w14:textId="77777777" w:rsidTr="00FD262F">
        <w:tc>
          <w:tcPr>
            <w:tcW w:w="567" w:type="dxa"/>
            <w:vAlign w:val="center"/>
          </w:tcPr>
          <w:p w14:paraId="01B7986B" w14:textId="77777777" w:rsidR="00FD262F" w:rsidRPr="00FD262F" w:rsidRDefault="00FD262F" w:rsidP="00FD262F">
            <w:pPr>
              <w:numPr>
                <w:ilvl w:val="0"/>
                <w:numId w:val="39"/>
              </w:numPr>
              <w:autoSpaceDE/>
              <w:autoSpaceDN/>
              <w:spacing w:line="312" w:lineRule="auto"/>
              <w:ind w:left="113" w:firstLine="0"/>
              <w:jc w:val="left"/>
              <w:rPr>
                <w:rFonts w:asciiTheme="majorHAnsi" w:eastAsia="MS Mincho" w:hAnsiTheme="majorHAnsi" w:cstheme="majorHAnsi"/>
                <w:sz w:val="26"/>
                <w:lang w:val="pt-BR"/>
              </w:rPr>
            </w:pPr>
          </w:p>
        </w:tc>
        <w:tc>
          <w:tcPr>
            <w:tcW w:w="1418" w:type="dxa"/>
            <w:vAlign w:val="center"/>
          </w:tcPr>
          <w:p w14:paraId="7B5EE0A3" w14:textId="77777777" w:rsidR="00FD262F" w:rsidRPr="00FD262F" w:rsidRDefault="00FD262F" w:rsidP="00FD262F">
            <w:pPr>
              <w:autoSpaceDE/>
              <w:autoSpaceDN/>
              <w:spacing w:line="312" w:lineRule="auto"/>
              <w:rPr>
                <w:rFonts w:asciiTheme="majorHAnsi" w:eastAsia="MS Mincho" w:hAnsiTheme="majorHAnsi" w:cstheme="majorHAnsi"/>
                <w:sz w:val="26"/>
                <w:lang w:val="pt-BR"/>
              </w:rPr>
            </w:pPr>
            <w:r w:rsidRPr="00FD262F">
              <w:rPr>
                <w:rFonts w:asciiTheme="majorHAnsi" w:eastAsia="MS Mincho" w:hAnsiTheme="majorHAnsi" w:cstheme="majorHAnsi"/>
                <w:sz w:val="26"/>
                <w:lang w:val="pt-BR"/>
              </w:rPr>
              <w:t>GDQP-AN</w:t>
            </w:r>
          </w:p>
        </w:tc>
        <w:tc>
          <w:tcPr>
            <w:tcW w:w="1276" w:type="dxa"/>
            <w:vAlign w:val="center"/>
          </w:tcPr>
          <w:p w14:paraId="01DCCE06" w14:textId="54CBCB51"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0</w:t>
            </w:r>
          </w:p>
        </w:tc>
        <w:tc>
          <w:tcPr>
            <w:tcW w:w="1417" w:type="dxa"/>
            <w:vAlign w:val="center"/>
          </w:tcPr>
          <w:p w14:paraId="0ED86984" w14:textId="2943C4BC"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4385 </w:t>
            </w:r>
          </w:p>
        </w:tc>
        <w:tc>
          <w:tcPr>
            <w:tcW w:w="1399" w:type="dxa"/>
            <w:vAlign w:val="center"/>
          </w:tcPr>
          <w:p w14:paraId="1F549C50" w14:textId="27DF1FC3"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4376</w:t>
            </w:r>
          </w:p>
        </w:tc>
        <w:tc>
          <w:tcPr>
            <w:tcW w:w="1011" w:type="dxa"/>
            <w:vAlign w:val="center"/>
          </w:tcPr>
          <w:p w14:paraId="0BFD6BC1" w14:textId="35D24FE9"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09</w:t>
            </w:r>
          </w:p>
        </w:tc>
        <w:tc>
          <w:tcPr>
            <w:tcW w:w="1306" w:type="dxa"/>
            <w:vAlign w:val="center"/>
          </w:tcPr>
          <w:p w14:paraId="141B718E" w14:textId="60506FD7"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r w:rsidRPr="00FD262F">
              <w:rPr>
                <w:rFonts w:asciiTheme="majorHAnsi" w:hAnsiTheme="majorHAnsi" w:cstheme="majorHAnsi"/>
                <w:color w:val="0000CC"/>
                <w:sz w:val="26"/>
              </w:rPr>
              <w:t xml:space="preserve"> 0</w:t>
            </w:r>
          </w:p>
        </w:tc>
        <w:tc>
          <w:tcPr>
            <w:tcW w:w="962" w:type="dxa"/>
            <w:vAlign w:val="center"/>
          </w:tcPr>
          <w:p w14:paraId="7BE00F07" w14:textId="77777777" w:rsidR="00FD262F" w:rsidRPr="00FD262F" w:rsidRDefault="00FD262F" w:rsidP="00FD262F">
            <w:pPr>
              <w:autoSpaceDE/>
              <w:autoSpaceDN/>
              <w:spacing w:line="312" w:lineRule="auto"/>
              <w:jc w:val="center"/>
              <w:rPr>
                <w:rFonts w:asciiTheme="majorHAnsi" w:eastAsia="MS Mincho" w:hAnsiTheme="majorHAnsi" w:cstheme="majorHAnsi"/>
                <w:sz w:val="26"/>
                <w:lang w:val="pt-BR"/>
              </w:rPr>
            </w:pPr>
          </w:p>
        </w:tc>
      </w:tr>
    </w:tbl>
    <w:p w14:paraId="62332957" w14:textId="77777777" w:rsidR="00FB67C1" w:rsidRDefault="00FB67C1" w:rsidP="00FB67C1">
      <w:pPr>
        <w:pStyle w:val="BodyText"/>
        <w:spacing w:before="0" w:after="0" w:line="312" w:lineRule="auto"/>
        <w:rPr>
          <w:color w:val="FF0000"/>
          <w:lang w:val="sv-SE"/>
        </w:rPr>
      </w:pPr>
    </w:p>
    <w:p w14:paraId="3B870339" w14:textId="77777777" w:rsidR="00FD262F" w:rsidRPr="00FD262F" w:rsidRDefault="00FD262F" w:rsidP="00FD262F">
      <w:pPr>
        <w:pStyle w:val="BodyText"/>
        <w:spacing w:line="312" w:lineRule="auto"/>
        <w:rPr>
          <w:rFonts w:cstheme="majorHAnsi"/>
          <w:color w:val="auto"/>
          <w:lang w:val="sv-SE"/>
        </w:rPr>
      </w:pPr>
      <w:r w:rsidRPr="00FD262F">
        <w:rPr>
          <w:rFonts w:cstheme="majorHAnsi"/>
          <w:color w:val="auto"/>
          <w:lang w:val="sv-SE"/>
        </w:rPr>
        <w:t xml:space="preserve">Trong năm học vừa qua, Phòng ĐBCLGD nghiêm túc thực hiện Kế hoạch kiểm tra, giám sát số 746/KH-MĐC ngày 27/12/2024 của Hiệu trưởng Trường Đại học Mỏ - Địa chất về việc tổ chức, quản lý quá trình đào tạo đại học tại một số điểm xa trường. </w:t>
      </w:r>
    </w:p>
    <w:p w14:paraId="7A4663D1" w14:textId="459371F5" w:rsidR="00862611" w:rsidRPr="00CD58CC" w:rsidRDefault="00FD262F" w:rsidP="00FD262F">
      <w:pPr>
        <w:pStyle w:val="BodyText"/>
        <w:spacing w:before="0" w:after="0" w:line="312" w:lineRule="auto"/>
        <w:rPr>
          <w:rFonts w:cstheme="majorHAnsi"/>
          <w:color w:val="auto"/>
          <w:lang w:val="sv-SE"/>
        </w:rPr>
      </w:pPr>
      <w:r w:rsidRPr="00FD262F">
        <w:rPr>
          <w:rFonts w:cstheme="majorHAnsi"/>
          <w:color w:val="auto"/>
          <w:lang w:val="sv-SE"/>
        </w:rPr>
        <w:t>Hiện nay Phòng ĐBCL đang cùng với các đơn vị trong Trường triển khai xây dựng Kế hoạch đảm bảo chất lượng năm học 2025-2026 (</w:t>
      </w:r>
      <w:r w:rsidRPr="00FD262F">
        <w:rPr>
          <w:rFonts w:cstheme="majorHAnsi"/>
          <w:b/>
          <w:bCs/>
          <w:color w:val="auto"/>
          <w:lang w:val="sv-SE"/>
        </w:rPr>
        <w:t>Bảng I.27</w:t>
      </w:r>
      <w:r w:rsidRPr="00FD262F">
        <w:rPr>
          <w:rFonts w:cstheme="majorHAnsi"/>
          <w:color w:val="auto"/>
          <w:lang w:val="sv-SE"/>
        </w:rPr>
        <w:t>)  và Kế hoạch đảm bảo chất lượng dài hạn 2025-2030; Tiếp tục rà soát và triển khai hoạt động có hiệu quả hệ thống đảm bảo chất lượng giáo dục bên trong của Nhà trường.</w:t>
      </w:r>
    </w:p>
    <w:p w14:paraId="79704E38" w14:textId="77777777" w:rsidR="00862611" w:rsidRPr="00993B91" w:rsidRDefault="00862611" w:rsidP="00862611">
      <w:pPr>
        <w:pStyle w:val="BodyText"/>
        <w:spacing w:before="0" w:after="0" w:line="312" w:lineRule="auto"/>
        <w:rPr>
          <w:rFonts w:cstheme="majorHAnsi"/>
          <w:b/>
          <w:bCs/>
          <w:i/>
          <w:iCs/>
          <w:color w:val="auto"/>
          <w:lang w:val="sv-SE"/>
        </w:rPr>
      </w:pPr>
      <w:r w:rsidRPr="00993B91">
        <w:rPr>
          <w:rFonts w:cstheme="majorHAnsi"/>
          <w:b/>
          <w:bCs/>
          <w:i/>
          <w:iCs/>
          <w:color w:val="auto"/>
          <w:lang w:val="sv-SE"/>
        </w:rPr>
        <w:t>Nhận xét, đánh giá chung:</w:t>
      </w:r>
    </w:p>
    <w:p w14:paraId="6475BFF0" w14:textId="5CB1AA4F" w:rsidR="00862611" w:rsidRPr="00CD58CC" w:rsidRDefault="00862611" w:rsidP="00862611">
      <w:pPr>
        <w:pStyle w:val="BodyText"/>
        <w:spacing w:before="0" w:after="0" w:line="312" w:lineRule="auto"/>
        <w:rPr>
          <w:rFonts w:cstheme="majorHAnsi"/>
          <w:color w:val="auto"/>
          <w:lang w:val="sv-SE"/>
        </w:rPr>
      </w:pPr>
      <w:r w:rsidRPr="00CD58CC">
        <w:rPr>
          <w:rFonts w:cstheme="majorHAnsi"/>
          <w:color w:val="auto"/>
          <w:lang w:val="sv-SE"/>
        </w:rPr>
        <w:t xml:space="preserve">- </w:t>
      </w:r>
      <w:r w:rsidR="00993B91" w:rsidRPr="00993B91">
        <w:rPr>
          <w:rFonts w:cstheme="majorHAnsi"/>
          <w:color w:val="auto"/>
          <w:lang w:val="sv-SE"/>
        </w:rPr>
        <w:t>Công tác đảm bảo chất lượng cấp CTĐT và CSGD tiếp tục được đẩy mạnh trong năm học vừa qua. Nhiệm vụ ĐBCLGD cần được các Khoa/Bộ môn, giảng viên, sinh viên coi là nhiệm vụ thường xuyên, gắn liền với công tác tổ chức đào tạo của Nhà trường nói chung; cần được quan tâm, triển khai một cách hệ thống và hiệu quả, phục vụ tốt hơn việc kiểm định CSGD, CTĐT và cải tiến, nâng cao chất lượng đào tạo (CTĐT/CSGD) trong Trường.</w:t>
      </w:r>
    </w:p>
    <w:p w14:paraId="4AE5DB8C" w14:textId="6542D17A" w:rsidR="00FB67C1" w:rsidRDefault="00862611" w:rsidP="00862611">
      <w:pPr>
        <w:pStyle w:val="BodyText"/>
        <w:spacing w:before="0" w:after="0" w:line="312" w:lineRule="auto"/>
        <w:rPr>
          <w:color w:val="auto"/>
          <w:lang w:val="sv-SE"/>
        </w:rPr>
      </w:pPr>
      <w:r w:rsidRPr="00CD58CC">
        <w:rPr>
          <w:rFonts w:cstheme="majorHAnsi"/>
          <w:color w:val="auto"/>
          <w:lang w:val="sv-SE"/>
        </w:rPr>
        <w:t xml:space="preserve">- </w:t>
      </w:r>
      <w:r w:rsidR="00993B91" w:rsidRPr="00993B91">
        <w:rPr>
          <w:rFonts w:cstheme="majorHAnsi"/>
          <w:color w:val="auto"/>
          <w:lang w:val="sv-SE"/>
        </w:rPr>
        <w:t>Kết quả triển khai các hoạt động cải tiến chất lượng sau kiểm định CTĐT còn khiêm tốn. Việc triển khai báo cáo giữa kỳ KĐCL còn chậm và thụ động.</w:t>
      </w:r>
    </w:p>
    <w:p w14:paraId="6F2471C8" w14:textId="77777777" w:rsidR="00FB67C1" w:rsidRDefault="00FB67C1" w:rsidP="00FB67C1">
      <w:pPr>
        <w:pStyle w:val="BodyText"/>
        <w:spacing w:before="0" w:after="0" w:line="312" w:lineRule="auto"/>
        <w:ind w:firstLine="0"/>
        <w:jc w:val="center"/>
        <w:rPr>
          <w:b/>
          <w:bCs/>
          <w:color w:val="auto"/>
          <w:lang w:val="sv-SE"/>
        </w:rPr>
        <w:sectPr w:rsidR="00FB67C1" w:rsidSect="00FB67C1">
          <w:pgSz w:w="11906" w:h="16838" w:code="9"/>
          <w:pgMar w:top="873" w:right="1440" w:bottom="873" w:left="1440" w:header="709" w:footer="709" w:gutter="0"/>
          <w:cols w:space="708"/>
          <w:docGrid w:linePitch="360"/>
        </w:sectPr>
      </w:pPr>
    </w:p>
    <w:p w14:paraId="642E0362" w14:textId="7C7B8CE5" w:rsidR="00FB67C1" w:rsidRPr="00E94697" w:rsidRDefault="00FB67C1" w:rsidP="00FB67C1">
      <w:pPr>
        <w:pStyle w:val="BodyText"/>
        <w:spacing w:before="0" w:after="0" w:line="312" w:lineRule="auto"/>
        <w:ind w:firstLine="0"/>
        <w:jc w:val="center"/>
        <w:rPr>
          <w:color w:val="auto"/>
          <w:lang w:val="sv-SE"/>
        </w:rPr>
      </w:pPr>
      <w:r w:rsidRPr="00E94697">
        <w:rPr>
          <w:b/>
          <w:bCs/>
          <w:color w:val="auto"/>
          <w:lang w:val="sv-SE"/>
        </w:rPr>
        <w:lastRenderedPageBreak/>
        <w:t>Bảng I.2</w:t>
      </w:r>
      <w:r>
        <w:rPr>
          <w:b/>
          <w:bCs/>
          <w:color w:val="auto"/>
          <w:lang w:val="sv-SE"/>
        </w:rPr>
        <w:t>7</w:t>
      </w:r>
      <w:r w:rsidRPr="00E94697">
        <w:rPr>
          <w:b/>
          <w:bCs/>
          <w:color w:val="auto"/>
          <w:lang w:val="sv-SE"/>
        </w:rPr>
        <w:t>:</w:t>
      </w:r>
      <w:r w:rsidRPr="00E94697">
        <w:rPr>
          <w:color w:val="auto"/>
          <w:lang w:val="sv-SE"/>
        </w:rPr>
        <w:t xml:space="preserve"> </w:t>
      </w:r>
      <w:r w:rsidR="00FC5445" w:rsidRPr="00FC5445">
        <w:rPr>
          <w:color w:val="auto"/>
          <w:lang w:val="sv-SE"/>
        </w:rPr>
        <w:t>Kế hoạch đảm bảo chất lượng năm học 2025-2026</w:t>
      </w:r>
    </w:p>
    <w:p w14:paraId="16E952AB" w14:textId="77777777" w:rsidR="00FB67C1" w:rsidRPr="00E94697" w:rsidRDefault="00FB67C1" w:rsidP="00FB67C1">
      <w:pPr>
        <w:pStyle w:val="BodyText"/>
        <w:spacing w:before="0" w:after="0" w:line="312" w:lineRule="auto"/>
        <w:ind w:firstLine="0"/>
        <w:rPr>
          <w:color w:val="auto"/>
          <w:lang w:val="sv-SE"/>
        </w:rPr>
      </w:pPr>
    </w:p>
    <w:tbl>
      <w:tblPr>
        <w:tblW w:w="15024" w:type="dxa"/>
        <w:tblLook w:val="04A0" w:firstRow="1" w:lastRow="0" w:firstColumn="1" w:lastColumn="0" w:noHBand="0" w:noVBand="1"/>
      </w:tblPr>
      <w:tblGrid>
        <w:gridCol w:w="700"/>
        <w:gridCol w:w="8934"/>
        <w:gridCol w:w="1360"/>
        <w:gridCol w:w="1720"/>
        <w:gridCol w:w="2310"/>
      </w:tblGrid>
      <w:tr w:rsidR="00C051AA" w:rsidRPr="00C051AA" w14:paraId="3C626951" w14:textId="77777777" w:rsidTr="00C051AA">
        <w:trPr>
          <w:trHeight w:val="630"/>
        </w:trPr>
        <w:tc>
          <w:tcPr>
            <w:tcW w:w="700" w:type="dxa"/>
            <w:tcBorders>
              <w:top w:val="single" w:sz="4" w:space="0" w:color="auto"/>
              <w:left w:val="single" w:sz="4" w:space="0" w:color="auto"/>
              <w:bottom w:val="single" w:sz="4" w:space="0" w:color="auto"/>
              <w:right w:val="single" w:sz="4" w:space="0" w:color="auto"/>
            </w:tcBorders>
            <w:shd w:val="clear" w:color="000000" w:fill="F8CBAD"/>
            <w:noWrap/>
            <w:vAlign w:val="center"/>
            <w:hideMark/>
          </w:tcPr>
          <w:p w14:paraId="710B3226"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TT</w:t>
            </w:r>
          </w:p>
        </w:tc>
        <w:tc>
          <w:tcPr>
            <w:tcW w:w="8934" w:type="dxa"/>
            <w:tcBorders>
              <w:top w:val="single" w:sz="4" w:space="0" w:color="auto"/>
              <w:left w:val="nil"/>
              <w:bottom w:val="single" w:sz="4" w:space="0" w:color="auto"/>
              <w:right w:val="single" w:sz="4" w:space="0" w:color="auto"/>
            </w:tcBorders>
            <w:shd w:val="clear" w:color="000000" w:fill="F8CBAD"/>
            <w:noWrap/>
            <w:vAlign w:val="center"/>
            <w:hideMark/>
          </w:tcPr>
          <w:p w14:paraId="558FE0E0" w14:textId="77777777" w:rsidR="00C051AA" w:rsidRPr="00C051AA" w:rsidRDefault="00C051AA" w:rsidP="00C051AA">
            <w:pPr>
              <w:autoSpaceDE/>
              <w:autoSpaceDN/>
              <w:jc w:val="left"/>
              <w:rPr>
                <w:rFonts w:cs="Times New Roman"/>
                <w:b/>
                <w:bCs/>
                <w:color w:val="000000"/>
                <w:szCs w:val="24"/>
                <w:lang w:val="en-US"/>
              </w:rPr>
            </w:pPr>
            <w:r w:rsidRPr="00C051AA">
              <w:rPr>
                <w:rFonts w:cs="Times New Roman"/>
                <w:b/>
                <w:bCs/>
                <w:color w:val="000000"/>
                <w:szCs w:val="24"/>
                <w:lang w:val="en-US"/>
              </w:rPr>
              <w:t>Nội dung</w:t>
            </w:r>
          </w:p>
        </w:tc>
        <w:tc>
          <w:tcPr>
            <w:tcW w:w="1360" w:type="dxa"/>
            <w:tcBorders>
              <w:top w:val="single" w:sz="4" w:space="0" w:color="auto"/>
              <w:left w:val="nil"/>
              <w:bottom w:val="single" w:sz="4" w:space="0" w:color="auto"/>
              <w:right w:val="single" w:sz="4" w:space="0" w:color="auto"/>
            </w:tcBorders>
            <w:shd w:val="clear" w:color="000000" w:fill="F8CBAD"/>
            <w:vAlign w:val="center"/>
            <w:hideMark/>
          </w:tcPr>
          <w:p w14:paraId="0BB2E1FF"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Thời gian dự kiến</w:t>
            </w:r>
          </w:p>
        </w:tc>
        <w:tc>
          <w:tcPr>
            <w:tcW w:w="1720" w:type="dxa"/>
            <w:tcBorders>
              <w:top w:val="single" w:sz="4" w:space="0" w:color="auto"/>
              <w:left w:val="nil"/>
              <w:bottom w:val="single" w:sz="4" w:space="0" w:color="auto"/>
              <w:right w:val="single" w:sz="4" w:space="0" w:color="auto"/>
            </w:tcBorders>
            <w:shd w:val="clear" w:color="000000" w:fill="F8CBAD"/>
            <w:vAlign w:val="center"/>
            <w:hideMark/>
          </w:tcPr>
          <w:p w14:paraId="6894A756"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Đơn vị/Cá nhân chủ trì</w:t>
            </w:r>
          </w:p>
        </w:tc>
        <w:tc>
          <w:tcPr>
            <w:tcW w:w="2310" w:type="dxa"/>
            <w:tcBorders>
              <w:top w:val="single" w:sz="4" w:space="0" w:color="auto"/>
              <w:left w:val="nil"/>
              <w:bottom w:val="single" w:sz="4" w:space="0" w:color="auto"/>
              <w:right w:val="single" w:sz="4" w:space="0" w:color="auto"/>
            </w:tcBorders>
            <w:shd w:val="clear" w:color="000000" w:fill="F8CBAD"/>
            <w:noWrap/>
            <w:vAlign w:val="center"/>
            <w:hideMark/>
          </w:tcPr>
          <w:p w14:paraId="29E474D2"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Đơn vị phối hợp</w:t>
            </w:r>
          </w:p>
        </w:tc>
      </w:tr>
      <w:tr w:rsidR="00C051AA" w:rsidRPr="00C051AA" w14:paraId="05B4070F" w14:textId="77777777" w:rsidTr="00C051AA">
        <w:trPr>
          <w:trHeight w:val="315"/>
        </w:trPr>
        <w:tc>
          <w:tcPr>
            <w:tcW w:w="700" w:type="dxa"/>
            <w:tcBorders>
              <w:top w:val="nil"/>
              <w:left w:val="single" w:sz="4" w:space="0" w:color="auto"/>
              <w:bottom w:val="single" w:sz="4" w:space="0" w:color="auto"/>
              <w:right w:val="single" w:sz="4" w:space="0" w:color="auto"/>
            </w:tcBorders>
            <w:shd w:val="clear" w:color="000000" w:fill="A9D08E"/>
            <w:noWrap/>
            <w:hideMark/>
          </w:tcPr>
          <w:p w14:paraId="266F17C7"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1</w:t>
            </w:r>
          </w:p>
        </w:tc>
        <w:tc>
          <w:tcPr>
            <w:tcW w:w="8934" w:type="dxa"/>
            <w:tcBorders>
              <w:top w:val="nil"/>
              <w:left w:val="nil"/>
              <w:bottom w:val="single" w:sz="4" w:space="0" w:color="auto"/>
              <w:right w:val="single" w:sz="4" w:space="0" w:color="auto"/>
            </w:tcBorders>
            <w:shd w:val="clear" w:color="000000" w:fill="A9D08E"/>
            <w:hideMark/>
          </w:tcPr>
          <w:p w14:paraId="0EEFEE7C" w14:textId="77777777" w:rsidR="00C051AA" w:rsidRPr="00C051AA" w:rsidRDefault="00C051AA" w:rsidP="00C051AA">
            <w:pPr>
              <w:autoSpaceDE/>
              <w:autoSpaceDN/>
              <w:jc w:val="left"/>
              <w:rPr>
                <w:rFonts w:cs="Times New Roman"/>
                <w:b/>
                <w:bCs/>
                <w:color w:val="000000"/>
                <w:szCs w:val="24"/>
                <w:lang w:val="en-US"/>
              </w:rPr>
            </w:pPr>
            <w:r w:rsidRPr="00C051AA">
              <w:rPr>
                <w:rFonts w:cs="Times New Roman"/>
                <w:b/>
                <w:bCs/>
                <w:color w:val="000000"/>
                <w:szCs w:val="24"/>
                <w:lang w:val="en-US"/>
              </w:rPr>
              <w:t>Đảm bảo chất lượng về Chiến lược</w:t>
            </w:r>
          </w:p>
        </w:tc>
        <w:tc>
          <w:tcPr>
            <w:tcW w:w="1360" w:type="dxa"/>
            <w:tcBorders>
              <w:top w:val="nil"/>
              <w:left w:val="nil"/>
              <w:bottom w:val="single" w:sz="4" w:space="0" w:color="auto"/>
              <w:right w:val="single" w:sz="4" w:space="0" w:color="auto"/>
            </w:tcBorders>
            <w:shd w:val="clear" w:color="000000" w:fill="A9D08E"/>
            <w:hideMark/>
          </w:tcPr>
          <w:p w14:paraId="259CBF9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shd w:val="clear" w:color="000000" w:fill="A9D08E"/>
            <w:hideMark/>
          </w:tcPr>
          <w:p w14:paraId="096E2A8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shd w:val="clear" w:color="000000" w:fill="A9D08E"/>
            <w:hideMark/>
          </w:tcPr>
          <w:p w14:paraId="6262DC8D"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7D0E1AC2" w14:textId="77777777" w:rsidTr="00C051AA">
        <w:trPr>
          <w:trHeight w:val="652"/>
        </w:trPr>
        <w:tc>
          <w:tcPr>
            <w:tcW w:w="700" w:type="dxa"/>
            <w:tcBorders>
              <w:top w:val="nil"/>
              <w:left w:val="single" w:sz="4" w:space="0" w:color="auto"/>
              <w:bottom w:val="single" w:sz="4" w:space="0" w:color="auto"/>
              <w:right w:val="single" w:sz="4" w:space="0" w:color="auto"/>
            </w:tcBorders>
            <w:noWrap/>
            <w:hideMark/>
          </w:tcPr>
          <w:p w14:paraId="667F8B4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w:t>
            </w:r>
          </w:p>
        </w:tc>
        <w:tc>
          <w:tcPr>
            <w:tcW w:w="8934" w:type="dxa"/>
            <w:tcBorders>
              <w:top w:val="nil"/>
              <w:left w:val="nil"/>
              <w:bottom w:val="single" w:sz="4" w:space="0" w:color="auto"/>
              <w:right w:val="single" w:sz="4" w:space="0" w:color="auto"/>
            </w:tcBorders>
            <w:hideMark/>
          </w:tcPr>
          <w:p w14:paraId="460E67C0"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mục tiêu chiến lược, kế hoạch chiến lược hoạt động Đảm bảo chất lượng của Nhà trường giai đoạn 2025-2027: TCCB; Đào tạo; KHCN; Tài chính; Phục vụ cộng đồng</w:t>
            </w:r>
          </w:p>
        </w:tc>
        <w:tc>
          <w:tcPr>
            <w:tcW w:w="1360" w:type="dxa"/>
            <w:tcBorders>
              <w:top w:val="nil"/>
              <w:left w:val="nil"/>
              <w:bottom w:val="single" w:sz="4" w:space="0" w:color="auto"/>
              <w:right w:val="single" w:sz="4" w:space="0" w:color="auto"/>
            </w:tcBorders>
            <w:hideMark/>
          </w:tcPr>
          <w:p w14:paraId="31AF057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10-11/2025</w:t>
            </w:r>
          </w:p>
        </w:tc>
        <w:tc>
          <w:tcPr>
            <w:tcW w:w="1720" w:type="dxa"/>
            <w:tcBorders>
              <w:top w:val="nil"/>
              <w:left w:val="nil"/>
              <w:bottom w:val="single" w:sz="4" w:space="0" w:color="auto"/>
              <w:right w:val="single" w:sz="4" w:space="0" w:color="auto"/>
            </w:tcBorders>
            <w:hideMark/>
          </w:tcPr>
          <w:p w14:paraId="22729D5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220A37D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63DBAF72"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21257FE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w:t>
            </w:r>
          </w:p>
        </w:tc>
        <w:tc>
          <w:tcPr>
            <w:tcW w:w="8934" w:type="dxa"/>
            <w:tcBorders>
              <w:top w:val="nil"/>
              <w:left w:val="nil"/>
              <w:bottom w:val="single" w:sz="4" w:space="0" w:color="auto"/>
              <w:right w:val="single" w:sz="4" w:space="0" w:color="auto"/>
            </w:tcBorders>
            <w:hideMark/>
          </w:tcPr>
          <w:p w14:paraId="36A7E13C"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Đảm bảo chất lượng Trường năm học 2025-2026.</w:t>
            </w:r>
          </w:p>
        </w:tc>
        <w:tc>
          <w:tcPr>
            <w:tcW w:w="1360" w:type="dxa"/>
            <w:tcBorders>
              <w:top w:val="nil"/>
              <w:left w:val="nil"/>
              <w:bottom w:val="single" w:sz="4" w:space="0" w:color="auto"/>
              <w:right w:val="single" w:sz="4" w:space="0" w:color="auto"/>
            </w:tcBorders>
            <w:hideMark/>
          </w:tcPr>
          <w:p w14:paraId="6178965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10/2025</w:t>
            </w:r>
          </w:p>
        </w:tc>
        <w:tc>
          <w:tcPr>
            <w:tcW w:w="1720" w:type="dxa"/>
            <w:tcBorders>
              <w:top w:val="nil"/>
              <w:left w:val="nil"/>
              <w:bottom w:val="single" w:sz="4" w:space="0" w:color="auto"/>
              <w:right w:val="single" w:sz="4" w:space="0" w:color="auto"/>
            </w:tcBorders>
            <w:hideMark/>
          </w:tcPr>
          <w:p w14:paraId="6A2D1FE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602E1B5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428C5F67" w14:textId="77777777" w:rsidTr="00C051AA">
        <w:trPr>
          <w:trHeight w:val="1092"/>
        </w:trPr>
        <w:tc>
          <w:tcPr>
            <w:tcW w:w="700" w:type="dxa"/>
            <w:tcBorders>
              <w:top w:val="nil"/>
              <w:left w:val="single" w:sz="4" w:space="0" w:color="auto"/>
              <w:bottom w:val="single" w:sz="4" w:space="0" w:color="auto"/>
              <w:right w:val="single" w:sz="4" w:space="0" w:color="auto"/>
            </w:tcBorders>
            <w:noWrap/>
            <w:hideMark/>
          </w:tcPr>
          <w:p w14:paraId="7DE6964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3</w:t>
            </w:r>
          </w:p>
        </w:tc>
        <w:tc>
          <w:tcPr>
            <w:tcW w:w="8934" w:type="dxa"/>
            <w:tcBorders>
              <w:top w:val="nil"/>
              <w:left w:val="nil"/>
              <w:bottom w:val="single" w:sz="4" w:space="0" w:color="auto"/>
              <w:right w:val="single" w:sz="4" w:space="0" w:color="auto"/>
            </w:tcBorders>
            <w:hideMark/>
          </w:tcPr>
          <w:p w14:paraId="121F46C2"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Đảm bảo chất lượng cấp Khoa/Bộ môn năm học 2025-2026 (Khoa/Bộ môn triển khai các nội dung cần cải tiến chất lượng các CTĐT mình phụ trách; phân công CBVC thực hiện; phối hợp với các đơn vị, các nhân trong Trường để triển khai các nội dung; vận hành hiệu quả Tổ ĐBCL của đơn vị).</w:t>
            </w:r>
          </w:p>
        </w:tc>
        <w:tc>
          <w:tcPr>
            <w:tcW w:w="1360" w:type="dxa"/>
            <w:tcBorders>
              <w:top w:val="nil"/>
              <w:left w:val="nil"/>
              <w:bottom w:val="single" w:sz="4" w:space="0" w:color="auto"/>
              <w:right w:val="single" w:sz="4" w:space="0" w:color="auto"/>
            </w:tcBorders>
            <w:hideMark/>
          </w:tcPr>
          <w:p w14:paraId="54EA3FC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10-11/2025</w:t>
            </w:r>
          </w:p>
        </w:tc>
        <w:tc>
          <w:tcPr>
            <w:tcW w:w="1720" w:type="dxa"/>
            <w:tcBorders>
              <w:top w:val="nil"/>
              <w:left w:val="nil"/>
              <w:bottom w:val="single" w:sz="4" w:space="0" w:color="auto"/>
              <w:right w:val="single" w:sz="4" w:space="0" w:color="auto"/>
            </w:tcBorders>
            <w:hideMark/>
          </w:tcPr>
          <w:p w14:paraId="399E14E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 các Khoa</w:t>
            </w:r>
          </w:p>
        </w:tc>
        <w:tc>
          <w:tcPr>
            <w:tcW w:w="2310" w:type="dxa"/>
            <w:tcBorders>
              <w:top w:val="nil"/>
              <w:left w:val="nil"/>
              <w:bottom w:val="single" w:sz="4" w:space="0" w:color="auto"/>
              <w:right w:val="single" w:sz="4" w:space="0" w:color="auto"/>
            </w:tcBorders>
            <w:hideMark/>
          </w:tcPr>
          <w:p w14:paraId="0093D62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cá nhân liên quan</w:t>
            </w:r>
          </w:p>
        </w:tc>
      </w:tr>
      <w:tr w:rsidR="00C051AA" w:rsidRPr="00C051AA" w14:paraId="51977D63"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1E34D135"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4</w:t>
            </w:r>
          </w:p>
        </w:tc>
        <w:tc>
          <w:tcPr>
            <w:tcW w:w="8934" w:type="dxa"/>
            <w:tcBorders>
              <w:top w:val="nil"/>
              <w:left w:val="nil"/>
              <w:bottom w:val="single" w:sz="4" w:space="0" w:color="auto"/>
              <w:right w:val="single" w:sz="4" w:space="0" w:color="auto"/>
            </w:tcBorders>
            <w:noWrap/>
            <w:vAlign w:val="bottom"/>
            <w:hideMark/>
          </w:tcPr>
          <w:p w14:paraId="6B4A9493"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ĐBCLGD trung hạn giai đoạn 2025-2027</w:t>
            </w:r>
          </w:p>
        </w:tc>
        <w:tc>
          <w:tcPr>
            <w:tcW w:w="1360" w:type="dxa"/>
            <w:tcBorders>
              <w:top w:val="nil"/>
              <w:left w:val="nil"/>
              <w:bottom w:val="single" w:sz="4" w:space="0" w:color="auto"/>
              <w:right w:val="single" w:sz="4" w:space="0" w:color="auto"/>
            </w:tcBorders>
            <w:hideMark/>
          </w:tcPr>
          <w:p w14:paraId="2732BFB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10-11/2025</w:t>
            </w:r>
          </w:p>
        </w:tc>
        <w:tc>
          <w:tcPr>
            <w:tcW w:w="1720" w:type="dxa"/>
            <w:tcBorders>
              <w:top w:val="nil"/>
              <w:left w:val="nil"/>
              <w:bottom w:val="single" w:sz="4" w:space="0" w:color="auto"/>
              <w:right w:val="single" w:sz="4" w:space="0" w:color="auto"/>
            </w:tcBorders>
            <w:hideMark/>
          </w:tcPr>
          <w:p w14:paraId="60F0BF8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0EF113F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2C34C7C5"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3BB22192"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5</w:t>
            </w:r>
          </w:p>
        </w:tc>
        <w:tc>
          <w:tcPr>
            <w:tcW w:w="8934" w:type="dxa"/>
            <w:tcBorders>
              <w:top w:val="nil"/>
              <w:left w:val="nil"/>
              <w:bottom w:val="single" w:sz="4" w:space="0" w:color="auto"/>
              <w:right w:val="single" w:sz="4" w:space="0" w:color="auto"/>
            </w:tcBorders>
            <w:noWrap/>
            <w:vAlign w:val="bottom"/>
            <w:hideMark/>
          </w:tcPr>
          <w:p w14:paraId="3BBEB961"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Chiến lược ĐBCLGD giai đoạn 2026-2030</w:t>
            </w:r>
          </w:p>
        </w:tc>
        <w:tc>
          <w:tcPr>
            <w:tcW w:w="1360" w:type="dxa"/>
            <w:tcBorders>
              <w:top w:val="nil"/>
              <w:left w:val="nil"/>
              <w:bottom w:val="single" w:sz="4" w:space="0" w:color="auto"/>
              <w:right w:val="single" w:sz="4" w:space="0" w:color="auto"/>
            </w:tcBorders>
            <w:hideMark/>
          </w:tcPr>
          <w:p w14:paraId="1EDA81D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10-11/2025</w:t>
            </w:r>
          </w:p>
        </w:tc>
        <w:tc>
          <w:tcPr>
            <w:tcW w:w="1720" w:type="dxa"/>
            <w:tcBorders>
              <w:top w:val="nil"/>
              <w:left w:val="nil"/>
              <w:bottom w:val="single" w:sz="4" w:space="0" w:color="auto"/>
              <w:right w:val="single" w:sz="4" w:space="0" w:color="auto"/>
            </w:tcBorders>
            <w:hideMark/>
          </w:tcPr>
          <w:p w14:paraId="3FB34F5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5CF7DF0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7E4E8D85"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7FE0A66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6</w:t>
            </w:r>
          </w:p>
        </w:tc>
        <w:tc>
          <w:tcPr>
            <w:tcW w:w="8934" w:type="dxa"/>
            <w:tcBorders>
              <w:top w:val="nil"/>
              <w:left w:val="nil"/>
              <w:bottom w:val="single" w:sz="4" w:space="0" w:color="auto"/>
              <w:right w:val="single" w:sz="4" w:space="0" w:color="auto"/>
            </w:tcBorders>
            <w:hideMark/>
          </w:tcPr>
          <w:p w14:paraId="685DD04E"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Đảm bảo chất lượng Trường năm học 2026-2027</w:t>
            </w:r>
          </w:p>
        </w:tc>
        <w:tc>
          <w:tcPr>
            <w:tcW w:w="1360" w:type="dxa"/>
            <w:tcBorders>
              <w:top w:val="nil"/>
              <w:left w:val="nil"/>
              <w:bottom w:val="single" w:sz="4" w:space="0" w:color="auto"/>
              <w:right w:val="single" w:sz="4" w:space="0" w:color="auto"/>
            </w:tcBorders>
            <w:hideMark/>
          </w:tcPr>
          <w:p w14:paraId="720D346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06-07/2026</w:t>
            </w:r>
          </w:p>
        </w:tc>
        <w:tc>
          <w:tcPr>
            <w:tcW w:w="1720" w:type="dxa"/>
            <w:tcBorders>
              <w:top w:val="nil"/>
              <w:left w:val="nil"/>
              <w:bottom w:val="single" w:sz="4" w:space="0" w:color="auto"/>
              <w:right w:val="single" w:sz="4" w:space="0" w:color="auto"/>
            </w:tcBorders>
            <w:hideMark/>
          </w:tcPr>
          <w:p w14:paraId="7FA014C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3B4918F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7B95D1EE" w14:textId="77777777" w:rsidTr="00C051AA">
        <w:trPr>
          <w:trHeight w:val="315"/>
        </w:trPr>
        <w:tc>
          <w:tcPr>
            <w:tcW w:w="700" w:type="dxa"/>
            <w:tcBorders>
              <w:top w:val="nil"/>
              <w:left w:val="single" w:sz="4" w:space="0" w:color="auto"/>
              <w:bottom w:val="single" w:sz="4" w:space="0" w:color="auto"/>
              <w:right w:val="single" w:sz="4" w:space="0" w:color="auto"/>
            </w:tcBorders>
            <w:shd w:val="clear" w:color="000000" w:fill="FFFF00"/>
            <w:noWrap/>
            <w:hideMark/>
          </w:tcPr>
          <w:p w14:paraId="26981B75"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2</w:t>
            </w:r>
          </w:p>
        </w:tc>
        <w:tc>
          <w:tcPr>
            <w:tcW w:w="8934" w:type="dxa"/>
            <w:tcBorders>
              <w:top w:val="nil"/>
              <w:left w:val="nil"/>
              <w:bottom w:val="single" w:sz="4" w:space="0" w:color="auto"/>
              <w:right w:val="single" w:sz="4" w:space="0" w:color="auto"/>
            </w:tcBorders>
            <w:shd w:val="clear" w:color="000000" w:fill="FFFF00"/>
            <w:hideMark/>
          </w:tcPr>
          <w:p w14:paraId="34621FF6" w14:textId="77777777" w:rsidR="00C051AA" w:rsidRPr="00C051AA" w:rsidRDefault="00C051AA" w:rsidP="00C051AA">
            <w:pPr>
              <w:autoSpaceDE/>
              <w:autoSpaceDN/>
              <w:jc w:val="left"/>
              <w:rPr>
                <w:rFonts w:cs="Times New Roman"/>
                <w:b/>
                <w:bCs/>
                <w:color w:val="000000"/>
                <w:szCs w:val="24"/>
                <w:lang w:val="en-US"/>
              </w:rPr>
            </w:pPr>
            <w:r w:rsidRPr="00C051AA">
              <w:rPr>
                <w:rFonts w:cs="Times New Roman"/>
                <w:b/>
                <w:bCs/>
                <w:color w:val="000000"/>
                <w:szCs w:val="24"/>
                <w:lang w:val="en-US"/>
              </w:rPr>
              <w:t>Đảm bảo chất lượng về Hệ thống</w:t>
            </w:r>
          </w:p>
        </w:tc>
        <w:tc>
          <w:tcPr>
            <w:tcW w:w="1360" w:type="dxa"/>
            <w:tcBorders>
              <w:top w:val="nil"/>
              <w:left w:val="nil"/>
              <w:bottom w:val="single" w:sz="4" w:space="0" w:color="auto"/>
              <w:right w:val="single" w:sz="4" w:space="0" w:color="auto"/>
            </w:tcBorders>
            <w:shd w:val="clear" w:color="000000" w:fill="FFFF00"/>
            <w:hideMark/>
          </w:tcPr>
          <w:p w14:paraId="3370ECA5"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shd w:val="clear" w:color="000000" w:fill="FFFF00"/>
            <w:hideMark/>
          </w:tcPr>
          <w:p w14:paraId="0E334C5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shd w:val="clear" w:color="000000" w:fill="FFFF00"/>
            <w:hideMark/>
          </w:tcPr>
          <w:p w14:paraId="6104434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48B9153E"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3DA3A12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7</w:t>
            </w:r>
          </w:p>
        </w:tc>
        <w:tc>
          <w:tcPr>
            <w:tcW w:w="8934" w:type="dxa"/>
            <w:tcBorders>
              <w:top w:val="nil"/>
              <w:left w:val="nil"/>
              <w:bottom w:val="single" w:sz="4" w:space="0" w:color="auto"/>
              <w:right w:val="single" w:sz="4" w:space="0" w:color="auto"/>
            </w:tcBorders>
            <w:vAlign w:val="bottom"/>
            <w:hideMark/>
          </w:tcPr>
          <w:p w14:paraId="496B3628"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Ban hành lại Quy định ĐBCLGD Trường ĐH Mỏ - Địa chất</w:t>
            </w:r>
          </w:p>
        </w:tc>
        <w:tc>
          <w:tcPr>
            <w:tcW w:w="1360" w:type="dxa"/>
            <w:tcBorders>
              <w:top w:val="nil"/>
              <w:left w:val="nil"/>
              <w:bottom w:val="single" w:sz="4" w:space="0" w:color="auto"/>
              <w:right w:val="single" w:sz="4" w:space="0" w:color="auto"/>
            </w:tcBorders>
            <w:hideMark/>
          </w:tcPr>
          <w:p w14:paraId="31096B35"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10-12/2025</w:t>
            </w:r>
          </w:p>
        </w:tc>
        <w:tc>
          <w:tcPr>
            <w:tcW w:w="1720" w:type="dxa"/>
            <w:tcBorders>
              <w:top w:val="nil"/>
              <w:left w:val="nil"/>
              <w:bottom w:val="single" w:sz="4" w:space="0" w:color="auto"/>
              <w:right w:val="single" w:sz="4" w:space="0" w:color="auto"/>
            </w:tcBorders>
            <w:hideMark/>
          </w:tcPr>
          <w:p w14:paraId="51629F74"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4F8BFEC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66B8D66E"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7F70D14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8</w:t>
            </w:r>
          </w:p>
        </w:tc>
        <w:tc>
          <w:tcPr>
            <w:tcW w:w="8934" w:type="dxa"/>
            <w:tcBorders>
              <w:top w:val="nil"/>
              <w:left w:val="nil"/>
              <w:bottom w:val="single" w:sz="4" w:space="0" w:color="auto"/>
              <w:right w:val="single" w:sz="4" w:space="0" w:color="auto"/>
            </w:tcBorders>
            <w:noWrap/>
            <w:vAlign w:val="bottom"/>
            <w:hideMark/>
          </w:tcPr>
          <w:p w14:paraId="26195DE5" w14:textId="77777777" w:rsidR="00C051AA" w:rsidRPr="00C051AA" w:rsidRDefault="00C051AA" w:rsidP="00C051AA">
            <w:pPr>
              <w:autoSpaceDE/>
              <w:autoSpaceDN/>
              <w:jc w:val="left"/>
              <w:rPr>
                <w:rFonts w:cs="Times New Roman"/>
                <w:szCs w:val="24"/>
                <w:lang w:val="en-US"/>
              </w:rPr>
            </w:pPr>
            <w:r w:rsidRPr="00C051AA">
              <w:rPr>
                <w:rFonts w:cs="Times New Roman"/>
                <w:szCs w:val="24"/>
                <w:lang w:val="en-US"/>
              </w:rPr>
              <w:t>Xây dựng Bộ chỉ tiêu ĐBCLGD bên trong</w:t>
            </w:r>
          </w:p>
        </w:tc>
        <w:tc>
          <w:tcPr>
            <w:tcW w:w="1360" w:type="dxa"/>
            <w:tcBorders>
              <w:top w:val="nil"/>
              <w:left w:val="nil"/>
              <w:bottom w:val="single" w:sz="4" w:space="0" w:color="auto"/>
              <w:right w:val="single" w:sz="4" w:space="0" w:color="auto"/>
            </w:tcBorders>
            <w:hideMark/>
          </w:tcPr>
          <w:p w14:paraId="3633F09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10-12/2025</w:t>
            </w:r>
          </w:p>
        </w:tc>
        <w:tc>
          <w:tcPr>
            <w:tcW w:w="1720" w:type="dxa"/>
            <w:tcBorders>
              <w:top w:val="nil"/>
              <w:left w:val="nil"/>
              <w:bottom w:val="single" w:sz="4" w:space="0" w:color="auto"/>
              <w:right w:val="single" w:sz="4" w:space="0" w:color="auto"/>
            </w:tcBorders>
            <w:hideMark/>
          </w:tcPr>
          <w:p w14:paraId="01A16E88"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291A083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43DC0889"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5C0719C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9</w:t>
            </w:r>
          </w:p>
        </w:tc>
        <w:tc>
          <w:tcPr>
            <w:tcW w:w="8934" w:type="dxa"/>
            <w:tcBorders>
              <w:top w:val="nil"/>
              <w:left w:val="nil"/>
              <w:bottom w:val="single" w:sz="4" w:space="0" w:color="auto"/>
              <w:right w:val="single" w:sz="4" w:space="0" w:color="auto"/>
            </w:tcBorders>
            <w:noWrap/>
            <w:vAlign w:val="bottom"/>
            <w:hideMark/>
          </w:tcPr>
          <w:p w14:paraId="1773F6E7" w14:textId="77777777" w:rsidR="00C051AA" w:rsidRPr="00C051AA" w:rsidRDefault="00C051AA" w:rsidP="00C051AA">
            <w:pPr>
              <w:autoSpaceDE/>
              <w:autoSpaceDN/>
              <w:jc w:val="left"/>
              <w:rPr>
                <w:rFonts w:cs="Times New Roman"/>
                <w:szCs w:val="24"/>
                <w:lang w:val="en-US"/>
              </w:rPr>
            </w:pPr>
            <w:r w:rsidRPr="00C051AA">
              <w:rPr>
                <w:rFonts w:cs="Times New Roman"/>
                <w:szCs w:val="24"/>
                <w:lang w:val="en-US"/>
              </w:rPr>
              <w:t>Xây dựng Hệ thống thông tin ĐBCLGD bên trong</w:t>
            </w:r>
          </w:p>
        </w:tc>
        <w:tc>
          <w:tcPr>
            <w:tcW w:w="1360" w:type="dxa"/>
            <w:tcBorders>
              <w:top w:val="nil"/>
              <w:left w:val="nil"/>
              <w:bottom w:val="single" w:sz="4" w:space="0" w:color="auto"/>
              <w:right w:val="single" w:sz="4" w:space="0" w:color="auto"/>
            </w:tcBorders>
            <w:hideMark/>
          </w:tcPr>
          <w:p w14:paraId="56D3C41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10-12/2025</w:t>
            </w:r>
          </w:p>
        </w:tc>
        <w:tc>
          <w:tcPr>
            <w:tcW w:w="1720" w:type="dxa"/>
            <w:tcBorders>
              <w:top w:val="nil"/>
              <w:left w:val="nil"/>
              <w:bottom w:val="single" w:sz="4" w:space="0" w:color="auto"/>
              <w:right w:val="single" w:sz="4" w:space="0" w:color="auto"/>
            </w:tcBorders>
            <w:hideMark/>
          </w:tcPr>
          <w:p w14:paraId="1515E3A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03CBFE0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054CC45B"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6B4054F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w:t>
            </w:r>
          </w:p>
        </w:tc>
        <w:tc>
          <w:tcPr>
            <w:tcW w:w="8934" w:type="dxa"/>
            <w:tcBorders>
              <w:top w:val="nil"/>
              <w:left w:val="nil"/>
              <w:bottom w:val="single" w:sz="4" w:space="0" w:color="auto"/>
              <w:right w:val="single" w:sz="4" w:space="0" w:color="auto"/>
            </w:tcBorders>
            <w:noWrap/>
            <w:vAlign w:val="bottom"/>
            <w:hideMark/>
          </w:tcPr>
          <w:p w14:paraId="1E09A3B0" w14:textId="77777777" w:rsidR="00C051AA" w:rsidRPr="00C051AA" w:rsidRDefault="00C051AA" w:rsidP="00C051AA">
            <w:pPr>
              <w:autoSpaceDE/>
              <w:autoSpaceDN/>
              <w:jc w:val="left"/>
              <w:rPr>
                <w:rFonts w:cs="Times New Roman"/>
                <w:szCs w:val="24"/>
                <w:lang w:val="en-US"/>
              </w:rPr>
            </w:pPr>
            <w:r w:rsidRPr="00C051AA">
              <w:rPr>
                <w:rFonts w:cs="Times New Roman"/>
                <w:szCs w:val="24"/>
                <w:lang w:val="en-US"/>
              </w:rPr>
              <w:t>Quy định về đối sánh chỉ tiêu ĐBCLGD Trường và các CTĐT</w:t>
            </w:r>
          </w:p>
        </w:tc>
        <w:tc>
          <w:tcPr>
            <w:tcW w:w="1360" w:type="dxa"/>
            <w:tcBorders>
              <w:top w:val="nil"/>
              <w:left w:val="nil"/>
              <w:bottom w:val="single" w:sz="4" w:space="0" w:color="auto"/>
              <w:right w:val="single" w:sz="4" w:space="0" w:color="auto"/>
            </w:tcBorders>
            <w:hideMark/>
          </w:tcPr>
          <w:p w14:paraId="72D963E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10-12/2025</w:t>
            </w:r>
          </w:p>
        </w:tc>
        <w:tc>
          <w:tcPr>
            <w:tcW w:w="1720" w:type="dxa"/>
            <w:tcBorders>
              <w:top w:val="nil"/>
              <w:left w:val="nil"/>
              <w:bottom w:val="single" w:sz="4" w:space="0" w:color="auto"/>
              <w:right w:val="single" w:sz="4" w:space="0" w:color="auto"/>
            </w:tcBorders>
            <w:hideMark/>
          </w:tcPr>
          <w:p w14:paraId="18D9EA3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7AFADF1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1E2DF5E7" w14:textId="77777777" w:rsidTr="00C051AA">
        <w:trPr>
          <w:trHeight w:val="945"/>
        </w:trPr>
        <w:tc>
          <w:tcPr>
            <w:tcW w:w="700" w:type="dxa"/>
            <w:tcBorders>
              <w:top w:val="nil"/>
              <w:left w:val="single" w:sz="4" w:space="0" w:color="auto"/>
              <w:bottom w:val="single" w:sz="4" w:space="0" w:color="auto"/>
              <w:right w:val="single" w:sz="4" w:space="0" w:color="auto"/>
            </w:tcBorders>
            <w:noWrap/>
            <w:hideMark/>
          </w:tcPr>
          <w:p w14:paraId="6D1592A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11</w:t>
            </w:r>
          </w:p>
        </w:tc>
        <w:tc>
          <w:tcPr>
            <w:tcW w:w="8934" w:type="dxa"/>
            <w:tcBorders>
              <w:top w:val="nil"/>
              <w:left w:val="nil"/>
              <w:bottom w:val="single" w:sz="4" w:space="0" w:color="auto"/>
              <w:right w:val="single" w:sz="4" w:space="0" w:color="auto"/>
            </w:tcBorders>
            <w:hideMark/>
          </w:tcPr>
          <w:p w14:paraId="6FA6ED79"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Rà soát, điều chỉnh Quy định và kế hoạch triển khai lấy ý kiến phản hồi của các bên liên quan trong hoạt động ĐBCL của Nhà trường; điều chỉnh nội dung các Phiếu khảo sát, lấy ý kiến phản hồi của các bên liên quan.</w:t>
            </w:r>
          </w:p>
        </w:tc>
        <w:tc>
          <w:tcPr>
            <w:tcW w:w="1360" w:type="dxa"/>
            <w:tcBorders>
              <w:top w:val="nil"/>
              <w:left w:val="nil"/>
              <w:bottom w:val="single" w:sz="4" w:space="0" w:color="auto"/>
              <w:right w:val="single" w:sz="4" w:space="0" w:color="auto"/>
            </w:tcBorders>
            <w:hideMark/>
          </w:tcPr>
          <w:p w14:paraId="71F123C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10-12/2025</w:t>
            </w:r>
          </w:p>
        </w:tc>
        <w:tc>
          <w:tcPr>
            <w:tcW w:w="1720" w:type="dxa"/>
            <w:tcBorders>
              <w:top w:val="nil"/>
              <w:left w:val="nil"/>
              <w:bottom w:val="single" w:sz="4" w:space="0" w:color="auto"/>
              <w:right w:val="single" w:sz="4" w:space="0" w:color="auto"/>
            </w:tcBorders>
            <w:hideMark/>
          </w:tcPr>
          <w:p w14:paraId="4AF68DF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6FB2171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4529DDCB"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643F594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12</w:t>
            </w:r>
          </w:p>
        </w:tc>
        <w:tc>
          <w:tcPr>
            <w:tcW w:w="8934" w:type="dxa"/>
            <w:tcBorders>
              <w:top w:val="nil"/>
              <w:left w:val="nil"/>
              <w:bottom w:val="single" w:sz="4" w:space="0" w:color="auto"/>
              <w:right w:val="single" w:sz="4" w:space="0" w:color="auto"/>
            </w:tcBorders>
            <w:hideMark/>
          </w:tcPr>
          <w:p w14:paraId="6D513276"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Rà soát tiến độ việc thực hiện Kế hoạch cải tiến chất lượng sau khi kiểm định chất lượng Trường 2024 và các CTĐT đã KĐCL năm 2022 và 2025.</w:t>
            </w:r>
          </w:p>
        </w:tc>
        <w:tc>
          <w:tcPr>
            <w:tcW w:w="1360" w:type="dxa"/>
            <w:tcBorders>
              <w:top w:val="nil"/>
              <w:left w:val="nil"/>
              <w:bottom w:val="single" w:sz="4" w:space="0" w:color="auto"/>
              <w:right w:val="single" w:sz="4" w:space="0" w:color="auto"/>
            </w:tcBorders>
            <w:hideMark/>
          </w:tcPr>
          <w:p w14:paraId="5F09DD1D"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10-12/2025</w:t>
            </w:r>
          </w:p>
        </w:tc>
        <w:tc>
          <w:tcPr>
            <w:tcW w:w="1720" w:type="dxa"/>
            <w:tcBorders>
              <w:top w:val="nil"/>
              <w:left w:val="nil"/>
              <w:bottom w:val="single" w:sz="4" w:space="0" w:color="auto"/>
              <w:right w:val="single" w:sz="4" w:space="0" w:color="auto"/>
            </w:tcBorders>
            <w:hideMark/>
          </w:tcPr>
          <w:p w14:paraId="1874924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4B1D7BF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2C62C408" w14:textId="77777777" w:rsidTr="00C051AA">
        <w:trPr>
          <w:trHeight w:val="945"/>
        </w:trPr>
        <w:tc>
          <w:tcPr>
            <w:tcW w:w="700" w:type="dxa"/>
            <w:tcBorders>
              <w:top w:val="nil"/>
              <w:left w:val="single" w:sz="4" w:space="0" w:color="auto"/>
              <w:bottom w:val="single" w:sz="4" w:space="0" w:color="auto"/>
              <w:right w:val="single" w:sz="4" w:space="0" w:color="auto"/>
            </w:tcBorders>
            <w:noWrap/>
            <w:hideMark/>
          </w:tcPr>
          <w:p w14:paraId="722E8285"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13</w:t>
            </w:r>
          </w:p>
        </w:tc>
        <w:tc>
          <w:tcPr>
            <w:tcW w:w="8934" w:type="dxa"/>
            <w:tcBorders>
              <w:top w:val="nil"/>
              <w:left w:val="nil"/>
              <w:bottom w:val="single" w:sz="4" w:space="0" w:color="auto"/>
              <w:right w:val="single" w:sz="4" w:space="0" w:color="auto"/>
            </w:tcBorders>
            <w:hideMark/>
          </w:tcPr>
          <w:p w14:paraId="7D5216FB"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Tự đánh giá 16 CTĐT theo Thông báo số 516/TB-MĐC ngày 29/08/2025</w:t>
            </w:r>
          </w:p>
        </w:tc>
        <w:tc>
          <w:tcPr>
            <w:tcW w:w="1360" w:type="dxa"/>
            <w:tcBorders>
              <w:top w:val="nil"/>
              <w:left w:val="nil"/>
              <w:bottom w:val="single" w:sz="4" w:space="0" w:color="auto"/>
              <w:right w:val="single" w:sz="4" w:space="0" w:color="auto"/>
            </w:tcBorders>
            <w:hideMark/>
          </w:tcPr>
          <w:p w14:paraId="5148A65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hideMark/>
          </w:tcPr>
          <w:p w14:paraId="6B21A3D4"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0496E884"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ĐTĐH, Phòng ĐTSĐH và các đơn vị liên quan</w:t>
            </w:r>
          </w:p>
        </w:tc>
      </w:tr>
      <w:tr w:rsidR="00C051AA" w:rsidRPr="00C051AA" w14:paraId="4AC6BB56" w14:textId="77777777" w:rsidTr="00C051AA">
        <w:trPr>
          <w:trHeight w:val="315"/>
        </w:trPr>
        <w:tc>
          <w:tcPr>
            <w:tcW w:w="700" w:type="dxa"/>
            <w:tcBorders>
              <w:top w:val="nil"/>
              <w:left w:val="single" w:sz="4" w:space="0" w:color="auto"/>
              <w:bottom w:val="single" w:sz="4" w:space="0" w:color="auto"/>
              <w:right w:val="single" w:sz="4" w:space="0" w:color="auto"/>
            </w:tcBorders>
            <w:shd w:val="clear" w:color="000000" w:fill="F8CBAD"/>
            <w:noWrap/>
            <w:hideMark/>
          </w:tcPr>
          <w:p w14:paraId="64072399"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lastRenderedPageBreak/>
              <w:t>3</w:t>
            </w:r>
          </w:p>
        </w:tc>
        <w:tc>
          <w:tcPr>
            <w:tcW w:w="8934" w:type="dxa"/>
            <w:tcBorders>
              <w:top w:val="nil"/>
              <w:left w:val="nil"/>
              <w:bottom w:val="single" w:sz="4" w:space="0" w:color="auto"/>
              <w:right w:val="single" w:sz="4" w:space="0" w:color="auto"/>
            </w:tcBorders>
            <w:shd w:val="clear" w:color="000000" w:fill="F8CBAD"/>
            <w:hideMark/>
          </w:tcPr>
          <w:p w14:paraId="00ED835F" w14:textId="77777777" w:rsidR="00C051AA" w:rsidRPr="00C051AA" w:rsidRDefault="00C051AA" w:rsidP="00C051AA">
            <w:pPr>
              <w:autoSpaceDE/>
              <w:autoSpaceDN/>
              <w:jc w:val="left"/>
              <w:rPr>
                <w:rFonts w:cs="Times New Roman"/>
                <w:b/>
                <w:bCs/>
                <w:color w:val="000000"/>
                <w:szCs w:val="24"/>
                <w:lang w:val="en-US"/>
              </w:rPr>
            </w:pPr>
            <w:r w:rsidRPr="00C051AA">
              <w:rPr>
                <w:rFonts w:cs="Times New Roman"/>
                <w:b/>
                <w:bCs/>
                <w:color w:val="000000"/>
                <w:szCs w:val="24"/>
                <w:lang w:val="en-US"/>
              </w:rPr>
              <w:t>Đảm bảo chất lượng về Chức năng</w:t>
            </w:r>
          </w:p>
        </w:tc>
        <w:tc>
          <w:tcPr>
            <w:tcW w:w="1360" w:type="dxa"/>
            <w:tcBorders>
              <w:top w:val="nil"/>
              <w:left w:val="nil"/>
              <w:bottom w:val="single" w:sz="4" w:space="0" w:color="auto"/>
              <w:right w:val="single" w:sz="4" w:space="0" w:color="auto"/>
            </w:tcBorders>
            <w:shd w:val="clear" w:color="000000" w:fill="F8CBAD"/>
            <w:hideMark/>
          </w:tcPr>
          <w:p w14:paraId="32D57E5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shd w:val="clear" w:color="000000" w:fill="F8CBAD"/>
            <w:hideMark/>
          </w:tcPr>
          <w:p w14:paraId="435DD875"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shd w:val="clear" w:color="000000" w:fill="F8CBAD"/>
            <w:hideMark/>
          </w:tcPr>
          <w:p w14:paraId="0245CC9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03A7B172"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450D9D19" w14:textId="77777777" w:rsidR="00C051AA" w:rsidRPr="00C051AA" w:rsidRDefault="00C051AA" w:rsidP="00C051AA">
            <w:pPr>
              <w:autoSpaceDE/>
              <w:autoSpaceDN/>
              <w:jc w:val="center"/>
              <w:rPr>
                <w:rFonts w:cs="Times New Roman"/>
                <w:b/>
                <w:bCs/>
                <w:i/>
                <w:iCs/>
                <w:color w:val="000000"/>
                <w:szCs w:val="24"/>
                <w:lang w:val="en-US"/>
              </w:rPr>
            </w:pPr>
            <w:r w:rsidRPr="00C051AA">
              <w:rPr>
                <w:rFonts w:cs="Times New Roman"/>
                <w:b/>
                <w:bCs/>
                <w:i/>
                <w:iCs/>
                <w:color w:val="000000"/>
                <w:szCs w:val="24"/>
                <w:lang w:val="en-US"/>
              </w:rPr>
              <w:t>3.1</w:t>
            </w:r>
          </w:p>
        </w:tc>
        <w:tc>
          <w:tcPr>
            <w:tcW w:w="8934" w:type="dxa"/>
            <w:tcBorders>
              <w:top w:val="nil"/>
              <w:left w:val="nil"/>
              <w:bottom w:val="single" w:sz="4" w:space="0" w:color="auto"/>
              <w:right w:val="single" w:sz="4" w:space="0" w:color="auto"/>
            </w:tcBorders>
            <w:hideMark/>
          </w:tcPr>
          <w:p w14:paraId="3650A42B" w14:textId="77777777" w:rsidR="00C051AA" w:rsidRPr="00C051AA" w:rsidRDefault="00C051AA" w:rsidP="00C051AA">
            <w:pPr>
              <w:autoSpaceDE/>
              <w:autoSpaceDN/>
              <w:jc w:val="left"/>
              <w:rPr>
                <w:rFonts w:cs="Times New Roman"/>
                <w:b/>
                <w:bCs/>
                <w:i/>
                <w:iCs/>
                <w:color w:val="000000"/>
                <w:szCs w:val="24"/>
                <w:lang w:val="en-US"/>
              </w:rPr>
            </w:pPr>
            <w:r w:rsidRPr="00C051AA">
              <w:rPr>
                <w:rFonts w:cs="Times New Roman"/>
                <w:b/>
                <w:bCs/>
                <w:i/>
                <w:iCs/>
                <w:color w:val="000000"/>
                <w:szCs w:val="24"/>
                <w:lang w:val="en-US"/>
              </w:rPr>
              <w:t>Tuyển sinh, rà soát và phát triển CTĐT</w:t>
            </w:r>
          </w:p>
        </w:tc>
        <w:tc>
          <w:tcPr>
            <w:tcW w:w="1360" w:type="dxa"/>
            <w:tcBorders>
              <w:top w:val="nil"/>
              <w:left w:val="nil"/>
              <w:bottom w:val="single" w:sz="4" w:space="0" w:color="auto"/>
              <w:right w:val="single" w:sz="4" w:space="0" w:color="auto"/>
            </w:tcBorders>
            <w:hideMark/>
          </w:tcPr>
          <w:p w14:paraId="4EB6E88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hideMark/>
          </w:tcPr>
          <w:p w14:paraId="5A0353E4"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hideMark/>
          </w:tcPr>
          <w:p w14:paraId="4CB62B4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1D8D26D2"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534F03A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14</w:t>
            </w:r>
          </w:p>
        </w:tc>
        <w:tc>
          <w:tcPr>
            <w:tcW w:w="8934" w:type="dxa"/>
            <w:tcBorders>
              <w:top w:val="nil"/>
              <w:left w:val="nil"/>
              <w:bottom w:val="single" w:sz="4" w:space="0" w:color="auto"/>
              <w:right w:val="single" w:sz="4" w:space="0" w:color="auto"/>
            </w:tcBorders>
            <w:hideMark/>
          </w:tcPr>
          <w:p w14:paraId="194D1CEE"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Kế hoạch tuyển sinh đại học và sau đại học 2025; 2026.</w:t>
            </w:r>
          </w:p>
        </w:tc>
        <w:tc>
          <w:tcPr>
            <w:tcW w:w="1360" w:type="dxa"/>
            <w:tcBorders>
              <w:top w:val="nil"/>
              <w:left w:val="nil"/>
              <w:bottom w:val="single" w:sz="4" w:space="0" w:color="auto"/>
              <w:right w:val="single" w:sz="4" w:space="0" w:color="auto"/>
            </w:tcBorders>
            <w:hideMark/>
          </w:tcPr>
          <w:p w14:paraId="3E5B8D75"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theo Kế hoạch</w:t>
            </w:r>
          </w:p>
        </w:tc>
        <w:tc>
          <w:tcPr>
            <w:tcW w:w="1720" w:type="dxa"/>
            <w:tcBorders>
              <w:top w:val="nil"/>
              <w:left w:val="nil"/>
              <w:bottom w:val="single" w:sz="4" w:space="0" w:color="auto"/>
              <w:right w:val="single" w:sz="4" w:space="0" w:color="auto"/>
            </w:tcBorders>
            <w:hideMark/>
          </w:tcPr>
          <w:p w14:paraId="594EA7C8"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ĐTĐH</w:t>
            </w:r>
            <w:r w:rsidRPr="00C051AA">
              <w:rPr>
                <w:rFonts w:cs="Times New Roman"/>
                <w:color w:val="000000"/>
                <w:szCs w:val="24"/>
                <w:lang w:val="en-US"/>
              </w:rPr>
              <w:br/>
              <w:t>Phòng ĐTSĐH</w:t>
            </w:r>
          </w:p>
        </w:tc>
        <w:tc>
          <w:tcPr>
            <w:tcW w:w="2310" w:type="dxa"/>
            <w:tcBorders>
              <w:top w:val="nil"/>
              <w:left w:val="nil"/>
              <w:bottom w:val="single" w:sz="4" w:space="0" w:color="auto"/>
              <w:right w:val="single" w:sz="4" w:space="0" w:color="auto"/>
            </w:tcBorders>
            <w:hideMark/>
          </w:tcPr>
          <w:p w14:paraId="39877B2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QHCC-DN; Khoa; Bộ môn</w:t>
            </w:r>
          </w:p>
        </w:tc>
      </w:tr>
      <w:tr w:rsidR="00C051AA" w:rsidRPr="00C051AA" w14:paraId="6161B935"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4B1705F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15</w:t>
            </w:r>
          </w:p>
        </w:tc>
        <w:tc>
          <w:tcPr>
            <w:tcW w:w="8934" w:type="dxa"/>
            <w:tcBorders>
              <w:top w:val="nil"/>
              <w:left w:val="nil"/>
              <w:bottom w:val="single" w:sz="4" w:space="0" w:color="auto"/>
              <w:right w:val="single" w:sz="4" w:space="0" w:color="auto"/>
            </w:tcBorders>
            <w:noWrap/>
            <w:vAlign w:val="bottom"/>
            <w:hideMark/>
          </w:tcPr>
          <w:p w14:paraId="4D4D30CB" w14:textId="77777777" w:rsidR="00C051AA" w:rsidRPr="00C051AA" w:rsidRDefault="00C051AA" w:rsidP="00C051AA">
            <w:pPr>
              <w:autoSpaceDE/>
              <w:autoSpaceDN/>
              <w:jc w:val="left"/>
              <w:rPr>
                <w:rFonts w:cs="Times New Roman"/>
                <w:szCs w:val="24"/>
                <w:lang w:val="en-US"/>
              </w:rPr>
            </w:pPr>
            <w:r w:rsidRPr="00C051AA">
              <w:rPr>
                <w:rFonts w:cs="Times New Roman"/>
                <w:szCs w:val="24"/>
                <w:lang w:val="en-US"/>
              </w:rPr>
              <w:t>Quy định về các phương pháp kiểm tra đánh giá kết thúc học phần</w:t>
            </w:r>
          </w:p>
        </w:tc>
        <w:tc>
          <w:tcPr>
            <w:tcW w:w="1360" w:type="dxa"/>
            <w:tcBorders>
              <w:top w:val="nil"/>
              <w:left w:val="nil"/>
              <w:bottom w:val="single" w:sz="4" w:space="0" w:color="auto"/>
              <w:right w:val="single" w:sz="4" w:space="0" w:color="auto"/>
            </w:tcBorders>
            <w:hideMark/>
          </w:tcPr>
          <w:p w14:paraId="2555C7F2"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01-03/2026</w:t>
            </w:r>
          </w:p>
        </w:tc>
        <w:tc>
          <w:tcPr>
            <w:tcW w:w="1720" w:type="dxa"/>
            <w:tcBorders>
              <w:top w:val="nil"/>
              <w:left w:val="nil"/>
              <w:bottom w:val="single" w:sz="4" w:space="0" w:color="auto"/>
              <w:right w:val="single" w:sz="4" w:space="0" w:color="auto"/>
            </w:tcBorders>
            <w:hideMark/>
          </w:tcPr>
          <w:p w14:paraId="66E44D7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5F7D34D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05620F9A"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7D0B058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16</w:t>
            </w:r>
          </w:p>
        </w:tc>
        <w:tc>
          <w:tcPr>
            <w:tcW w:w="8934" w:type="dxa"/>
            <w:tcBorders>
              <w:top w:val="nil"/>
              <w:left w:val="nil"/>
              <w:bottom w:val="single" w:sz="4" w:space="0" w:color="auto"/>
              <w:right w:val="single" w:sz="4" w:space="0" w:color="auto"/>
            </w:tcBorders>
            <w:noWrap/>
            <w:vAlign w:val="bottom"/>
            <w:hideMark/>
          </w:tcPr>
          <w:p w14:paraId="2AE140F4" w14:textId="77777777" w:rsidR="00C051AA" w:rsidRPr="00C051AA" w:rsidRDefault="00C051AA" w:rsidP="00C051AA">
            <w:pPr>
              <w:autoSpaceDE/>
              <w:autoSpaceDN/>
              <w:jc w:val="left"/>
              <w:rPr>
                <w:rFonts w:cs="Times New Roman"/>
                <w:szCs w:val="24"/>
                <w:lang w:val="en-US"/>
              </w:rPr>
            </w:pPr>
            <w:r w:rsidRPr="00C051AA">
              <w:rPr>
                <w:rFonts w:cs="Times New Roman"/>
                <w:szCs w:val="24"/>
                <w:lang w:val="en-US"/>
              </w:rPr>
              <w:t>Quy định về đánh giá mức độ đạt được CĐR học phần và CĐR CTĐT</w:t>
            </w:r>
          </w:p>
        </w:tc>
        <w:tc>
          <w:tcPr>
            <w:tcW w:w="1360" w:type="dxa"/>
            <w:tcBorders>
              <w:top w:val="nil"/>
              <w:left w:val="nil"/>
              <w:bottom w:val="single" w:sz="4" w:space="0" w:color="auto"/>
              <w:right w:val="single" w:sz="4" w:space="0" w:color="auto"/>
            </w:tcBorders>
            <w:hideMark/>
          </w:tcPr>
          <w:p w14:paraId="1E8589D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01-03/2026</w:t>
            </w:r>
          </w:p>
        </w:tc>
        <w:tc>
          <w:tcPr>
            <w:tcW w:w="1720" w:type="dxa"/>
            <w:tcBorders>
              <w:top w:val="nil"/>
              <w:left w:val="nil"/>
              <w:bottom w:val="single" w:sz="4" w:space="0" w:color="auto"/>
              <w:right w:val="single" w:sz="4" w:space="0" w:color="auto"/>
            </w:tcBorders>
            <w:hideMark/>
          </w:tcPr>
          <w:p w14:paraId="0404BAB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447CDE1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72CC5B74"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1DFD2D3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17</w:t>
            </w:r>
          </w:p>
        </w:tc>
        <w:tc>
          <w:tcPr>
            <w:tcW w:w="8934" w:type="dxa"/>
            <w:tcBorders>
              <w:top w:val="nil"/>
              <w:left w:val="nil"/>
              <w:bottom w:val="single" w:sz="4" w:space="0" w:color="auto"/>
              <w:right w:val="single" w:sz="4" w:space="0" w:color="auto"/>
            </w:tcBorders>
            <w:vAlign w:val="bottom"/>
            <w:hideMark/>
          </w:tcPr>
          <w:p w14:paraId="14BD29AC" w14:textId="77777777" w:rsidR="00C051AA" w:rsidRPr="00C051AA" w:rsidRDefault="00C051AA" w:rsidP="00C051AA">
            <w:pPr>
              <w:autoSpaceDE/>
              <w:autoSpaceDN/>
              <w:jc w:val="left"/>
              <w:rPr>
                <w:rFonts w:cs="Times New Roman"/>
                <w:szCs w:val="24"/>
                <w:lang w:val="en-US"/>
              </w:rPr>
            </w:pPr>
            <w:r w:rsidRPr="00C051AA">
              <w:rPr>
                <w:rFonts w:cs="Times New Roman"/>
                <w:szCs w:val="24"/>
                <w:lang w:val="en-US"/>
              </w:rPr>
              <w:t>Quy định về đánh giá chất lượng CTĐT mở mới trước khi có người học tốt nghiệp</w:t>
            </w:r>
          </w:p>
        </w:tc>
        <w:tc>
          <w:tcPr>
            <w:tcW w:w="1360" w:type="dxa"/>
            <w:tcBorders>
              <w:top w:val="nil"/>
              <w:left w:val="nil"/>
              <w:bottom w:val="single" w:sz="4" w:space="0" w:color="auto"/>
              <w:right w:val="single" w:sz="4" w:space="0" w:color="auto"/>
            </w:tcBorders>
            <w:hideMark/>
          </w:tcPr>
          <w:p w14:paraId="37F45AE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03-06/2026</w:t>
            </w:r>
          </w:p>
        </w:tc>
        <w:tc>
          <w:tcPr>
            <w:tcW w:w="1720" w:type="dxa"/>
            <w:tcBorders>
              <w:top w:val="nil"/>
              <w:left w:val="nil"/>
              <w:bottom w:val="single" w:sz="4" w:space="0" w:color="auto"/>
              <w:right w:val="single" w:sz="4" w:space="0" w:color="auto"/>
            </w:tcBorders>
            <w:hideMark/>
          </w:tcPr>
          <w:p w14:paraId="34509C0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137E63E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2228787E"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24DD619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18</w:t>
            </w:r>
          </w:p>
        </w:tc>
        <w:tc>
          <w:tcPr>
            <w:tcW w:w="8934" w:type="dxa"/>
            <w:tcBorders>
              <w:top w:val="nil"/>
              <w:left w:val="nil"/>
              <w:bottom w:val="single" w:sz="4" w:space="0" w:color="auto"/>
              <w:right w:val="single" w:sz="4" w:space="0" w:color="auto"/>
            </w:tcBorders>
            <w:hideMark/>
          </w:tcPr>
          <w:p w14:paraId="5BF669DF"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Cấu trúc lại CĐR học phần/CTĐT, biên soạn lại đề cương chi tiết học phần nhằm đánh giá mức độ đạt được CĐR học phần và CĐR CTĐT</w:t>
            </w:r>
          </w:p>
        </w:tc>
        <w:tc>
          <w:tcPr>
            <w:tcW w:w="1360" w:type="dxa"/>
            <w:tcBorders>
              <w:top w:val="nil"/>
              <w:left w:val="nil"/>
              <w:bottom w:val="single" w:sz="4" w:space="0" w:color="auto"/>
              <w:right w:val="single" w:sz="4" w:space="0" w:color="auto"/>
            </w:tcBorders>
            <w:hideMark/>
          </w:tcPr>
          <w:p w14:paraId="174885CD"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01-06/2026</w:t>
            </w:r>
          </w:p>
        </w:tc>
        <w:tc>
          <w:tcPr>
            <w:tcW w:w="1720" w:type="dxa"/>
            <w:tcBorders>
              <w:top w:val="nil"/>
              <w:left w:val="nil"/>
              <w:bottom w:val="single" w:sz="4" w:space="0" w:color="auto"/>
              <w:right w:val="single" w:sz="4" w:space="0" w:color="auto"/>
            </w:tcBorders>
            <w:hideMark/>
          </w:tcPr>
          <w:p w14:paraId="5441D1A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ĐTĐH</w:t>
            </w:r>
            <w:r w:rsidRPr="00C051AA">
              <w:rPr>
                <w:rFonts w:cs="Times New Roman"/>
                <w:color w:val="000000"/>
                <w:szCs w:val="24"/>
                <w:lang w:val="en-US"/>
              </w:rPr>
              <w:br/>
              <w:t>Phòng ĐTSĐH</w:t>
            </w:r>
          </w:p>
        </w:tc>
        <w:tc>
          <w:tcPr>
            <w:tcW w:w="2310" w:type="dxa"/>
            <w:tcBorders>
              <w:top w:val="nil"/>
              <w:left w:val="nil"/>
              <w:bottom w:val="single" w:sz="4" w:space="0" w:color="auto"/>
              <w:right w:val="single" w:sz="4" w:space="0" w:color="auto"/>
            </w:tcBorders>
            <w:hideMark/>
          </w:tcPr>
          <w:p w14:paraId="7C13E44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0CD8A45C"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05A33C6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19</w:t>
            </w:r>
          </w:p>
        </w:tc>
        <w:tc>
          <w:tcPr>
            <w:tcW w:w="8934" w:type="dxa"/>
            <w:tcBorders>
              <w:top w:val="nil"/>
              <w:left w:val="nil"/>
              <w:bottom w:val="single" w:sz="4" w:space="0" w:color="auto"/>
              <w:right w:val="single" w:sz="4" w:space="0" w:color="auto"/>
            </w:tcBorders>
            <w:hideMark/>
          </w:tcPr>
          <w:p w14:paraId="625067CC"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Hoàn thành đánh giá chất lượng 12 CTĐT mới mở theo Công văn số 491/MĐC-ĐTĐH ngày 19/8/2025</w:t>
            </w:r>
          </w:p>
        </w:tc>
        <w:tc>
          <w:tcPr>
            <w:tcW w:w="1360" w:type="dxa"/>
            <w:tcBorders>
              <w:top w:val="nil"/>
              <w:left w:val="nil"/>
              <w:bottom w:val="single" w:sz="4" w:space="0" w:color="auto"/>
              <w:right w:val="single" w:sz="4" w:space="0" w:color="auto"/>
            </w:tcBorders>
            <w:hideMark/>
          </w:tcPr>
          <w:p w14:paraId="41AAE20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03-06/2026</w:t>
            </w:r>
          </w:p>
        </w:tc>
        <w:tc>
          <w:tcPr>
            <w:tcW w:w="1720" w:type="dxa"/>
            <w:tcBorders>
              <w:top w:val="nil"/>
              <w:left w:val="nil"/>
              <w:bottom w:val="single" w:sz="4" w:space="0" w:color="auto"/>
              <w:right w:val="single" w:sz="4" w:space="0" w:color="auto"/>
            </w:tcBorders>
            <w:hideMark/>
          </w:tcPr>
          <w:p w14:paraId="53AE66C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64AAF07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7D856817"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6E2612B2" w14:textId="77777777" w:rsidR="00C051AA" w:rsidRPr="00C051AA" w:rsidRDefault="00C051AA" w:rsidP="00C051AA">
            <w:pPr>
              <w:autoSpaceDE/>
              <w:autoSpaceDN/>
              <w:jc w:val="center"/>
              <w:rPr>
                <w:rFonts w:cs="Times New Roman"/>
                <w:b/>
                <w:bCs/>
                <w:i/>
                <w:iCs/>
                <w:color w:val="000000"/>
                <w:szCs w:val="24"/>
                <w:lang w:val="en-US"/>
              </w:rPr>
            </w:pPr>
            <w:r w:rsidRPr="00C051AA">
              <w:rPr>
                <w:rFonts w:cs="Times New Roman"/>
                <w:b/>
                <w:bCs/>
                <w:i/>
                <w:iCs/>
                <w:color w:val="000000"/>
                <w:szCs w:val="24"/>
                <w:lang w:val="en-US"/>
              </w:rPr>
              <w:t>3.2</w:t>
            </w:r>
          </w:p>
        </w:tc>
        <w:tc>
          <w:tcPr>
            <w:tcW w:w="8934" w:type="dxa"/>
            <w:tcBorders>
              <w:top w:val="nil"/>
              <w:left w:val="nil"/>
              <w:bottom w:val="single" w:sz="4" w:space="0" w:color="auto"/>
              <w:right w:val="single" w:sz="4" w:space="0" w:color="auto"/>
            </w:tcBorders>
            <w:hideMark/>
          </w:tcPr>
          <w:p w14:paraId="45A8161F" w14:textId="77777777" w:rsidR="00C051AA" w:rsidRPr="00C051AA" w:rsidRDefault="00C051AA" w:rsidP="00C051AA">
            <w:pPr>
              <w:autoSpaceDE/>
              <w:autoSpaceDN/>
              <w:jc w:val="left"/>
              <w:rPr>
                <w:rFonts w:cs="Times New Roman"/>
                <w:b/>
                <w:bCs/>
                <w:i/>
                <w:iCs/>
                <w:color w:val="000000"/>
                <w:szCs w:val="24"/>
                <w:lang w:val="en-US"/>
              </w:rPr>
            </w:pPr>
            <w:r w:rsidRPr="00C051AA">
              <w:rPr>
                <w:rFonts w:cs="Times New Roman"/>
                <w:b/>
                <w:bCs/>
                <w:i/>
                <w:iCs/>
                <w:color w:val="000000"/>
                <w:szCs w:val="24"/>
                <w:lang w:val="en-US"/>
              </w:rPr>
              <w:t>Kế hoạch đào tạo, tổ chức đào tạo và hỗ trợ người học</w:t>
            </w:r>
          </w:p>
        </w:tc>
        <w:tc>
          <w:tcPr>
            <w:tcW w:w="1360" w:type="dxa"/>
            <w:tcBorders>
              <w:top w:val="nil"/>
              <w:left w:val="nil"/>
              <w:bottom w:val="single" w:sz="4" w:space="0" w:color="auto"/>
              <w:right w:val="single" w:sz="4" w:space="0" w:color="auto"/>
            </w:tcBorders>
            <w:hideMark/>
          </w:tcPr>
          <w:p w14:paraId="5C658CF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hideMark/>
          </w:tcPr>
          <w:p w14:paraId="3EDE84B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hideMark/>
          </w:tcPr>
          <w:p w14:paraId="7995A91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74DF21C5"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01F74128"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20</w:t>
            </w:r>
          </w:p>
        </w:tc>
        <w:tc>
          <w:tcPr>
            <w:tcW w:w="8934" w:type="dxa"/>
            <w:tcBorders>
              <w:top w:val="nil"/>
              <w:left w:val="nil"/>
              <w:bottom w:val="single" w:sz="4" w:space="0" w:color="auto"/>
              <w:right w:val="single" w:sz="4" w:space="0" w:color="auto"/>
            </w:tcBorders>
            <w:hideMark/>
          </w:tcPr>
          <w:p w14:paraId="058B4652"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giảng dạy-học tập đại học và sau đại học năm học 2025-2026</w:t>
            </w:r>
          </w:p>
        </w:tc>
        <w:tc>
          <w:tcPr>
            <w:tcW w:w="1360" w:type="dxa"/>
            <w:tcBorders>
              <w:top w:val="nil"/>
              <w:left w:val="nil"/>
              <w:bottom w:val="single" w:sz="4" w:space="0" w:color="auto"/>
              <w:right w:val="single" w:sz="4" w:space="0" w:color="auto"/>
            </w:tcBorders>
            <w:hideMark/>
          </w:tcPr>
          <w:p w14:paraId="4B15606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2025</w:t>
            </w:r>
          </w:p>
        </w:tc>
        <w:tc>
          <w:tcPr>
            <w:tcW w:w="1720" w:type="dxa"/>
            <w:tcBorders>
              <w:top w:val="nil"/>
              <w:left w:val="nil"/>
              <w:bottom w:val="single" w:sz="4" w:space="0" w:color="auto"/>
              <w:right w:val="single" w:sz="4" w:space="0" w:color="auto"/>
            </w:tcBorders>
            <w:hideMark/>
          </w:tcPr>
          <w:p w14:paraId="0E202B2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ĐTĐH; Phòng ĐTSĐH</w:t>
            </w:r>
          </w:p>
        </w:tc>
        <w:tc>
          <w:tcPr>
            <w:tcW w:w="2310" w:type="dxa"/>
            <w:tcBorders>
              <w:top w:val="nil"/>
              <w:left w:val="nil"/>
              <w:bottom w:val="single" w:sz="4" w:space="0" w:color="auto"/>
              <w:right w:val="single" w:sz="4" w:space="0" w:color="auto"/>
            </w:tcBorders>
            <w:hideMark/>
          </w:tcPr>
          <w:p w14:paraId="03231B68"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Khoa; Bộ môn</w:t>
            </w:r>
          </w:p>
        </w:tc>
      </w:tr>
      <w:tr w:rsidR="00C051AA" w:rsidRPr="00C051AA" w14:paraId="0DC9A098" w14:textId="77777777" w:rsidTr="00C051AA">
        <w:trPr>
          <w:trHeight w:val="592"/>
        </w:trPr>
        <w:tc>
          <w:tcPr>
            <w:tcW w:w="700" w:type="dxa"/>
            <w:tcBorders>
              <w:top w:val="nil"/>
              <w:left w:val="single" w:sz="4" w:space="0" w:color="auto"/>
              <w:bottom w:val="single" w:sz="4" w:space="0" w:color="auto"/>
              <w:right w:val="single" w:sz="4" w:space="0" w:color="auto"/>
            </w:tcBorders>
            <w:noWrap/>
            <w:hideMark/>
          </w:tcPr>
          <w:p w14:paraId="2F1F7D3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21</w:t>
            </w:r>
          </w:p>
        </w:tc>
        <w:tc>
          <w:tcPr>
            <w:tcW w:w="8934" w:type="dxa"/>
            <w:tcBorders>
              <w:top w:val="nil"/>
              <w:left w:val="nil"/>
              <w:bottom w:val="single" w:sz="4" w:space="0" w:color="auto"/>
              <w:right w:val="single" w:sz="4" w:space="0" w:color="auto"/>
            </w:tcBorders>
            <w:hideMark/>
          </w:tcPr>
          <w:p w14:paraId="6613F1CF"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Triển khai Quy chế đào tạo đại học cũ và quy chế đào tạo đại học mới ban hành theo Quyết định số 2346/QĐ-MĐC ngày 10/10/2025 và các thông tư hướng dẫn của Bộ GDĐT</w:t>
            </w:r>
          </w:p>
        </w:tc>
        <w:tc>
          <w:tcPr>
            <w:tcW w:w="1360" w:type="dxa"/>
            <w:tcBorders>
              <w:top w:val="nil"/>
              <w:left w:val="nil"/>
              <w:bottom w:val="single" w:sz="4" w:space="0" w:color="auto"/>
              <w:right w:val="single" w:sz="4" w:space="0" w:color="auto"/>
            </w:tcBorders>
            <w:hideMark/>
          </w:tcPr>
          <w:p w14:paraId="263086F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2025-2026</w:t>
            </w:r>
          </w:p>
        </w:tc>
        <w:tc>
          <w:tcPr>
            <w:tcW w:w="1720" w:type="dxa"/>
            <w:tcBorders>
              <w:top w:val="nil"/>
              <w:left w:val="nil"/>
              <w:bottom w:val="single" w:sz="4" w:space="0" w:color="auto"/>
              <w:right w:val="single" w:sz="4" w:space="0" w:color="auto"/>
            </w:tcBorders>
            <w:hideMark/>
          </w:tcPr>
          <w:p w14:paraId="2EB57EE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ĐTĐH; Phòng ĐTSĐH</w:t>
            </w:r>
          </w:p>
        </w:tc>
        <w:tc>
          <w:tcPr>
            <w:tcW w:w="2310" w:type="dxa"/>
            <w:tcBorders>
              <w:top w:val="nil"/>
              <w:left w:val="nil"/>
              <w:bottom w:val="single" w:sz="4" w:space="0" w:color="auto"/>
              <w:right w:val="single" w:sz="4" w:space="0" w:color="auto"/>
            </w:tcBorders>
            <w:hideMark/>
          </w:tcPr>
          <w:p w14:paraId="03D1417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Khoa; Bộ môn; Phòng ĐBCL</w:t>
            </w:r>
          </w:p>
        </w:tc>
      </w:tr>
      <w:tr w:rsidR="00C051AA" w:rsidRPr="00C051AA" w14:paraId="4315A41A"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0B228E56" w14:textId="77777777" w:rsidR="00C051AA" w:rsidRPr="00C051AA" w:rsidRDefault="00C051AA" w:rsidP="00C051AA">
            <w:pPr>
              <w:autoSpaceDE/>
              <w:autoSpaceDN/>
              <w:jc w:val="center"/>
              <w:rPr>
                <w:rFonts w:cs="Times New Roman"/>
                <w:b/>
                <w:bCs/>
                <w:i/>
                <w:iCs/>
                <w:color w:val="000000"/>
                <w:szCs w:val="24"/>
                <w:lang w:val="en-US"/>
              </w:rPr>
            </w:pPr>
            <w:r w:rsidRPr="00C051AA">
              <w:rPr>
                <w:rFonts w:cs="Times New Roman"/>
                <w:b/>
                <w:bCs/>
                <w:i/>
                <w:iCs/>
                <w:color w:val="000000"/>
                <w:szCs w:val="24"/>
                <w:lang w:val="en-US"/>
              </w:rPr>
              <w:t>3.3</w:t>
            </w:r>
          </w:p>
        </w:tc>
        <w:tc>
          <w:tcPr>
            <w:tcW w:w="8934" w:type="dxa"/>
            <w:tcBorders>
              <w:top w:val="nil"/>
              <w:left w:val="nil"/>
              <w:bottom w:val="single" w:sz="4" w:space="0" w:color="auto"/>
              <w:right w:val="single" w:sz="4" w:space="0" w:color="auto"/>
            </w:tcBorders>
            <w:hideMark/>
          </w:tcPr>
          <w:p w14:paraId="47BB25AD" w14:textId="77777777" w:rsidR="00C051AA" w:rsidRPr="00C051AA" w:rsidRDefault="00C051AA" w:rsidP="00C051AA">
            <w:pPr>
              <w:autoSpaceDE/>
              <w:autoSpaceDN/>
              <w:jc w:val="left"/>
              <w:rPr>
                <w:rFonts w:cs="Times New Roman"/>
                <w:b/>
                <w:bCs/>
                <w:i/>
                <w:iCs/>
                <w:color w:val="000000"/>
                <w:szCs w:val="24"/>
                <w:lang w:val="en-US"/>
              </w:rPr>
            </w:pPr>
            <w:r w:rsidRPr="00C051AA">
              <w:rPr>
                <w:rFonts w:cs="Times New Roman"/>
                <w:b/>
                <w:bCs/>
                <w:i/>
                <w:iCs/>
                <w:color w:val="000000"/>
                <w:szCs w:val="24"/>
                <w:lang w:val="en-US"/>
              </w:rPr>
              <w:t>Công tác khảo thí</w:t>
            </w:r>
          </w:p>
        </w:tc>
        <w:tc>
          <w:tcPr>
            <w:tcW w:w="1360" w:type="dxa"/>
            <w:tcBorders>
              <w:top w:val="nil"/>
              <w:left w:val="nil"/>
              <w:bottom w:val="single" w:sz="4" w:space="0" w:color="auto"/>
              <w:right w:val="single" w:sz="4" w:space="0" w:color="auto"/>
            </w:tcBorders>
            <w:hideMark/>
          </w:tcPr>
          <w:p w14:paraId="71A12CA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hideMark/>
          </w:tcPr>
          <w:p w14:paraId="4F3B9F9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hideMark/>
          </w:tcPr>
          <w:p w14:paraId="3D67683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5D96B28A"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3045540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22</w:t>
            </w:r>
          </w:p>
        </w:tc>
        <w:tc>
          <w:tcPr>
            <w:tcW w:w="8934" w:type="dxa"/>
            <w:tcBorders>
              <w:top w:val="nil"/>
              <w:left w:val="nil"/>
              <w:bottom w:val="single" w:sz="4" w:space="0" w:color="auto"/>
              <w:right w:val="single" w:sz="4" w:space="0" w:color="auto"/>
            </w:tcBorders>
            <w:hideMark/>
          </w:tcPr>
          <w:p w14:paraId="6EB5A7E5"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Kế hoạch khảo thí năm học 2025-2026</w:t>
            </w:r>
          </w:p>
        </w:tc>
        <w:tc>
          <w:tcPr>
            <w:tcW w:w="1360" w:type="dxa"/>
            <w:tcBorders>
              <w:top w:val="nil"/>
              <w:left w:val="nil"/>
              <w:bottom w:val="single" w:sz="4" w:space="0" w:color="auto"/>
              <w:right w:val="single" w:sz="4" w:space="0" w:color="auto"/>
            </w:tcBorders>
            <w:hideMark/>
          </w:tcPr>
          <w:p w14:paraId="49F6F91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theo Kế hoạch</w:t>
            </w:r>
          </w:p>
        </w:tc>
        <w:tc>
          <w:tcPr>
            <w:tcW w:w="1720" w:type="dxa"/>
            <w:tcBorders>
              <w:top w:val="nil"/>
              <w:left w:val="nil"/>
              <w:bottom w:val="single" w:sz="4" w:space="0" w:color="auto"/>
              <w:right w:val="single" w:sz="4" w:space="0" w:color="auto"/>
            </w:tcBorders>
            <w:hideMark/>
          </w:tcPr>
          <w:p w14:paraId="22BF062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p>
        </w:tc>
        <w:tc>
          <w:tcPr>
            <w:tcW w:w="2310" w:type="dxa"/>
            <w:tcBorders>
              <w:top w:val="nil"/>
              <w:left w:val="nil"/>
              <w:bottom w:val="single" w:sz="4" w:space="0" w:color="auto"/>
              <w:right w:val="single" w:sz="4" w:space="0" w:color="auto"/>
            </w:tcBorders>
            <w:hideMark/>
          </w:tcPr>
          <w:p w14:paraId="155AF5D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Khoa, Bộ môn, giảng viên</w:t>
            </w:r>
          </w:p>
        </w:tc>
      </w:tr>
      <w:tr w:rsidR="00C051AA" w:rsidRPr="00C051AA" w14:paraId="72D304F6" w14:textId="77777777" w:rsidTr="00C051AA">
        <w:trPr>
          <w:trHeight w:val="870"/>
        </w:trPr>
        <w:tc>
          <w:tcPr>
            <w:tcW w:w="700" w:type="dxa"/>
            <w:tcBorders>
              <w:top w:val="nil"/>
              <w:left w:val="single" w:sz="4" w:space="0" w:color="auto"/>
              <w:bottom w:val="single" w:sz="4" w:space="0" w:color="auto"/>
              <w:right w:val="single" w:sz="4" w:space="0" w:color="auto"/>
            </w:tcBorders>
            <w:noWrap/>
            <w:hideMark/>
          </w:tcPr>
          <w:p w14:paraId="794C4C1E"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23</w:t>
            </w:r>
          </w:p>
        </w:tc>
        <w:tc>
          <w:tcPr>
            <w:tcW w:w="8934" w:type="dxa"/>
            <w:tcBorders>
              <w:top w:val="nil"/>
              <w:left w:val="nil"/>
              <w:bottom w:val="single" w:sz="4" w:space="0" w:color="auto"/>
              <w:right w:val="single" w:sz="4" w:space="0" w:color="auto"/>
            </w:tcBorders>
            <w:hideMark/>
          </w:tcPr>
          <w:p w14:paraId="7F1121FE"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triển khai thực hiện việc đổi mới hình thức kiểm tra, đánh giá để người học đạt được CĐR từng học phần/CĐR của CTĐT.</w:t>
            </w:r>
          </w:p>
        </w:tc>
        <w:tc>
          <w:tcPr>
            <w:tcW w:w="1360" w:type="dxa"/>
            <w:tcBorders>
              <w:top w:val="nil"/>
              <w:left w:val="nil"/>
              <w:bottom w:val="single" w:sz="4" w:space="0" w:color="auto"/>
              <w:right w:val="single" w:sz="4" w:space="0" w:color="auto"/>
            </w:tcBorders>
            <w:hideMark/>
          </w:tcPr>
          <w:p w14:paraId="4F51FA4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01-06/2026</w:t>
            </w:r>
          </w:p>
        </w:tc>
        <w:tc>
          <w:tcPr>
            <w:tcW w:w="1720" w:type="dxa"/>
            <w:tcBorders>
              <w:top w:val="nil"/>
              <w:left w:val="nil"/>
              <w:bottom w:val="single" w:sz="4" w:space="0" w:color="auto"/>
              <w:right w:val="single" w:sz="4" w:space="0" w:color="auto"/>
            </w:tcBorders>
            <w:hideMark/>
          </w:tcPr>
          <w:p w14:paraId="16FBF42D"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 Phòng ĐTĐH; Phòng ĐTSĐH</w:t>
            </w:r>
          </w:p>
        </w:tc>
        <w:tc>
          <w:tcPr>
            <w:tcW w:w="2310" w:type="dxa"/>
            <w:tcBorders>
              <w:top w:val="nil"/>
              <w:left w:val="nil"/>
              <w:bottom w:val="single" w:sz="4" w:space="0" w:color="auto"/>
              <w:right w:val="single" w:sz="4" w:space="0" w:color="auto"/>
            </w:tcBorders>
            <w:hideMark/>
          </w:tcPr>
          <w:p w14:paraId="5AD32F8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Khoa; Bộ môn; giảng viên</w:t>
            </w:r>
          </w:p>
        </w:tc>
      </w:tr>
      <w:tr w:rsidR="00C051AA" w:rsidRPr="00C051AA" w14:paraId="377DDC58"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2472570B" w14:textId="77777777" w:rsidR="00C051AA" w:rsidRPr="00C051AA" w:rsidRDefault="00C051AA" w:rsidP="00C051AA">
            <w:pPr>
              <w:autoSpaceDE/>
              <w:autoSpaceDN/>
              <w:jc w:val="center"/>
              <w:rPr>
                <w:rFonts w:cs="Times New Roman"/>
                <w:b/>
                <w:bCs/>
                <w:i/>
                <w:iCs/>
                <w:color w:val="000000"/>
                <w:szCs w:val="24"/>
                <w:lang w:val="en-US"/>
              </w:rPr>
            </w:pPr>
            <w:r w:rsidRPr="00C051AA">
              <w:rPr>
                <w:rFonts w:cs="Times New Roman"/>
                <w:b/>
                <w:bCs/>
                <w:i/>
                <w:iCs/>
                <w:color w:val="000000"/>
                <w:szCs w:val="24"/>
                <w:lang w:val="en-US"/>
              </w:rPr>
              <w:t>3.4</w:t>
            </w:r>
          </w:p>
        </w:tc>
        <w:tc>
          <w:tcPr>
            <w:tcW w:w="8934" w:type="dxa"/>
            <w:tcBorders>
              <w:top w:val="nil"/>
              <w:left w:val="nil"/>
              <w:bottom w:val="single" w:sz="4" w:space="0" w:color="auto"/>
              <w:right w:val="single" w:sz="4" w:space="0" w:color="auto"/>
            </w:tcBorders>
            <w:hideMark/>
          </w:tcPr>
          <w:p w14:paraId="5181F645" w14:textId="77777777" w:rsidR="00C051AA" w:rsidRPr="00C051AA" w:rsidRDefault="00C051AA" w:rsidP="00C051AA">
            <w:pPr>
              <w:autoSpaceDE/>
              <w:autoSpaceDN/>
              <w:jc w:val="left"/>
              <w:rPr>
                <w:rFonts w:cs="Times New Roman"/>
                <w:b/>
                <w:bCs/>
                <w:i/>
                <w:iCs/>
                <w:color w:val="000000"/>
                <w:szCs w:val="24"/>
                <w:lang w:val="en-US"/>
              </w:rPr>
            </w:pPr>
            <w:r w:rsidRPr="00C051AA">
              <w:rPr>
                <w:rFonts w:cs="Times New Roman"/>
                <w:b/>
                <w:bCs/>
                <w:i/>
                <w:iCs/>
                <w:color w:val="000000"/>
                <w:szCs w:val="24"/>
                <w:lang w:val="en-US"/>
              </w:rPr>
              <w:t>Nghiên cứu khoa học</w:t>
            </w:r>
          </w:p>
        </w:tc>
        <w:tc>
          <w:tcPr>
            <w:tcW w:w="1360" w:type="dxa"/>
            <w:tcBorders>
              <w:top w:val="nil"/>
              <w:left w:val="nil"/>
              <w:bottom w:val="single" w:sz="4" w:space="0" w:color="auto"/>
              <w:right w:val="single" w:sz="4" w:space="0" w:color="auto"/>
            </w:tcBorders>
            <w:hideMark/>
          </w:tcPr>
          <w:p w14:paraId="01D1948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hideMark/>
          </w:tcPr>
          <w:p w14:paraId="603BC24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hideMark/>
          </w:tcPr>
          <w:p w14:paraId="6F980ED4"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1935C325"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727AE33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24</w:t>
            </w:r>
          </w:p>
        </w:tc>
        <w:tc>
          <w:tcPr>
            <w:tcW w:w="8934" w:type="dxa"/>
            <w:tcBorders>
              <w:top w:val="nil"/>
              <w:left w:val="nil"/>
              <w:bottom w:val="single" w:sz="4" w:space="0" w:color="auto"/>
              <w:right w:val="single" w:sz="4" w:space="0" w:color="auto"/>
            </w:tcBorders>
            <w:hideMark/>
          </w:tcPr>
          <w:p w14:paraId="6F6BF7F1"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chiến lược, kế hoạch phát triển hoạt động hợp tác và đối tác trong nghiên cứu.</w:t>
            </w:r>
          </w:p>
        </w:tc>
        <w:tc>
          <w:tcPr>
            <w:tcW w:w="1360" w:type="dxa"/>
            <w:tcBorders>
              <w:top w:val="nil"/>
              <w:left w:val="nil"/>
              <w:bottom w:val="single" w:sz="4" w:space="0" w:color="auto"/>
              <w:right w:val="single" w:sz="4" w:space="0" w:color="auto"/>
            </w:tcBorders>
            <w:hideMark/>
          </w:tcPr>
          <w:p w14:paraId="1C13CAA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11-12/2025</w:t>
            </w:r>
          </w:p>
        </w:tc>
        <w:tc>
          <w:tcPr>
            <w:tcW w:w="1720" w:type="dxa"/>
            <w:tcBorders>
              <w:top w:val="nil"/>
              <w:left w:val="nil"/>
              <w:bottom w:val="single" w:sz="4" w:space="0" w:color="auto"/>
              <w:right w:val="single" w:sz="4" w:space="0" w:color="auto"/>
            </w:tcBorders>
            <w:hideMark/>
          </w:tcPr>
          <w:p w14:paraId="3E52CE2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KHCN</w:t>
            </w:r>
          </w:p>
        </w:tc>
        <w:tc>
          <w:tcPr>
            <w:tcW w:w="2310" w:type="dxa"/>
            <w:tcBorders>
              <w:top w:val="nil"/>
              <w:left w:val="nil"/>
              <w:bottom w:val="single" w:sz="4" w:space="0" w:color="auto"/>
              <w:right w:val="single" w:sz="4" w:space="0" w:color="auto"/>
            </w:tcBorders>
            <w:hideMark/>
          </w:tcPr>
          <w:p w14:paraId="09BC55D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HTQT; các Khoa</w:t>
            </w:r>
          </w:p>
        </w:tc>
      </w:tr>
      <w:tr w:rsidR="00C051AA" w:rsidRPr="00C051AA" w14:paraId="497F7F56"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3E8C121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25</w:t>
            </w:r>
          </w:p>
        </w:tc>
        <w:tc>
          <w:tcPr>
            <w:tcW w:w="8934" w:type="dxa"/>
            <w:tcBorders>
              <w:top w:val="nil"/>
              <w:left w:val="nil"/>
              <w:bottom w:val="single" w:sz="4" w:space="0" w:color="auto"/>
              <w:right w:val="single" w:sz="4" w:space="0" w:color="auto"/>
            </w:tcBorders>
            <w:hideMark/>
          </w:tcPr>
          <w:p w14:paraId="1E9F10A4"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Thống kê nguồn kinh phí thu được, trang thiết bị mới được đầu tư trong các hoạt động hợp tác, liên kết trong nước và quốc tế.</w:t>
            </w:r>
          </w:p>
        </w:tc>
        <w:tc>
          <w:tcPr>
            <w:tcW w:w="1360" w:type="dxa"/>
            <w:tcBorders>
              <w:top w:val="nil"/>
              <w:left w:val="nil"/>
              <w:bottom w:val="single" w:sz="4" w:space="0" w:color="auto"/>
              <w:right w:val="single" w:sz="4" w:space="0" w:color="auto"/>
            </w:tcBorders>
            <w:hideMark/>
          </w:tcPr>
          <w:p w14:paraId="574E28F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11-12/2025</w:t>
            </w:r>
          </w:p>
        </w:tc>
        <w:tc>
          <w:tcPr>
            <w:tcW w:w="1720" w:type="dxa"/>
            <w:tcBorders>
              <w:top w:val="nil"/>
              <w:left w:val="nil"/>
              <w:bottom w:val="single" w:sz="4" w:space="0" w:color="auto"/>
              <w:right w:val="single" w:sz="4" w:space="0" w:color="auto"/>
            </w:tcBorders>
            <w:hideMark/>
          </w:tcPr>
          <w:p w14:paraId="6C8646D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KHCN</w:t>
            </w:r>
          </w:p>
        </w:tc>
        <w:tc>
          <w:tcPr>
            <w:tcW w:w="2310" w:type="dxa"/>
            <w:tcBorders>
              <w:top w:val="nil"/>
              <w:left w:val="nil"/>
              <w:bottom w:val="single" w:sz="4" w:space="0" w:color="auto"/>
              <w:right w:val="single" w:sz="4" w:space="0" w:color="auto"/>
            </w:tcBorders>
            <w:hideMark/>
          </w:tcPr>
          <w:p w14:paraId="7658D8B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HTQT; KHTC; CSVC; các Khoa</w:t>
            </w:r>
          </w:p>
        </w:tc>
      </w:tr>
      <w:tr w:rsidR="00C051AA" w:rsidRPr="00C051AA" w14:paraId="55A40F1D"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3B44D465" w14:textId="77777777" w:rsidR="00C051AA" w:rsidRPr="00C051AA" w:rsidRDefault="00C051AA" w:rsidP="00C051AA">
            <w:pPr>
              <w:autoSpaceDE/>
              <w:autoSpaceDN/>
              <w:jc w:val="center"/>
              <w:rPr>
                <w:rFonts w:cs="Times New Roman"/>
                <w:b/>
                <w:bCs/>
                <w:i/>
                <w:iCs/>
                <w:color w:val="000000"/>
                <w:szCs w:val="24"/>
                <w:lang w:val="en-US"/>
              </w:rPr>
            </w:pPr>
            <w:r w:rsidRPr="00C051AA">
              <w:rPr>
                <w:rFonts w:cs="Times New Roman"/>
                <w:b/>
                <w:bCs/>
                <w:i/>
                <w:iCs/>
                <w:color w:val="000000"/>
                <w:szCs w:val="24"/>
                <w:lang w:val="en-US"/>
              </w:rPr>
              <w:lastRenderedPageBreak/>
              <w:t>3.5</w:t>
            </w:r>
          </w:p>
        </w:tc>
        <w:tc>
          <w:tcPr>
            <w:tcW w:w="8934" w:type="dxa"/>
            <w:tcBorders>
              <w:top w:val="nil"/>
              <w:left w:val="nil"/>
              <w:bottom w:val="single" w:sz="4" w:space="0" w:color="auto"/>
              <w:right w:val="single" w:sz="4" w:space="0" w:color="auto"/>
            </w:tcBorders>
            <w:hideMark/>
          </w:tcPr>
          <w:p w14:paraId="5A94EB79" w14:textId="77777777" w:rsidR="00C051AA" w:rsidRPr="00C051AA" w:rsidRDefault="00C051AA" w:rsidP="00C051AA">
            <w:pPr>
              <w:autoSpaceDE/>
              <w:autoSpaceDN/>
              <w:jc w:val="left"/>
              <w:rPr>
                <w:rFonts w:cs="Times New Roman"/>
                <w:b/>
                <w:bCs/>
                <w:i/>
                <w:iCs/>
                <w:color w:val="000000"/>
                <w:szCs w:val="24"/>
                <w:lang w:val="en-US"/>
              </w:rPr>
            </w:pPr>
            <w:r w:rsidRPr="00C051AA">
              <w:rPr>
                <w:rFonts w:cs="Times New Roman"/>
                <w:b/>
                <w:bCs/>
                <w:i/>
                <w:iCs/>
                <w:color w:val="000000"/>
                <w:szCs w:val="24"/>
                <w:lang w:val="en-US"/>
              </w:rPr>
              <w:t>Phục vụ cộng đồng</w:t>
            </w:r>
          </w:p>
        </w:tc>
        <w:tc>
          <w:tcPr>
            <w:tcW w:w="1360" w:type="dxa"/>
            <w:tcBorders>
              <w:top w:val="nil"/>
              <w:left w:val="nil"/>
              <w:bottom w:val="single" w:sz="4" w:space="0" w:color="auto"/>
              <w:right w:val="single" w:sz="4" w:space="0" w:color="auto"/>
            </w:tcBorders>
            <w:hideMark/>
          </w:tcPr>
          <w:p w14:paraId="1E1A776C"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hideMark/>
          </w:tcPr>
          <w:p w14:paraId="78642460"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hideMark/>
          </w:tcPr>
          <w:p w14:paraId="34D47548"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6FBC87EA" w14:textId="77777777" w:rsidTr="00C051AA">
        <w:trPr>
          <w:trHeight w:val="1260"/>
        </w:trPr>
        <w:tc>
          <w:tcPr>
            <w:tcW w:w="700" w:type="dxa"/>
            <w:tcBorders>
              <w:top w:val="nil"/>
              <w:left w:val="single" w:sz="4" w:space="0" w:color="auto"/>
              <w:bottom w:val="single" w:sz="4" w:space="0" w:color="auto"/>
              <w:right w:val="single" w:sz="4" w:space="0" w:color="auto"/>
            </w:tcBorders>
            <w:noWrap/>
            <w:hideMark/>
          </w:tcPr>
          <w:p w14:paraId="11E4C21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26</w:t>
            </w:r>
          </w:p>
        </w:tc>
        <w:tc>
          <w:tcPr>
            <w:tcW w:w="8934" w:type="dxa"/>
            <w:tcBorders>
              <w:top w:val="nil"/>
              <w:left w:val="nil"/>
              <w:bottom w:val="single" w:sz="4" w:space="0" w:color="auto"/>
              <w:right w:val="single" w:sz="4" w:space="0" w:color="auto"/>
            </w:tcBorders>
            <w:hideMark/>
          </w:tcPr>
          <w:p w14:paraId="0FF61405"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Xây dựng kế hoạch để phát triển kết nối với cộng đồng; cung cấp các dịch vụ phục vụ cộng đồng (hoạt động tình nguyện,chuyển giao NCKH, đào tạo theo đơn đặt hàng...)</w:t>
            </w:r>
          </w:p>
        </w:tc>
        <w:tc>
          <w:tcPr>
            <w:tcW w:w="1360" w:type="dxa"/>
            <w:tcBorders>
              <w:top w:val="nil"/>
              <w:left w:val="nil"/>
              <w:bottom w:val="single" w:sz="4" w:space="0" w:color="auto"/>
              <w:right w:val="single" w:sz="4" w:space="0" w:color="auto"/>
            </w:tcBorders>
            <w:hideMark/>
          </w:tcPr>
          <w:p w14:paraId="6E6AB15F"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11-12/2025</w:t>
            </w:r>
          </w:p>
        </w:tc>
        <w:tc>
          <w:tcPr>
            <w:tcW w:w="1720" w:type="dxa"/>
            <w:tcBorders>
              <w:top w:val="nil"/>
              <w:left w:val="nil"/>
              <w:bottom w:val="single" w:sz="4" w:space="0" w:color="auto"/>
              <w:right w:val="single" w:sz="4" w:space="0" w:color="auto"/>
            </w:tcBorders>
            <w:hideMark/>
          </w:tcPr>
          <w:p w14:paraId="0E23742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QHCC-DN;</w:t>
            </w:r>
            <w:r w:rsidRPr="00C051AA">
              <w:rPr>
                <w:rFonts w:cs="Times New Roman"/>
                <w:color w:val="000000"/>
                <w:szCs w:val="24"/>
                <w:lang w:val="en-US"/>
              </w:rPr>
              <w:br/>
              <w:t>Phòng CTCT-SC</w:t>
            </w:r>
          </w:p>
        </w:tc>
        <w:tc>
          <w:tcPr>
            <w:tcW w:w="2310" w:type="dxa"/>
            <w:tcBorders>
              <w:top w:val="nil"/>
              <w:left w:val="nil"/>
              <w:bottom w:val="single" w:sz="4" w:space="0" w:color="auto"/>
              <w:right w:val="single" w:sz="4" w:space="0" w:color="auto"/>
            </w:tcBorders>
            <w:hideMark/>
          </w:tcPr>
          <w:p w14:paraId="012B287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ĐTN; HSV; P.KHCN và các đơn vị</w:t>
            </w:r>
          </w:p>
        </w:tc>
      </w:tr>
      <w:tr w:rsidR="00C051AA" w:rsidRPr="00C051AA" w14:paraId="3E2555DB" w14:textId="77777777" w:rsidTr="00C051AA">
        <w:trPr>
          <w:trHeight w:val="315"/>
        </w:trPr>
        <w:tc>
          <w:tcPr>
            <w:tcW w:w="700" w:type="dxa"/>
            <w:tcBorders>
              <w:top w:val="nil"/>
              <w:left w:val="single" w:sz="4" w:space="0" w:color="auto"/>
              <w:bottom w:val="single" w:sz="4" w:space="0" w:color="auto"/>
              <w:right w:val="single" w:sz="4" w:space="0" w:color="auto"/>
            </w:tcBorders>
            <w:shd w:val="clear" w:color="000000" w:fill="A9D08E"/>
            <w:noWrap/>
            <w:hideMark/>
          </w:tcPr>
          <w:p w14:paraId="2EB713AC"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4</w:t>
            </w:r>
          </w:p>
        </w:tc>
        <w:tc>
          <w:tcPr>
            <w:tcW w:w="8934" w:type="dxa"/>
            <w:tcBorders>
              <w:top w:val="nil"/>
              <w:left w:val="nil"/>
              <w:bottom w:val="single" w:sz="4" w:space="0" w:color="auto"/>
              <w:right w:val="single" w:sz="4" w:space="0" w:color="auto"/>
            </w:tcBorders>
            <w:shd w:val="clear" w:color="000000" w:fill="A9D08E"/>
            <w:hideMark/>
          </w:tcPr>
          <w:p w14:paraId="407A6FA5" w14:textId="77777777" w:rsidR="00C051AA" w:rsidRPr="00C051AA" w:rsidRDefault="00C051AA" w:rsidP="00C051AA">
            <w:pPr>
              <w:autoSpaceDE/>
              <w:autoSpaceDN/>
              <w:jc w:val="left"/>
              <w:rPr>
                <w:rFonts w:cs="Times New Roman"/>
                <w:b/>
                <w:bCs/>
                <w:color w:val="000000"/>
                <w:szCs w:val="24"/>
                <w:lang w:val="en-US"/>
              </w:rPr>
            </w:pPr>
            <w:r w:rsidRPr="00C051AA">
              <w:rPr>
                <w:rFonts w:cs="Times New Roman"/>
                <w:b/>
                <w:bCs/>
                <w:color w:val="000000"/>
                <w:szCs w:val="24"/>
                <w:lang w:val="en-US"/>
              </w:rPr>
              <w:t>Đảm bảo chất lượng về Kết quả hoạt động</w:t>
            </w:r>
          </w:p>
        </w:tc>
        <w:tc>
          <w:tcPr>
            <w:tcW w:w="1360" w:type="dxa"/>
            <w:tcBorders>
              <w:top w:val="nil"/>
              <w:left w:val="nil"/>
              <w:bottom w:val="single" w:sz="4" w:space="0" w:color="auto"/>
              <w:right w:val="single" w:sz="4" w:space="0" w:color="auto"/>
            </w:tcBorders>
            <w:shd w:val="clear" w:color="000000" w:fill="A9D08E"/>
            <w:hideMark/>
          </w:tcPr>
          <w:p w14:paraId="3419F5B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shd w:val="clear" w:color="000000" w:fill="A9D08E"/>
            <w:hideMark/>
          </w:tcPr>
          <w:p w14:paraId="62F35E97"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shd w:val="clear" w:color="000000" w:fill="A9D08E"/>
            <w:hideMark/>
          </w:tcPr>
          <w:p w14:paraId="2D80B82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683EB6F0" w14:textId="77777777" w:rsidTr="00C051AA">
        <w:trPr>
          <w:trHeight w:val="1260"/>
        </w:trPr>
        <w:tc>
          <w:tcPr>
            <w:tcW w:w="700" w:type="dxa"/>
            <w:tcBorders>
              <w:top w:val="nil"/>
              <w:left w:val="single" w:sz="4" w:space="0" w:color="auto"/>
              <w:bottom w:val="single" w:sz="4" w:space="0" w:color="auto"/>
              <w:right w:val="single" w:sz="4" w:space="0" w:color="auto"/>
            </w:tcBorders>
            <w:noWrap/>
            <w:hideMark/>
          </w:tcPr>
          <w:p w14:paraId="395B9A6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27</w:t>
            </w:r>
          </w:p>
        </w:tc>
        <w:tc>
          <w:tcPr>
            <w:tcW w:w="8934" w:type="dxa"/>
            <w:tcBorders>
              <w:top w:val="nil"/>
              <w:left w:val="nil"/>
              <w:bottom w:val="single" w:sz="4" w:space="0" w:color="auto"/>
              <w:right w:val="single" w:sz="4" w:space="0" w:color="auto"/>
            </w:tcBorders>
            <w:hideMark/>
          </w:tcPr>
          <w:p w14:paraId="0A3F7E8C"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Thống kê kết quả Đào tạo (người học tốt nghiệp đúng hạn, quá hạn), NCKH, Phục vụ cộng đồng, Tài chính và thị trường</w:t>
            </w:r>
          </w:p>
        </w:tc>
        <w:tc>
          <w:tcPr>
            <w:tcW w:w="1360" w:type="dxa"/>
            <w:tcBorders>
              <w:top w:val="nil"/>
              <w:left w:val="nil"/>
              <w:bottom w:val="single" w:sz="4" w:space="0" w:color="auto"/>
              <w:right w:val="single" w:sz="4" w:space="0" w:color="auto"/>
            </w:tcBorders>
            <w:hideMark/>
          </w:tcPr>
          <w:p w14:paraId="40E67084"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15/12/2025</w:t>
            </w:r>
          </w:p>
        </w:tc>
        <w:tc>
          <w:tcPr>
            <w:tcW w:w="1720" w:type="dxa"/>
            <w:tcBorders>
              <w:top w:val="nil"/>
              <w:left w:val="nil"/>
              <w:bottom w:val="single" w:sz="4" w:space="0" w:color="auto"/>
              <w:right w:val="single" w:sz="4" w:space="0" w:color="auto"/>
            </w:tcBorders>
            <w:hideMark/>
          </w:tcPr>
          <w:p w14:paraId="63773F82"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ĐTĐH; ĐTSĐH; KHCN; KHTC; QHCC-DN; ĐBCL</w:t>
            </w:r>
          </w:p>
        </w:tc>
        <w:tc>
          <w:tcPr>
            <w:tcW w:w="2310" w:type="dxa"/>
            <w:tcBorders>
              <w:top w:val="nil"/>
              <w:left w:val="nil"/>
              <w:bottom w:val="single" w:sz="4" w:space="0" w:color="auto"/>
              <w:right w:val="single" w:sz="4" w:space="0" w:color="auto"/>
            </w:tcBorders>
            <w:hideMark/>
          </w:tcPr>
          <w:p w14:paraId="70CC49F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Khoa, Bộ môn và các đơn vị chức năng liên quan</w:t>
            </w:r>
          </w:p>
        </w:tc>
      </w:tr>
      <w:tr w:rsidR="00C051AA" w:rsidRPr="00C051AA" w14:paraId="3D86B954" w14:textId="77777777" w:rsidTr="00C051AA">
        <w:trPr>
          <w:trHeight w:val="945"/>
        </w:trPr>
        <w:tc>
          <w:tcPr>
            <w:tcW w:w="700" w:type="dxa"/>
            <w:tcBorders>
              <w:top w:val="nil"/>
              <w:left w:val="single" w:sz="4" w:space="0" w:color="auto"/>
              <w:bottom w:val="single" w:sz="4" w:space="0" w:color="auto"/>
              <w:right w:val="single" w:sz="4" w:space="0" w:color="auto"/>
            </w:tcBorders>
            <w:noWrap/>
            <w:hideMark/>
          </w:tcPr>
          <w:p w14:paraId="48FCFB2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28</w:t>
            </w:r>
          </w:p>
        </w:tc>
        <w:tc>
          <w:tcPr>
            <w:tcW w:w="8934" w:type="dxa"/>
            <w:tcBorders>
              <w:top w:val="nil"/>
              <w:left w:val="nil"/>
              <w:bottom w:val="single" w:sz="4" w:space="0" w:color="auto"/>
              <w:right w:val="single" w:sz="4" w:space="0" w:color="auto"/>
            </w:tcBorders>
            <w:hideMark/>
          </w:tcPr>
          <w:p w14:paraId="2C3C5C44"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Theo dõi, đối sánh các chỉ tiêu/kết quả với các CTĐT trong Trường (đối sánh nội bộ), CTĐT/CSGD trong nước và quốc tế để xây dựng kế hoạch cải tiến chất lượng trong lĩnh vực mình phụ trách.</w:t>
            </w:r>
          </w:p>
        </w:tc>
        <w:tc>
          <w:tcPr>
            <w:tcW w:w="1360" w:type="dxa"/>
            <w:tcBorders>
              <w:top w:val="nil"/>
              <w:left w:val="nil"/>
              <w:bottom w:val="single" w:sz="4" w:space="0" w:color="auto"/>
              <w:right w:val="single" w:sz="4" w:space="0" w:color="auto"/>
            </w:tcBorders>
            <w:hideMark/>
          </w:tcPr>
          <w:p w14:paraId="22AC66A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15/12/2025</w:t>
            </w:r>
          </w:p>
        </w:tc>
        <w:tc>
          <w:tcPr>
            <w:tcW w:w="1720" w:type="dxa"/>
            <w:tcBorders>
              <w:top w:val="nil"/>
              <w:left w:val="nil"/>
              <w:bottom w:val="single" w:sz="4" w:space="0" w:color="auto"/>
              <w:right w:val="single" w:sz="4" w:space="0" w:color="auto"/>
            </w:tcBorders>
            <w:hideMark/>
          </w:tcPr>
          <w:p w14:paraId="4AEB1F9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Phòng ĐBCL</w:t>
            </w:r>
            <w:r w:rsidRPr="00C051AA">
              <w:rPr>
                <w:rFonts w:cs="Times New Roman"/>
                <w:color w:val="000000"/>
                <w:szCs w:val="24"/>
                <w:lang w:val="en-US"/>
              </w:rPr>
              <w:br/>
              <w:t>Khoa/Bộ môn chủ quản CTĐT</w:t>
            </w:r>
          </w:p>
        </w:tc>
        <w:tc>
          <w:tcPr>
            <w:tcW w:w="2310" w:type="dxa"/>
            <w:tcBorders>
              <w:top w:val="nil"/>
              <w:left w:val="nil"/>
              <w:bottom w:val="single" w:sz="4" w:space="0" w:color="auto"/>
              <w:right w:val="single" w:sz="4" w:space="0" w:color="auto"/>
            </w:tcBorders>
            <w:hideMark/>
          </w:tcPr>
          <w:p w14:paraId="39278E31"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4A830A2A" w14:textId="77777777" w:rsidTr="00C051AA">
        <w:trPr>
          <w:trHeight w:val="315"/>
        </w:trPr>
        <w:tc>
          <w:tcPr>
            <w:tcW w:w="700" w:type="dxa"/>
            <w:tcBorders>
              <w:top w:val="nil"/>
              <w:left w:val="single" w:sz="4" w:space="0" w:color="auto"/>
              <w:bottom w:val="single" w:sz="4" w:space="0" w:color="auto"/>
              <w:right w:val="single" w:sz="4" w:space="0" w:color="auto"/>
            </w:tcBorders>
            <w:shd w:val="clear" w:color="000000" w:fill="FFFF00"/>
            <w:noWrap/>
            <w:hideMark/>
          </w:tcPr>
          <w:p w14:paraId="7480A8F3" w14:textId="77777777" w:rsidR="00C051AA" w:rsidRPr="00C051AA" w:rsidRDefault="00C051AA" w:rsidP="00C051AA">
            <w:pPr>
              <w:autoSpaceDE/>
              <w:autoSpaceDN/>
              <w:jc w:val="center"/>
              <w:rPr>
                <w:rFonts w:cs="Times New Roman"/>
                <w:b/>
                <w:bCs/>
                <w:color w:val="000000"/>
                <w:szCs w:val="24"/>
                <w:lang w:val="en-US"/>
              </w:rPr>
            </w:pPr>
            <w:r w:rsidRPr="00C051AA">
              <w:rPr>
                <w:rFonts w:cs="Times New Roman"/>
                <w:b/>
                <w:bCs/>
                <w:color w:val="000000"/>
                <w:szCs w:val="24"/>
                <w:lang w:val="en-US"/>
              </w:rPr>
              <w:t>5</w:t>
            </w:r>
          </w:p>
        </w:tc>
        <w:tc>
          <w:tcPr>
            <w:tcW w:w="8934" w:type="dxa"/>
            <w:tcBorders>
              <w:top w:val="nil"/>
              <w:left w:val="nil"/>
              <w:bottom w:val="single" w:sz="4" w:space="0" w:color="auto"/>
              <w:right w:val="single" w:sz="4" w:space="0" w:color="auto"/>
            </w:tcBorders>
            <w:shd w:val="clear" w:color="000000" w:fill="FFFF00"/>
            <w:hideMark/>
          </w:tcPr>
          <w:p w14:paraId="06DE5F87" w14:textId="77777777" w:rsidR="00C051AA" w:rsidRPr="00C051AA" w:rsidRDefault="00C051AA" w:rsidP="00C051AA">
            <w:pPr>
              <w:autoSpaceDE/>
              <w:autoSpaceDN/>
              <w:jc w:val="left"/>
              <w:rPr>
                <w:rFonts w:cs="Times New Roman"/>
                <w:b/>
                <w:bCs/>
                <w:color w:val="000000"/>
                <w:szCs w:val="24"/>
                <w:lang w:val="en-US"/>
              </w:rPr>
            </w:pPr>
            <w:r w:rsidRPr="00C051AA">
              <w:rPr>
                <w:rFonts w:cs="Times New Roman"/>
                <w:b/>
                <w:bCs/>
                <w:color w:val="000000"/>
                <w:szCs w:val="24"/>
                <w:lang w:val="en-US"/>
              </w:rPr>
              <w:t>Công tác tài chính cho hoạt động Đảm bảo chất lượng</w:t>
            </w:r>
          </w:p>
        </w:tc>
        <w:tc>
          <w:tcPr>
            <w:tcW w:w="1360" w:type="dxa"/>
            <w:tcBorders>
              <w:top w:val="nil"/>
              <w:left w:val="nil"/>
              <w:bottom w:val="single" w:sz="4" w:space="0" w:color="auto"/>
              <w:right w:val="single" w:sz="4" w:space="0" w:color="auto"/>
            </w:tcBorders>
            <w:shd w:val="clear" w:color="000000" w:fill="FFFF00"/>
            <w:noWrap/>
            <w:vAlign w:val="bottom"/>
            <w:hideMark/>
          </w:tcPr>
          <w:p w14:paraId="1C036B3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1720" w:type="dxa"/>
            <w:tcBorders>
              <w:top w:val="nil"/>
              <w:left w:val="nil"/>
              <w:bottom w:val="single" w:sz="4" w:space="0" w:color="auto"/>
              <w:right w:val="single" w:sz="4" w:space="0" w:color="auto"/>
            </w:tcBorders>
            <w:shd w:val="clear" w:color="000000" w:fill="FFFF00"/>
            <w:noWrap/>
            <w:vAlign w:val="bottom"/>
            <w:hideMark/>
          </w:tcPr>
          <w:p w14:paraId="4A3557D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c>
          <w:tcPr>
            <w:tcW w:w="2310" w:type="dxa"/>
            <w:tcBorders>
              <w:top w:val="nil"/>
              <w:left w:val="nil"/>
              <w:bottom w:val="single" w:sz="4" w:space="0" w:color="auto"/>
              <w:right w:val="single" w:sz="4" w:space="0" w:color="auto"/>
            </w:tcBorders>
            <w:shd w:val="clear" w:color="000000" w:fill="FFFF00"/>
            <w:noWrap/>
            <w:vAlign w:val="bottom"/>
            <w:hideMark/>
          </w:tcPr>
          <w:p w14:paraId="7B78207B"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 </w:t>
            </w:r>
          </w:p>
        </w:tc>
      </w:tr>
      <w:tr w:rsidR="00C051AA" w:rsidRPr="00C051AA" w14:paraId="32D20C93" w14:textId="77777777" w:rsidTr="00C051AA">
        <w:trPr>
          <w:trHeight w:val="315"/>
        </w:trPr>
        <w:tc>
          <w:tcPr>
            <w:tcW w:w="700" w:type="dxa"/>
            <w:tcBorders>
              <w:top w:val="nil"/>
              <w:left w:val="single" w:sz="4" w:space="0" w:color="auto"/>
              <w:bottom w:val="single" w:sz="4" w:space="0" w:color="auto"/>
              <w:right w:val="single" w:sz="4" w:space="0" w:color="auto"/>
            </w:tcBorders>
            <w:noWrap/>
            <w:hideMark/>
          </w:tcPr>
          <w:p w14:paraId="2029D44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29</w:t>
            </w:r>
          </w:p>
        </w:tc>
        <w:tc>
          <w:tcPr>
            <w:tcW w:w="8934" w:type="dxa"/>
            <w:tcBorders>
              <w:top w:val="nil"/>
              <w:left w:val="nil"/>
              <w:bottom w:val="single" w:sz="4" w:space="0" w:color="auto"/>
              <w:right w:val="single" w:sz="4" w:space="0" w:color="auto"/>
            </w:tcBorders>
            <w:hideMark/>
          </w:tcPr>
          <w:p w14:paraId="7FC1C4FD"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Lập kế hoạch, điều chỉnh kế hoạch tài chính cho công tác ĐBCLGD trong Trường</w:t>
            </w:r>
          </w:p>
        </w:tc>
        <w:tc>
          <w:tcPr>
            <w:tcW w:w="1360" w:type="dxa"/>
            <w:tcBorders>
              <w:top w:val="nil"/>
              <w:left w:val="nil"/>
              <w:bottom w:val="single" w:sz="4" w:space="0" w:color="auto"/>
              <w:right w:val="single" w:sz="4" w:space="0" w:color="auto"/>
            </w:tcBorders>
            <w:noWrap/>
            <w:hideMark/>
          </w:tcPr>
          <w:p w14:paraId="47AF2142"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12/2025</w:t>
            </w:r>
          </w:p>
        </w:tc>
        <w:tc>
          <w:tcPr>
            <w:tcW w:w="1720" w:type="dxa"/>
            <w:tcBorders>
              <w:top w:val="nil"/>
              <w:left w:val="nil"/>
              <w:bottom w:val="single" w:sz="4" w:space="0" w:color="auto"/>
              <w:right w:val="single" w:sz="4" w:space="0" w:color="auto"/>
            </w:tcBorders>
            <w:noWrap/>
            <w:hideMark/>
          </w:tcPr>
          <w:p w14:paraId="249BCADA"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P.ĐBCL; KHTC</w:t>
            </w:r>
          </w:p>
        </w:tc>
        <w:tc>
          <w:tcPr>
            <w:tcW w:w="2310" w:type="dxa"/>
            <w:tcBorders>
              <w:top w:val="nil"/>
              <w:left w:val="nil"/>
              <w:bottom w:val="single" w:sz="4" w:space="0" w:color="auto"/>
              <w:right w:val="single" w:sz="4" w:space="0" w:color="auto"/>
            </w:tcBorders>
            <w:noWrap/>
            <w:hideMark/>
          </w:tcPr>
          <w:p w14:paraId="07C1D9ED"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r w:rsidR="00C051AA" w:rsidRPr="00C051AA" w14:paraId="78ECB299" w14:textId="77777777" w:rsidTr="00C051AA">
        <w:trPr>
          <w:trHeight w:val="630"/>
        </w:trPr>
        <w:tc>
          <w:tcPr>
            <w:tcW w:w="700" w:type="dxa"/>
            <w:tcBorders>
              <w:top w:val="nil"/>
              <w:left w:val="single" w:sz="4" w:space="0" w:color="auto"/>
              <w:bottom w:val="single" w:sz="4" w:space="0" w:color="auto"/>
              <w:right w:val="single" w:sz="4" w:space="0" w:color="auto"/>
            </w:tcBorders>
            <w:noWrap/>
            <w:hideMark/>
          </w:tcPr>
          <w:p w14:paraId="3F393513"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30</w:t>
            </w:r>
          </w:p>
        </w:tc>
        <w:tc>
          <w:tcPr>
            <w:tcW w:w="8934" w:type="dxa"/>
            <w:tcBorders>
              <w:top w:val="nil"/>
              <w:left w:val="nil"/>
              <w:bottom w:val="single" w:sz="4" w:space="0" w:color="auto"/>
              <w:right w:val="single" w:sz="4" w:space="0" w:color="auto"/>
            </w:tcBorders>
            <w:hideMark/>
          </w:tcPr>
          <w:p w14:paraId="10B5F34C" w14:textId="77777777" w:rsidR="00C051AA" w:rsidRPr="00C051AA" w:rsidRDefault="00C051AA" w:rsidP="00C051AA">
            <w:pPr>
              <w:autoSpaceDE/>
              <w:autoSpaceDN/>
              <w:jc w:val="left"/>
              <w:rPr>
                <w:rFonts w:cs="Times New Roman"/>
                <w:color w:val="000000"/>
                <w:szCs w:val="24"/>
                <w:lang w:val="en-US"/>
              </w:rPr>
            </w:pPr>
            <w:r w:rsidRPr="00C051AA">
              <w:rPr>
                <w:rFonts w:cs="Times New Roman"/>
                <w:color w:val="000000"/>
                <w:szCs w:val="24"/>
                <w:lang w:val="en-US"/>
              </w:rPr>
              <w:t>Lập dự toán cho các hoạt động cải tiến chất lượng, bồi dưỡng chuyên môn cho CB, GV tham gia công tác ĐBCL nói chung.</w:t>
            </w:r>
          </w:p>
        </w:tc>
        <w:tc>
          <w:tcPr>
            <w:tcW w:w="1360" w:type="dxa"/>
            <w:tcBorders>
              <w:top w:val="nil"/>
              <w:left w:val="nil"/>
              <w:bottom w:val="single" w:sz="4" w:space="0" w:color="auto"/>
              <w:right w:val="single" w:sz="4" w:space="0" w:color="auto"/>
            </w:tcBorders>
            <w:noWrap/>
            <w:hideMark/>
          </w:tcPr>
          <w:p w14:paraId="2F43527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12/2025</w:t>
            </w:r>
          </w:p>
        </w:tc>
        <w:tc>
          <w:tcPr>
            <w:tcW w:w="1720" w:type="dxa"/>
            <w:tcBorders>
              <w:top w:val="nil"/>
              <w:left w:val="nil"/>
              <w:bottom w:val="single" w:sz="4" w:space="0" w:color="auto"/>
              <w:right w:val="single" w:sz="4" w:space="0" w:color="auto"/>
            </w:tcBorders>
            <w:noWrap/>
            <w:hideMark/>
          </w:tcPr>
          <w:p w14:paraId="44BFB7B6"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P.ĐBCL; KHTC</w:t>
            </w:r>
          </w:p>
        </w:tc>
        <w:tc>
          <w:tcPr>
            <w:tcW w:w="2310" w:type="dxa"/>
            <w:tcBorders>
              <w:top w:val="nil"/>
              <w:left w:val="nil"/>
              <w:bottom w:val="single" w:sz="4" w:space="0" w:color="auto"/>
              <w:right w:val="single" w:sz="4" w:space="0" w:color="auto"/>
            </w:tcBorders>
            <w:noWrap/>
            <w:hideMark/>
          </w:tcPr>
          <w:p w14:paraId="09F78D19" w14:textId="77777777" w:rsidR="00C051AA" w:rsidRPr="00C051AA" w:rsidRDefault="00C051AA" w:rsidP="00C051AA">
            <w:pPr>
              <w:autoSpaceDE/>
              <w:autoSpaceDN/>
              <w:jc w:val="center"/>
              <w:rPr>
                <w:rFonts w:cs="Times New Roman"/>
                <w:color w:val="000000"/>
                <w:szCs w:val="24"/>
                <w:lang w:val="en-US"/>
              </w:rPr>
            </w:pPr>
            <w:r w:rsidRPr="00C051AA">
              <w:rPr>
                <w:rFonts w:cs="Times New Roman"/>
                <w:color w:val="000000"/>
                <w:szCs w:val="24"/>
                <w:lang w:val="en-US"/>
              </w:rPr>
              <w:t>Các đơn vị liên quan</w:t>
            </w:r>
          </w:p>
        </w:tc>
      </w:tr>
    </w:tbl>
    <w:p w14:paraId="5FE06238" w14:textId="77777777" w:rsidR="00FB67C1" w:rsidRDefault="00FB67C1" w:rsidP="00FB67C1">
      <w:pPr>
        <w:pStyle w:val="BodyText"/>
        <w:spacing w:before="0" w:after="0" w:line="312" w:lineRule="auto"/>
        <w:ind w:firstLine="0"/>
        <w:rPr>
          <w:color w:val="auto"/>
          <w:lang w:val="sv-SE"/>
        </w:rPr>
      </w:pPr>
    </w:p>
    <w:p w14:paraId="12871544" w14:textId="77777777" w:rsidR="00C051AA" w:rsidRDefault="00C051AA" w:rsidP="00FB67C1">
      <w:pPr>
        <w:pStyle w:val="BodyText"/>
        <w:spacing w:before="0" w:after="0" w:line="312" w:lineRule="auto"/>
        <w:ind w:firstLine="0"/>
        <w:rPr>
          <w:color w:val="auto"/>
          <w:lang w:val="sv-SE"/>
        </w:rPr>
      </w:pPr>
    </w:p>
    <w:p w14:paraId="101523BF" w14:textId="7FC79097" w:rsidR="00020AC3" w:rsidRPr="00020AC3" w:rsidRDefault="00020AC3" w:rsidP="00020AC3">
      <w:pPr>
        <w:pStyle w:val="BodyText"/>
        <w:spacing w:before="0" w:after="0" w:line="312" w:lineRule="auto"/>
        <w:ind w:firstLine="0"/>
        <w:jc w:val="center"/>
        <w:rPr>
          <w:i/>
          <w:iCs/>
          <w:color w:val="auto"/>
          <w:lang w:val="sv-SE"/>
        </w:rPr>
        <w:sectPr w:rsidR="00020AC3" w:rsidRPr="00020AC3" w:rsidSect="00FB67C1">
          <w:pgSz w:w="16838" w:h="11906" w:orient="landscape" w:code="9"/>
          <w:pgMar w:top="1440" w:right="873" w:bottom="1440" w:left="873" w:header="709" w:footer="709" w:gutter="0"/>
          <w:cols w:space="708"/>
          <w:docGrid w:linePitch="360"/>
        </w:sectPr>
      </w:pPr>
    </w:p>
    <w:p w14:paraId="4EECDB7D" w14:textId="2795DE89" w:rsidR="00DB3066" w:rsidRPr="00A263F2" w:rsidRDefault="00695069" w:rsidP="00385EE8">
      <w:pPr>
        <w:pStyle w:val="Heading2"/>
        <w:spacing w:before="120" w:after="120" w:line="288" w:lineRule="auto"/>
        <w:rPr>
          <w:sz w:val="26"/>
          <w:lang w:val="sv-SE"/>
        </w:rPr>
      </w:pPr>
      <w:bookmarkStart w:id="62" w:name="_Toc212536014"/>
      <w:r w:rsidRPr="00A263F2">
        <w:rPr>
          <w:szCs w:val="28"/>
          <w:lang w:val="fr-FR"/>
        </w:rPr>
        <w:lastRenderedPageBreak/>
        <w:t>Khó khăn, vướng mắc</w:t>
      </w:r>
      <w:bookmarkEnd w:id="62"/>
    </w:p>
    <w:p w14:paraId="6F62EE19" w14:textId="2AEE4881"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Chưa tìm được cách tiếp cận thực sự phù hợp, hiệu quả, bền vững trong công tác tư vấn tuyển sinh đại học và sau đại học</w:t>
      </w:r>
      <w:r w:rsidR="00A054EC" w:rsidRPr="00A263F2">
        <w:rPr>
          <w:rFonts w:eastAsiaTheme="majorEastAsia"/>
          <w:sz w:val="26"/>
          <w:lang w:val="sv-SE"/>
        </w:rPr>
        <w:t xml:space="preserve"> (đặc biệt là một số ngành truyền thống)</w:t>
      </w:r>
      <w:r w:rsidRPr="00A263F2">
        <w:rPr>
          <w:rFonts w:eastAsiaTheme="majorEastAsia"/>
          <w:sz w:val="26"/>
          <w:lang w:val="sv-SE"/>
        </w:rPr>
        <w:t>;</w:t>
      </w:r>
    </w:p>
    <w:p w14:paraId="41553596" w14:textId="00A05BF9"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Sự phối hợp giữa các phòng ban</w:t>
      </w:r>
      <w:r w:rsidR="00851C88">
        <w:rPr>
          <w:rFonts w:eastAsiaTheme="majorEastAsia"/>
          <w:sz w:val="26"/>
          <w:lang w:val="sv-SE"/>
        </w:rPr>
        <w:t>, khoa, b</w:t>
      </w:r>
      <w:r w:rsidR="00B3441B">
        <w:rPr>
          <w:rFonts w:eastAsiaTheme="majorEastAsia"/>
          <w:sz w:val="26"/>
          <w:lang w:val="sv-SE"/>
        </w:rPr>
        <w:t>ộ môn</w:t>
      </w:r>
      <w:r w:rsidRPr="00A263F2">
        <w:rPr>
          <w:rFonts w:eastAsiaTheme="majorEastAsia"/>
          <w:sz w:val="26"/>
          <w:lang w:val="sv-SE"/>
        </w:rPr>
        <w:t xml:space="preserve"> trong công tác quản lý đào tạo, quản lý người học, quản lý chuyên môn </w:t>
      </w:r>
      <w:r w:rsidR="00695069" w:rsidRPr="00A263F2">
        <w:rPr>
          <w:rFonts w:eastAsiaTheme="majorEastAsia"/>
          <w:sz w:val="26"/>
          <w:lang w:val="sv-SE"/>
        </w:rPr>
        <w:t>chưa tốt</w:t>
      </w:r>
      <w:r w:rsidRPr="00A263F2">
        <w:rPr>
          <w:rFonts w:eastAsiaTheme="majorEastAsia"/>
          <w:sz w:val="26"/>
          <w:lang w:val="sv-SE"/>
        </w:rPr>
        <w:t>;</w:t>
      </w:r>
    </w:p>
    <w:p w14:paraId="02CA9BCB" w14:textId="77777777"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Chưa quyết liệt trong việc triển khai hình thức đào tạo E-learning trong Nhà trường;</w:t>
      </w:r>
    </w:p>
    <w:p w14:paraId="31C77C3C" w14:textId="77777777" w:rsidR="00834027" w:rsidRPr="00A263F2" w:rsidRDefault="00834027" w:rsidP="00834027">
      <w:pPr>
        <w:spacing w:before="120" w:after="120" w:line="288" w:lineRule="auto"/>
        <w:rPr>
          <w:rFonts w:eastAsiaTheme="majorEastAsia"/>
          <w:sz w:val="26"/>
          <w:lang w:val="sv-SE"/>
        </w:rPr>
      </w:pPr>
      <w:r w:rsidRPr="00A263F2">
        <w:rPr>
          <w:rFonts w:eastAsiaTheme="majorEastAsia"/>
          <w:sz w:val="26"/>
          <w:lang w:val="sv-SE"/>
        </w:rPr>
        <w:t>- Việc ứng dụng CNTT trong công tác quản lý đào tạo, khảo thí, kiểm định CTĐT còn thiếu và chưa đồng bộ;</w:t>
      </w:r>
    </w:p>
    <w:p w14:paraId="59926402" w14:textId="084F5A01" w:rsidR="000717B0" w:rsidRPr="002301C4" w:rsidRDefault="000717B0" w:rsidP="000717B0">
      <w:pPr>
        <w:spacing w:before="20" w:after="20" w:line="264" w:lineRule="auto"/>
        <w:rPr>
          <w:rFonts w:eastAsia="Calibri" w:cs="Times New Roman"/>
          <w:sz w:val="26"/>
        </w:rPr>
      </w:pPr>
      <w:r w:rsidRPr="002301C4">
        <w:rPr>
          <w:rFonts w:eastAsia="Calibri" w:cs="Times New Roman"/>
          <w:sz w:val="26"/>
        </w:rPr>
        <w:t xml:space="preserve">- Nhu cầu xã hội hiện nay đối với các ngành nghề đào tạo của Nhà trường có xu hướng giảm, sinh viên ra trường không làm việc đúng chuyên môn được đào tạo vì vậy nguồn tuyển hạn chế; các cơ sở đào tạo có cùng ngành đào tạo với Nhà trường mở rộng tuyển sinh.  Bên cạnh đó, do việc thay đổi Quy chế tuyển sinh và đào tạo trình độ thạc sĩ, yêu cầu tiêu chí chuẩn đầu vào và đầu ra về ngoại ngữ đối với học viên cao học tăng lên nên số lượng dự tuyển giảm đi rõ rệt so với những năm trước. </w:t>
      </w:r>
    </w:p>
    <w:p w14:paraId="60137671" w14:textId="77777777" w:rsidR="000717B0" w:rsidRPr="002301C4" w:rsidRDefault="000717B0" w:rsidP="00E23821">
      <w:pPr>
        <w:autoSpaceDE/>
        <w:autoSpaceDN/>
        <w:spacing w:before="20" w:after="20" w:line="264" w:lineRule="auto"/>
        <w:rPr>
          <w:rFonts w:eastAsia="Calibri" w:cs="Times New Roman"/>
          <w:sz w:val="26"/>
        </w:rPr>
      </w:pPr>
      <w:r w:rsidRPr="002301C4">
        <w:rPr>
          <w:rFonts w:eastAsia="Calibri" w:cs="Times New Roman"/>
          <w:sz w:val="26"/>
        </w:rPr>
        <w:t xml:space="preserve">- Đại bộ phận giảng viên đã tăng cường công tác kiểm tra, đánh giá kết quả học tập của học viên và NCS theo đúng quy định. Tuy nhiên, vẫn còn một số giảng viên chưa thực hiện tốt quy định về nộp đề thi, chấm thi và đánh giá điểm học tập của học viên, gây không ít khó khăn cho việc quản lý kết quả học tập và bảo vệ luận văn tốt nghiệp. Vẫn còn tình trạng một số giảng viên dạy không đúng lịch học tập được phân công, dạy dồn giờ và thậm chí rút bớt số giờ dạy theo quy định. </w:t>
      </w:r>
    </w:p>
    <w:p w14:paraId="65B3C575" w14:textId="77777777" w:rsidR="000717B0" w:rsidRPr="002301C4" w:rsidRDefault="000717B0" w:rsidP="00E23821">
      <w:pPr>
        <w:autoSpaceDE/>
        <w:autoSpaceDN/>
        <w:spacing w:before="20" w:after="20" w:line="264" w:lineRule="auto"/>
        <w:rPr>
          <w:rFonts w:eastAsia="Calibri" w:cs="Times New Roman"/>
          <w:sz w:val="26"/>
        </w:rPr>
      </w:pPr>
      <w:r w:rsidRPr="002301C4">
        <w:rPr>
          <w:rFonts w:eastAsia="Calibri" w:cs="Times New Roman"/>
          <w:sz w:val="26"/>
        </w:rPr>
        <w:t>- Tình trạng nghiên cứu sinh, học viên cao học học tập và nghiên cứu không đúng tiến độ, chậm tốt nghiệp chiếm tỷ lệ còn cao, đặc biệt là đối với NCS.</w:t>
      </w:r>
    </w:p>
    <w:p w14:paraId="3CAB15BC" w14:textId="1B9C2873" w:rsidR="000717B0" w:rsidRPr="002301C4" w:rsidRDefault="000717B0" w:rsidP="000717B0">
      <w:pPr>
        <w:autoSpaceDE/>
        <w:autoSpaceDN/>
        <w:spacing w:before="20" w:after="20" w:line="264" w:lineRule="auto"/>
        <w:rPr>
          <w:rFonts w:eastAsia="Calibri" w:cs="Times New Roman"/>
          <w:sz w:val="26"/>
        </w:rPr>
      </w:pPr>
      <w:r w:rsidRPr="002301C4">
        <w:rPr>
          <w:rFonts w:eastAsia="Calibri" w:cs="Times New Roman"/>
          <w:sz w:val="26"/>
        </w:rPr>
        <w:t>- Công tác mở mới các ngành đào tạo trình độ sau đại học của Nhà trường nhằm đáp ứng với nhu cầu xã hội và đa dạng hóa ngành nghề đào tạo của Nhà trường còn  hạn chế do thiếu đội ngũ cán bộ cơ hữu chưa được bổ sung kịp thời để phù hợp với các ngành dự định mở mới;</w:t>
      </w:r>
    </w:p>
    <w:p w14:paraId="0A6DAD49" w14:textId="3657417E" w:rsidR="000717B0" w:rsidRPr="002301C4" w:rsidRDefault="000717B0" w:rsidP="000717B0">
      <w:pPr>
        <w:autoSpaceDE/>
        <w:autoSpaceDN/>
        <w:spacing w:before="20" w:after="20" w:line="264" w:lineRule="auto"/>
        <w:rPr>
          <w:rFonts w:eastAsia="Calibri" w:cs="Times New Roman"/>
          <w:sz w:val="26"/>
        </w:rPr>
      </w:pPr>
      <w:r w:rsidRPr="002301C4">
        <w:rPr>
          <w:rFonts w:eastAsia="Calibri" w:cs="Times New Roman"/>
          <w:sz w:val="26"/>
        </w:rPr>
        <w:t xml:space="preserve"> - Sự gắn kết giữa công tác đào tạo sau đại học nói chung, đào tạo nghiên cứu sinh nói riêng với công tác nghiên cứu khoa học đã được tăng cường nhưng </w:t>
      </w:r>
      <w:r w:rsidRPr="00BC3E39">
        <w:rPr>
          <w:rFonts w:eastAsia="Calibri" w:cs="Times New Roman"/>
          <w:sz w:val="26"/>
        </w:rPr>
        <w:t xml:space="preserve">còn hạn chế và </w:t>
      </w:r>
      <w:r w:rsidRPr="002301C4">
        <w:rPr>
          <w:rFonts w:eastAsia="Calibri" w:cs="Times New Roman"/>
          <w:sz w:val="26"/>
        </w:rPr>
        <w:t>chưa đồng đều giữa các ngành đào tạo của Nhà trường;</w:t>
      </w:r>
    </w:p>
    <w:p w14:paraId="67037EB6" w14:textId="6A76DBBE" w:rsidR="00FB67C1" w:rsidRDefault="000717B0" w:rsidP="00944739">
      <w:pPr>
        <w:autoSpaceDE/>
        <w:autoSpaceDN/>
        <w:spacing w:before="20" w:after="20" w:line="264" w:lineRule="auto"/>
        <w:rPr>
          <w:rFonts w:eastAsia="Calibri" w:cs="Times New Roman"/>
          <w:sz w:val="26"/>
        </w:rPr>
      </w:pPr>
      <w:r w:rsidRPr="002301C4">
        <w:rPr>
          <w:rFonts w:eastAsia="Calibri" w:cs="Times New Roman"/>
          <w:sz w:val="26"/>
        </w:rPr>
        <w:t>- Việc tri</w:t>
      </w:r>
      <w:r w:rsidRPr="00BC3E39">
        <w:rPr>
          <w:rFonts w:eastAsia="Calibri" w:cs="Times New Roman"/>
          <w:sz w:val="26"/>
        </w:rPr>
        <w:t>ển khai và hoàn thiện</w:t>
      </w:r>
      <w:r w:rsidRPr="002301C4">
        <w:rPr>
          <w:rFonts w:eastAsia="Calibri" w:cs="Times New Roman"/>
          <w:sz w:val="26"/>
        </w:rPr>
        <w:t xml:space="preserve"> xây dựng phần mềm để ứng dụng công nghệ thông tin trong quản lý đào tạo sau đại học còn chậm nên chưa có sự đồng bộ với hệ thống quản lý đào tạo chung của Nhà trường.</w:t>
      </w:r>
    </w:p>
    <w:p w14:paraId="6CD90108" w14:textId="77777777" w:rsidR="00FB67C1" w:rsidRDefault="00FB67C1">
      <w:pPr>
        <w:autoSpaceDE/>
        <w:autoSpaceDN/>
        <w:spacing w:after="160" w:line="259" w:lineRule="auto"/>
        <w:jc w:val="left"/>
        <w:rPr>
          <w:rFonts w:eastAsia="Calibri" w:cs="Times New Roman"/>
          <w:sz w:val="26"/>
        </w:rPr>
      </w:pPr>
      <w:r>
        <w:rPr>
          <w:rFonts w:eastAsia="Calibri" w:cs="Times New Roman"/>
          <w:sz w:val="26"/>
        </w:rPr>
        <w:br w:type="page"/>
      </w:r>
    </w:p>
    <w:p w14:paraId="3AA8280D" w14:textId="3F143A44" w:rsidR="00A602C1" w:rsidRPr="00FF4351" w:rsidRDefault="00A95AF5" w:rsidP="00EE2AB4">
      <w:pPr>
        <w:pStyle w:val="Heading1"/>
        <w:rPr>
          <w:lang w:val="sv-SE"/>
        </w:rPr>
      </w:pPr>
      <w:bookmarkStart w:id="63" w:name="_Toc212536015"/>
      <w:r w:rsidRPr="00FF4351">
        <w:lastRenderedPageBreak/>
        <w:t>KẾ HOẠCH CÔNG TÁC ĐÀO TẠO</w:t>
      </w:r>
      <w:r w:rsidR="009362A9" w:rsidRPr="00FF4351">
        <w:t xml:space="preserve"> VÀ ĐẢM BẢO CHẤT LƯỢNG</w:t>
      </w:r>
      <w:r w:rsidRPr="00FF4351">
        <w:t xml:space="preserve"> </w:t>
      </w:r>
      <w:r w:rsidR="000D370D" w:rsidRPr="00FF4351">
        <w:t xml:space="preserve">NĂM HỌC </w:t>
      </w:r>
      <w:r w:rsidR="009E663B">
        <w:t>2025-2026</w:t>
      </w:r>
      <w:bookmarkEnd w:id="63"/>
      <w:r w:rsidR="000D370D" w:rsidRPr="00FF4351">
        <w:rPr>
          <w:lang w:val="sv-SE"/>
        </w:rPr>
        <w:t xml:space="preserve"> </w:t>
      </w:r>
    </w:p>
    <w:p w14:paraId="7D60F5AF" w14:textId="01655EB2" w:rsidR="00A95AF5" w:rsidRPr="00FF4351" w:rsidRDefault="00A95AF5" w:rsidP="00FE4E11">
      <w:pPr>
        <w:pStyle w:val="Heading2"/>
        <w:rPr>
          <w:lang w:val="af-ZA"/>
        </w:rPr>
      </w:pPr>
      <w:bookmarkStart w:id="64" w:name="_Toc212536016"/>
      <w:r w:rsidRPr="00FF4351">
        <w:rPr>
          <w:lang w:val="af-ZA"/>
        </w:rPr>
        <w:t>Đào tạo Đại học</w:t>
      </w:r>
      <w:bookmarkEnd w:id="64"/>
    </w:p>
    <w:p w14:paraId="28EE8BC3" w14:textId="06BB5A14" w:rsidR="00411526" w:rsidRPr="00FF4351" w:rsidRDefault="00411526" w:rsidP="00411526">
      <w:pPr>
        <w:pStyle w:val="BodyText"/>
        <w:rPr>
          <w:color w:val="auto"/>
          <w:lang w:val="af-ZA"/>
        </w:rPr>
      </w:pPr>
      <w:r w:rsidRPr="00FF4351">
        <w:rPr>
          <w:color w:val="auto"/>
          <w:lang w:val="af-ZA"/>
        </w:rPr>
        <w:t xml:space="preserve">Năm học </w:t>
      </w:r>
      <w:r w:rsidR="002F4E51" w:rsidRPr="00FF4351">
        <w:rPr>
          <w:color w:val="auto"/>
          <w:lang w:val="af-ZA"/>
        </w:rPr>
        <w:t>202</w:t>
      </w:r>
      <w:r w:rsidR="002F4E51">
        <w:rPr>
          <w:color w:val="auto"/>
          <w:lang w:val="af-ZA"/>
        </w:rPr>
        <w:t>5</w:t>
      </w:r>
      <w:r w:rsidR="002F4E51" w:rsidRPr="00FF4351">
        <w:rPr>
          <w:color w:val="auto"/>
          <w:lang w:val="af-ZA"/>
        </w:rPr>
        <w:t xml:space="preserve"> </w:t>
      </w:r>
      <w:r w:rsidRPr="00FF4351">
        <w:rPr>
          <w:color w:val="auto"/>
          <w:lang w:val="af-ZA"/>
        </w:rPr>
        <w:t xml:space="preserve">– </w:t>
      </w:r>
      <w:r w:rsidR="002F4E51" w:rsidRPr="00FF4351">
        <w:rPr>
          <w:color w:val="auto"/>
          <w:lang w:val="af-ZA"/>
        </w:rPr>
        <w:t>202</w:t>
      </w:r>
      <w:r w:rsidR="002F4E51">
        <w:rPr>
          <w:color w:val="auto"/>
          <w:lang w:val="af-ZA"/>
        </w:rPr>
        <w:t>6</w:t>
      </w:r>
      <w:r w:rsidRPr="00FF4351">
        <w:rPr>
          <w:color w:val="auto"/>
          <w:lang w:val="af-ZA"/>
        </w:rPr>
        <w:t>, công tác Đào tạo đại học sẽ tập trung thực hiện các công việc sau:</w:t>
      </w:r>
    </w:p>
    <w:p w14:paraId="7FC9260D" w14:textId="7F6EF7FB" w:rsidR="00892929" w:rsidRPr="00FF4351" w:rsidRDefault="00892929" w:rsidP="00892929">
      <w:pPr>
        <w:pStyle w:val="Heading3"/>
        <w:rPr>
          <w:lang w:val="af-ZA"/>
        </w:rPr>
      </w:pPr>
      <w:bookmarkStart w:id="65" w:name="_Toc212536017"/>
      <w:r w:rsidRPr="00FF4351">
        <w:rPr>
          <w:lang w:val="af-ZA"/>
        </w:rPr>
        <w:t>Mục tiêu chung</w:t>
      </w:r>
      <w:bookmarkEnd w:id="65"/>
    </w:p>
    <w:p w14:paraId="6E1D3851" w14:textId="3D9AD336" w:rsidR="007F6B7A" w:rsidRPr="00FF4351" w:rsidRDefault="007F6B7A" w:rsidP="007F6B7A">
      <w:pPr>
        <w:pStyle w:val="BodyText"/>
        <w:rPr>
          <w:color w:val="auto"/>
          <w:lang w:val="af-ZA"/>
        </w:rPr>
      </w:pPr>
      <w:r w:rsidRPr="00FF4351">
        <w:rPr>
          <w:color w:val="auto"/>
          <w:lang w:val="af-ZA"/>
        </w:rPr>
        <w:t xml:space="preserve">- </w:t>
      </w:r>
      <w:r w:rsidR="001943E2" w:rsidRPr="00FF4351">
        <w:rPr>
          <w:color w:val="auto"/>
          <w:lang w:val="af-ZA"/>
        </w:rPr>
        <w:t>Ổn định</w:t>
      </w:r>
      <w:r w:rsidRPr="00FF4351">
        <w:rPr>
          <w:color w:val="auto"/>
          <w:lang w:val="af-ZA"/>
        </w:rPr>
        <w:t xml:space="preserve"> chỉ tiêu tuyển sinh và quy mô đào tạo đại học;</w:t>
      </w:r>
    </w:p>
    <w:p w14:paraId="34B02B0C" w14:textId="64B1360C" w:rsidR="00E0734D" w:rsidRPr="00FF4351" w:rsidRDefault="00E0734D" w:rsidP="007F6B7A">
      <w:pPr>
        <w:pStyle w:val="BodyText"/>
        <w:rPr>
          <w:color w:val="auto"/>
          <w:lang w:val="af-ZA"/>
        </w:rPr>
      </w:pPr>
      <w:r w:rsidRPr="00FF4351">
        <w:rPr>
          <w:color w:val="auto"/>
          <w:lang w:val="af-ZA"/>
        </w:rPr>
        <w:t xml:space="preserve">- </w:t>
      </w:r>
      <w:r w:rsidR="00C54879" w:rsidRPr="00FF4351">
        <w:rPr>
          <w:color w:val="auto"/>
          <w:lang w:val="af-ZA"/>
        </w:rPr>
        <w:t>Đa dạng hóa loại hình đào tạo;</w:t>
      </w:r>
    </w:p>
    <w:p w14:paraId="72066153" w14:textId="5E072B54" w:rsidR="007F6B7A" w:rsidRPr="00FF4351" w:rsidRDefault="007F6B7A" w:rsidP="007F6B7A">
      <w:pPr>
        <w:pStyle w:val="BodyText"/>
        <w:rPr>
          <w:color w:val="auto"/>
          <w:lang w:val="af-ZA"/>
        </w:rPr>
      </w:pPr>
      <w:r w:rsidRPr="00FF4351">
        <w:rPr>
          <w:color w:val="auto"/>
          <w:lang w:val="af-ZA"/>
        </w:rPr>
        <w:t xml:space="preserve">- </w:t>
      </w:r>
      <w:r w:rsidR="00644846" w:rsidRPr="00FF4351">
        <w:rPr>
          <w:color w:val="auto"/>
          <w:lang w:val="af-ZA"/>
        </w:rPr>
        <w:t xml:space="preserve">Hoàn thiện các quy định quy chế </w:t>
      </w:r>
      <w:r w:rsidR="0011691B" w:rsidRPr="00FF4351">
        <w:rPr>
          <w:color w:val="auto"/>
          <w:lang w:val="af-ZA"/>
        </w:rPr>
        <w:t>đào tạo</w:t>
      </w:r>
      <w:r w:rsidR="00041E21" w:rsidRPr="00FF4351">
        <w:rPr>
          <w:color w:val="auto"/>
          <w:lang w:val="af-ZA"/>
        </w:rPr>
        <w:t xml:space="preserve"> trong công tác quản lý</w:t>
      </w:r>
      <w:r w:rsidR="005C2870" w:rsidRPr="00FF4351">
        <w:rPr>
          <w:color w:val="auto"/>
          <w:lang w:val="af-ZA"/>
        </w:rPr>
        <w:t>, tuyển sinh</w:t>
      </w:r>
      <w:r w:rsidR="00041E21" w:rsidRPr="00FF4351">
        <w:rPr>
          <w:color w:val="auto"/>
          <w:lang w:val="af-ZA"/>
        </w:rPr>
        <w:t>;</w:t>
      </w:r>
    </w:p>
    <w:p w14:paraId="55C54BBC" w14:textId="3C0D0E8F" w:rsidR="007F6B7A" w:rsidRPr="00FF4351" w:rsidRDefault="007F6B7A" w:rsidP="007F6B7A">
      <w:pPr>
        <w:pStyle w:val="BodyText"/>
        <w:rPr>
          <w:color w:val="auto"/>
          <w:lang w:val="pt-BR"/>
        </w:rPr>
      </w:pPr>
      <w:r w:rsidRPr="00FF4351">
        <w:rPr>
          <w:color w:val="auto"/>
          <w:lang w:val="pt-BR"/>
        </w:rPr>
        <w:t>- Tăng cường triển khai và ứng dụng toàn diện công nghệ thông tin trong công tác quản lý đào tạo;</w:t>
      </w:r>
    </w:p>
    <w:p w14:paraId="0CF75686" w14:textId="350E80E6" w:rsidR="007F6B7A" w:rsidRPr="00FF4351" w:rsidRDefault="007F6B7A" w:rsidP="007F6B7A">
      <w:pPr>
        <w:pStyle w:val="BodyText"/>
        <w:rPr>
          <w:color w:val="auto"/>
          <w:lang w:val="af-ZA"/>
        </w:rPr>
      </w:pPr>
      <w:r w:rsidRPr="00FF4351">
        <w:rPr>
          <w:color w:val="auto"/>
          <w:lang w:val="pt-BR"/>
        </w:rPr>
        <w:t xml:space="preserve">- </w:t>
      </w:r>
      <w:r w:rsidR="00416342" w:rsidRPr="00FF4351">
        <w:rPr>
          <w:color w:val="auto"/>
          <w:lang w:val="pt-BR"/>
        </w:rPr>
        <w:t>Mở thêm các ngành mới</w:t>
      </w:r>
      <w:r w:rsidR="0011691B" w:rsidRPr="00FF4351">
        <w:rPr>
          <w:color w:val="auto"/>
          <w:lang w:val="pt-BR"/>
        </w:rPr>
        <w:t xml:space="preserve"> đáp ứng nhu cầu xã hội</w:t>
      </w:r>
    </w:p>
    <w:p w14:paraId="33E04062" w14:textId="77777777" w:rsidR="00AF1384" w:rsidRPr="00FF4351" w:rsidRDefault="00AF1384" w:rsidP="00AF1384">
      <w:pPr>
        <w:pStyle w:val="Heading3"/>
        <w:rPr>
          <w:lang w:val="af-ZA"/>
        </w:rPr>
      </w:pPr>
      <w:bookmarkStart w:id="66" w:name="_Toc212536018"/>
      <w:r w:rsidRPr="00FF4351">
        <w:rPr>
          <w:lang w:val="af-ZA"/>
        </w:rPr>
        <w:t>Mục tiêu cụ thể</w:t>
      </w:r>
      <w:bookmarkEnd w:id="66"/>
    </w:p>
    <w:p w14:paraId="6DA80C9D" w14:textId="2B1BE578" w:rsidR="006D1DB3" w:rsidRPr="00FF4351" w:rsidRDefault="006D1DB3" w:rsidP="006D1DB3">
      <w:pPr>
        <w:pStyle w:val="BodyText"/>
        <w:rPr>
          <w:color w:val="auto"/>
          <w:lang w:val="af-ZA"/>
        </w:rPr>
      </w:pPr>
      <w:r w:rsidRPr="00FF4351">
        <w:rPr>
          <w:color w:val="auto"/>
          <w:lang w:val="af-ZA"/>
        </w:rPr>
        <w:t xml:space="preserve">- </w:t>
      </w:r>
      <w:r w:rsidR="00BD6CBC" w:rsidRPr="00FF4351">
        <w:rPr>
          <w:color w:val="auto"/>
          <w:lang w:val="af-ZA"/>
        </w:rPr>
        <w:t>Phấn đấu g</w:t>
      </w:r>
      <w:r w:rsidR="00641473" w:rsidRPr="00FF4351">
        <w:rPr>
          <w:color w:val="auto"/>
          <w:lang w:val="af-ZA"/>
        </w:rPr>
        <w:t>iữ vững quy mô</w:t>
      </w:r>
      <w:r w:rsidR="00BD6CBC" w:rsidRPr="00FF4351">
        <w:rPr>
          <w:color w:val="auto"/>
          <w:lang w:val="af-ZA"/>
        </w:rPr>
        <w:t xml:space="preserve"> và kết quả</w:t>
      </w:r>
      <w:r w:rsidR="00641473" w:rsidRPr="00FF4351">
        <w:rPr>
          <w:color w:val="auto"/>
          <w:lang w:val="af-ZA"/>
        </w:rPr>
        <w:t xml:space="preserve"> tuyển sinh</w:t>
      </w:r>
      <w:r w:rsidRPr="00FF4351">
        <w:rPr>
          <w:color w:val="auto"/>
          <w:lang w:val="af-ZA"/>
        </w:rPr>
        <w:t xml:space="preserve"> trong đợt tuyển sinh năm </w:t>
      </w:r>
      <w:r w:rsidR="002B6B9A" w:rsidRPr="00FF4351">
        <w:rPr>
          <w:color w:val="auto"/>
          <w:lang w:val="af-ZA"/>
        </w:rPr>
        <w:t>202</w:t>
      </w:r>
      <w:r w:rsidR="002B6B9A">
        <w:rPr>
          <w:color w:val="auto"/>
          <w:lang w:val="af-ZA"/>
        </w:rPr>
        <w:t>6</w:t>
      </w:r>
      <w:r w:rsidR="002B6B9A" w:rsidRPr="00FF4351">
        <w:rPr>
          <w:color w:val="auto"/>
          <w:lang w:val="af-ZA"/>
        </w:rPr>
        <w:t xml:space="preserve"> </w:t>
      </w:r>
      <w:r w:rsidR="00641473" w:rsidRPr="00FF4351">
        <w:rPr>
          <w:color w:val="auto"/>
          <w:lang w:val="af-ZA"/>
        </w:rPr>
        <w:t xml:space="preserve">như năm </w:t>
      </w:r>
      <w:r w:rsidR="002B6B9A" w:rsidRPr="00FF4351">
        <w:rPr>
          <w:color w:val="auto"/>
          <w:lang w:val="af-ZA"/>
        </w:rPr>
        <w:t>202</w:t>
      </w:r>
      <w:r w:rsidR="002B6B9A">
        <w:rPr>
          <w:color w:val="auto"/>
          <w:lang w:val="af-ZA"/>
        </w:rPr>
        <w:t>5</w:t>
      </w:r>
      <w:r w:rsidRPr="00FF4351">
        <w:rPr>
          <w:color w:val="auto"/>
          <w:lang w:val="af-ZA"/>
        </w:rPr>
        <w:t>;</w:t>
      </w:r>
    </w:p>
    <w:p w14:paraId="4EB51487" w14:textId="6F2EEBDD" w:rsidR="00C54879" w:rsidRPr="00FF4351" w:rsidRDefault="00C54879" w:rsidP="006D1DB3">
      <w:pPr>
        <w:pStyle w:val="BodyText"/>
        <w:rPr>
          <w:color w:val="auto"/>
          <w:lang w:val="af-ZA"/>
        </w:rPr>
      </w:pPr>
      <w:r w:rsidRPr="00FF4351">
        <w:rPr>
          <w:color w:val="auto"/>
          <w:lang w:val="af-ZA"/>
        </w:rPr>
        <w:t xml:space="preserve">- Phấn đấu tuyển sinh khoảng 50-100 sinh viên </w:t>
      </w:r>
      <w:r w:rsidR="00B129FD" w:rsidRPr="00FF4351">
        <w:rPr>
          <w:color w:val="auto"/>
          <w:lang w:val="af-ZA"/>
        </w:rPr>
        <w:t>loại hình đào tạo từ xa.</w:t>
      </w:r>
    </w:p>
    <w:p w14:paraId="566F66C9" w14:textId="6F764D1B" w:rsidR="0011691B" w:rsidRPr="00FF4351" w:rsidRDefault="0011691B" w:rsidP="0011691B">
      <w:pPr>
        <w:pStyle w:val="BodyText"/>
        <w:rPr>
          <w:color w:val="auto"/>
          <w:lang w:val="af-ZA"/>
        </w:rPr>
      </w:pPr>
      <w:r w:rsidRPr="00FF4351">
        <w:rPr>
          <w:color w:val="auto"/>
          <w:lang w:val="af-ZA"/>
        </w:rPr>
        <w:t>- Hoàn thiện các quy định quy chế về: Mở ngành, bài giảng giáo trình, dạy trực tuyến và liên kết đào tạo</w:t>
      </w:r>
      <w:r w:rsidR="001E0F41" w:rsidRPr="00FF4351">
        <w:rPr>
          <w:color w:val="auto"/>
          <w:lang w:val="af-ZA"/>
        </w:rPr>
        <w:t xml:space="preserve"> theo yêu cầu của BGD&amp;ĐT</w:t>
      </w:r>
      <w:r w:rsidRPr="00FF4351">
        <w:rPr>
          <w:color w:val="auto"/>
          <w:lang w:val="af-ZA"/>
        </w:rPr>
        <w:t>.</w:t>
      </w:r>
    </w:p>
    <w:p w14:paraId="001B9988" w14:textId="3A545D60" w:rsidR="006D1DB3" w:rsidRPr="00FF4351" w:rsidRDefault="006D1DB3" w:rsidP="006D1DB3">
      <w:pPr>
        <w:pStyle w:val="BodyText"/>
        <w:rPr>
          <w:color w:val="auto"/>
          <w:lang w:val="af-ZA"/>
        </w:rPr>
      </w:pPr>
      <w:r w:rsidRPr="00FF4351">
        <w:rPr>
          <w:color w:val="auto"/>
          <w:lang w:val="af-ZA"/>
        </w:rPr>
        <w:t xml:space="preserve">- </w:t>
      </w:r>
      <w:r w:rsidR="005C2870" w:rsidRPr="00FF4351">
        <w:rPr>
          <w:color w:val="auto"/>
          <w:lang w:val="af-ZA"/>
        </w:rPr>
        <w:t>Tăng cường ứ</w:t>
      </w:r>
      <w:r w:rsidR="00B07846" w:rsidRPr="00FF4351">
        <w:rPr>
          <w:color w:val="auto"/>
          <w:lang w:val="af-ZA"/>
        </w:rPr>
        <w:t>ng dụng công nghệ thông tin</w:t>
      </w:r>
      <w:r w:rsidR="00740C41" w:rsidRPr="00FF4351">
        <w:rPr>
          <w:color w:val="auto"/>
          <w:lang w:val="af-ZA"/>
        </w:rPr>
        <w:t>,</w:t>
      </w:r>
      <w:r w:rsidR="00B07846" w:rsidRPr="00FF4351">
        <w:rPr>
          <w:color w:val="auto"/>
          <w:lang w:val="af-ZA"/>
        </w:rPr>
        <w:t xml:space="preserve"> triển khai các modul ứng dụng Edusoft trên nền tảng di động</w:t>
      </w:r>
      <w:r w:rsidR="00971ABA" w:rsidRPr="00FF4351">
        <w:rPr>
          <w:color w:val="auto"/>
          <w:lang w:val="af-ZA"/>
        </w:rPr>
        <w:t>, đẩy mạnh</w:t>
      </w:r>
      <w:r w:rsidR="00AA7FF2" w:rsidRPr="00FF4351">
        <w:rPr>
          <w:color w:val="auto"/>
          <w:lang w:val="af-ZA"/>
        </w:rPr>
        <w:t xml:space="preserve"> công tác sử dụng Edusoft tại các Khoa</w:t>
      </w:r>
      <w:r w:rsidR="00856858" w:rsidRPr="00FF4351">
        <w:rPr>
          <w:color w:val="auto"/>
          <w:lang w:val="af-ZA"/>
        </w:rPr>
        <w:t xml:space="preserve"> trong công tác quản lý sinh viên </w:t>
      </w:r>
      <w:r w:rsidR="00971ABA" w:rsidRPr="00FF4351">
        <w:rPr>
          <w:color w:val="auto"/>
          <w:lang w:val="af-ZA"/>
        </w:rPr>
        <w:t>.</w:t>
      </w:r>
    </w:p>
    <w:p w14:paraId="55C75C75" w14:textId="7717576C" w:rsidR="006D1DB3" w:rsidRPr="00FF4351" w:rsidRDefault="006D1DB3" w:rsidP="00B17A97">
      <w:pPr>
        <w:pStyle w:val="BodyText"/>
        <w:rPr>
          <w:color w:val="auto"/>
          <w:lang w:val="af-ZA"/>
        </w:rPr>
      </w:pPr>
      <w:r w:rsidRPr="00FF4351">
        <w:rPr>
          <w:color w:val="auto"/>
          <w:lang w:val="af-ZA"/>
        </w:rPr>
        <w:t xml:space="preserve">- </w:t>
      </w:r>
      <w:r w:rsidR="00B17A97" w:rsidRPr="00FF4351">
        <w:rPr>
          <w:color w:val="auto"/>
          <w:lang w:val="af-ZA"/>
        </w:rPr>
        <w:t xml:space="preserve">Mở thêm </w:t>
      </w:r>
      <w:r w:rsidR="0015055B">
        <w:rPr>
          <w:color w:val="auto"/>
          <w:lang w:val="af-ZA"/>
        </w:rPr>
        <w:t>01 hoặc 02</w:t>
      </w:r>
      <w:r w:rsidR="00A50A28" w:rsidRPr="00FF4351">
        <w:rPr>
          <w:color w:val="auto"/>
          <w:lang w:val="af-ZA"/>
        </w:rPr>
        <w:t xml:space="preserve"> </w:t>
      </w:r>
      <w:r w:rsidR="00B17A97" w:rsidRPr="00FF4351">
        <w:rPr>
          <w:color w:val="auto"/>
          <w:lang w:val="af-ZA"/>
        </w:rPr>
        <w:t xml:space="preserve">ngành </w:t>
      </w:r>
      <w:r w:rsidR="00A50A28" w:rsidRPr="00FF4351">
        <w:rPr>
          <w:color w:val="auto"/>
          <w:lang w:val="af-ZA"/>
        </w:rPr>
        <w:t xml:space="preserve">ĐTĐH </w:t>
      </w:r>
      <w:r w:rsidR="00B17A97" w:rsidRPr="00FF4351">
        <w:rPr>
          <w:color w:val="auto"/>
          <w:lang w:val="af-ZA"/>
        </w:rPr>
        <w:t>mới t</w:t>
      </w:r>
      <w:r w:rsidR="00BE63B5" w:rsidRPr="00FF4351">
        <w:rPr>
          <w:color w:val="auto"/>
          <w:lang w:val="af-ZA"/>
        </w:rPr>
        <w:t>h</w:t>
      </w:r>
      <w:r w:rsidR="00B17A97" w:rsidRPr="00FF4351">
        <w:rPr>
          <w:color w:val="auto"/>
          <w:lang w:val="af-ZA"/>
        </w:rPr>
        <w:t xml:space="preserve">eo </w:t>
      </w:r>
      <w:r w:rsidR="001943E2" w:rsidRPr="00FF4351">
        <w:rPr>
          <w:color w:val="auto"/>
          <w:lang w:val="af-ZA"/>
        </w:rPr>
        <w:t>nhu cầu.</w:t>
      </w:r>
      <w:r w:rsidR="00A114C2" w:rsidRPr="00FF4351">
        <w:rPr>
          <w:color w:val="auto"/>
          <w:lang w:val="af-ZA"/>
        </w:rPr>
        <w:t xml:space="preserve"> </w:t>
      </w:r>
    </w:p>
    <w:p w14:paraId="029C67FB" w14:textId="45514838" w:rsidR="00E634CE" w:rsidRPr="00FF4351" w:rsidRDefault="00E634CE" w:rsidP="00E634CE">
      <w:pPr>
        <w:pStyle w:val="Heading3"/>
        <w:rPr>
          <w:lang w:val="af-ZA"/>
        </w:rPr>
      </w:pPr>
      <w:bookmarkStart w:id="67" w:name="_Toc212536019"/>
      <w:r w:rsidRPr="00FF4351">
        <w:rPr>
          <w:lang w:val="af-ZA"/>
        </w:rPr>
        <w:t>Các giải pháp chủ yếu</w:t>
      </w:r>
      <w:bookmarkEnd w:id="67"/>
    </w:p>
    <w:p w14:paraId="3ACA7DB1" w14:textId="7FD1547B" w:rsidR="00581404" w:rsidRPr="00FF4351" w:rsidRDefault="00581404" w:rsidP="00581404">
      <w:pPr>
        <w:pStyle w:val="BodyText"/>
        <w:rPr>
          <w:color w:val="auto"/>
          <w:lang w:val="af-ZA"/>
        </w:rPr>
      </w:pPr>
      <w:r w:rsidRPr="00FF4351">
        <w:rPr>
          <w:color w:val="auto"/>
          <w:lang w:val="af-ZA"/>
        </w:rPr>
        <w:t xml:space="preserve">- </w:t>
      </w:r>
      <w:r w:rsidRPr="00FF4351">
        <w:rPr>
          <w:color w:val="auto"/>
        </w:rPr>
        <w:t>Tiếp tục triển khai các giải pháp quảng bá, tư vấn tuyển sinh</w:t>
      </w:r>
      <w:r w:rsidRPr="00FF4351">
        <w:rPr>
          <w:color w:val="auto"/>
          <w:lang w:val="af-ZA"/>
        </w:rPr>
        <w:t xml:space="preserve"> phù hợp, hiệu quả với mục tiêu tuyển được ít nhất </w:t>
      </w:r>
      <w:r w:rsidR="00641473" w:rsidRPr="00FF4351">
        <w:rPr>
          <w:color w:val="auto"/>
          <w:lang w:val="af-ZA"/>
        </w:rPr>
        <w:t>2</w:t>
      </w:r>
      <w:r w:rsidR="00A50A28" w:rsidRPr="00FF4351">
        <w:rPr>
          <w:color w:val="auto"/>
          <w:lang w:val="af-ZA"/>
        </w:rPr>
        <w:t>500</w:t>
      </w:r>
      <w:r w:rsidRPr="00FF4351">
        <w:rPr>
          <w:color w:val="auto"/>
          <w:lang w:val="af-ZA"/>
        </w:rPr>
        <w:t xml:space="preserve"> sinh viên đại học</w:t>
      </w:r>
      <w:r w:rsidR="0002083E" w:rsidRPr="00FF4351">
        <w:rPr>
          <w:color w:val="auto"/>
          <w:lang w:val="af-ZA"/>
        </w:rPr>
        <w:t xml:space="preserve"> chính quy</w:t>
      </w:r>
      <w:r w:rsidRPr="00FF4351">
        <w:rPr>
          <w:color w:val="auto"/>
          <w:lang w:val="af-ZA"/>
        </w:rPr>
        <w:t>;</w:t>
      </w:r>
    </w:p>
    <w:p w14:paraId="0544C94B" w14:textId="28D746B5" w:rsidR="00581404" w:rsidRPr="00FF4351" w:rsidRDefault="00B129FD" w:rsidP="00641473">
      <w:pPr>
        <w:pStyle w:val="BodyText"/>
        <w:rPr>
          <w:color w:val="auto"/>
          <w:lang w:val="af-ZA"/>
        </w:rPr>
      </w:pPr>
      <w:r w:rsidRPr="00FF4351">
        <w:rPr>
          <w:color w:val="auto"/>
          <w:lang w:val="af-ZA"/>
        </w:rPr>
        <w:t xml:space="preserve">- </w:t>
      </w:r>
      <w:r w:rsidR="007E7A63">
        <w:rPr>
          <w:color w:val="auto"/>
          <w:lang w:val="af-ZA"/>
        </w:rPr>
        <w:t>H</w:t>
      </w:r>
      <w:r w:rsidRPr="00FF4351">
        <w:rPr>
          <w:color w:val="auto"/>
          <w:lang w:val="af-ZA"/>
        </w:rPr>
        <w:t>oàn thiện</w:t>
      </w:r>
      <w:r w:rsidR="007E7A63">
        <w:rPr>
          <w:color w:val="auto"/>
          <w:lang w:val="af-ZA"/>
        </w:rPr>
        <w:t xml:space="preserve"> hệ thống đào tạo từ xa</w:t>
      </w:r>
      <w:r w:rsidRPr="00FF4351">
        <w:rPr>
          <w:color w:val="auto"/>
          <w:lang w:val="af-ZA"/>
        </w:rPr>
        <w:t>, bổ sung</w:t>
      </w:r>
      <w:r w:rsidR="00A32B04" w:rsidRPr="00FF4351">
        <w:rPr>
          <w:color w:val="auto"/>
          <w:lang w:val="af-ZA"/>
        </w:rPr>
        <w:t xml:space="preserve"> bài giảng điện tử, tăng cường triển khai công tác quảng bá, tư vấn</w:t>
      </w:r>
      <w:r w:rsidR="004E116C" w:rsidRPr="00FF4351">
        <w:rPr>
          <w:color w:val="auto"/>
          <w:lang w:val="af-ZA"/>
        </w:rPr>
        <w:t xml:space="preserve"> tuyển sinh với mục tiêu tuyển được ít nhất </w:t>
      </w:r>
      <w:r w:rsidR="00317CA8">
        <w:rPr>
          <w:color w:val="auto"/>
          <w:lang w:val="af-ZA"/>
        </w:rPr>
        <w:t>01 lớp</w:t>
      </w:r>
      <w:r w:rsidR="004E116C" w:rsidRPr="00FF4351">
        <w:rPr>
          <w:color w:val="auto"/>
          <w:lang w:val="af-ZA"/>
        </w:rPr>
        <w:t xml:space="preserve"> đại học từ xa;</w:t>
      </w:r>
    </w:p>
    <w:p w14:paraId="3AEAFB7E" w14:textId="58E1899F" w:rsidR="00581404" w:rsidRPr="00FF4351" w:rsidRDefault="00581404" w:rsidP="00581404">
      <w:pPr>
        <w:pStyle w:val="BodyText"/>
        <w:rPr>
          <w:color w:val="auto"/>
        </w:rPr>
      </w:pPr>
      <w:r w:rsidRPr="00FF4351">
        <w:rPr>
          <w:color w:val="auto"/>
          <w:lang w:val="af-ZA"/>
        </w:rPr>
        <w:t xml:space="preserve">- </w:t>
      </w:r>
      <w:r w:rsidRPr="00FF4351">
        <w:rPr>
          <w:color w:val="auto"/>
        </w:rPr>
        <w:t xml:space="preserve">Tăng cường </w:t>
      </w:r>
      <w:r w:rsidR="000B37E3" w:rsidRPr="00FF4351">
        <w:rPr>
          <w:color w:val="auto"/>
          <w:lang w:val="af-ZA"/>
        </w:rPr>
        <w:t>tập huấn sử dụng edusoft tại các khoa</w:t>
      </w:r>
      <w:r w:rsidR="009C0D72" w:rsidRPr="00FF4351">
        <w:rPr>
          <w:color w:val="auto"/>
          <w:lang w:val="af-ZA"/>
        </w:rPr>
        <w:t>, Phối hợp xây dựng các modul</w:t>
      </w:r>
      <w:r w:rsidR="00C01F8C" w:rsidRPr="00FF4351">
        <w:rPr>
          <w:color w:val="auto"/>
          <w:lang w:val="af-ZA"/>
        </w:rPr>
        <w:t xml:space="preserve"> trên nền tảng di động phục vụ sinh viên và giảng viên</w:t>
      </w:r>
      <w:r w:rsidRPr="00FF4351">
        <w:rPr>
          <w:color w:val="auto"/>
          <w:lang w:val="af-ZA"/>
        </w:rPr>
        <w:t>;</w:t>
      </w:r>
    </w:p>
    <w:p w14:paraId="2CEDE9B6" w14:textId="14ACBDF2" w:rsidR="00581404" w:rsidRPr="000E4BA7" w:rsidRDefault="00581404" w:rsidP="00C01F8C">
      <w:pPr>
        <w:pStyle w:val="BodyText"/>
        <w:rPr>
          <w:color w:val="auto"/>
        </w:rPr>
      </w:pPr>
      <w:r w:rsidRPr="00FF4351">
        <w:rPr>
          <w:color w:val="auto"/>
        </w:rPr>
        <w:t>- Xây dựng mới các CT</w:t>
      </w:r>
      <w:r w:rsidR="001943E2" w:rsidRPr="00FF4351">
        <w:rPr>
          <w:color w:val="auto"/>
        </w:rPr>
        <w:t>Đ</w:t>
      </w:r>
      <w:r w:rsidRPr="00FF4351">
        <w:rPr>
          <w:color w:val="auto"/>
        </w:rPr>
        <w:t>T theo hướng liên ngành phù hợp với yêu cầu phát triển ngày càng nhanh của xã hội;</w:t>
      </w:r>
    </w:p>
    <w:p w14:paraId="330C8172" w14:textId="0B9F404A" w:rsidR="00D85BBB" w:rsidRPr="00D85BBB" w:rsidRDefault="00D85BBB" w:rsidP="00C01F8C">
      <w:pPr>
        <w:pStyle w:val="BodyText"/>
        <w:rPr>
          <w:color w:val="auto"/>
          <w:lang w:val="en-US"/>
        </w:rPr>
      </w:pPr>
      <w:r>
        <w:rPr>
          <w:color w:val="auto"/>
          <w:lang w:val="en-US"/>
        </w:rPr>
        <w:lastRenderedPageBreak/>
        <w:t>- Phối hợp xây dựng hệ thống đánh giá PLO (chuẩn đầu ra chương trình đào tạo), CLO (chuẩn đầu ra học phần)</w:t>
      </w:r>
      <w:r w:rsidR="000A7A31">
        <w:rPr>
          <w:color w:val="auto"/>
          <w:lang w:val="en-US"/>
        </w:rPr>
        <w:t>;</w:t>
      </w:r>
    </w:p>
    <w:p w14:paraId="525545B1" w14:textId="77777777" w:rsidR="000A3C5E" w:rsidRPr="00FF4351" w:rsidRDefault="000A3C5E" w:rsidP="000A3C5E">
      <w:pPr>
        <w:widowControl w:val="0"/>
        <w:tabs>
          <w:tab w:val="left" w:pos="0"/>
        </w:tabs>
        <w:spacing w:line="312" w:lineRule="auto"/>
        <w:rPr>
          <w:b/>
        </w:rPr>
      </w:pPr>
      <w:r w:rsidRPr="00FF4351">
        <w:rPr>
          <w:b/>
          <w:sz w:val="26"/>
        </w:rPr>
        <w:t xml:space="preserve">          -</w:t>
      </w:r>
      <w:r w:rsidRPr="00FF4351">
        <w:rPr>
          <w:sz w:val="26"/>
        </w:rPr>
        <w:t xml:space="preserve"> Tiếp tục hoàn thiện các hệ thống văn bản quản lý. Cụ thể hóa những quy chế, quy định của Bộ Giáo dục và Đào tạo và của Nhà trường thành những giải pháp quản lý đào tạo hợp lý, thích hợp với từng đối tượng và bổ sung chỉnh sửa những quy định không còn phù hợp;</w:t>
      </w:r>
    </w:p>
    <w:p w14:paraId="2C5F7783" w14:textId="77777777" w:rsidR="000A3C5E" w:rsidRPr="00FF4351" w:rsidRDefault="000A3C5E" w:rsidP="000A3C5E">
      <w:pPr>
        <w:widowControl w:val="0"/>
        <w:tabs>
          <w:tab w:val="left" w:pos="0"/>
        </w:tabs>
        <w:spacing w:line="312" w:lineRule="auto"/>
        <w:ind w:firstLine="720"/>
        <w:rPr>
          <w:rFonts w:cs="Times New Roman"/>
          <w:sz w:val="26"/>
        </w:rPr>
      </w:pPr>
      <w:r w:rsidRPr="00FF4351">
        <w:rPr>
          <w:sz w:val="26"/>
        </w:rPr>
        <w:t>- Phân cấp quản lý nhằm nâng cao trách nhiệm, phát huy động lực và tính chủ động, sáng tạo của người đứng đầu các đơn vị;</w:t>
      </w:r>
    </w:p>
    <w:p w14:paraId="657898C1" w14:textId="77777777" w:rsidR="000A3C5E" w:rsidRPr="00FF4351" w:rsidRDefault="000A3C5E" w:rsidP="000A3C5E">
      <w:pPr>
        <w:spacing w:line="312" w:lineRule="auto"/>
        <w:rPr>
          <w:sz w:val="26"/>
        </w:rPr>
      </w:pPr>
      <w:r w:rsidRPr="00FF4351">
        <w:rPr>
          <w:sz w:val="26"/>
        </w:rPr>
        <w:t xml:space="preserve">           - Chuẩn hóa đội ngũ giảng viên, viên chức quản lý; xây dựng tiêu chí và thực hiện đánh giá giảng viên thường xuyên; xây dựng kế hoạch bồi dưỡng giảng viên bậc cao;</w:t>
      </w:r>
    </w:p>
    <w:p w14:paraId="5E891ED8" w14:textId="77777777" w:rsidR="000A3C5E" w:rsidRPr="00FF4351" w:rsidRDefault="000A3C5E" w:rsidP="000A3C5E">
      <w:pPr>
        <w:spacing w:line="312" w:lineRule="auto"/>
        <w:ind w:firstLine="720"/>
        <w:rPr>
          <w:sz w:val="26"/>
          <w:szCs w:val="28"/>
        </w:rPr>
      </w:pPr>
      <w:r w:rsidRPr="00FF4351">
        <w:rPr>
          <w:b/>
          <w:sz w:val="26"/>
        </w:rPr>
        <w:t>-</w:t>
      </w:r>
      <w:r w:rsidRPr="00FF4351">
        <w:rPr>
          <w:sz w:val="26"/>
        </w:rPr>
        <w:t xml:space="preserve"> Tiếp tục triển khai các giải pháp để quảng bá, hỗ trợ tư vấn tuyển sinh. Chuẩn bị đội ngũ cán bộ, xây dựng lộ trình mở mới các ngành đào tạo;</w:t>
      </w:r>
    </w:p>
    <w:p w14:paraId="4D71328A" w14:textId="77777777" w:rsidR="000A3C5E" w:rsidRPr="00FF4351" w:rsidRDefault="000A3C5E" w:rsidP="000A3C5E">
      <w:pPr>
        <w:spacing w:line="312" w:lineRule="auto"/>
        <w:ind w:firstLine="720"/>
        <w:rPr>
          <w:i/>
          <w:sz w:val="26"/>
          <w:szCs w:val="22"/>
        </w:rPr>
      </w:pPr>
      <w:r w:rsidRPr="00FF4351">
        <w:rPr>
          <w:i/>
          <w:sz w:val="26"/>
        </w:rPr>
        <w:t xml:space="preserve">* Về chương trình đào tạo </w:t>
      </w:r>
    </w:p>
    <w:p w14:paraId="0AACAB75" w14:textId="10104162" w:rsidR="000A3C5E" w:rsidRPr="00FF4351" w:rsidRDefault="000A3C5E" w:rsidP="679098AF">
      <w:pPr>
        <w:spacing w:line="312" w:lineRule="auto"/>
        <w:ind w:firstLine="720"/>
        <w:rPr>
          <w:sz w:val="26"/>
        </w:rPr>
      </w:pPr>
      <w:r w:rsidRPr="679098AF">
        <w:rPr>
          <w:sz w:val="26"/>
        </w:rPr>
        <w:t xml:space="preserve">- Thường xuyên tiến hành rà soát, điều chỉnh các chương trình đào tạo để phù hợp với quy định về chuẩn nội dung chương trình đào tạo của Bộ Giáo dục và Đào tạo và Khung trình độ quốc gia Việt Nam theo Quyết định số 1982/QĐ-TTg ngày 18 tháng 10 năm 2016 của Thủ tướng Chính phủ; </w:t>
      </w:r>
    </w:p>
    <w:p w14:paraId="1D3A5A62" w14:textId="77777777" w:rsidR="000A3C5E" w:rsidRPr="00FF4351" w:rsidRDefault="000A3C5E" w:rsidP="000A3C5E">
      <w:pPr>
        <w:spacing w:line="312" w:lineRule="auto"/>
        <w:ind w:firstLine="720"/>
        <w:rPr>
          <w:sz w:val="26"/>
          <w:szCs w:val="28"/>
        </w:rPr>
      </w:pPr>
      <w:r w:rsidRPr="00FF4351">
        <w:rPr>
          <w:sz w:val="26"/>
        </w:rPr>
        <w:t xml:space="preserve">- Đổi mới nội dung chương trình đào tạo và mở mới các ngành đào tạo theo hướng hiện đại, hội nhập quốc tế, gắn liền đào tạo sau đại học với nghiên cứu khoa học, với nhu cầu xã hội và với các tổ chức kinh tế, doanh nghiệp; </w:t>
      </w:r>
    </w:p>
    <w:p w14:paraId="62AA21E3" w14:textId="77777777" w:rsidR="000A3C5E" w:rsidRPr="00FF4351" w:rsidRDefault="000A3C5E" w:rsidP="000A3C5E">
      <w:pPr>
        <w:spacing w:line="312" w:lineRule="auto"/>
        <w:rPr>
          <w:sz w:val="26"/>
          <w:szCs w:val="22"/>
        </w:rPr>
      </w:pPr>
      <w:r w:rsidRPr="00FF4351">
        <w:rPr>
          <w:lang w:val="pt-BR"/>
        </w:rPr>
        <w:t xml:space="preserve">             </w:t>
      </w:r>
      <w:r w:rsidRPr="00FF4351">
        <w:rPr>
          <w:sz w:val="26"/>
          <w:lang w:val="pt-BR"/>
        </w:rPr>
        <w:t xml:space="preserve">- Tăng cường công tác biên soạn sách, giáo trình, đặc biệt </w:t>
      </w:r>
      <w:r w:rsidRPr="00FF4351">
        <w:rPr>
          <w:sz w:val="26"/>
        </w:rPr>
        <w:t>là giáo trình cấp Nhà xuất bản và sách chuyên khảo để đáp ứng yêu cầu và nâng cao chất lượng đào tạo sau đại học.</w:t>
      </w:r>
    </w:p>
    <w:p w14:paraId="6032D985" w14:textId="77777777" w:rsidR="000A3C5E" w:rsidRPr="00FF4351" w:rsidRDefault="000A3C5E" w:rsidP="000A3C5E">
      <w:pPr>
        <w:spacing w:line="312" w:lineRule="auto"/>
        <w:rPr>
          <w:i/>
          <w:sz w:val="26"/>
        </w:rPr>
      </w:pPr>
      <w:r w:rsidRPr="00FF4351">
        <w:rPr>
          <w:rFonts w:cs="Arial"/>
          <w:i/>
          <w:sz w:val="26"/>
        </w:rPr>
        <w:t xml:space="preserve">          * Về ư</w:t>
      </w:r>
      <w:r w:rsidRPr="00FF4351">
        <w:rPr>
          <w:i/>
          <w:sz w:val="26"/>
        </w:rPr>
        <w:t xml:space="preserve">́ng dụng công nghệ thông tin </w:t>
      </w:r>
    </w:p>
    <w:p w14:paraId="19CFB19D" w14:textId="77777777" w:rsidR="000A3C5E" w:rsidRPr="00FF4351" w:rsidRDefault="000A3C5E" w:rsidP="000A3C5E">
      <w:pPr>
        <w:widowControl w:val="0"/>
        <w:tabs>
          <w:tab w:val="left" w:pos="0"/>
        </w:tabs>
        <w:spacing w:line="312" w:lineRule="auto"/>
        <w:ind w:firstLine="720"/>
        <w:rPr>
          <w:sz w:val="26"/>
        </w:rPr>
      </w:pPr>
      <w:r w:rsidRPr="00FF4351">
        <w:rPr>
          <w:sz w:val="26"/>
        </w:rPr>
        <w:t>Hoàn thiện và nâng cấp các phần mềm quản lý, triển khai ứng dụng công nghệ thông tin trong toàn bộ hệ thống quản lý, đào tạo và nghiên cứu khoa học của Nhà trường. Xây dựng lộ trình phát triển hệ thống đào tạo từ xa và bài giảng đa phương tiện; đẩy mạnh số hóa giáo trình, tài liệu tham khảo.</w:t>
      </w:r>
    </w:p>
    <w:p w14:paraId="4FDD95E6" w14:textId="77777777" w:rsidR="000A3C5E" w:rsidRPr="00FF4351" w:rsidRDefault="000A3C5E" w:rsidP="000A3C5E">
      <w:pPr>
        <w:widowControl w:val="0"/>
        <w:tabs>
          <w:tab w:val="left" w:pos="0"/>
        </w:tabs>
        <w:spacing w:line="312" w:lineRule="auto"/>
        <w:rPr>
          <w:i/>
          <w:sz w:val="26"/>
        </w:rPr>
      </w:pPr>
      <w:r w:rsidRPr="00FF4351">
        <w:rPr>
          <w:b/>
          <w:sz w:val="26"/>
        </w:rPr>
        <w:t xml:space="preserve">          </w:t>
      </w:r>
      <w:r w:rsidRPr="00FF4351">
        <w:rPr>
          <w:i/>
          <w:sz w:val="26"/>
        </w:rPr>
        <w:t>* V</w:t>
      </w:r>
      <w:r w:rsidRPr="00FF4351">
        <w:rPr>
          <w:rFonts w:cs="Arial"/>
          <w:i/>
          <w:sz w:val="26"/>
        </w:rPr>
        <w:t>ề</w:t>
      </w:r>
      <w:r w:rsidRPr="00FF4351">
        <w:rPr>
          <w:i/>
          <w:sz w:val="26"/>
        </w:rPr>
        <w:t xml:space="preserve"> h</w:t>
      </w:r>
      <w:r w:rsidRPr="00FF4351">
        <w:rPr>
          <w:rFonts w:cs="Arial"/>
          <w:i/>
          <w:sz w:val="26"/>
        </w:rPr>
        <w:t>ộ</w:t>
      </w:r>
      <w:r w:rsidRPr="00FF4351">
        <w:rPr>
          <w:i/>
          <w:sz w:val="26"/>
        </w:rPr>
        <w:t>i nh</w:t>
      </w:r>
      <w:r w:rsidRPr="00FF4351">
        <w:rPr>
          <w:rFonts w:cs="Arial"/>
          <w:i/>
          <w:sz w:val="26"/>
        </w:rPr>
        <w:t>ậ</w:t>
      </w:r>
      <w:r w:rsidRPr="00FF4351">
        <w:rPr>
          <w:i/>
          <w:sz w:val="26"/>
        </w:rPr>
        <w:t>p khu v</w:t>
      </w:r>
      <w:r w:rsidRPr="00FF4351">
        <w:rPr>
          <w:rFonts w:cs="Arial"/>
          <w:i/>
          <w:sz w:val="26"/>
        </w:rPr>
        <w:t>ự</w:t>
      </w:r>
      <w:r w:rsidRPr="00FF4351">
        <w:rPr>
          <w:i/>
          <w:sz w:val="26"/>
        </w:rPr>
        <w:t>c v</w:t>
      </w:r>
      <w:r w:rsidRPr="00FF4351">
        <w:rPr>
          <w:rFonts w:cs="Arial"/>
          <w:i/>
          <w:sz w:val="26"/>
        </w:rPr>
        <w:t>à</w:t>
      </w:r>
      <w:r w:rsidRPr="00FF4351">
        <w:rPr>
          <w:i/>
          <w:sz w:val="26"/>
        </w:rPr>
        <w:t xml:space="preserve"> qu</w:t>
      </w:r>
      <w:r w:rsidRPr="00FF4351">
        <w:rPr>
          <w:rFonts w:cs="Arial"/>
          <w:i/>
          <w:sz w:val="26"/>
        </w:rPr>
        <w:t>ố</w:t>
      </w:r>
      <w:r w:rsidRPr="00FF4351">
        <w:rPr>
          <w:i/>
          <w:sz w:val="26"/>
        </w:rPr>
        <w:t>c t</w:t>
      </w:r>
      <w:r w:rsidRPr="00FF4351">
        <w:rPr>
          <w:rFonts w:cs="Arial"/>
          <w:i/>
          <w:sz w:val="26"/>
        </w:rPr>
        <w:t>ế</w:t>
      </w:r>
      <w:r w:rsidRPr="00FF4351">
        <w:rPr>
          <w:i/>
          <w:sz w:val="26"/>
        </w:rPr>
        <w:t xml:space="preserve"> </w:t>
      </w:r>
    </w:p>
    <w:p w14:paraId="02CC656F" w14:textId="4A2FFDB1" w:rsidR="000A3C5E" w:rsidRPr="00FF4351" w:rsidRDefault="000A3C5E" w:rsidP="000A3C5E">
      <w:pPr>
        <w:widowControl w:val="0"/>
        <w:tabs>
          <w:tab w:val="left" w:pos="0"/>
        </w:tabs>
        <w:spacing w:line="312" w:lineRule="auto"/>
        <w:ind w:firstLine="720"/>
        <w:rPr>
          <w:sz w:val="26"/>
        </w:rPr>
      </w:pPr>
      <w:r w:rsidRPr="00FF4351">
        <w:rPr>
          <w:sz w:val="26"/>
        </w:rPr>
        <w:t xml:space="preserve">Mở rộng và tăng cường hợp tác với các đối tác trong khu vực và quốc tế. Xây dựng cơ chế thu hút các chuyên gia nước ngoài, Việt kiều tham gia giảng dạy và nghiên cứu khoa học tại Trường, đặc biệt giảng dạy cho các chương trình đào tạo. Từng bước tạo lập môi trường đào tạo quốc tế. </w:t>
      </w:r>
    </w:p>
    <w:p w14:paraId="4F4E569F" w14:textId="68374392" w:rsidR="000A3C5E" w:rsidRPr="00036958" w:rsidRDefault="000A3C5E" w:rsidP="000A3C5E">
      <w:pPr>
        <w:pStyle w:val="BodyText"/>
        <w:rPr>
          <w:color w:val="FF0000"/>
        </w:rPr>
      </w:pPr>
      <w:r w:rsidRPr="00036958">
        <w:rPr>
          <w:color w:val="FF0000"/>
          <w:lang w:val="pt-BR"/>
        </w:rPr>
        <w:br w:type="page"/>
      </w:r>
    </w:p>
    <w:p w14:paraId="51065038" w14:textId="25D72120" w:rsidR="009E6D25" w:rsidRPr="009E456A" w:rsidRDefault="00FE4E11" w:rsidP="00581404">
      <w:pPr>
        <w:pStyle w:val="Heading2"/>
        <w:rPr>
          <w:lang w:val="af-ZA"/>
        </w:rPr>
      </w:pPr>
      <w:bookmarkStart w:id="68" w:name="_Toc212536020"/>
      <w:r w:rsidRPr="009E456A">
        <w:rPr>
          <w:lang w:val="af-ZA"/>
        </w:rPr>
        <w:lastRenderedPageBreak/>
        <w:t>Đào tạo Sau đại học</w:t>
      </w:r>
      <w:bookmarkEnd w:id="68"/>
    </w:p>
    <w:p w14:paraId="44446991" w14:textId="635F2264" w:rsidR="003138D9" w:rsidRPr="009E456A" w:rsidRDefault="003138D9" w:rsidP="003138D9">
      <w:pPr>
        <w:pStyle w:val="BodyText"/>
        <w:ind w:firstLine="578"/>
        <w:rPr>
          <w:color w:val="auto"/>
          <w:lang w:val="pt-BR"/>
        </w:rPr>
      </w:pPr>
      <w:r w:rsidRPr="009E456A">
        <w:rPr>
          <w:color w:val="auto"/>
          <w:lang w:val="pt-BR"/>
        </w:rPr>
        <w:t>Phát huy và kế thừa những kết quả đã đạt được trong năm học vừa qua, trong thời gian tới công tác Đào tạo sau đại học cần tập trung giải quyết các nhiệm vụ sau:</w:t>
      </w:r>
    </w:p>
    <w:p w14:paraId="416140C6" w14:textId="77777777" w:rsidR="00234A66" w:rsidRPr="009E456A" w:rsidRDefault="00234A66" w:rsidP="00234A66">
      <w:pPr>
        <w:pStyle w:val="Heading3"/>
        <w:rPr>
          <w:lang w:val="af-ZA"/>
        </w:rPr>
      </w:pPr>
      <w:bookmarkStart w:id="69" w:name="_Toc87249487"/>
      <w:bookmarkStart w:id="70" w:name="_Toc212536021"/>
      <w:r w:rsidRPr="009E456A">
        <w:rPr>
          <w:lang w:val="af-ZA"/>
        </w:rPr>
        <w:t>Mục tiêu chung</w:t>
      </w:r>
      <w:bookmarkEnd w:id="69"/>
      <w:bookmarkEnd w:id="70"/>
    </w:p>
    <w:p w14:paraId="38879693" w14:textId="77777777" w:rsidR="003810D1" w:rsidRPr="009E456A" w:rsidRDefault="003810D1" w:rsidP="003810D1">
      <w:pPr>
        <w:pStyle w:val="BodyText"/>
        <w:rPr>
          <w:color w:val="auto"/>
          <w:lang w:val="af-ZA"/>
        </w:rPr>
      </w:pPr>
      <w:bookmarkStart w:id="71" w:name="_Toc87249488"/>
      <w:r w:rsidRPr="009E456A">
        <w:rPr>
          <w:color w:val="auto"/>
          <w:lang w:val="af-ZA"/>
        </w:rPr>
        <w:t>- Tiếp tục đẩy mạnh và nâng cao chất lượng đào tạo, triển khai mạnh mẽ các giải pháp học tập hiệu quả để duy trì và nâng cao chất lượng đào tạo, phù hợp với thực tế và sự phát triển của Nhà trường.</w:t>
      </w:r>
    </w:p>
    <w:p w14:paraId="44A85D85" w14:textId="77777777" w:rsidR="003810D1" w:rsidRPr="009E456A" w:rsidRDefault="003810D1" w:rsidP="003810D1">
      <w:pPr>
        <w:pStyle w:val="BodyText"/>
        <w:rPr>
          <w:color w:val="auto"/>
          <w:lang w:val="af-ZA"/>
        </w:rPr>
      </w:pPr>
      <w:r w:rsidRPr="009E456A">
        <w:rPr>
          <w:color w:val="auto"/>
          <w:lang w:val="af-ZA"/>
        </w:rPr>
        <w:t>- Triển khai rà soát, chỉnh sửa CTĐT và ĐCCT các học phần sau đại học và kiểm định chất lượng đào tạo một số CTĐT trình độ thạc sĩ.</w:t>
      </w:r>
    </w:p>
    <w:p w14:paraId="0A18822C" w14:textId="77777777" w:rsidR="003810D1" w:rsidRPr="009E456A" w:rsidRDefault="003810D1" w:rsidP="003810D1">
      <w:pPr>
        <w:pStyle w:val="BodyText"/>
        <w:rPr>
          <w:color w:val="auto"/>
          <w:lang w:val="af-ZA"/>
        </w:rPr>
      </w:pPr>
      <w:r w:rsidRPr="009E456A">
        <w:rPr>
          <w:color w:val="auto"/>
          <w:lang w:val="af-ZA"/>
        </w:rPr>
        <w:t>- Tăng cường công tác phát triển đội ngũ cán bộ để xây dựng các chương trình đào tạo, ngành đào tạo mới đáp ứng nhu cầu xã hội. Mở rộng phạm vi và đẩy mạnh liên kết đào tạo, bồi dưỡng sau đại học với các cở sở đào tạo trong và ngoài nước, cũng như các tổ chức kinh tế và các doanh nghiệp.</w:t>
      </w:r>
    </w:p>
    <w:p w14:paraId="69469711" w14:textId="77777777" w:rsidR="003810D1" w:rsidRPr="009E456A" w:rsidRDefault="003810D1" w:rsidP="003810D1">
      <w:pPr>
        <w:pStyle w:val="BodyText"/>
        <w:rPr>
          <w:color w:val="auto"/>
          <w:lang w:val="af-ZA"/>
        </w:rPr>
      </w:pPr>
      <w:r w:rsidRPr="009E456A">
        <w:rPr>
          <w:color w:val="auto"/>
          <w:lang w:val="af-ZA"/>
        </w:rPr>
        <w:t>- Đẩy mạnh công tác truyền thông, quảng bá các chương trình đào tạo sau đại học và các hoạt động sau đại học của Nhà trường phổ biến rộng rãi tới từng đối tượng dự tuyển và đối với xã hội.</w:t>
      </w:r>
    </w:p>
    <w:p w14:paraId="7E1D07B0" w14:textId="77777777" w:rsidR="00234A66" w:rsidRPr="009E456A" w:rsidRDefault="00234A66" w:rsidP="00234A66">
      <w:pPr>
        <w:pStyle w:val="Heading3"/>
        <w:rPr>
          <w:lang w:val="af-ZA"/>
        </w:rPr>
      </w:pPr>
      <w:bookmarkStart w:id="72" w:name="_Toc212536022"/>
      <w:r w:rsidRPr="009E456A">
        <w:rPr>
          <w:lang w:val="af-ZA"/>
        </w:rPr>
        <w:t>Mục tiêu cụ thể</w:t>
      </w:r>
      <w:bookmarkEnd w:id="71"/>
      <w:bookmarkEnd w:id="72"/>
    </w:p>
    <w:p w14:paraId="259ACAC8" w14:textId="77777777" w:rsidR="0051776D" w:rsidRPr="009E456A" w:rsidRDefault="0051776D" w:rsidP="0051776D">
      <w:pPr>
        <w:pStyle w:val="BodyText"/>
        <w:rPr>
          <w:color w:val="auto"/>
          <w:lang w:val="af-ZA"/>
        </w:rPr>
      </w:pPr>
      <w:bookmarkStart w:id="73" w:name="_Toc87249489"/>
      <w:r w:rsidRPr="009E456A">
        <w:rPr>
          <w:color w:val="auto"/>
          <w:lang w:val="af-ZA"/>
        </w:rPr>
        <w:t>- Tuyển sinh 2 đợt/năm với tổng số lượng khoảng 250-300 học viên cao học, và 15-20 NCS. Quy mô đào tạo sau đại học khoảng 800-900, trong đó có 90-100 NCS và 750-800 học viên cao học.</w:t>
      </w:r>
    </w:p>
    <w:p w14:paraId="3E621926" w14:textId="77777777" w:rsidR="0051776D" w:rsidRPr="009E456A" w:rsidRDefault="0051776D" w:rsidP="0051776D">
      <w:pPr>
        <w:pStyle w:val="BodyText"/>
        <w:rPr>
          <w:color w:val="auto"/>
          <w:lang w:val="af-ZA"/>
        </w:rPr>
      </w:pPr>
      <w:r w:rsidRPr="009E456A">
        <w:rPr>
          <w:color w:val="auto"/>
          <w:lang w:val="af-ZA"/>
        </w:rPr>
        <w:t>- Tổ chức từ 2-3 lớp bồi dưỡng chuyên đề sau đại học với số lượng dự kiến 50 - 100 học viên.</w:t>
      </w:r>
    </w:p>
    <w:p w14:paraId="546B8D03" w14:textId="77777777" w:rsidR="0051776D" w:rsidRPr="009E456A" w:rsidRDefault="0051776D" w:rsidP="0051776D">
      <w:pPr>
        <w:pStyle w:val="BodyText"/>
        <w:rPr>
          <w:color w:val="auto"/>
          <w:lang w:val="af-ZA"/>
        </w:rPr>
      </w:pPr>
      <w:r w:rsidRPr="009E456A">
        <w:rPr>
          <w:color w:val="auto"/>
          <w:lang w:val="af-ZA"/>
        </w:rPr>
        <w:t>- Mở mới 01 ngành đào tạo trình độ thạc sĩ ngành Công nghệ thông tin và tiếp tục hoàn thành lộ trình mở mới trình độ tiến sĩ ngành Kỹ thuật xây dựng.</w:t>
      </w:r>
    </w:p>
    <w:p w14:paraId="7C9C3FF3" w14:textId="77777777" w:rsidR="00234A66" w:rsidRPr="009E456A" w:rsidRDefault="00234A66" w:rsidP="00234A66">
      <w:pPr>
        <w:pStyle w:val="Heading3"/>
        <w:rPr>
          <w:lang w:val="af-ZA"/>
        </w:rPr>
      </w:pPr>
      <w:bookmarkStart w:id="74" w:name="_Toc212536023"/>
      <w:r w:rsidRPr="009E456A">
        <w:rPr>
          <w:lang w:val="af-ZA"/>
        </w:rPr>
        <w:t>Các giải pháp chủ yếu</w:t>
      </w:r>
      <w:bookmarkEnd w:id="73"/>
      <w:bookmarkEnd w:id="74"/>
    </w:p>
    <w:p w14:paraId="4D389A3B" w14:textId="77777777" w:rsidR="00582DB9" w:rsidRPr="002301C4" w:rsidRDefault="00582DB9" w:rsidP="00582DB9">
      <w:pPr>
        <w:pStyle w:val="BodyText"/>
        <w:rPr>
          <w:color w:val="auto"/>
          <w:lang w:val="af-ZA"/>
        </w:rPr>
      </w:pPr>
      <w:r w:rsidRPr="009E456A">
        <w:rPr>
          <w:color w:val="auto"/>
          <w:lang w:val="af-ZA"/>
        </w:rPr>
        <w:t xml:space="preserve">- Tiếp tục hoàn thiện các hệ thống văn bản quản lý. Cụ thể hóa những quy chế, quy định của Bộ Giáo dục và Đào tạo và của Nhà trường thành những giải pháp quản lý đào tạo hợp lý, thích hợp với từng đối tượng và bổ sung chỉnh sửa những quy định không </w:t>
      </w:r>
      <w:r w:rsidRPr="002301C4">
        <w:rPr>
          <w:color w:val="auto"/>
          <w:lang w:val="af-ZA"/>
        </w:rPr>
        <w:t>còn phù hợp.</w:t>
      </w:r>
    </w:p>
    <w:p w14:paraId="0F81A1C7" w14:textId="77777777" w:rsidR="00582DB9" w:rsidRPr="002301C4" w:rsidRDefault="00582DB9" w:rsidP="00582DB9">
      <w:pPr>
        <w:pStyle w:val="BodyText"/>
        <w:rPr>
          <w:color w:val="auto"/>
          <w:lang w:val="af-ZA"/>
        </w:rPr>
      </w:pPr>
      <w:r w:rsidRPr="002301C4">
        <w:rPr>
          <w:color w:val="auto"/>
          <w:lang w:val="af-ZA"/>
        </w:rPr>
        <w:t xml:space="preserve">- Tiếp tục triển khai các giải pháp để quảng bá, tư vấn tuyển sinh. Xây dựng lộ trình mở mới các ngành đào tạo, chuẩn bị đội ngũ cán bộ. Đổi mới nội dung chương trình đào tạo và mở mới các ngành đào tạo theo hướng hội nhập quốc tế, gắn liền đào tạo, bồi dưỡng sau đại học với nhu cầu xã hội và với các doanh nghiệp. </w:t>
      </w:r>
    </w:p>
    <w:p w14:paraId="7B2808AF" w14:textId="77777777" w:rsidR="00582DB9" w:rsidRPr="002301C4" w:rsidRDefault="00582DB9" w:rsidP="00582DB9">
      <w:pPr>
        <w:pStyle w:val="BodyText"/>
        <w:rPr>
          <w:color w:val="auto"/>
          <w:lang w:val="af-ZA"/>
        </w:rPr>
      </w:pPr>
      <w:r w:rsidRPr="002301C4">
        <w:rPr>
          <w:color w:val="auto"/>
          <w:lang w:val="af-ZA"/>
        </w:rPr>
        <w:lastRenderedPageBreak/>
        <w:t>- Chú trọng công tác biên soạn sách, giáo trình, đặc biệt là giáo trình cấp Nhà xuất bản và sách chuyên khảo để đáp ứng yêu cầu và nâng cao chất lượng đào tạo sau đại học.</w:t>
      </w:r>
    </w:p>
    <w:p w14:paraId="49E22705" w14:textId="77777777" w:rsidR="00582DB9" w:rsidRPr="002301C4" w:rsidRDefault="00582DB9" w:rsidP="00582DB9">
      <w:pPr>
        <w:pStyle w:val="BodyText"/>
        <w:rPr>
          <w:color w:val="auto"/>
          <w:lang w:val="af-ZA"/>
        </w:rPr>
      </w:pPr>
      <w:r w:rsidRPr="002301C4">
        <w:rPr>
          <w:color w:val="auto"/>
          <w:lang w:val="af-ZA"/>
        </w:rPr>
        <w:t>- Hoàn thiện phần mềm quản lý đào tạo sau đại học để tăng cường ứng dụng công nghệ thông tin và đồng bộ với hệ thống quản lý đào tạo của Nhà trường.</w:t>
      </w:r>
    </w:p>
    <w:p w14:paraId="0D68E139" w14:textId="11CA2561" w:rsidR="00956D89" w:rsidRPr="00036958" w:rsidRDefault="00582DB9" w:rsidP="00582DB9">
      <w:pPr>
        <w:pStyle w:val="BodyText"/>
        <w:rPr>
          <w:color w:val="FF0000"/>
          <w:lang w:val="af-ZA"/>
        </w:rPr>
      </w:pPr>
      <w:r w:rsidRPr="002301C4">
        <w:rPr>
          <w:color w:val="auto"/>
          <w:lang w:val="af-ZA"/>
        </w:rPr>
        <w:t>- Chú trọng và thực hiện chặt chẽ hơn nữa việc thực hiện quy chế giảng dạy, học tập và nghiên cứu; xử lý nghiêm các trường hợp vi phạm quy chế đào tạo; thực hiện tốt công tác lấy ý kiến phản hồi từ người học về hoạt động giảng dạy của học viên, từ đó đề ra các giải pháp cụ thể nâng cao chất lượng đào tạo, cải tiến công tác lập và điều hành kế hoạch đào tạo cho hợp lý và khoa học hơn</w:t>
      </w:r>
      <w:r>
        <w:rPr>
          <w:color w:val="auto"/>
          <w:lang w:val="af-ZA"/>
        </w:rPr>
        <w:t>.</w:t>
      </w:r>
    </w:p>
    <w:p w14:paraId="00323169" w14:textId="39E0D4A2" w:rsidR="000D167D" w:rsidRPr="008B2F76" w:rsidRDefault="000D167D" w:rsidP="000D167D">
      <w:pPr>
        <w:pStyle w:val="Heading2"/>
        <w:rPr>
          <w:color w:val="000000" w:themeColor="text1"/>
          <w:lang w:val="af-ZA"/>
        </w:rPr>
      </w:pPr>
      <w:bookmarkStart w:id="75" w:name="_Toc212536024"/>
      <w:r w:rsidRPr="008B2F76">
        <w:rPr>
          <w:color w:val="000000" w:themeColor="text1"/>
          <w:lang w:val="af-ZA"/>
        </w:rPr>
        <w:t>Khảo thí và đảm bảo chất lượng</w:t>
      </w:r>
      <w:bookmarkEnd w:id="75"/>
    </w:p>
    <w:p w14:paraId="622B1BB1" w14:textId="77777777" w:rsidR="008B2F76" w:rsidRPr="00E94697" w:rsidRDefault="008B2F76" w:rsidP="008B2F76">
      <w:pPr>
        <w:pStyle w:val="Heading3"/>
        <w:spacing w:before="0" w:after="0" w:line="312" w:lineRule="auto"/>
        <w:rPr>
          <w:lang w:val="af-ZA"/>
        </w:rPr>
      </w:pPr>
      <w:bookmarkStart w:id="76" w:name="_Toc119673503"/>
      <w:bookmarkStart w:id="77" w:name="_Toc149773166"/>
      <w:bookmarkStart w:id="78" w:name="_Toc212536025"/>
      <w:r w:rsidRPr="00E94697">
        <w:rPr>
          <w:lang w:val="af-ZA"/>
        </w:rPr>
        <w:t>Công tác khảo thí</w:t>
      </w:r>
      <w:bookmarkEnd w:id="76"/>
      <w:bookmarkEnd w:id="77"/>
      <w:bookmarkEnd w:id="78"/>
    </w:p>
    <w:p w14:paraId="4784373C" w14:textId="0389103D"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 xml:space="preserve">Thực hiện tốt các nhiệm vụ khảo thí đã đề ra đối với các hệ, bậc đào tạo trong trường. Tiếp tục tổ chức khảo thí 100% các học phần đối với các hệ và trình độ đào tạo: đại học, thạc sĩ; </w:t>
      </w:r>
    </w:p>
    <w:p w14:paraId="3647D75B" w14:textId="15F35AD5"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Rà soát, bổ sung, cập nhật CSDL, ngân hàng câu hỏi đề thi-đáp án của các học phần; điều chỉnh ma trận câu hỏi đề thi, điều chỉnh mức độ khó/dễ của câu hỏi đề thi có điểm thống kê trung bình thuộc diện quá thấp hoặc quá cao so với mặt bằng chung điểm thi kết thúc học phần của sinh viên trong toàn Trường; rà soát, điều chỉnh hình thức ra đề thi; đổi mới hình thức kiểm tra, đánh giá nhằm giúp người học đạt được CĐR học phần/ CĐR CTĐT với mức độ tốt hơn.</w:t>
      </w:r>
    </w:p>
    <w:p w14:paraId="7D1DA0BC" w14:textId="5F0BBDC9"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Ban hành Quy định về các phương pháp kiểm tra, đánh giá học phần.</w:t>
      </w:r>
    </w:p>
    <w:p w14:paraId="781CF261" w14:textId="28182992" w:rsidR="00A05022" w:rsidRDefault="00A05022" w:rsidP="00A05022">
      <w:pPr>
        <w:pStyle w:val="BodyText"/>
        <w:spacing w:before="0" w:after="0" w:line="312" w:lineRule="auto"/>
        <w:rPr>
          <w:color w:val="auto"/>
          <w:lang w:val="af-ZA"/>
        </w:rPr>
      </w:pPr>
      <w:r w:rsidRPr="00A05022">
        <w:rPr>
          <w:color w:val="auto"/>
          <w:lang w:val="af-ZA"/>
        </w:rPr>
        <w:t>-</w:t>
      </w:r>
      <w:r>
        <w:rPr>
          <w:color w:val="auto"/>
          <w:lang w:val="af-ZA"/>
        </w:rPr>
        <w:t xml:space="preserve"> </w:t>
      </w:r>
      <w:r w:rsidRPr="00A05022">
        <w:rPr>
          <w:color w:val="auto"/>
          <w:lang w:val="af-ZA"/>
        </w:rPr>
        <w:t>Tăng cường công tác tổ chức thi trên máy tính trong phòng máy có kết nối mạng LAN (tăng số học phần và đa dạng hình thức thi). Phấn đấu tổ chức 8000 – 10000 lượt thi trong năm học 2025-2026.</w:t>
      </w:r>
    </w:p>
    <w:p w14:paraId="0739D056" w14:textId="77777777" w:rsidR="008B2F76" w:rsidRPr="00E94697" w:rsidRDefault="008B2F76" w:rsidP="008B2F76">
      <w:pPr>
        <w:pStyle w:val="Heading3"/>
        <w:spacing w:before="0" w:after="0" w:line="312" w:lineRule="auto"/>
        <w:rPr>
          <w:lang w:val="af-ZA"/>
        </w:rPr>
      </w:pPr>
      <w:bookmarkStart w:id="79" w:name="_Toc119673504"/>
      <w:bookmarkStart w:id="80" w:name="_Toc149773167"/>
      <w:bookmarkStart w:id="81" w:name="_Toc212536026"/>
      <w:r w:rsidRPr="00E94697">
        <w:rPr>
          <w:lang w:val="af-ZA"/>
        </w:rPr>
        <w:t>Công tác đảm bảo chất lượng</w:t>
      </w:r>
      <w:bookmarkEnd w:id="79"/>
      <w:bookmarkEnd w:id="80"/>
      <w:bookmarkEnd w:id="81"/>
    </w:p>
    <w:p w14:paraId="7695949A" w14:textId="2BAACBB7" w:rsidR="00A05022" w:rsidRPr="00A05022" w:rsidRDefault="00A05022" w:rsidP="00A05022">
      <w:pPr>
        <w:pStyle w:val="BodyText"/>
        <w:spacing w:line="312" w:lineRule="auto"/>
        <w:ind w:firstLine="567"/>
        <w:rPr>
          <w:color w:val="auto"/>
          <w:lang w:val="af-ZA"/>
        </w:rPr>
      </w:pPr>
      <w:r w:rsidRPr="00A05022">
        <w:rPr>
          <w:color w:val="auto"/>
          <w:lang w:val="af-ZA"/>
        </w:rPr>
        <w:t>Triển khai công tác ĐBCL ở cấp CTĐT và cấp Trường theo quy định về công tác</w:t>
      </w:r>
      <w:r>
        <w:rPr>
          <w:color w:val="auto"/>
          <w:lang w:val="af-ZA"/>
        </w:rPr>
        <w:t xml:space="preserve"> </w:t>
      </w:r>
      <w:r w:rsidRPr="00A05022">
        <w:rPr>
          <w:color w:val="auto"/>
          <w:lang w:val="af-ZA"/>
        </w:rPr>
        <w:t xml:space="preserve">KĐCLGD. </w:t>
      </w:r>
    </w:p>
    <w:p w14:paraId="6372C02B"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 xml:space="preserve">Xây dựng, triển khai kế hoạch cải tiến chất lượng CSGD sau khi KĐCL chu kỳ 2; </w:t>
      </w:r>
    </w:p>
    <w:p w14:paraId="444324F0"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 xml:space="preserve">Xây dựng kế hoạch Đảm bảo chất lượng năm học 2025-2026; phối hợp hiệu quả giữa các khoa với các đơn vị chức năng triển khai các hoạt động đảm bảo chất lượng bên trong; giám sát, đánh giá việc thực hiện kế hoạch đảm bảo chất lượng hàng năm trong toàn Trường; </w:t>
      </w:r>
    </w:p>
    <w:p w14:paraId="5EECD391" w14:textId="77777777" w:rsidR="00A05022" w:rsidRPr="00A05022" w:rsidRDefault="00A05022" w:rsidP="00A05022">
      <w:pPr>
        <w:pStyle w:val="BodyText"/>
        <w:spacing w:line="312" w:lineRule="auto"/>
        <w:ind w:firstLine="567"/>
        <w:rPr>
          <w:color w:val="auto"/>
          <w:lang w:val="af-ZA"/>
        </w:rPr>
      </w:pPr>
      <w:r w:rsidRPr="00A05022">
        <w:rPr>
          <w:color w:val="auto"/>
          <w:lang w:val="af-ZA"/>
        </w:rPr>
        <w:lastRenderedPageBreak/>
        <w:t>-</w:t>
      </w:r>
      <w:r w:rsidRPr="00A05022">
        <w:rPr>
          <w:color w:val="auto"/>
          <w:lang w:val="af-ZA"/>
        </w:rPr>
        <w:tab/>
        <w:t xml:space="preserve">Rà soát và ban hành bổ sung Kế hoạch đảm bảo chất lượng trung hạn 2025-2027 và dài hạn 2026-2030; </w:t>
      </w:r>
    </w:p>
    <w:p w14:paraId="3E7D4D59"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 xml:space="preserve">Xây dựng, triển khai kế hoạch lấy ý kiến phản hồi của các bên liên quan phục vụ công tác tự đánh giá CTĐT, CSGD; </w:t>
      </w:r>
    </w:p>
    <w:p w14:paraId="680D29D8"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 xml:space="preserve">Xây dựng, triển khai kế hoạch cải tiến chất lượng các CTĐT đã được KĐCL các năm 2020, 2022, 2025; </w:t>
      </w:r>
    </w:p>
    <w:p w14:paraId="5C0B2D7E"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Hoàn thành công tác xây dựng Báo cáo giữa kỳ KĐCLGD đối với 03 CTĐT đã kiểm định năm 2022: Kỹ thuật điện; Kỹ thuật cơ khí; Quản lý đất đai.</w:t>
      </w:r>
    </w:p>
    <w:p w14:paraId="33DD1570"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 xml:space="preserve">Triển khai và hoàn thành công tác tự đánh giá 16 CTĐT theo Thông báo số 516/TB-MĐC ngày 29/08/2025. </w:t>
      </w:r>
    </w:p>
    <w:p w14:paraId="438C3B49" w14:textId="77777777" w:rsidR="00A05022" w:rsidRPr="00A05022" w:rsidRDefault="00A05022" w:rsidP="00A05022">
      <w:pPr>
        <w:pStyle w:val="BodyText"/>
        <w:spacing w:line="312" w:lineRule="auto"/>
        <w:ind w:firstLine="567"/>
        <w:rPr>
          <w:color w:val="auto"/>
          <w:lang w:val="af-ZA"/>
        </w:rPr>
      </w:pPr>
      <w:r w:rsidRPr="00A05022">
        <w:rPr>
          <w:color w:val="auto"/>
          <w:lang w:val="af-ZA"/>
        </w:rPr>
        <w:t>-</w:t>
      </w:r>
      <w:r w:rsidRPr="00A05022">
        <w:rPr>
          <w:color w:val="auto"/>
          <w:lang w:val="af-ZA"/>
        </w:rPr>
        <w:tab/>
        <w:t>Xây dựng kế hoạch Đảm bảo chất lượng cho các CTĐT mới mở trong giai đoạn 2020 - 2024. Hoàn thành đánh giá chất lượng 12 CTĐT mới mở theo Công văn số 491/MĐC-ĐTĐH ngày 19/8/2025.</w:t>
      </w:r>
    </w:p>
    <w:p w14:paraId="25B3CF39" w14:textId="75CB31F0" w:rsidR="00A05022" w:rsidRDefault="00A05022" w:rsidP="00A05022">
      <w:pPr>
        <w:pStyle w:val="BodyText"/>
        <w:spacing w:before="0" w:after="0" w:line="312" w:lineRule="auto"/>
        <w:ind w:firstLine="567"/>
        <w:rPr>
          <w:color w:val="auto"/>
          <w:lang w:val="af-ZA"/>
        </w:rPr>
      </w:pPr>
      <w:r w:rsidRPr="00A05022">
        <w:rPr>
          <w:color w:val="auto"/>
          <w:lang w:val="af-ZA"/>
        </w:rPr>
        <w:t>-</w:t>
      </w:r>
      <w:r w:rsidRPr="00A05022">
        <w:rPr>
          <w:color w:val="auto"/>
          <w:lang w:val="af-ZA"/>
        </w:rPr>
        <w:tab/>
        <w:t>Xây dựng kế hoạch cải tiến chất lượng để KĐCL một số CTĐT theo Bộ tiêu chuẩn AUN- QA.</w:t>
      </w:r>
    </w:p>
    <w:p w14:paraId="271E5C86" w14:textId="77777777" w:rsidR="008B2F76" w:rsidRPr="00E94697" w:rsidRDefault="008B2F76" w:rsidP="008B2F76">
      <w:pPr>
        <w:pStyle w:val="Heading3"/>
        <w:spacing w:before="0" w:after="0" w:line="312" w:lineRule="auto"/>
        <w:rPr>
          <w:lang w:val="af-ZA"/>
        </w:rPr>
      </w:pPr>
      <w:bookmarkStart w:id="82" w:name="_Toc119673505"/>
      <w:bookmarkStart w:id="83" w:name="_Toc149773168"/>
      <w:bookmarkStart w:id="84" w:name="_Toc212536027"/>
      <w:r w:rsidRPr="00E94697">
        <w:rPr>
          <w:lang w:val="af-ZA"/>
        </w:rPr>
        <w:t>Các giải pháp chủ yếu</w:t>
      </w:r>
      <w:bookmarkEnd w:id="82"/>
      <w:bookmarkEnd w:id="83"/>
      <w:bookmarkEnd w:id="84"/>
    </w:p>
    <w:p w14:paraId="02FD59F4" w14:textId="0F8E2850"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 xml:space="preserve">Rà soát, kiện toàn các quy định về công tác ĐBCLGD; vận hành hiệu quả Hệ thống Đảm bảo chất lượng bên trong của Trường Đại học Mỏ - Địa chất phục vụ công tác KĐCL CTĐT theo bộ tiêu chuẩn trong nước và quốc tế. </w:t>
      </w:r>
    </w:p>
    <w:p w14:paraId="4C70A09C" w14:textId="218C7EB8"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 xml:space="preserve">Rà soát, xây dựng các quy định bổ sung và tăng cường công tác kiểm tra, giám sát các hoạt động về ĐBCL. </w:t>
      </w:r>
    </w:p>
    <w:p w14:paraId="17CE58A5" w14:textId="064DEDA3"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 xml:space="preserve">Bồi dưỡng, nâng cao năng lực chuyên môn nghiệp vụ về công tác đảm bảo chất lượng CSGD và CTĐT; tăng cường cơ sở vật chất phục vụ công tác ĐBCL. </w:t>
      </w:r>
    </w:p>
    <w:p w14:paraId="622B5F7F" w14:textId="4789589D" w:rsidR="00A05022" w:rsidRPr="00A05022" w:rsidRDefault="00A05022" w:rsidP="00A05022">
      <w:pPr>
        <w:pStyle w:val="BodyText"/>
        <w:spacing w:line="312" w:lineRule="auto"/>
        <w:rPr>
          <w:color w:val="auto"/>
          <w:lang w:val="af-ZA"/>
        </w:rPr>
      </w:pPr>
      <w:r w:rsidRPr="00A05022">
        <w:rPr>
          <w:color w:val="auto"/>
          <w:lang w:val="af-ZA"/>
        </w:rPr>
        <w:t>-</w:t>
      </w:r>
      <w:r>
        <w:rPr>
          <w:color w:val="auto"/>
          <w:lang w:val="af-ZA"/>
        </w:rPr>
        <w:t xml:space="preserve"> </w:t>
      </w:r>
      <w:r w:rsidRPr="00A05022">
        <w:rPr>
          <w:color w:val="auto"/>
          <w:lang w:val="af-ZA"/>
        </w:rPr>
        <w:t xml:space="preserve">Phát triển và nâng cao hiệu quả ứng dụng CNTT vào các hoạt động của khảo thí và ĐBCL trong Trường; </w:t>
      </w:r>
    </w:p>
    <w:p w14:paraId="46F4C508" w14:textId="147971D0" w:rsidR="00A05022" w:rsidRDefault="00A05022" w:rsidP="00A05022">
      <w:pPr>
        <w:pStyle w:val="BodyText"/>
        <w:spacing w:before="0" w:after="0" w:line="312" w:lineRule="auto"/>
        <w:rPr>
          <w:color w:val="auto"/>
          <w:lang w:val="af-ZA"/>
        </w:rPr>
      </w:pPr>
      <w:r w:rsidRPr="00A05022">
        <w:rPr>
          <w:color w:val="auto"/>
          <w:lang w:val="af-ZA"/>
        </w:rPr>
        <w:t>-</w:t>
      </w:r>
      <w:r>
        <w:rPr>
          <w:color w:val="auto"/>
          <w:lang w:val="af-ZA"/>
        </w:rPr>
        <w:t xml:space="preserve"> </w:t>
      </w:r>
      <w:r w:rsidRPr="00A05022">
        <w:rPr>
          <w:color w:val="auto"/>
          <w:lang w:val="af-ZA"/>
        </w:rPr>
        <w:t>Xây dựng và định kỳ rà soát hệ thống thông tin ĐBCL trong Nhà trường.</w:t>
      </w:r>
    </w:p>
    <w:p w14:paraId="1704D25D" w14:textId="77777777" w:rsidR="00682CD2" w:rsidRPr="00036958" w:rsidRDefault="00682CD2" w:rsidP="00682CD2">
      <w:pPr>
        <w:pStyle w:val="BodyText"/>
        <w:rPr>
          <w:color w:val="FF0000"/>
        </w:rPr>
      </w:pPr>
    </w:p>
    <w:p w14:paraId="4C0A7DF9" w14:textId="120FE825" w:rsidR="00682CD2" w:rsidRPr="000E4BA7" w:rsidRDefault="00682CD2" w:rsidP="00A05022">
      <w:pPr>
        <w:pStyle w:val="BodyText"/>
        <w:jc w:val="center"/>
        <w:rPr>
          <w:i/>
          <w:iCs/>
          <w:color w:val="auto"/>
        </w:rPr>
      </w:pPr>
      <w:r w:rsidRPr="00FF4351">
        <w:rPr>
          <w:i/>
          <w:iCs/>
          <w:color w:val="auto"/>
        </w:rPr>
        <w:t>Rất mong được sự đóng góp, bổ sung ý kiến của các quý vị đại biểu./.</w:t>
      </w:r>
      <w:bookmarkEnd w:id="57"/>
    </w:p>
    <w:p w14:paraId="55873B24" w14:textId="77777777" w:rsidR="000A254C" w:rsidRPr="000E4BA7" w:rsidRDefault="000A254C" w:rsidP="000A254C">
      <w:pPr>
        <w:pStyle w:val="BodyText"/>
        <w:rPr>
          <w:color w:val="auto"/>
        </w:rPr>
        <w:sectPr w:rsidR="000A254C" w:rsidRPr="000E4BA7" w:rsidSect="008B2F76">
          <w:pgSz w:w="11906" w:h="16838" w:code="9"/>
          <w:pgMar w:top="873" w:right="1440" w:bottom="873" w:left="1440" w:header="709" w:footer="709" w:gutter="0"/>
          <w:cols w:space="708"/>
          <w:docGrid w:linePitch="360"/>
        </w:sectPr>
      </w:pPr>
    </w:p>
    <w:p w14:paraId="0A1A829C" w14:textId="77777777" w:rsidR="00922FD1" w:rsidRPr="000E4BA7" w:rsidRDefault="00922FD1" w:rsidP="00243A65">
      <w:pPr>
        <w:autoSpaceDE/>
        <w:autoSpaceDN/>
        <w:spacing w:line="312" w:lineRule="auto"/>
        <w:ind w:firstLine="720"/>
        <w:jc w:val="center"/>
        <w:outlineLvl w:val="0"/>
        <w:rPr>
          <w:rFonts w:asciiTheme="majorHAnsi" w:hAnsiTheme="majorHAnsi" w:cstheme="majorHAnsi"/>
          <w:b/>
          <w:bCs/>
          <w:sz w:val="26"/>
        </w:rPr>
      </w:pPr>
      <w:bookmarkStart w:id="85" w:name="_Toc212536028"/>
      <w:r w:rsidRPr="000E4BA7">
        <w:rPr>
          <w:rFonts w:asciiTheme="majorHAnsi" w:hAnsiTheme="majorHAnsi" w:cstheme="majorHAnsi"/>
          <w:b/>
          <w:bCs/>
          <w:sz w:val="26"/>
        </w:rPr>
        <w:lastRenderedPageBreak/>
        <w:t>PHỤ LỤC 1</w:t>
      </w:r>
      <w:bookmarkEnd w:id="85"/>
    </w:p>
    <w:p w14:paraId="36115F88"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PHÂN TÍCH DỮ LIỆU ĐIỂM THI</w:t>
      </w:r>
      <w:r w:rsidRPr="000E4BA7">
        <w:rPr>
          <w:rFonts w:asciiTheme="majorHAnsi" w:hAnsiTheme="majorHAnsi" w:cstheme="majorHAnsi"/>
          <w:b/>
          <w:bCs/>
          <w:sz w:val="26"/>
        </w:rPr>
        <w:t xml:space="preserve"> KHẢO THÍ</w:t>
      </w:r>
      <w:r w:rsidRPr="00922FD1">
        <w:rPr>
          <w:rFonts w:asciiTheme="majorHAnsi" w:hAnsiTheme="majorHAnsi" w:cstheme="majorHAnsi"/>
          <w:b/>
          <w:bCs/>
          <w:sz w:val="26"/>
        </w:rPr>
        <w:t xml:space="preserve"> NĂM HỌC 2024-2025</w:t>
      </w:r>
    </w:p>
    <w:p w14:paraId="538ABB79" w14:textId="77777777" w:rsidR="00922FD1" w:rsidRPr="00922FD1" w:rsidRDefault="00922FD1" w:rsidP="00922FD1">
      <w:pPr>
        <w:jc w:val="center"/>
        <w:rPr>
          <w:rFonts w:asciiTheme="majorHAnsi" w:hAnsiTheme="majorHAnsi" w:cstheme="majorHAnsi"/>
          <w:i/>
          <w:iCs/>
          <w:sz w:val="26"/>
        </w:rPr>
      </w:pPr>
      <w:r w:rsidRPr="00922FD1">
        <w:rPr>
          <w:rFonts w:asciiTheme="majorHAnsi" w:hAnsiTheme="majorHAnsi" w:cstheme="majorHAnsi"/>
          <w:i/>
          <w:iCs/>
          <w:sz w:val="26"/>
        </w:rPr>
        <w:t>(Các môn thi: Tự luận, Trắc nghiệm, Tự luận + Trắc nghiệm)</w:t>
      </w:r>
    </w:p>
    <w:p w14:paraId="0C46ED59"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t>I- HỌC KỲ 1A</w:t>
      </w:r>
    </w:p>
    <w:tbl>
      <w:tblPr>
        <w:tblStyle w:val="TableGrid"/>
        <w:tblW w:w="0" w:type="auto"/>
        <w:tblLook w:val="04A0" w:firstRow="1" w:lastRow="0" w:firstColumn="1" w:lastColumn="0" w:noHBand="0" w:noVBand="1"/>
      </w:tblPr>
      <w:tblGrid>
        <w:gridCol w:w="534"/>
        <w:gridCol w:w="2959"/>
        <w:gridCol w:w="1347"/>
        <w:gridCol w:w="852"/>
        <w:gridCol w:w="1079"/>
        <w:gridCol w:w="1078"/>
        <w:gridCol w:w="1167"/>
      </w:tblGrid>
      <w:tr w:rsidR="00922FD1" w:rsidRPr="00922FD1" w14:paraId="645EC702" w14:textId="77777777" w:rsidTr="00352236">
        <w:tc>
          <w:tcPr>
            <w:tcW w:w="534" w:type="dxa"/>
            <w:shd w:val="clear" w:color="auto" w:fill="C5E0B3" w:themeFill="accent6" w:themeFillTint="66"/>
          </w:tcPr>
          <w:p w14:paraId="180C216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2971" w:type="dxa"/>
            <w:shd w:val="clear" w:color="auto" w:fill="C5E0B3" w:themeFill="accent6" w:themeFillTint="66"/>
          </w:tcPr>
          <w:p w14:paraId="2469935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0145D87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810" w:type="dxa"/>
            <w:shd w:val="clear" w:color="auto" w:fill="C5E0B3" w:themeFill="accent6" w:themeFillTint="66"/>
          </w:tcPr>
          <w:p w14:paraId="6F8EADC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080" w:type="dxa"/>
            <w:shd w:val="clear" w:color="auto" w:fill="C5E0B3" w:themeFill="accent6" w:themeFillTint="66"/>
          </w:tcPr>
          <w:p w14:paraId="4FAE06A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080" w:type="dxa"/>
            <w:shd w:val="clear" w:color="auto" w:fill="C5E0B3" w:themeFill="accent6" w:themeFillTint="66"/>
          </w:tcPr>
          <w:p w14:paraId="624346F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170" w:type="dxa"/>
            <w:shd w:val="clear" w:color="auto" w:fill="C5E0B3" w:themeFill="accent6" w:themeFillTint="66"/>
          </w:tcPr>
          <w:p w14:paraId="4A06079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4FA54B8C" w14:textId="77777777" w:rsidTr="00352236">
        <w:tc>
          <w:tcPr>
            <w:tcW w:w="534" w:type="dxa"/>
          </w:tcPr>
          <w:p w14:paraId="230581A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2971" w:type="dxa"/>
          </w:tcPr>
          <w:p w14:paraId="254C9D8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0744B33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5.4</w:t>
            </w:r>
          </w:p>
        </w:tc>
        <w:tc>
          <w:tcPr>
            <w:tcW w:w="810" w:type="dxa"/>
          </w:tcPr>
          <w:p w14:paraId="719C170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w:t>
            </w:r>
          </w:p>
        </w:tc>
        <w:tc>
          <w:tcPr>
            <w:tcW w:w="1080" w:type="dxa"/>
          </w:tcPr>
          <w:p w14:paraId="0C2C3D6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-2.6</w:t>
            </w:r>
          </w:p>
        </w:tc>
        <w:tc>
          <w:tcPr>
            <w:tcW w:w="1080" w:type="dxa"/>
          </w:tcPr>
          <w:p w14:paraId="183CC54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c>
          <w:tcPr>
            <w:tcW w:w="1170" w:type="dxa"/>
          </w:tcPr>
          <w:p w14:paraId="6E69105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r>
      <w:tr w:rsidR="00922FD1" w:rsidRPr="00922FD1" w14:paraId="285FB5A3" w14:textId="77777777" w:rsidTr="00352236">
        <w:tc>
          <w:tcPr>
            <w:tcW w:w="534" w:type="dxa"/>
          </w:tcPr>
          <w:p w14:paraId="135027A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2971" w:type="dxa"/>
          </w:tcPr>
          <w:p w14:paraId="050D294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64F6325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5.9</w:t>
            </w:r>
          </w:p>
        </w:tc>
        <w:tc>
          <w:tcPr>
            <w:tcW w:w="810" w:type="dxa"/>
          </w:tcPr>
          <w:p w14:paraId="53F5CC0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3.5</w:t>
            </w:r>
          </w:p>
        </w:tc>
        <w:tc>
          <w:tcPr>
            <w:tcW w:w="1080" w:type="dxa"/>
          </w:tcPr>
          <w:p w14:paraId="17A130F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2.4</w:t>
            </w:r>
          </w:p>
        </w:tc>
        <w:tc>
          <w:tcPr>
            <w:tcW w:w="1080" w:type="dxa"/>
          </w:tcPr>
          <w:p w14:paraId="1DE12AD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170" w:type="dxa"/>
          </w:tcPr>
          <w:p w14:paraId="62350DC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r>
      <w:tr w:rsidR="00922FD1" w:rsidRPr="00922FD1" w14:paraId="234264DC" w14:textId="77777777" w:rsidTr="00352236">
        <w:tc>
          <w:tcPr>
            <w:tcW w:w="534" w:type="dxa"/>
          </w:tcPr>
          <w:p w14:paraId="7AC7F63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2971" w:type="dxa"/>
          </w:tcPr>
          <w:p w14:paraId="643DB18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2DD0C3E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810" w:type="dxa"/>
          </w:tcPr>
          <w:p w14:paraId="3CF7C39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5.8</w:t>
            </w:r>
          </w:p>
        </w:tc>
        <w:tc>
          <w:tcPr>
            <w:tcW w:w="1080" w:type="dxa"/>
          </w:tcPr>
          <w:p w14:paraId="08184A4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080" w:type="dxa"/>
          </w:tcPr>
          <w:p w14:paraId="26E77E3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170" w:type="dxa"/>
          </w:tcPr>
          <w:p w14:paraId="19E28CD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3F2B3512" w14:textId="77777777" w:rsidTr="00352236">
        <w:tc>
          <w:tcPr>
            <w:tcW w:w="534" w:type="dxa"/>
          </w:tcPr>
          <w:p w14:paraId="4524015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2971" w:type="dxa"/>
          </w:tcPr>
          <w:p w14:paraId="11547A5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70E7231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6.2</w:t>
            </w:r>
          </w:p>
        </w:tc>
        <w:tc>
          <w:tcPr>
            <w:tcW w:w="810" w:type="dxa"/>
          </w:tcPr>
          <w:p w14:paraId="6E3B0DD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6A8FBAB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080" w:type="dxa"/>
          </w:tcPr>
          <w:p w14:paraId="26FAD9D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170" w:type="dxa"/>
          </w:tcPr>
          <w:p w14:paraId="008310E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22F5A63A" w14:textId="77777777" w:rsidTr="00352236">
        <w:tc>
          <w:tcPr>
            <w:tcW w:w="534" w:type="dxa"/>
          </w:tcPr>
          <w:p w14:paraId="779FC94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2971" w:type="dxa"/>
          </w:tcPr>
          <w:p w14:paraId="47F8C67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2DE3774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7.7</w:t>
            </w:r>
          </w:p>
        </w:tc>
        <w:tc>
          <w:tcPr>
            <w:tcW w:w="810" w:type="dxa"/>
          </w:tcPr>
          <w:p w14:paraId="0A63149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5.8</w:t>
            </w:r>
          </w:p>
        </w:tc>
        <w:tc>
          <w:tcPr>
            <w:tcW w:w="1080" w:type="dxa"/>
          </w:tcPr>
          <w:p w14:paraId="161AAB9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1.9</w:t>
            </w:r>
          </w:p>
        </w:tc>
        <w:tc>
          <w:tcPr>
            <w:tcW w:w="1080" w:type="dxa"/>
          </w:tcPr>
          <w:p w14:paraId="1836AB6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170" w:type="dxa"/>
          </w:tcPr>
          <w:p w14:paraId="045A9AE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0AE85E49" w14:textId="77777777" w:rsidTr="00352236">
        <w:tc>
          <w:tcPr>
            <w:tcW w:w="534" w:type="dxa"/>
          </w:tcPr>
          <w:p w14:paraId="44F6C0C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2971" w:type="dxa"/>
          </w:tcPr>
          <w:p w14:paraId="494E9DF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680EB00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5.2</w:t>
            </w:r>
          </w:p>
        </w:tc>
        <w:tc>
          <w:tcPr>
            <w:tcW w:w="810" w:type="dxa"/>
          </w:tcPr>
          <w:p w14:paraId="16839ED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3.5</w:t>
            </w:r>
          </w:p>
        </w:tc>
        <w:tc>
          <w:tcPr>
            <w:tcW w:w="1080" w:type="dxa"/>
          </w:tcPr>
          <w:p w14:paraId="52723F1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1.7</w:t>
            </w:r>
          </w:p>
        </w:tc>
        <w:tc>
          <w:tcPr>
            <w:tcW w:w="1080" w:type="dxa"/>
          </w:tcPr>
          <w:p w14:paraId="03EBB8D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170" w:type="dxa"/>
          </w:tcPr>
          <w:p w14:paraId="051ED54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6445BAC7" w14:textId="77777777" w:rsidTr="00352236">
        <w:tc>
          <w:tcPr>
            <w:tcW w:w="534" w:type="dxa"/>
          </w:tcPr>
          <w:p w14:paraId="0F75BC1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2971" w:type="dxa"/>
          </w:tcPr>
          <w:p w14:paraId="32BC655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0089796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810" w:type="dxa"/>
          </w:tcPr>
          <w:p w14:paraId="35041FD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7.6</w:t>
            </w:r>
          </w:p>
        </w:tc>
        <w:tc>
          <w:tcPr>
            <w:tcW w:w="1080" w:type="dxa"/>
          </w:tcPr>
          <w:p w14:paraId="7A47563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-0.8</w:t>
            </w:r>
          </w:p>
        </w:tc>
        <w:tc>
          <w:tcPr>
            <w:tcW w:w="1080" w:type="dxa"/>
          </w:tcPr>
          <w:p w14:paraId="1DC4A8F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40</w:t>
            </w:r>
          </w:p>
        </w:tc>
        <w:tc>
          <w:tcPr>
            <w:tcW w:w="1170" w:type="dxa"/>
          </w:tcPr>
          <w:p w14:paraId="1C93919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r>
      <w:tr w:rsidR="00922FD1" w:rsidRPr="00922FD1" w14:paraId="023F0083" w14:textId="77777777" w:rsidTr="00352236">
        <w:tc>
          <w:tcPr>
            <w:tcW w:w="534" w:type="dxa"/>
          </w:tcPr>
          <w:p w14:paraId="621B4B7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2971" w:type="dxa"/>
          </w:tcPr>
          <w:p w14:paraId="4C2B190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2C6B101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6.7</w:t>
            </w:r>
          </w:p>
        </w:tc>
        <w:tc>
          <w:tcPr>
            <w:tcW w:w="810" w:type="dxa"/>
          </w:tcPr>
          <w:p w14:paraId="2255C65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4.8</w:t>
            </w:r>
          </w:p>
        </w:tc>
        <w:tc>
          <w:tcPr>
            <w:tcW w:w="1080" w:type="dxa"/>
          </w:tcPr>
          <w:p w14:paraId="4FA7762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1.9</w:t>
            </w:r>
          </w:p>
        </w:tc>
        <w:tc>
          <w:tcPr>
            <w:tcW w:w="1080" w:type="dxa"/>
          </w:tcPr>
          <w:p w14:paraId="666BF7D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w:t>
            </w:r>
          </w:p>
        </w:tc>
        <w:tc>
          <w:tcPr>
            <w:tcW w:w="1170" w:type="dxa"/>
          </w:tcPr>
          <w:p w14:paraId="570F550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2D4F5A9D" w14:textId="77777777" w:rsidTr="00352236">
        <w:tc>
          <w:tcPr>
            <w:tcW w:w="534" w:type="dxa"/>
          </w:tcPr>
          <w:p w14:paraId="46034FD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2971" w:type="dxa"/>
          </w:tcPr>
          <w:p w14:paraId="081A07E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69AE06E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810" w:type="dxa"/>
          </w:tcPr>
          <w:p w14:paraId="544AB70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515CB12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0.1</w:t>
            </w:r>
          </w:p>
        </w:tc>
        <w:tc>
          <w:tcPr>
            <w:tcW w:w="1080" w:type="dxa"/>
          </w:tcPr>
          <w:p w14:paraId="6C06148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170" w:type="dxa"/>
          </w:tcPr>
          <w:p w14:paraId="404EE26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r>
      <w:tr w:rsidR="00922FD1" w:rsidRPr="00922FD1" w14:paraId="22E4B348" w14:textId="77777777" w:rsidTr="00352236">
        <w:tc>
          <w:tcPr>
            <w:tcW w:w="534" w:type="dxa"/>
          </w:tcPr>
          <w:p w14:paraId="5853F56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2971" w:type="dxa"/>
          </w:tcPr>
          <w:p w14:paraId="27FB3FE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6CCE2FB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810" w:type="dxa"/>
          </w:tcPr>
          <w:p w14:paraId="3D097A4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1080" w:type="dxa"/>
          </w:tcPr>
          <w:p w14:paraId="2FA537A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7054180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170" w:type="dxa"/>
          </w:tcPr>
          <w:p w14:paraId="652A4D4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550C8614" w14:textId="77777777" w:rsidTr="00352236">
        <w:tc>
          <w:tcPr>
            <w:tcW w:w="534" w:type="dxa"/>
          </w:tcPr>
          <w:p w14:paraId="3ABE93F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2971" w:type="dxa"/>
          </w:tcPr>
          <w:p w14:paraId="3C40520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0A9715A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7.3</w:t>
            </w:r>
          </w:p>
        </w:tc>
        <w:tc>
          <w:tcPr>
            <w:tcW w:w="810" w:type="dxa"/>
          </w:tcPr>
          <w:p w14:paraId="61269C5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1080" w:type="dxa"/>
          </w:tcPr>
          <w:p w14:paraId="21483B9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080" w:type="dxa"/>
          </w:tcPr>
          <w:p w14:paraId="6B234AC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16</w:t>
            </w:r>
          </w:p>
        </w:tc>
        <w:tc>
          <w:tcPr>
            <w:tcW w:w="1170" w:type="dxa"/>
          </w:tcPr>
          <w:p w14:paraId="43F97BB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bl>
    <w:p w14:paraId="5C80A29A" w14:textId="77777777" w:rsidR="00922FD1" w:rsidRPr="00922FD1" w:rsidRDefault="00922FD1" w:rsidP="00922FD1">
      <w:pPr>
        <w:rPr>
          <w:rFonts w:asciiTheme="majorHAnsi" w:hAnsiTheme="majorHAnsi" w:cstheme="majorHAnsi"/>
          <w:sz w:val="26"/>
        </w:rPr>
      </w:pPr>
    </w:p>
    <w:p w14:paraId="4DEAD904" w14:textId="77777777" w:rsidR="00922FD1" w:rsidRPr="00922FD1" w:rsidRDefault="00922FD1" w:rsidP="00922FD1">
      <w:pPr>
        <w:jc w:val="center"/>
        <w:rPr>
          <w:rFonts w:asciiTheme="majorHAnsi" w:hAnsiTheme="majorHAnsi" w:cstheme="majorHAnsi"/>
          <w:b/>
          <w:bCs/>
          <w:sz w:val="26"/>
          <w:lang w:val="en-US"/>
        </w:rPr>
      </w:pPr>
    </w:p>
    <w:p w14:paraId="45945DF2"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67E4F18A" w14:textId="77777777" w:rsidR="00922FD1" w:rsidRPr="00922FD1" w:rsidRDefault="00922FD1" w:rsidP="00922FD1">
      <w:pPr>
        <w:jc w:val="center"/>
        <w:rPr>
          <w:rFonts w:asciiTheme="majorHAnsi" w:hAnsiTheme="majorHAnsi" w:cstheme="majorHAnsi"/>
          <w:b/>
          <w:bCs/>
          <w:sz w:val="26"/>
          <w:lang w:val="en-US"/>
        </w:rPr>
      </w:pPr>
    </w:p>
    <w:p w14:paraId="55133929" w14:textId="77777777" w:rsidR="00922FD1" w:rsidRPr="00922FD1" w:rsidRDefault="00922FD1" w:rsidP="00922FD1">
      <w:pPr>
        <w:jc w:val="center"/>
        <w:rPr>
          <w:rFonts w:asciiTheme="majorHAnsi" w:hAnsiTheme="majorHAnsi" w:cstheme="majorHAnsi"/>
          <w:noProof/>
          <w:sz w:val="26"/>
        </w:rPr>
      </w:pPr>
      <w:r w:rsidRPr="00922FD1">
        <w:rPr>
          <w:rFonts w:asciiTheme="majorHAnsi" w:hAnsiTheme="majorHAnsi" w:cstheme="majorHAnsi"/>
          <w:noProof/>
          <w:sz w:val="26"/>
        </w:rPr>
        <w:drawing>
          <wp:inline distT="0" distB="0" distL="0" distR="0" wp14:anchorId="5515984C" wp14:editId="4F2008C7">
            <wp:extent cx="5724525" cy="4171950"/>
            <wp:effectExtent l="0" t="0" r="9525" b="0"/>
            <wp:docPr id="1567130516" name="Chart 1">
              <a:extLst xmlns:a="http://schemas.openxmlformats.org/drawingml/2006/main">
                <a:ext uri="{FF2B5EF4-FFF2-40B4-BE49-F238E27FC236}">
                  <a16:creationId xmlns:a16="http://schemas.microsoft.com/office/drawing/2014/main" id="{541FAB26-E1F5-9154-C13D-A14A9D91EA2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D84C7AA" w14:textId="77777777" w:rsidR="00922FD1" w:rsidRPr="00922FD1" w:rsidRDefault="00922FD1" w:rsidP="00922FD1">
      <w:pPr>
        <w:rPr>
          <w:rFonts w:asciiTheme="majorHAnsi" w:hAnsiTheme="majorHAnsi" w:cstheme="majorHAnsi"/>
          <w:b/>
          <w:bCs/>
          <w:sz w:val="26"/>
          <w:lang w:val="en-US"/>
        </w:rPr>
      </w:pPr>
    </w:p>
    <w:p w14:paraId="49ECA291"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lastRenderedPageBreak/>
        <w:t>II- HỌC KỲ 1B</w:t>
      </w:r>
    </w:p>
    <w:tbl>
      <w:tblPr>
        <w:tblStyle w:val="TableGrid"/>
        <w:tblW w:w="0" w:type="auto"/>
        <w:tblLook w:val="04A0" w:firstRow="1" w:lastRow="0" w:firstColumn="1" w:lastColumn="0" w:noHBand="0" w:noVBand="1"/>
      </w:tblPr>
      <w:tblGrid>
        <w:gridCol w:w="536"/>
        <w:gridCol w:w="2912"/>
        <w:gridCol w:w="1332"/>
        <w:gridCol w:w="852"/>
        <w:gridCol w:w="1072"/>
        <w:gridCol w:w="1156"/>
        <w:gridCol w:w="1156"/>
      </w:tblGrid>
      <w:tr w:rsidR="00922FD1" w:rsidRPr="00922FD1" w14:paraId="47182E02" w14:textId="77777777" w:rsidTr="00352236">
        <w:tc>
          <w:tcPr>
            <w:tcW w:w="535" w:type="dxa"/>
            <w:shd w:val="clear" w:color="auto" w:fill="C5E0B3" w:themeFill="accent6" w:themeFillTint="66"/>
          </w:tcPr>
          <w:p w14:paraId="16257E6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2970" w:type="dxa"/>
            <w:shd w:val="clear" w:color="auto" w:fill="C5E0B3" w:themeFill="accent6" w:themeFillTint="66"/>
          </w:tcPr>
          <w:p w14:paraId="376EF43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369B775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720" w:type="dxa"/>
            <w:shd w:val="clear" w:color="auto" w:fill="C5E0B3" w:themeFill="accent6" w:themeFillTint="66"/>
          </w:tcPr>
          <w:p w14:paraId="053DEF2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080" w:type="dxa"/>
            <w:shd w:val="clear" w:color="auto" w:fill="C5E0B3" w:themeFill="accent6" w:themeFillTint="66"/>
          </w:tcPr>
          <w:p w14:paraId="340CFEB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170" w:type="dxa"/>
            <w:shd w:val="clear" w:color="auto" w:fill="C5E0B3" w:themeFill="accent6" w:themeFillTint="66"/>
          </w:tcPr>
          <w:p w14:paraId="71939D5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170" w:type="dxa"/>
            <w:shd w:val="clear" w:color="auto" w:fill="C5E0B3" w:themeFill="accent6" w:themeFillTint="66"/>
          </w:tcPr>
          <w:p w14:paraId="470933E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2D316012" w14:textId="77777777" w:rsidTr="00352236">
        <w:tc>
          <w:tcPr>
            <w:tcW w:w="535" w:type="dxa"/>
          </w:tcPr>
          <w:p w14:paraId="05A9D27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2970" w:type="dxa"/>
          </w:tcPr>
          <w:p w14:paraId="5EFB69C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6E16F07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5.3</w:t>
            </w:r>
          </w:p>
        </w:tc>
        <w:tc>
          <w:tcPr>
            <w:tcW w:w="720" w:type="dxa"/>
          </w:tcPr>
          <w:p w14:paraId="0114871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6.6</w:t>
            </w:r>
          </w:p>
        </w:tc>
        <w:tc>
          <w:tcPr>
            <w:tcW w:w="1080" w:type="dxa"/>
          </w:tcPr>
          <w:p w14:paraId="0B8E255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c>
          <w:tcPr>
            <w:tcW w:w="1170" w:type="dxa"/>
          </w:tcPr>
          <w:p w14:paraId="673B3AB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98</w:t>
            </w:r>
          </w:p>
        </w:tc>
        <w:tc>
          <w:tcPr>
            <w:tcW w:w="1170" w:type="dxa"/>
          </w:tcPr>
          <w:p w14:paraId="664982F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55</w:t>
            </w:r>
          </w:p>
        </w:tc>
      </w:tr>
      <w:tr w:rsidR="00922FD1" w:rsidRPr="00922FD1" w14:paraId="6D7E706F" w14:textId="77777777" w:rsidTr="00352236">
        <w:tc>
          <w:tcPr>
            <w:tcW w:w="535" w:type="dxa"/>
          </w:tcPr>
          <w:p w14:paraId="5A3F6A6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2970" w:type="dxa"/>
          </w:tcPr>
          <w:p w14:paraId="4DE2DA4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12DC80E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5.6</w:t>
            </w:r>
          </w:p>
        </w:tc>
        <w:tc>
          <w:tcPr>
            <w:tcW w:w="720" w:type="dxa"/>
          </w:tcPr>
          <w:p w14:paraId="3048FC3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8.5</w:t>
            </w:r>
          </w:p>
        </w:tc>
        <w:tc>
          <w:tcPr>
            <w:tcW w:w="1080" w:type="dxa"/>
          </w:tcPr>
          <w:p w14:paraId="7B00F14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-2.9</w:t>
            </w:r>
          </w:p>
        </w:tc>
        <w:tc>
          <w:tcPr>
            <w:tcW w:w="1170" w:type="dxa"/>
          </w:tcPr>
          <w:p w14:paraId="6E35BB3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9</w:t>
            </w:r>
          </w:p>
        </w:tc>
        <w:tc>
          <w:tcPr>
            <w:tcW w:w="1170" w:type="dxa"/>
          </w:tcPr>
          <w:p w14:paraId="1E5CE9B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11</w:t>
            </w:r>
          </w:p>
        </w:tc>
      </w:tr>
      <w:tr w:rsidR="00922FD1" w:rsidRPr="00922FD1" w14:paraId="01F82EBD" w14:textId="77777777" w:rsidTr="00352236">
        <w:tc>
          <w:tcPr>
            <w:tcW w:w="535" w:type="dxa"/>
          </w:tcPr>
          <w:p w14:paraId="26AC4E8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2970" w:type="dxa"/>
          </w:tcPr>
          <w:p w14:paraId="3B4E7DB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4D39D76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4.3</w:t>
            </w:r>
          </w:p>
        </w:tc>
        <w:tc>
          <w:tcPr>
            <w:tcW w:w="720" w:type="dxa"/>
          </w:tcPr>
          <w:p w14:paraId="3F09894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8.5</w:t>
            </w:r>
          </w:p>
        </w:tc>
        <w:tc>
          <w:tcPr>
            <w:tcW w:w="1080" w:type="dxa"/>
          </w:tcPr>
          <w:p w14:paraId="6BE409C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-4.2</w:t>
            </w:r>
          </w:p>
        </w:tc>
        <w:tc>
          <w:tcPr>
            <w:tcW w:w="1170" w:type="dxa"/>
          </w:tcPr>
          <w:p w14:paraId="265754A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170" w:type="dxa"/>
          </w:tcPr>
          <w:p w14:paraId="7F58852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69</w:t>
            </w:r>
          </w:p>
        </w:tc>
      </w:tr>
      <w:tr w:rsidR="00922FD1" w:rsidRPr="00922FD1" w14:paraId="5C97E58E" w14:textId="77777777" w:rsidTr="00352236">
        <w:tc>
          <w:tcPr>
            <w:tcW w:w="535" w:type="dxa"/>
          </w:tcPr>
          <w:p w14:paraId="2925C3E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2970" w:type="dxa"/>
          </w:tcPr>
          <w:p w14:paraId="28DA4EF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5A1336F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6.7</w:t>
            </w:r>
          </w:p>
        </w:tc>
        <w:tc>
          <w:tcPr>
            <w:tcW w:w="720" w:type="dxa"/>
          </w:tcPr>
          <w:p w14:paraId="2E314DA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3.5</w:t>
            </w:r>
          </w:p>
        </w:tc>
        <w:tc>
          <w:tcPr>
            <w:tcW w:w="1080" w:type="dxa"/>
          </w:tcPr>
          <w:p w14:paraId="347D771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3.2</w:t>
            </w:r>
          </w:p>
        </w:tc>
        <w:tc>
          <w:tcPr>
            <w:tcW w:w="1170" w:type="dxa"/>
          </w:tcPr>
          <w:p w14:paraId="4C4E31E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w:t>
            </w:r>
          </w:p>
        </w:tc>
        <w:tc>
          <w:tcPr>
            <w:tcW w:w="1170" w:type="dxa"/>
          </w:tcPr>
          <w:p w14:paraId="6EDE2E0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r>
      <w:tr w:rsidR="00922FD1" w:rsidRPr="00922FD1" w14:paraId="3FAB3847" w14:textId="77777777" w:rsidTr="00352236">
        <w:tc>
          <w:tcPr>
            <w:tcW w:w="535" w:type="dxa"/>
          </w:tcPr>
          <w:p w14:paraId="4A4E68E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2970" w:type="dxa"/>
          </w:tcPr>
          <w:p w14:paraId="3D1B4A7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5B04D4A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6.9</w:t>
            </w:r>
          </w:p>
        </w:tc>
        <w:tc>
          <w:tcPr>
            <w:tcW w:w="720" w:type="dxa"/>
          </w:tcPr>
          <w:p w14:paraId="635EFC8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9</w:t>
            </w:r>
          </w:p>
        </w:tc>
        <w:tc>
          <w:tcPr>
            <w:tcW w:w="1080" w:type="dxa"/>
          </w:tcPr>
          <w:p w14:paraId="4E0BD76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-2.1</w:t>
            </w:r>
          </w:p>
        </w:tc>
        <w:tc>
          <w:tcPr>
            <w:tcW w:w="1170" w:type="dxa"/>
          </w:tcPr>
          <w:p w14:paraId="3752B7D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170" w:type="dxa"/>
          </w:tcPr>
          <w:p w14:paraId="7B63D33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12AB0CDA" w14:textId="77777777" w:rsidTr="00352236">
        <w:tc>
          <w:tcPr>
            <w:tcW w:w="535" w:type="dxa"/>
          </w:tcPr>
          <w:p w14:paraId="269ADE5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2970" w:type="dxa"/>
          </w:tcPr>
          <w:p w14:paraId="1E4FEA8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7AE4DE6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c>
          <w:tcPr>
            <w:tcW w:w="720" w:type="dxa"/>
          </w:tcPr>
          <w:p w14:paraId="39344F4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c>
          <w:tcPr>
            <w:tcW w:w="1080" w:type="dxa"/>
          </w:tcPr>
          <w:p w14:paraId="26D27CC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170" w:type="dxa"/>
          </w:tcPr>
          <w:p w14:paraId="7409052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170" w:type="dxa"/>
          </w:tcPr>
          <w:p w14:paraId="191696F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11</w:t>
            </w:r>
          </w:p>
        </w:tc>
      </w:tr>
      <w:tr w:rsidR="00922FD1" w:rsidRPr="00922FD1" w14:paraId="16C760E9" w14:textId="77777777" w:rsidTr="00352236">
        <w:tc>
          <w:tcPr>
            <w:tcW w:w="535" w:type="dxa"/>
          </w:tcPr>
          <w:p w14:paraId="4718CFB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2970" w:type="dxa"/>
          </w:tcPr>
          <w:p w14:paraId="1DE5E5D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17AE553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6.2</w:t>
            </w:r>
          </w:p>
        </w:tc>
        <w:tc>
          <w:tcPr>
            <w:tcW w:w="720" w:type="dxa"/>
          </w:tcPr>
          <w:p w14:paraId="160749F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6.9</w:t>
            </w:r>
          </w:p>
        </w:tc>
        <w:tc>
          <w:tcPr>
            <w:tcW w:w="1080" w:type="dxa"/>
          </w:tcPr>
          <w:p w14:paraId="30AC4FC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170" w:type="dxa"/>
          </w:tcPr>
          <w:p w14:paraId="5D7E86F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60</w:t>
            </w:r>
          </w:p>
        </w:tc>
        <w:tc>
          <w:tcPr>
            <w:tcW w:w="1170" w:type="dxa"/>
          </w:tcPr>
          <w:p w14:paraId="5A0BEE7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24</w:t>
            </w:r>
          </w:p>
        </w:tc>
      </w:tr>
      <w:tr w:rsidR="00922FD1" w:rsidRPr="00922FD1" w14:paraId="54D37D02" w14:textId="77777777" w:rsidTr="00352236">
        <w:tc>
          <w:tcPr>
            <w:tcW w:w="535" w:type="dxa"/>
          </w:tcPr>
          <w:p w14:paraId="79DD87C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2970" w:type="dxa"/>
          </w:tcPr>
          <w:p w14:paraId="42AF0C4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5075D22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6.6</w:t>
            </w:r>
          </w:p>
        </w:tc>
        <w:tc>
          <w:tcPr>
            <w:tcW w:w="720" w:type="dxa"/>
          </w:tcPr>
          <w:p w14:paraId="530D343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3C99AF8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0.6</w:t>
            </w:r>
          </w:p>
        </w:tc>
        <w:tc>
          <w:tcPr>
            <w:tcW w:w="1170" w:type="dxa"/>
          </w:tcPr>
          <w:p w14:paraId="6EEE82D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1170" w:type="dxa"/>
          </w:tcPr>
          <w:p w14:paraId="4F1E349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w:t>
            </w:r>
          </w:p>
        </w:tc>
      </w:tr>
      <w:tr w:rsidR="00922FD1" w:rsidRPr="00922FD1" w14:paraId="4FAF1B96" w14:textId="77777777" w:rsidTr="00352236">
        <w:tc>
          <w:tcPr>
            <w:tcW w:w="535" w:type="dxa"/>
          </w:tcPr>
          <w:p w14:paraId="506FA9D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2970" w:type="dxa"/>
          </w:tcPr>
          <w:p w14:paraId="66D471F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7F24825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4.8</w:t>
            </w:r>
          </w:p>
        </w:tc>
        <w:tc>
          <w:tcPr>
            <w:tcW w:w="720" w:type="dxa"/>
          </w:tcPr>
          <w:p w14:paraId="36A9489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c>
          <w:tcPr>
            <w:tcW w:w="1080" w:type="dxa"/>
          </w:tcPr>
          <w:p w14:paraId="175325A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170" w:type="dxa"/>
          </w:tcPr>
          <w:p w14:paraId="6BD8F64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w:t>
            </w:r>
          </w:p>
        </w:tc>
        <w:tc>
          <w:tcPr>
            <w:tcW w:w="1170" w:type="dxa"/>
          </w:tcPr>
          <w:p w14:paraId="7D6CBD8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47</w:t>
            </w:r>
          </w:p>
        </w:tc>
      </w:tr>
      <w:tr w:rsidR="00922FD1" w:rsidRPr="00922FD1" w14:paraId="5E693E62" w14:textId="77777777" w:rsidTr="00352236">
        <w:tc>
          <w:tcPr>
            <w:tcW w:w="535" w:type="dxa"/>
          </w:tcPr>
          <w:p w14:paraId="0BC230F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2970" w:type="dxa"/>
          </w:tcPr>
          <w:p w14:paraId="33DD6E0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50D253B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6.5</w:t>
            </w:r>
          </w:p>
        </w:tc>
        <w:tc>
          <w:tcPr>
            <w:tcW w:w="720" w:type="dxa"/>
          </w:tcPr>
          <w:p w14:paraId="2FE2592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1080" w:type="dxa"/>
          </w:tcPr>
          <w:p w14:paraId="1983774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170" w:type="dxa"/>
          </w:tcPr>
          <w:p w14:paraId="6382A7A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w:t>
            </w:r>
          </w:p>
        </w:tc>
        <w:tc>
          <w:tcPr>
            <w:tcW w:w="1170" w:type="dxa"/>
          </w:tcPr>
          <w:p w14:paraId="266727A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r>
      <w:tr w:rsidR="00922FD1" w:rsidRPr="00922FD1" w14:paraId="3AAE9BCD" w14:textId="77777777" w:rsidTr="00352236">
        <w:tc>
          <w:tcPr>
            <w:tcW w:w="535" w:type="dxa"/>
          </w:tcPr>
          <w:p w14:paraId="068B141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2970" w:type="dxa"/>
          </w:tcPr>
          <w:p w14:paraId="208E6BB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12C6BED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720" w:type="dxa"/>
          </w:tcPr>
          <w:p w14:paraId="6D933D6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c>
          <w:tcPr>
            <w:tcW w:w="1080" w:type="dxa"/>
          </w:tcPr>
          <w:p w14:paraId="44A689D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2.5</w:t>
            </w:r>
          </w:p>
        </w:tc>
        <w:tc>
          <w:tcPr>
            <w:tcW w:w="1170" w:type="dxa"/>
          </w:tcPr>
          <w:p w14:paraId="440270E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9</w:t>
            </w:r>
          </w:p>
        </w:tc>
        <w:tc>
          <w:tcPr>
            <w:tcW w:w="1170" w:type="dxa"/>
          </w:tcPr>
          <w:p w14:paraId="2CB1C3B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r>
    </w:tbl>
    <w:p w14:paraId="579BCA28" w14:textId="77777777" w:rsidR="00922FD1" w:rsidRPr="00922FD1" w:rsidRDefault="00922FD1" w:rsidP="00922FD1">
      <w:pPr>
        <w:rPr>
          <w:rFonts w:asciiTheme="majorHAnsi" w:hAnsiTheme="majorHAnsi" w:cstheme="majorHAnsi"/>
          <w:sz w:val="26"/>
        </w:rPr>
      </w:pPr>
    </w:p>
    <w:p w14:paraId="0EA753B3" w14:textId="77777777" w:rsidR="00922FD1" w:rsidRPr="00922FD1" w:rsidRDefault="00922FD1" w:rsidP="00922FD1">
      <w:pPr>
        <w:jc w:val="center"/>
        <w:rPr>
          <w:rFonts w:asciiTheme="majorHAnsi" w:hAnsiTheme="majorHAnsi" w:cstheme="majorHAnsi"/>
          <w:b/>
          <w:bCs/>
          <w:sz w:val="26"/>
          <w:lang w:val="en-US"/>
        </w:rPr>
      </w:pPr>
    </w:p>
    <w:p w14:paraId="4442B479"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4E125382" w14:textId="77777777" w:rsidR="00922FD1" w:rsidRPr="00922FD1" w:rsidRDefault="00922FD1" w:rsidP="00922FD1">
      <w:pPr>
        <w:jc w:val="center"/>
        <w:rPr>
          <w:rFonts w:asciiTheme="majorHAnsi" w:hAnsiTheme="majorHAnsi" w:cstheme="majorHAnsi"/>
          <w:b/>
          <w:bCs/>
          <w:sz w:val="26"/>
          <w:lang w:val="en-US"/>
        </w:rPr>
      </w:pPr>
    </w:p>
    <w:p w14:paraId="301A7BF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33742AF5" wp14:editId="62D6379A">
            <wp:extent cx="5734050" cy="3819525"/>
            <wp:effectExtent l="0" t="0" r="0" b="9525"/>
            <wp:docPr id="2037413477" name="Chart 1">
              <a:extLst xmlns:a="http://schemas.openxmlformats.org/drawingml/2006/main">
                <a:ext uri="{FF2B5EF4-FFF2-40B4-BE49-F238E27FC236}">
                  <a16:creationId xmlns:a16="http://schemas.microsoft.com/office/drawing/2014/main" id="{0E02462F-9C40-4747-A838-91CF68DFF3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031389FB" w14:textId="77777777" w:rsidR="00922FD1" w:rsidRPr="00922FD1" w:rsidRDefault="00922FD1" w:rsidP="00922FD1">
      <w:pPr>
        <w:rPr>
          <w:rFonts w:asciiTheme="majorHAnsi" w:hAnsiTheme="majorHAnsi" w:cstheme="majorHAnsi"/>
          <w:sz w:val="26"/>
        </w:rPr>
      </w:pPr>
    </w:p>
    <w:p w14:paraId="1FA11955" w14:textId="77777777" w:rsidR="00922FD1" w:rsidRPr="00922FD1" w:rsidRDefault="00922FD1" w:rsidP="00922FD1">
      <w:pPr>
        <w:rPr>
          <w:rFonts w:asciiTheme="majorHAnsi" w:hAnsiTheme="majorHAnsi" w:cstheme="majorHAnsi"/>
          <w:sz w:val="26"/>
        </w:rPr>
      </w:pPr>
    </w:p>
    <w:p w14:paraId="02559FBC" w14:textId="77777777" w:rsidR="00922FD1" w:rsidRPr="00922FD1" w:rsidRDefault="00922FD1" w:rsidP="00922FD1">
      <w:pPr>
        <w:rPr>
          <w:rFonts w:asciiTheme="majorHAnsi" w:hAnsiTheme="majorHAnsi" w:cstheme="majorHAnsi"/>
          <w:sz w:val="26"/>
        </w:rPr>
      </w:pPr>
    </w:p>
    <w:p w14:paraId="29DDAF36" w14:textId="77777777" w:rsidR="00922FD1" w:rsidRPr="00922FD1" w:rsidRDefault="00922FD1" w:rsidP="00922FD1">
      <w:pPr>
        <w:rPr>
          <w:rFonts w:asciiTheme="majorHAnsi" w:hAnsiTheme="majorHAnsi" w:cstheme="majorHAnsi"/>
          <w:b/>
          <w:bCs/>
          <w:sz w:val="26"/>
          <w:lang w:val="en-US"/>
        </w:rPr>
      </w:pPr>
    </w:p>
    <w:p w14:paraId="38978223" w14:textId="77777777" w:rsidR="00922FD1" w:rsidRPr="00922FD1" w:rsidRDefault="00922FD1" w:rsidP="00922FD1">
      <w:pPr>
        <w:rPr>
          <w:rFonts w:asciiTheme="majorHAnsi" w:hAnsiTheme="majorHAnsi" w:cstheme="majorHAnsi"/>
          <w:b/>
          <w:bCs/>
          <w:sz w:val="26"/>
          <w:lang w:val="en-US"/>
        </w:rPr>
      </w:pPr>
    </w:p>
    <w:p w14:paraId="27684931" w14:textId="77777777" w:rsidR="00922FD1" w:rsidRPr="00922FD1" w:rsidRDefault="00922FD1" w:rsidP="00922FD1">
      <w:pPr>
        <w:rPr>
          <w:rFonts w:asciiTheme="majorHAnsi" w:hAnsiTheme="majorHAnsi" w:cstheme="majorHAnsi"/>
          <w:b/>
          <w:bCs/>
          <w:sz w:val="26"/>
          <w:lang w:val="en-US"/>
        </w:rPr>
      </w:pPr>
    </w:p>
    <w:p w14:paraId="66CC936C" w14:textId="77777777" w:rsidR="00922FD1" w:rsidRPr="00922FD1" w:rsidRDefault="00922FD1" w:rsidP="00922FD1">
      <w:pPr>
        <w:rPr>
          <w:rFonts w:asciiTheme="majorHAnsi" w:hAnsiTheme="majorHAnsi" w:cstheme="majorHAnsi"/>
          <w:b/>
          <w:bCs/>
          <w:sz w:val="26"/>
          <w:lang w:val="en-US"/>
        </w:rPr>
      </w:pPr>
    </w:p>
    <w:p w14:paraId="51408008"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lastRenderedPageBreak/>
        <w:t>III- HỌC KỲ 1B-K69</w:t>
      </w:r>
    </w:p>
    <w:tbl>
      <w:tblPr>
        <w:tblStyle w:val="TableGrid"/>
        <w:tblW w:w="0" w:type="auto"/>
        <w:tblLook w:val="04A0" w:firstRow="1" w:lastRow="0" w:firstColumn="1" w:lastColumn="0" w:noHBand="0" w:noVBand="1"/>
      </w:tblPr>
      <w:tblGrid>
        <w:gridCol w:w="535"/>
        <w:gridCol w:w="2913"/>
        <w:gridCol w:w="1332"/>
        <w:gridCol w:w="852"/>
        <w:gridCol w:w="1159"/>
        <w:gridCol w:w="1156"/>
        <w:gridCol w:w="1069"/>
      </w:tblGrid>
      <w:tr w:rsidR="00922FD1" w:rsidRPr="00922FD1" w14:paraId="75A852AD" w14:textId="77777777" w:rsidTr="00352236">
        <w:tc>
          <w:tcPr>
            <w:tcW w:w="534" w:type="dxa"/>
            <w:shd w:val="clear" w:color="auto" w:fill="C5E0B3" w:themeFill="accent6" w:themeFillTint="66"/>
          </w:tcPr>
          <w:p w14:paraId="327C9F0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2971" w:type="dxa"/>
            <w:shd w:val="clear" w:color="auto" w:fill="C5E0B3" w:themeFill="accent6" w:themeFillTint="66"/>
          </w:tcPr>
          <w:p w14:paraId="71EDAD8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4625FF2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630" w:type="dxa"/>
            <w:shd w:val="clear" w:color="auto" w:fill="C5E0B3" w:themeFill="accent6" w:themeFillTint="66"/>
          </w:tcPr>
          <w:p w14:paraId="3ABAA4E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170" w:type="dxa"/>
            <w:shd w:val="clear" w:color="auto" w:fill="C5E0B3" w:themeFill="accent6" w:themeFillTint="66"/>
          </w:tcPr>
          <w:p w14:paraId="2554358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170" w:type="dxa"/>
            <w:shd w:val="clear" w:color="auto" w:fill="C5E0B3" w:themeFill="accent6" w:themeFillTint="66"/>
          </w:tcPr>
          <w:p w14:paraId="2A96B4E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080" w:type="dxa"/>
            <w:shd w:val="clear" w:color="auto" w:fill="C5E0B3" w:themeFill="accent6" w:themeFillTint="66"/>
          </w:tcPr>
          <w:p w14:paraId="72A66CC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07C7A39B" w14:textId="77777777" w:rsidTr="00352236">
        <w:tc>
          <w:tcPr>
            <w:tcW w:w="534" w:type="dxa"/>
          </w:tcPr>
          <w:p w14:paraId="5578BA3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2971" w:type="dxa"/>
          </w:tcPr>
          <w:p w14:paraId="138BFA0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7C041E5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4.2</w:t>
            </w:r>
          </w:p>
        </w:tc>
        <w:tc>
          <w:tcPr>
            <w:tcW w:w="630" w:type="dxa"/>
          </w:tcPr>
          <w:p w14:paraId="450D894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170" w:type="dxa"/>
          </w:tcPr>
          <w:p w14:paraId="3357A11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-1.8</w:t>
            </w:r>
          </w:p>
        </w:tc>
        <w:tc>
          <w:tcPr>
            <w:tcW w:w="1170" w:type="dxa"/>
          </w:tcPr>
          <w:p w14:paraId="43CBA95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50</w:t>
            </w:r>
          </w:p>
        </w:tc>
        <w:tc>
          <w:tcPr>
            <w:tcW w:w="1080" w:type="dxa"/>
          </w:tcPr>
          <w:p w14:paraId="772CABC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226</w:t>
            </w:r>
          </w:p>
        </w:tc>
      </w:tr>
      <w:tr w:rsidR="00922FD1" w:rsidRPr="00922FD1" w14:paraId="3AA482BC" w14:textId="77777777" w:rsidTr="00352236">
        <w:tc>
          <w:tcPr>
            <w:tcW w:w="534" w:type="dxa"/>
          </w:tcPr>
          <w:p w14:paraId="10DC136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2971" w:type="dxa"/>
          </w:tcPr>
          <w:p w14:paraId="65E122B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08FCDD0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4.4</w:t>
            </w:r>
          </w:p>
        </w:tc>
        <w:tc>
          <w:tcPr>
            <w:tcW w:w="630" w:type="dxa"/>
          </w:tcPr>
          <w:p w14:paraId="67B94C7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1170" w:type="dxa"/>
          </w:tcPr>
          <w:p w14:paraId="4AB8083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-2.4</w:t>
            </w:r>
          </w:p>
        </w:tc>
        <w:tc>
          <w:tcPr>
            <w:tcW w:w="1170" w:type="dxa"/>
          </w:tcPr>
          <w:p w14:paraId="111EFCC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6CD4CC0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12</w:t>
            </w:r>
          </w:p>
        </w:tc>
      </w:tr>
      <w:tr w:rsidR="00922FD1" w:rsidRPr="00922FD1" w14:paraId="68E29FBC" w14:textId="77777777" w:rsidTr="00352236">
        <w:tc>
          <w:tcPr>
            <w:tcW w:w="534" w:type="dxa"/>
          </w:tcPr>
          <w:p w14:paraId="54383DB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2971" w:type="dxa"/>
          </w:tcPr>
          <w:p w14:paraId="0CA5548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3DA882D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04B0CDC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0DD3D478" w14:textId="77777777" w:rsidR="00922FD1" w:rsidRPr="00922FD1" w:rsidRDefault="00922FD1" w:rsidP="00922FD1">
            <w:pPr>
              <w:jc w:val="center"/>
              <w:rPr>
                <w:rFonts w:asciiTheme="majorHAnsi" w:hAnsiTheme="majorHAnsi" w:cstheme="majorHAnsi"/>
                <w:sz w:val="26"/>
              </w:rPr>
            </w:pPr>
          </w:p>
        </w:tc>
        <w:tc>
          <w:tcPr>
            <w:tcW w:w="1170" w:type="dxa"/>
          </w:tcPr>
          <w:p w14:paraId="128AAC6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6D04B6B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r w:rsidR="00922FD1" w:rsidRPr="00922FD1" w14:paraId="2F5CA16A" w14:textId="77777777" w:rsidTr="00352236">
        <w:tc>
          <w:tcPr>
            <w:tcW w:w="534" w:type="dxa"/>
          </w:tcPr>
          <w:p w14:paraId="5916E8E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2971" w:type="dxa"/>
          </w:tcPr>
          <w:p w14:paraId="5EF1DE8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7FF3B1F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c>
          <w:tcPr>
            <w:tcW w:w="630" w:type="dxa"/>
          </w:tcPr>
          <w:p w14:paraId="4300574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170" w:type="dxa"/>
          </w:tcPr>
          <w:p w14:paraId="7F204DB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c>
          <w:tcPr>
            <w:tcW w:w="1170" w:type="dxa"/>
          </w:tcPr>
          <w:p w14:paraId="1552AEB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20065E4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65BC52F5" w14:textId="77777777" w:rsidTr="00352236">
        <w:tc>
          <w:tcPr>
            <w:tcW w:w="534" w:type="dxa"/>
          </w:tcPr>
          <w:p w14:paraId="0FA9398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2971" w:type="dxa"/>
          </w:tcPr>
          <w:p w14:paraId="6A0F9CB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73FD1C8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503C82B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3C709E3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4773ADF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3BE5460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r w:rsidR="00922FD1" w:rsidRPr="00922FD1" w14:paraId="3C7C4F45" w14:textId="77777777" w:rsidTr="00352236">
        <w:tc>
          <w:tcPr>
            <w:tcW w:w="534" w:type="dxa"/>
          </w:tcPr>
          <w:p w14:paraId="04C767B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2971" w:type="dxa"/>
          </w:tcPr>
          <w:p w14:paraId="70E34BE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5AE37DA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7.8</w:t>
            </w:r>
          </w:p>
        </w:tc>
        <w:tc>
          <w:tcPr>
            <w:tcW w:w="630" w:type="dxa"/>
          </w:tcPr>
          <w:p w14:paraId="6458A4C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7.3</w:t>
            </w:r>
          </w:p>
        </w:tc>
        <w:tc>
          <w:tcPr>
            <w:tcW w:w="1170" w:type="dxa"/>
          </w:tcPr>
          <w:p w14:paraId="37B5F46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0.5</w:t>
            </w:r>
          </w:p>
        </w:tc>
        <w:tc>
          <w:tcPr>
            <w:tcW w:w="1170" w:type="dxa"/>
          </w:tcPr>
          <w:p w14:paraId="5A6D0CC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248FD21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14347A61" w14:textId="77777777" w:rsidTr="00352236">
        <w:tc>
          <w:tcPr>
            <w:tcW w:w="534" w:type="dxa"/>
          </w:tcPr>
          <w:p w14:paraId="07F9CE6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2971" w:type="dxa"/>
          </w:tcPr>
          <w:p w14:paraId="1570121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07720F6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3DC604F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70B8443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681D50A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47AB5DA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r w:rsidR="00922FD1" w:rsidRPr="00922FD1" w14:paraId="62207059" w14:textId="77777777" w:rsidTr="00352236">
        <w:tc>
          <w:tcPr>
            <w:tcW w:w="534" w:type="dxa"/>
          </w:tcPr>
          <w:p w14:paraId="3C47A33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2971" w:type="dxa"/>
          </w:tcPr>
          <w:p w14:paraId="234E70B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13470B9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630" w:type="dxa"/>
          </w:tcPr>
          <w:p w14:paraId="2794D4B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5.5</w:t>
            </w:r>
          </w:p>
        </w:tc>
        <w:tc>
          <w:tcPr>
            <w:tcW w:w="1170" w:type="dxa"/>
          </w:tcPr>
          <w:p w14:paraId="13B1F63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1.5</w:t>
            </w:r>
          </w:p>
        </w:tc>
        <w:tc>
          <w:tcPr>
            <w:tcW w:w="1170" w:type="dxa"/>
          </w:tcPr>
          <w:p w14:paraId="2D3F14C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080" w:type="dxa"/>
          </w:tcPr>
          <w:p w14:paraId="680D527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6E71B503" w14:textId="77777777" w:rsidTr="00352236">
        <w:tc>
          <w:tcPr>
            <w:tcW w:w="534" w:type="dxa"/>
          </w:tcPr>
          <w:p w14:paraId="1182E21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2971" w:type="dxa"/>
          </w:tcPr>
          <w:p w14:paraId="6529864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0511CC9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6.5</w:t>
            </w:r>
          </w:p>
        </w:tc>
        <w:tc>
          <w:tcPr>
            <w:tcW w:w="630" w:type="dxa"/>
          </w:tcPr>
          <w:p w14:paraId="16E221B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1170" w:type="dxa"/>
          </w:tcPr>
          <w:p w14:paraId="7C34E63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170" w:type="dxa"/>
          </w:tcPr>
          <w:p w14:paraId="1470994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080" w:type="dxa"/>
          </w:tcPr>
          <w:p w14:paraId="3EB6308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2783541A" w14:textId="77777777" w:rsidTr="00352236">
        <w:tc>
          <w:tcPr>
            <w:tcW w:w="534" w:type="dxa"/>
          </w:tcPr>
          <w:p w14:paraId="1B3A36D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2971" w:type="dxa"/>
          </w:tcPr>
          <w:p w14:paraId="2356AE9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4F74EAE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6.2</w:t>
            </w:r>
          </w:p>
        </w:tc>
        <w:tc>
          <w:tcPr>
            <w:tcW w:w="630" w:type="dxa"/>
          </w:tcPr>
          <w:p w14:paraId="5364E9D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4.5</w:t>
            </w:r>
          </w:p>
        </w:tc>
        <w:tc>
          <w:tcPr>
            <w:tcW w:w="1170" w:type="dxa"/>
          </w:tcPr>
          <w:p w14:paraId="616C17A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1.7</w:t>
            </w:r>
          </w:p>
        </w:tc>
        <w:tc>
          <w:tcPr>
            <w:tcW w:w="1170" w:type="dxa"/>
          </w:tcPr>
          <w:p w14:paraId="0AD52CA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2F1DDBB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113731D5" w14:textId="77777777" w:rsidTr="00352236">
        <w:tc>
          <w:tcPr>
            <w:tcW w:w="534" w:type="dxa"/>
          </w:tcPr>
          <w:p w14:paraId="743E21A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2971" w:type="dxa"/>
          </w:tcPr>
          <w:p w14:paraId="0E9D734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495B8D5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584AC8D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4808498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-1.8</w:t>
            </w:r>
          </w:p>
        </w:tc>
        <w:tc>
          <w:tcPr>
            <w:tcW w:w="1170" w:type="dxa"/>
          </w:tcPr>
          <w:p w14:paraId="00F8D2C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64BBBC6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bl>
    <w:p w14:paraId="0D7F6DBB" w14:textId="77777777" w:rsidR="00922FD1" w:rsidRPr="00922FD1" w:rsidRDefault="00922FD1" w:rsidP="00922FD1">
      <w:pPr>
        <w:rPr>
          <w:rFonts w:asciiTheme="majorHAnsi" w:hAnsiTheme="majorHAnsi" w:cstheme="majorHAnsi"/>
          <w:sz w:val="26"/>
        </w:rPr>
      </w:pPr>
    </w:p>
    <w:p w14:paraId="6CA15EFF" w14:textId="77777777" w:rsidR="00922FD1" w:rsidRPr="00922FD1" w:rsidRDefault="00922FD1" w:rsidP="00922FD1">
      <w:pPr>
        <w:jc w:val="center"/>
        <w:rPr>
          <w:rFonts w:asciiTheme="majorHAnsi" w:hAnsiTheme="majorHAnsi" w:cstheme="majorHAnsi"/>
          <w:b/>
          <w:bCs/>
          <w:sz w:val="26"/>
          <w:lang w:val="en-US"/>
        </w:rPr>
      </w:pPr>
    </w:p>
    <w:p w14:paraId="05C64218"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21E24419" w14:textId="77777777" w:rsidR="00922FD1" w:rsidRPr="00922FD1" w:rsidRDefault="00922FD1" w:rsidP="00922FD1">
      <w:pPr>
        <w:jc w:val="center"/>
        <w:rPr>
          <w:rFonts w:asciiTheme="majorHAnsi" w:hAnsiTheme="majorHAnsi" w:cstheme="majorHAnsi"/>
          <w:b/>
          <w:bCs/>
          <w:sz w:val="26"/>
          <w:lang w:val="en-US"/>
        </w:rPr>
      </w:pPr>
    </w:p>
    <w:p w14:paraId="005B4176"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noProof/>
          <w:sz w:val="26"/>
        </w:rPr>
        <w:drawing>
          <wp:inline distT="0" distB="0" distL="0" distR="0" wp14:anchorId="5746D452" wp14:editId="4ADB86FB">
            <wp:extent cx="5743575" cy="3895725"/>
            <wp:effectExtent l="0" t="0" r="9525" b="9525"/>
            <wp:docPr id="2141506874" name="Chart 1">
              <a:extLst xmlns:a="http://schemas.openxmlformats.org/drawingml/2006/main">
                <a:ext uri="{FF2B5EF4-FFF2-40B4-BE49-F238E27FC236}">
                  <a16:creationId xmlns:a16="http://schemas.microsoft.com/office/drawing/2014/main" id="{EB5715DB-F6DA-1AD1-C73D-98A4FDE7F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7EAFF31" w14:textId="77777777" w:rsidR="00922FD1" w:rsidRPr="00922FD1" w:rsidRDefault="00922FD1" w:rsidP="00922FD1">
      <w:pPr>
        <w:rPr>
          <w:rFonts w:asciiTheme="majorHAnsi" w:hAnsiTheme="majorHAnsi" w:cstheme="majorHAnsi"/>
          <w:sz w:val="26"/>
        </w:rPr>
      </w:pPr>
    </w:p>
    <w:p w14:paraId="1D4CE4E7" w14:textId="77777777" w:rsidR="00922FD1" w:rsidRPr="00922FD1" w:rsidRDefault="00922FD1" w:rsidP="00922FD1">
      <w:pPr>
        <w:rPr>
          <w:rFonts w:asciiTheme="majorHAnsi" w:hAnsiTheme="majorHAnsi" w:cstheme="majorHAnsi"/>
          <w:sz w:val="26"/>
        </w:rPr>
      </w:pPr>
    </w:p>
    <w:p w14:paraId="29F63B93" w14:textId="77777777" w:rsidR="00922FD1" w:rsidRPr="00922FD1" w:rsidRDefault="00922FD1" w:rsidP="00922FD1">
      <w:pPr>
        <w:rPr>
          <w:rFonts w:asciiTheme="majorHAnsi" w:hAnsiTheme="majorHAnsi" w:cstheme="majorHAnsi"/>
          <w:sz w:val="26"/>
        </w:rPr>
      </w:pPr>
    </w:p>
    <w:p w14:paraId="66583F15" w14:textId="77777777" w:rsidR="00922FD1" w:rsidRPr="00922FD1" w:rsidRDefault="00922FD1" w:rsidP="00922FD1">
      <w:pPr>
        <w:rPr>
          <w:rFonts w:asciiTheme="majorHAnsi" w:hAnsiTheme="majorHAnsi" w:cstheme="majorHAnsi"/>
          <w:b/>
          <w:bCs/>
          <w:sz w:val="26"/>
          <w:lang w:val="en-US"/>
        </w:rPr>
      </w:pPr>
    </w:p>
    <w:p w14:paraId="6278E9CF" w14:textId="77777777" w:rsidR="00922FD1" w:rsidRPr="00922FD1" w:rsidRDefault="00922FD1" w:rsidP="00922FD1">
      <w:pPr>
        <w:rPr>
          <w:rFonts w:asciiTheme="majorHAnsi" w:hAnsiTheme="majorHAnsi" w:cstheme="majorHAnsi"/>
          <w:b/>
          <w:bCs/>
          <w:sz w:val="26"/>
        </w:rPr>
      </w:pPr>
    </w:p>
    <w:p w14:paraId="53AE9A97" w14:textId="77777777" w:rsidR="00922FD1" w:rsidRPr="00922FD1" w:rsidRDefault="00922FD1" w:rsidP="00922FD1">
      <w:pPr>
        <w:rPr>
          <w:rFonts w:asciiTheme="majorHAnsi" w:hAnsiTheme="majorHAnsi" w:cstheme="majorHAnsi"/>
          <w:b/>
          <w:bCs/>
          <w:sz w:val="26"/>
        </w:rPr>
      </w:pPr>
    </w:p>
    <w:p w14:paraId="6C6D7E60"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lastRenderedPageBreak/>
        <w:t>IV- HỌC KỲ 2A</w:t>
      </w:r>
    </w:p>
    <w:tbl>
      <w:tblPr>
        <w:tblStyle w:val="TableGrid"/>
        <w:tblW w:w="9085" w:type="dxa"/>
        <w:tblLook w:val="04A0" w:firstRow="1" w:lastRow="0" w:firstColumn="1" w:lastColumn="0" w:noHBand="0" w:noVBand="1"/>
      </w:tblPr>
      <w:tblGrid>
        <w:gridCol w:w="534"/>
        <w:gridCol w:w="3061"/>
        <w:gridCol w:w="1350"/>
        <w:gridCol w:w="900"/>
        <w:gridCol w:w="1080"/>
        <w:gridCol w:w="1080"/>
        <w:gridCol w:w="1080"/>
      </w:tblGrid>
      <w:tr w:rsidR="00922FD1" w:rsidRPr="00922FD1" w14:paraId="43863793" w14:textId="77777777" w:rsidTr="00352236">
        <w:tc>
          <w:tcPr>
            <w:tcW w:w="534" w:type="dxa"/>
            <w:shd w:val="clear" w:color="auto" w:fill="C5E0B3" w:themeFill="accent6" w:themeFillTint="66"/>
          </w:tcPr>
          <w:p w14:paraId="3F961BD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3061" w:type="dxa"/>
            <w:shd w:val="clear" w:color="auto" w:fill="C5E0B3" w:themeFill="accent6" w:themeFillTint="66"/>
          </w:tcPr>
          <w:p w14:paraId="7CB5ECF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6A511AA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900" w:type="dxa"/>
            <w:shd w:val="clear" w:color="auto" w:fill="C5E0B3" w:themeFill="accent6" w:themeFillTint="66"/>
          </w:tcPr>
          <w:p w14:paraId="4479090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080" w:type="dxa"/>
            <w:shd w:val="clear" w:color="auto" w:fill="C5E0B3" w:themeFill="accent6" w:themeFillTint="66"/>
          </w:tcPr>
          <w:p w14:paraId="725C5BD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080" w:type="dxa"/>
            <w:shd w:val="clear" w:color="auto" w:fill="C5E0B3" w:themeFill="accent6" w:themeFillTint="66"/>
          </w:tcPr>
          <w:p w14:paraId="5C3CEC9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080" w:type="dxa"/>
            <w:shd w:val="clear" w:color="auto" w:fill="C5E0B3" w:themeFill="accent6" w:themeFillTint="66"/>
          </w:tcPr>
          <w:p w14:paraId="284D962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29494F44" w14:textId="77777777" w:rsidTr="00352236">
        <w:tc>
          <w:tcPr>
            <w:tcW w:w="534" w:type="dxa"/>
          </w:tcPr>
          <w:p w14:paraId="0F0EE15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3061" w:type="dxa"/>
          </w:tcPr>
          <w:p w14:paraId="48E77F6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740F601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900" w:type="dxa"/>
          </w:tcPr>
          <w:p w14:paraId="0CE7469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5.2</w:t>
            </w:r>
          </w:p>
        </w:tc>
        <w:tc>
          <w:tcPr>
            <w:tcW w:w="1080" w:type="dxa"/>
          </w:tcPr>
          <w:p w14:paraId="1F8C446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0.9</w:t>
            </w:r>
          </w:p>
        </w:tc>
        <w:tc>
          <w:tcPr>
            <w:tcW w:w="1080" w:type="dxa"/>
          </w:tcPr>
          <w:p w14:paraId="6329280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3CF1F4C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7E5CDD39" w14:textId="77777777" w:rsidTr="00352236">
        <w:tc>
          <w:tcPr>
            <w:tcW w:w="534" w:type="dxa"/>
          </w:tcPr>
          <w:p w14:paraId="7C72A1A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3061" w:type="dxa"/>
          </w:tcPr>
          <w:p w14:paraId="54B0FF4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253E1ED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5.8</w:t>
            </w:r>
          </w:p>
        </w:tc>
        <w:tc>
          <w:tcPr>
            <w:tcW w:w="900" w:type="dxa"/>
          </w:tcPr>
          <w:p w14:paraId="5B31BBA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3.8</w:t>
            </w:r>
          </w:p>
        </w:tc>
        <w:tc>
          <w:tcPr>
            <w:tcW w:w="1080" w:type="dxa"/>
          </w:tcPr>
          <w:p w14:paraId="1DF7D8B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c>
          <w:tcPr>
            <w:tcW w:w="1080" w:type="dxa"/>
          </w:tcPr>
          <w:p w14:paraId="4840E9E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7D59F01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r>
      <w:tr w:rsidR="00922FD1" w:rsidRPr="00922FD1" w14:paraId="79839E0E" w14:textId="77777777" w:rsidTr="00352236">
        <w:tc>
          <w:tcPr>
            <w:tcW w:w="534" w:type="dxa"/>
          </w:tcPr>
          <w:p w14:paraId="4B9FD48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3061" w:type="dxa"/>
          </w:tcPr>
          <w:p w14:paraId="4DA8625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4FD222D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900" w:type="dxa"/>
          </w:tcPr>
          <w:p w14:paraId="4B8E52A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7.3</w:t>
            </w:r>
          </w:p>
        </w:tc>
        <w:tc>
          <w:tcPr>
            <w:tcW w:w="1080" w:type="dxa"/>
          </w:tcPr>
          <w:p w14:paraId="2E061A1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080" w:type="dxa"/>
          </w:tcPr>
          <w:p w14:paraId="3B232E5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4FB54E2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366A378E" w14:textId="77777777" w:rsidTr="00352236">
        <w:tc>
          <w:tcPr>
            <w:tcW w:w="534" w:type="dxa"/>
          </w:tcPr>
          <w:p w14:paraId="49537D4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3061" w:type="dxa"/>
          </w:tcPr>
          <w:p w14:paraId="22F96F0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5625F4E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6.7</w:t>
            </w:r>
          </w:p>
        </w:tc>
        <w:tc>
          <w:tcPr>
            <w:tcW w:w="900" w:type="dxa"/>
          </w:tcPr>
          <w:p w14:paraId="0932129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4.5</w:t>
            </w:r>
          </w:p>
        </w:tc>
        <w:tc>
          <w:tcPr>
            <w:tcW w:w="1080" w:type="dxa"/>
          </w:tcPr>
          <w:p w14:paraId="60FF492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2.2</w:t>
            </w:r>
          </w:p>
        </w:tc>
        <w:tc>
          <w:tcPr>
            <w:tcW w:w="1080" w:type="dxa"/>
          </w:tcPr>
          <w:p w14:paraId="3CA6160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4AA8524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39F8A5D3" w14:textId="77777777" w:rsidTr="00352236">
        <w:tc>
          <w:tcPr>
            <w:tcW w:w="534" w:type="dxa"/>
          </w:tcPr>
          <w:p w14:paraId="23E2056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3061" w:type="dxa"/>
          </w:tcPr>
          <w:p w14:paraId="30F6DAF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093B5B0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900" w:type="dxa"/>
          </w:tcPr>
          <w:p w14:paraId="451FC37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5.5</w:t>
            </w:r>
          </w:p>
        </w:tc>
        <w:tc>
          <w:tcPr>
            <w:tcW w:w="1080" w:type="dxa"/>
          </w:tcPr>
          <w:p w14:paraId="6E9B186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c>
          <w:tcPr>
            <w:tcW w:w="1080" w:type="dxa"/>
          </w:tcPr>
          <w:p w14:paraId="4F0415A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6ABEEF8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385A4B55" w14:textId="77777777" w:rsidTr="00352236">
        <w:tc>
          <w:tcPr>
            <w:tcW w:w="534" w:type="dxa"/>
          </w:tcPr>
          <w:p w14:paraId="12FE72E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3061" w:type="dxa"/>
          </w:tcPr>
          <w:p w14:paraId="468C082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0521850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900" w:type="dxa"/>
          </w:tcPr>
          <w:p w14:paraId="71F9349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1080" w:type="dxa"/>
          </w:tcPr>
          <w:p w14:paraId="0064211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1C5514F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71128E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1C5E710F" w14:textId="77777777" w:rsidTr="00352236">
        <w:tc>
          <w:tcPr>
            <w:tcW w:w="534" w:type="dxa"/>
          </w:tcPr>
          <w:p w14:paraId="7B08BE9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3061" w:type="dxa"/>
          </w:tcPr>
          <w:p w14:paraId="19838D7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66D7623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900" w:type="dxa"/>
          </w:tcPr>
          <w:p w14:paraId="6FDF396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1.5</w:t>
            </w:r>
          </w:p>
        </w:tc>
        <w:tc>
          <w:tcPr>
            <w:tcW w:w="1080" w:type="dxa"/>
          </w:tcPr>
          <w:p w14:paraId="61AA46C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4.8</w:t>
            </w:r>
          </w:p>
        </w:tc>
        <w:tc>
          <w:tcPr>
            <w:tcW w:w="1080" w:type="dxa"/>
          </w:tcPr>
          <w:p w14:paraId="5C6A7E8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080" w:type="dxa"/>
          </w:tcPr>
          <w:p w14:paraId="7C852EB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w:t>
            </w:r>
          </w:p>
        </w:tc>
      </w:tr>
      <w:tr w:rsidR="00922FD1" w:rsidRPr="00922FD1" w14:paraId="4F9CB14E" w14:textId="77777777" w:rsidTr="00352236">
        <w:tc>
          <w:tcPr>
            <w:tcW w:w="534" w:type="dxa"/>
          </w:tcPr>
          <w:p w14:paraId="6E241E0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3061" w:type="dxa"/>
          </w:tcPr>
          <w:p w14:paraId="7AA184C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216FBF0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5.9</w:t>
            </w:r>
          </w:p>
        </w:tc>
        <w:tc>
          <w:tcPr>
            <w:tcW w:w="900" w:type="dxa"/>
          </w:tcPr>
          <w:p w14:paraId="56FF54D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4.6</w:t>
            </w:r>
          </w:p>
        </w:tc>
        <w:tc>
          <w:tcPr>
            <w:tcW w:w="1080" w:type="dxa"/>
          </w:tcPr>
          <w:p w14:paraId="1C65AC6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c>
          <w:tcPr>
            <w:tcW w:w="1080" w:type="dxa"/>
          </w:tcPr>
          <w:p w14:paraId="039369B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494AA4A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49DE4B9B" w14:textId="77777777" w:rsidTr="00352236">
        <w:tc>
          <w:tcPr>
            <w:tcW w:w="534" w:type="dxa"/>
          </w:tcPr>
          <w:p w14:paraId="494ACE1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3061" w:type="dxa"/>
          </w:tcPr>
          <w:p w14:paraId="55D1DAA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6EBEAB6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6.6</w:t>
            </w:r>
          </w:p>
        </w:tc>
        <w:tc>
          <w:tcPr>
            <w:tcW w:w="900" w:type="dxa"/>
          </w:tcPr>
          <w:p w14:paraId="23C3AEF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w:t>
            </w:r>
          </w:p>
        </w:tc>
        <w:tc>
          <w:tcPr>
            <w:tcW w:w="1080" w:type="dxa"/>
          </w:tcPr>
          <w:p w14:paraId="251B49D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-1.4</w:t>
            </w:r>
          </w:p>
        </w:tc>
        <w:tc>
          <w:tcPr>
            <w:tcW w:w="1080" w:type="dxa"/>
          </w:tcPr>
          <w:p w14:paraId="22ED75D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ACF32D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7F28C940" w14:textId="77777777" w:rsidTr="00352236">
        <w:tc>
          <w:tcPr>
            <w:tcW w:w="534" w:type="dxa"/>
          </w:tcPr>
          <w:p w14:paraId="7007498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3061" w:type="dxa"/>
          </w:tcPr>
          <w:p w14:paraId="629DBB0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581CF1D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7.3</w:t>
            </w:r>
          </w:p>
        </w:tc>
        <w:tc>
          <w:tcPr>
            <w:tcW w:w="900" w:type="dxa"/>
          </w:tcPr>
          <w:p w14:paraId="6977312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4.8</w:t>
            </w:r>
          </w:p>
        </w:tc>
        <w:tc>
          <w:tcPr>
            <w:tcW w:w="1080" w:type="dxa"/>
          </w:tcPr>
          <w:p w14:paraId="1CA49F4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2.5</w:t>
            </w:r>
          </w:p>
        </w:tc>
        <w:tc>
          <w:tcPr>
            <w:tcW w:w="1080" w:type="dxa"/>
          </w:tcPr>
          <w:p w14:paraId="727F039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DB8A1E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0D6C9D63" w14:textId="77777777" w:rsidTr="00352236">
        <w:tc>
          <w:tcPr>
            <w:tcW w:w="534" w:type="dxa"/>
          </w:tcPr>
          <w:p w14:paraId="5ABD996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3061" w:type="dxa"/>
          </w:tcPr>
          <w:p w14:paraId="36B2054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6680D22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7.6</w:t>
            </w:r>
          </w:p>
        </w:tc>
        <w:tc>
          <w:tcPr>
            <w:tcW w:w="900" w:type="dxa"/>
          </w:tcPr>
          <w:p w14:paraId="770BE55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1E69D7A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1.6</w:t>
            </w:r>
          </w:p>
        </w:tc>
        <w:tc>
          <w:tcPr>
            <w:tcW w:w="1080" w:type="dxa"/>
          </w:tcPr>
          <w:p w14:paraId="5D83F3F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2A334F0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bl>
    <w:p w14:paraId="1ADE9584" w14:textId="77777777" w:rsidR="00922FD1" w:rsidRPr="00922FD1" w:rsidRDefault="00922FD1" w:rsidP="00922FD1">
      <w:pPr>
        <w:rPr>
          <w:rFonts w:asciiTheme="majorHAnsi" w:hAnsiTheme="majorHAnsi" w:cstheme="majorHAnsi"/>
          <w:sz w:val="26"/>
        </w:rPr>
      </w:pPr>
    </w:p>
    <w:p w14:paraId="681AA56B" w14:textId="77777777" w:rsidR="00922FD1" w:rsidRPr="00922FD1" w:rsidRDefault="00922FD1" w:rsidP="00922FD1">
      <w:pPr>
        <w:jc w:val="center"/>
        <w:rPr>
          <w:rFonts w:asciiTheme="majorHAnsi" w:hAnsiTheme="majorHAnsi" w:cstheme="majorHAnsi"/>
          <w:b/>
          <w:bCs/>
          <w:sz w:val="26"/>
          <w:lang w:val="en-US"/>
        </w:rPr>
      </w:pPr>
    </w:p>
    <w:p w14:paraId="6148EA1D"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454A381F" w14:textId="77777777" w:rsidR="00922FD1" w:rsidRPr="00922FD1" w:rsidRDefault="00922FD1" w:rsidP="00922FD1">
      <w:pPr>
        <w:jc w:val="center"/>
        <w:rPr>
          <w:rFonts w:asciiTheme="majorHAnsi" w:hAnsiTheme="majorHAnsi" w:cstheme="majorHAnsi"/>
          <w:b/>
          <w:bCs/>
          <w:sz w:val="26"/>
          <w:lang w:val="en-US"/>
        </w:rPr>
      </w:pPr>
    </w:p>
    <w:p w14:paraId="4B57D215"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noProof/>
          <w:sz w:val="26"/>
        </w:rPr>
        <w:drawing>
          <wp:inline distT="0" distB="0" distL="0" distR="0" wp14:anchorId="2C7C32F2" wp14:editId="0E64C4B8">
            <wp:extent cx="5810250" cy="3886200"/>
            <wp:effectExtent l="0" t="0" r="0" b="0"/>
            <wp:docPr id="738915251" name="Chart 1">
              <a:extLst xmlns:a="http://schemas.openxmlformats.org/drawingml/2006/main">
                <a:ext uri="{FF2B5EF4-FFF2-40B4-BE49-F238E27FC236}">
                  <a16:creationId xmlns:a16="http://schemas.microsoft.com/office/drawing/2014/main" id="{45FC16A6-9D1F-90C6-394B-E2E2D3AB3BF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3233AC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br w:type="page"/>
      </w:r>
    </w:p>
    <w:p w14:paraId="7992EB9C"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lastRenderedPageBreak/>
        <w:t>V- HỌC KỲ 2B</w:t>
      </w:r>
    </w:p>
    <w:tbl>
      <w:tblPr>
        <w:tblStyle w:val="TableGrid"/>
        <w:tblW w:w="0" w:type="auto"/>
        <w:tblLook w:val="04A0" w:firstRow="1" w:lastRow="0" w:firstColumn="1" w:lastColumn="0" w:noHBand="0" w:noVBand="1"/>
      </w:tblPr>
      <w:tblGrid>
        <w:gridCol w:w="534"/>
        <w:gridCol w:w="2959"/>
        <w:gridCol w:w="1347"/>
        <w:gridCol w:w="852"/>
        <w:gridCol w:w="1079"/>
        <w:gridCol w:w="1167"/>
        <w:gridCol w:w="1078"/>
      </w:tblGrid>
      <w:tr w:rsidR="00922FD1" w:rsidRPr="00922FD1" w14:paraId="4D06A6C9" w14:textId="77777777" w:rsidTr="00352236">
        <w:tc>
          <w:tcPr>
            <w:tcW w:w="534" w:type="dxa"/>
            <w:shd w:val="clear" w:color="auto" w:fill="C5E0B3" w:themeFill="accent6" w:themeFillTint="66"/>
          </w:tcPr>
          <w:p w14:paraId="1465C18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2971" w:type="dxa"/>
            <w:shd w:val="clear" w:color="auto" w:fill="C5E0B3" w:themeFill="accent6" w:themeFillTint="66"/>
          </w:tcPr>
          <w:p w14:paraId="1EBE1A3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7E0025A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720" w:type="dxa"/>
            <w:shd w:val="clear" w:color="auto" w:fill="C5E0B3" w:themeFill="accent6" w:themeFillTint="66"/>
          </w:tcPr>
          <w:p w14:paraId="66B0DBD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080" w:type="dxa"/>
            <w:shd w:val="clear" w:color="auto" w:fill="C5E0B3" w:themeFill="accent6" w:themeFillTint="66"/>
          </w:tcPr>
          <w:p w14:paraId="29EFC50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170" w:type="dxa"/>
            <w:shd w:val="clear" w:color="auto" w:fill="C5E0B3" w:themeFill="accent6" w:themeFillTint="66"/>
          </w:tcPr>
          <w:p w14:paraId="6E65FD7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080" w:type="dxa"/>
            <w:shd w:val="clear" w:color="auto" w:fill="C5E0B3" w:themeFill="accent6" w:themeFillTint="66"/>
          </w:tcPr>
          <w:p w14:paraId="59B9EEA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4D3280D6" w14:textId="77777777" w:rsidTr="00352236">
        <w:tc>
          <w:tcPr>
            <w:tcW w:w="534" w:type="dxa"/>
          </w:tcPr>
          <w:p w14:paraId="1339467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2971" w:type="dxa"/>
          </w:tcPr>
          <w:p w14:paraId="1751D83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39E18A2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5.5</w:t>
            </w:r>
          </w:p>
        </w:tc>
        <w:tc>
          <w:tcPr>
            <w:tcW w:w="720" w:type="dxa"/>
          </w:tcPr>
          <w:p w14:paraId="1C7DECE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1080" w:type="dxa"/>
            <w:vAlign w:val="bottom"/>
          </w:tcPr>
          <w:p w14:paraId="25F5777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c>
          <w:tcPr>
            <w:tcW w:w="1170" w:type="dxa"/>
          </w:tcPr>
          <w:p w14:paraId="54F4D02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30</w:t>
            </w:r>
          </w:p>
        </w:tc>
        <w:tc>
          <w:tcPr>
            <w:tcW w:w="1080" w:type="dxa"/>
          </w:tcPr>
          <w:p w14:paraId="4EE1F2F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0C901619" w14:textId="77777777" w:rsidTr="00352236">
        <w:tc>
          <w:tcPr>
            <w:tcW w:w="534" w:type="dxa"/>
          </w:tcPr>
          <w:p w14:paraId="258577C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2971" w:type="dxa"/>
          </w:tcPr>
          <w:p w14:paraId="0C518FB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3003720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5.3</w:t>
            </w:r>
          </w:p>
        </w:tc>
        <w:tc>
          <w:tcPr>
            <w:tcW w:w="720" w:type="dxa"/>
          </w:tcPr>
          <w:p w14:paraId="0F3ACE9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6.5</w:t>
            </w:r>
          </w:p>
        </w:tc>
        <w:tc>
          <w:tcPr>
            <w:tcW w:w="1080" w:type="dxa"/>
            <w:vAlign w:val="bottom"/>
          </w:tcPr>
          <w:p w14:paraId="5E13377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-1.2</w:t>
            </w:r>
          </w:p>
        </w:tc>
        <w:tc>
          <w:tcPr>
            <w:tcW w:w="1170" w:type="dxa"/>
          </w:tcPr>
          <w:p w14:paraId="224493B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3BE2F2F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70E9335E" w14:textId="77777777" w:rsidTr="00352236">
        <w:tc>
          <w:tcPr>
            <w:tcW w:w="534" w:type="dxa"/>
          </w:tcPr>
          <w:p w14:paraId="0EAC762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2971" w:type="dxa"/>
          </w:tcPr>
          <w:p w14:paraId="093E85E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3EA485F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720" w:type="dxa"/>
          </w:tcPr>
          <w:p w14:paraId="48B3A59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6.5</w:t>
            </w:r>
          </w:p>
        </w:tc>
        <w:tc>
          <w:tcPr>
            <w:tcW w:w="1080" w:type="dxa"/>
            <w:vAlign w:val="bottom"/>
          </w:tcPr>
          <w:p w14:paraId="2EE4D51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-0.5</w:t>
            </w:r>
          </w:p>
        </w:tc>
        <w:tc>
          <w:tcPr>
            <w:tcW w:w="1170" w:type="dxa"/>
          </w:tcPr>
          <w:p w14:paraId="1BD0C76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17</w:t>
            </w:r>
          </w:p>
        </w:tc>
        <w:tc>
          <w:tcPr>
            <w:tcW w:w="1080" w:type="dxa"/>
          </w:tcPr>
          <w:p w14:paraId="337D81C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1D70A7C9" w14:textId="77777777" w:rsidTr="00352236">
        <w:tc>
          <w:tcPr>
            <w:tcW w:w="534" w:type="dxa"/>
          </w:tcPr>
          <w:p w14:paraId="3D64893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2971" w:type="dxa"/>
          </w:tcPr>
          <w:p w14:paraId="54F01A4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1A2E05B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720" w:type="dxa"/>
          </w:tcPr>
          <w:p w14:paraId="729D2B9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3.5</w:t>
            </w:r>
          </w:p>
        </w:tc>
        <w:tc>
          <w:tcPr>
            <w:tcW w:w="1080" w:type="dxa"/>
            <w:vAlign w:val="bottom"/>
          </w:tcPr>
          <w:p w14:paraId="129E4D5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2.6</w:t>
            </w:r>
          </w:p>
        </w:tc>
        <w:tc>
          <w:tcPr>
            <w:tcW w:w="1170" w:type="dxa"/>
          </w:tcPr>
          <w:p w14:paraId="5E091A3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c>
          <w:tcPr>
            <w:tcW w:w="1080" w:type="dxa"/>
          </w:tcPr>
          <w:p w14:paraId="1E40224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w:t>
            </w:r>
          </w:p>
        </w:tc>
      </w:tr>
      <w:tr w:rsidR="00922FD1" w:rsidRPr="00922FD1" w14:paraId="44B9BBAD" w14:textId="77777777" w:rsidTr="00352236">
        <w:tc>
          <w:tcPr>
            <w:tcW w:w="534" w:type="dxa"/>
          </w:tcPr>
          <w:p w14:paraId="05E18C4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2971" w:type="dxa"/>
          </w:tcPr>
          <w:p w14:paraId="38CE895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6677550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6.7</w:t>
            </w:r>
          </w:p>
        </w:tc>
        <w:tc>
          <w:tcPr>
            <w:tcW w:w="720" w:type="dxa"/>
          </w:tcPr>
          <w:p w14:paraId="0B069F0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5.3</w:t>
            </w:r>
          </w:p>
        </w:tc>
        <w:tc>
          <w:tcPr>
            <w:tcW w:w="1080" w:type="dxa"/>
            <w:vAlign w:val="bottom"/>
          </w:tcPr>
          <w:p w14:paraId="180F981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1.4</w:t>
            </w:r>
          </w:p>
        </w:tc>
        <w:tc>
          <w:tcPr>
            <w:tcW w:w="1170" w:type="dxa"/>
          </w:tcPr>
          <w:p w14:paraId="2949E42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15</w:t>
            </w:r>
          </w:p>
        </w:tc>
        <w:tc>
          <w:tcPr>
            <w:tcW w:w="1080" w:type="dxa"/>
          </w:tcPr>
          <w:p w14:paraId="12C2581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r>
      <w:tr w:rsidR="00922FD1" w:rsidRPr="00922FD1" w14:paraId="2EF0543B" w14:textId="77777777" w:rsidTr="00352236">
        <w:tc>
          <w:tcPr>
            <w:tcW w:w="534" w:type="dxa"/>
          </w:tcPr>
          <w:p w14:paraId="2461AF7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2971" w:type="dxa"/>
          </w:tcPr>
          <w:p w14:paraId="52955D5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472ACF2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720" w:type="dxa"/>
          </w:tcPr>
          <w:p w14:paraId="5059473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5.3</w:t>
            </w:r>
          </w:p>
        </w:tc>
        <w:tc>
          <w:tcPr>
            <w:tcW w:w="1080" w:type="dxa"/>
            <w:vAlign w:val="bottom"/>
          </w:tcPr>
          <w:p w14:paraId="0C0D9FC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170" w:type="dxa"/>
          </w:tcPr>
          <w:p w14:paraId="01B6B7B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080" w:type="dxa"/>
          </w:tcPr>
          <w:p w14:paraId="59B2799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r>
      <w:tr w:rsidR="00922FD1" w:rsidRPr="00922FD1" w14:paraId="22566624" w14:textId="77777777" w:rsidTr="00352236">
        <w:tc>
          <w:tcPr>
            <w:tcW w:w="534" w:type="dxa"/>
          </w:tcPr>
          <w:p w14:paraId="54DC1DE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2971" w:type="dxa"/>
          </w:tcPr>
          <w:p w14:paraId="1B73B87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417800F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720" w:type="dxa"/>
          </w:tcPr>
          <w:p w14:paraId="33C936B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5.7</w:t>
            </w:r>
          </w:p>
        </w:tc>
        <w:tc>
          <w:tcPr>
            <w:tcW w:w="1080" w:type="dxa"/>
            <w:vAlign w:val="bottom"/>
          </w:tcPr>
          <w:p w14:paraId="49447BB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0.4</w:t>
            </w:r>
          </w:p>
        </w:tc>
        <w:tc>
          <w:tcPr>
            <w:tcW w:w="1170" w:type="dxa"/>
          </w:tcPr>
          <w:p w14:paraId="634B23F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33</w:t>
            </w:r>
          </w:p>
        </w:tc>
        <w:tc>
          <w:tcPr>
            <w:tcW w:w="1080" w:type="dxa"/>
          </w:tcPr>
          <w:p w14:paraId="54B0EBE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29</w:t>
            </w:r>
          </w:p>
        </w:tc>
      </w:tr>
      <w:tr w:rsidR="00922FD1" w:rsidRPr="00922FD1" w14:paraId="708531A9" w14:textId="77777777" w:rsidTr="00352236">
        <w:tc>
          <w:tcPr>
            <w:tcW w:w="534" w:type="dxa"/>
          </w:tcPr>
          <w:p w14:paraId="6799448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2971" w:type="dxa"/>
          </w:tcPr>
          <w:p w14:paraId="7DE6B38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16821CA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720" w:type="dxa"/>
          </w:tcPr>
          <w:p w14:paraId="18913D8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5.1</w:t>
            </w:r>
          </w:p>
        </w:tc>
        <w:tc>
          <w:tcPr>
            <w:tcW w:w="1080" w:type="dxa"/>
            <w:vAlign w:val="bottom"/>
          </w:tcPr>
          <w:p w14:paraId="16F34E1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1.9</w:t>
            </w:r>
          </w:p>
        </w:tc>
        <w:tc>
          <w:tcPr>
            <w:tcW w:w="1170" w:type="dxa"/>
          </w:tcPr>
          <w:p w14:paraId="0F07E2F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3C99BA1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r>
      <w:tr w:rsidR="00922FD1" w:rsidRPr="00922FD1" w14:paraId="1EB6ACCE" w14:textId="77777777" w:rsidTr="00352236">
        <w:tc>
          <w:tcPr>
            <w:tcW w:w="534" w:type="dxa"/>
          </w:tcPr>
          <w:p w14:paraId="40CF25C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2971" w:type="dxa"/>
          </w:tcPr>
          <w:p w14:paraId="65E8B65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2BA7A47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5.4</w:t>
            </w:r>
          </w:p>
        </w:tc>
        <w:tc>
          <w:tcPr>
            <w:tcW w:w="720" w:type="dxa"/>
          </w:tcPr>
          <w:p w14:paraId="595D049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080" w:type="dxa"/>
            <w:vAlign w:val="bottom"/>
          </w:tcPr>
          <w:p w14:paraId="6085871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-1.6</w:t>
            </w:r>
          </w:p>
        </w:tc>
        <w:tc>
          <w:tcPr>
            <w:tcW w:w="1170" w:type="dxa"/>
          </w:tcPr>
          <w:p w14:paraId="7D9B873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c>
          <w:tcPr>
            <w:tcW w:w="1080" w:type="dxa"/>
          </w:tcPr>
          <w:p w14:paraId="529E51D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46</w:t>
            </w:r>
          </w:p>
        </w:tc>
      </w:tr>
      <w:tr w:rsidR="00922FD1" w:rsidRPr="00922FD1" w14:paraId="6A4C0E0F" w14:textId="77777777" w:rsidTr="00352236">
        <w:tc>
          <w:tcPr>
            <w:tcW w:w="534" w:type="dxa"/>
          </w:tcPr>
          <w:p w14:paraId="61100C7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2971" w:type="dxa"/>
          </w:tcPr>
          <w:p w14:paraId="3FBA07F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5ED0826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6.9</w:t>
            </w:r>
          </w:p>
        </w:tc>
        <w:tc>
          <w:tcPr>
            <w:tcW w:w="720" w:type="dxa"/>
          </w:tcPr>
          <w:p w14:paraId="00282E1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5.5</w:t>
            </w:r>
          </w:p>
        </w:tc>
        <w:tc>
          <w:tcPr>
            <w:tcW w:w="1080" w:type="dxa"/>
            <w:vAlign w:val="bottom"/>
          </w:tcPr>
          <w:p w14:paraId="207D25C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1.4</w:t>
            </w:r>
          </w:p>
        </w:tc>
        <w:tc>
          <w:tcPr>
            <w:tcW w:w="1170" w:type="dxa"/>
          </w:tcPr>
          <w:p w14:paraId="7C1F6C6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16</w:t>
            </w:r>
          </w:p>
        </w:tc>
        <w:tc>
          <w:tcPr>
            <w:tcW w:w="1080" w:type="dxa"/>
          </w:tcPr>
          <w:p w14:paraId="5C8EB89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422EFDD7" w14:textId="77777777" w:rsidTr="00352236">
        <w:tc>
          <w:tcPr>
            <w:tcW w:w="534" w:type="dxa"/>
          </w:tcPr>
          <w:p w14:paraId="02C43EC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2971" w:type="dxa"/>
          </w:tcPr>
          <w:p w14:paraId="3DAA00C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3DECEF5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7.7</w:t>
            </w:r>
          </w:p>
        </w:tc>
        <w:tc>
          <w:tcPr>
            <w:tcW w:w="720" w:type="dxa"/>
          </w:tcPr>
          <w:p w14:paraId="45A6E90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1080" w:type="dxa"/>
            <w:vAlign w:val="bottom"/>
          </w:tcPr>
          <w:p w14:paraId="2F464DC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1.4</w:t>
            </w:r>
          </w:p>
        </w:tc>
        <w:tc>
          <w:tcPr>
            <w:tcW w:w="1170" w:type="dxa"/>
          </w:tcPr>
          <w:p w14:paraId="37232A9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12</w:t>
            </w:r>
          </w:p>
        </w:tc>
        <w:tc>
          <w:tcPr>
            <w:tcW w:w="1080" w:type="dxa"/>
          </w:tcPr>
          <w:p w14:paraId="5B2554B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bl>
    <w:p w14:paraId="1FCCFE65" w14:textId="77777777" w:rsidR="00922FD1" w:rsidRPr="00922FD1" w:rsidRDefault="00922FD1" w:rsidP="00922FD1">
      <w:pPr>
        <w:rPr>
          <w:rFonts w:asciiTheme="majorHAnsi" w:hAnsiTheme="majorHAnsi" w:cstheme="majorHAnsi"/>
          <w:sz w:val="26"/>
        </w:rPr>
      </w:pPr>
    </w:p>
    <w:p w14:paraId="164821A4" w14:textId="77777777" w:rsidR="00922FD1" w:rsidRPr="00922FD1" w:rsidRDefault="00922FD1" w:rsidP="00922FD1">
      <w:pPr>
        <w:jc w:val="center"/>
        <w:rPr>
          <w:rFonts w:asciiTheme="majorHAnsi" w:hAnsiTheme="majorHAnsi" w:cstheme="majorHAnsi"/>
          <w:b/>
          <w:bCs/>
          <w:sz w:val="26"/>
          <w:lang w:val="en-US"/>
        </w:rPr>
      </w:pPr>
    </w:p>
    <w:p w14:paraId="683F45DA"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5E679BA7" w14:textId="77777777" w:rsidR="00922FD1" w:rsidRPr="00922FD1" w:rsidRDefault="00922FD1" w:rsidP="00922FD1">
      <w:pPr>
        <w:jc w:val="center"/>
        <w:rPr>
          <w:rFonts w:asciiTheme="majorHAnsi" w:hAnsiTheme="majorHAnsi" w:cstheme="majorHAnsi"/>
          <w:b/>
          <w:bCs/>
          <w:sz w:val="26"/>
          <w:lang w:val="en-US"/>
        </w:rPr>
      </w:pPr>
    </w:p>
    <w:p w14:paraId="47CB3F3E"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noProof/>
          <w:sz w:val="26"/>
        </w:rPr>
        <w:drawing>
          <wp:inline distT="0" distB="0" distL="0" distR="0" wp14:anchorId="2FDF89C4" wp14:editId="0752CBE5">
            <wp:extent cx="5695950" cy="3914775"/>
            <wp:effectExtent l="0" t="0" r="0" b="9525"/>
            <wp:docPr id="234551014" name="Chart 1">
              <a:extLst xmlns:a="http://schemas.openxmlformats.org/drawingml/2006/main">
                <a:ext uri="{FF2B5EF4-FFF2-40B4-BE49-F238E27FC236}">
                  <a16:creationId xmlns:a16="http://schemas.microsoft.com/office/drawing/2014/main" id="{0BFECFD5-B0CA-1329-3C9F-C226D9334F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B4604BD" w14:textId="77777777" w:rsidR="00922FD1" w:rsidRPr="00922FD1" w:rsidRDefault="00922FD1" w:rsidP="00922FD1">
      <w:pPr>
        <w:rPr>
          <w:rFonts w:asciiTheme="majorHAnsi" w:hAnsiTheme="majorHAnsi" w:cstheme="majorHAnsi"/>
          <w:sz w:val="26"/>
        </w:rPr>
      </w:pPr>
    </w:p>
    <w:p w14:paraId="2830B0FC" w14:textId="77777777" w:rsidR="00922FD1" w:rsidRPr="00922FD1" w:rsidRDefault="00922FD1" w:rsidP="00922FD1">
      <w:pPr>
        <w:rPr>
          <w:rFonts w:asciiTheme="majorHAnsi" w:hAnsiTheme="majorHAnsi" w:cstheme="majorHAnsi"/>
          <w:sz w:val="26"/>
          <w:lang w:val="en-US"/>
        </w:rPr>
      </w:pPr>
    </w:p>
    <w:p w14:paraId="6F0283B8" w14:textId="77777777" w:rsidR="00922FD1" w:rsidRPr="00922FD1" w:rsidRDefault="00922FD1" w:rsidP="00922FD1">
      <w:pPr>
        <w:rPr>
          <w:rFonts w:asciiTheme="majorHAnsi" w:hAnsiTheme="majorHAnsi" w:cstheme="majorHAnsi"/>
          <w:sz w:val="26"/>
          <w:lang w:val="en-US"/>
        </w:rPr>
      </w:pPr>
    </w:p>
    <w:p w14:paraId="4E841152" w14:textId="77777777" w:rsidR="00922FD1" w:rsidRPr="00922FD1" w:rsidRDefault="00922FD1" w:rsidP="00922FD1">
      <w:pPr>
        <w:rPr>
          <w:rFonts w:asciiTheme="majorHAnsi" w:hAnsiTheme="majorHAnsi" w:cstheme="majorHAnsi"/>
          <w:sz w:val="26"/>
          <w:lang w:val="en-US"/>
        </w:rPr>
      </w:pPr>
    </w:p>
    <w:p w14:paraId="3B994AC9" w14:textId="77777777" w:rsidR="00922FD1" w:rsidRPr="00922FD1" w:rsidRDefault="00922FD1" w:rsidP="00922FD1">
      <w:pPr>
        <w:rPr>
          <w:rFonts w:asciiTheme="majorHAnsi" w:hAnsiTheme="majorHAnsi" w:cstheme="majorHAnsi"/>
          <w:sz w:val="26"/>
          <w:lang w:val="en-US"/>
        </w:rPr>
      </w:pPr>
    </w:p>
    <w:p w14:paraId="02D6CC40" w14:textId="77777777" w:rsidR="00922FD1" w:rsidRPr="00922FD1" w:rsidRDefault="00922FD1" w:rsidP="00922FD1">
      <w:pPr>
        <w:rPr>
          <w:rFonts w:asciiTheme="majorHAnsi" w:hAnsiTheme="majorHAnsi" w:cstheme="majorHAnsi"/>
          <w:sz w:val="26"/>
          <w:lang w:val="en-US"/>
        </w:rPr>
      </w:pPr>
    </w:p>
    <w:p w14:paraId="056674D1" w14:textId="77777777" w:rsidR="00922FD1" w:rsidRPr="00922FD1" w:rsidRDefault="00922FD1" w:rsidP="00922FD1">
      <w:pPr>
        <w:rPr>
          <w:rFonts w:asciiTheme="majorHAnsi" w:hAnsiTheme="majorHAnsi" w:cstheme="majorHAnsi"/>
          <w:sz w:val="26"/>
          <w:lang w:val="en-US"/>
        </w:rPr>
      </w:pPr>
    </w:p>
    <w:p w14:paraId="469C26EE"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t>VI- HỌC KỲ 2B – K69</w:t>
      </w:r>
    </w:p>
    <w:tbl>
      <w:tblPr>
        <w:tblStyle w:val="TableGrid"/>
        <w:tblW w:w="0" w:type="auto"/>
        <w:tblLook w:val="04A0" w:firstRow="1" w:lastRow="0" w:firstColumn="1" w:lastColumn="0" w:noHBand="0" w:noVBand="1"/>
      </w:tblPr>
      <w:tblGrid>
        <w:gridCol w:w="534"/>
        <w:gridCol w:w="3048"/>
        <w:gridCol w:w="1347"/>
        <w:gridCol w:w="852"/>
        <w:gridCol w:w="1079"/>
        <w:gridCol w:w="1078"/>
        <w:gridCol w:w="1078"/>
      </w:tblGrid>
      <w:tr w:rsidR="00922FD1" w:rsidRPr="00922FD1" w14:paraId="3E4C5BA5" w14:textId="77777777" w:rsidTr="00352236">
        <w:tc>
          <w:tcPr>
            <w:tcW w:w="534" w:type="dxa"/>
            <w:shd w:val="clear" w:color="auto" w:fill="C5E0B3" w:themeFill="accent6" w:themeFillTint="66"/>
          </w:tcPr>
          <w:p w14:paraId="6F8E615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3061" w:type="dxa"/>
            <w:shd w:val="clear" w:color="auto" w:fill="C5E0B3" w:themeFill="accent6" w:themeFillTint="66"/>
          </w:tcPr>
          <w:p w14:paraId="44398FA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6F48473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810" w:type="dxa"/>
            <w:shd w:val="clear" w:color="auto" w:fill="C5E0B3" w:themeFill="accent6" w:themeFillTint="66"/>
          </w:tcPr>
          <w:p w14:paraId="42E1E5F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080" w:type="dxa"/>
            <w:shd w:val="clear" w:color="auto" w:fill="C5E0B3" w:themeFill="accent6" w:themeFillTint="66"/>
          </w:tcPr>
          <w:p w14:paraId="6F4144C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080" w:type="dxa"/>
            <w:shd w:val="clear" w:color="auto" w:fill="C5E0B3" w:themeFill="accent6" w:themeFillTint="66"/>
          </w:tcPr>
          <w:p w14:paraId="35F8314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080" w:type="dxa"/>
            <w:shd w:val="clear" w:color="auto" w:fill="C5E0B3" w:themeFill="accent6" w:themeFillTint="66"/>
          </w:tcPr>
          <w:p w14:paraId="0D883B0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3EE6EB4D" w14:textId="77777777" w:rsidTr="00352236">
        <w:tc>
          <w:tcPr>
            <w:tcW w:w="534" w:type="dxa"/>
          </w:tcPr>
          <w:p w14:paraId="1264B15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3061" w:type="dxa"/>
          </w:tcPr>
          <w:p w14:paraId="3BF34B3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7F9A42B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4.5</w:t>
            </w:r>
          </w:p>
        </w:tc>
        <w:tc>
          <w:tcPr>
            <w:tcW w:w="810" w:type="dxa"/>
          </w:tcPr>
          <w:p w14:paraId="5BFD70D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6.4</w:t>
            </w:r>
          </w:p>
        </w:tc>
        <w:tc>
          <w:tcPr>
            <w:tcW w:w="1080" w:type="dxa"/>
          </w:tcPr>
          <w:p w14:paraId="24DEE1B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-1.9</w:t>
            </w:r>
          </w:p>
        </w:tc>
        <w:tc>
          <w:tcPr>
            <w:tcW w:w="1080" w:type="dxa"/>
          </w:tcPr>
          <w:p w14:paraId="1585FBC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w:t>
            </w:r>
          </w:p>
        </w:tc>
        <w:tc>
          <w:tcPr>
            <w:tcW w:w="1080" w:type="dxa"/>
          </w:tcPr>
          <w:p w14:paraId="5017DF8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95</w:t>
            </w:r>
          </w:p>
        </w:tc>
      </w:tr>
      <w:tr w:rsidR="00922FD1" w:rsidRPr="00922FD1" w14:paraId="052F5FDB" w14:textId="77777777" w:rsidTr="00352236">
        <w:tc>
          <w:tcPr>
            <w:tcW w:w="534" w:type="dxa"/>
          </w:tcPr>
          <w:p w14:paraId="3BDDB7B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3061" w:type="dxa"/>
          </w:tcPr>
          <w:p w14:paraId="43DE0A6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3840DA5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4.7</w:t>
            </w:r>
          </w:p>
        </w:tc>
        <w:tc>
          <w:tcPr>
            <w:tcW w:w="810" w:type="dxa"/>
          </w:tcPr>
          <w:p w14:paraId="2B062BA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4.3</w:t>
            </w:r>
          </w:p>
        </w:tc>
        <w:tc>
          <w:tcPr>
            <w:tcW w:w="1080" w:type="dxa"/>
          </w:tcPr>
          <w:p w14:paraId="26C587E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0.4</w:t>
            </w:r>
          </w:p>
        </w:tc>
        <w:tc>
          <w:tcPr>
            <w:tcW w:w="1080" w:type="dxa"/>
          </w:tcPr>
          <w:p w14:paraId="02FB616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0D4F7B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15</w:t>
            </w:r>
          </w:p>
        </w:tc>
      </w:tr>
      <w:tr w:rsidR="00922FD1" w:rsidRPr="00922FD1" w14:paraId="635C097A" w14:textId="77777777" w:rsidTr="00352236">
        <w:tc>
          <w:tcPr>
            <w:tcW w:w="534" w:type="dxa"/>
          </w:tcPr>
          <w:p w14:paraId="057D062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3061" w:type="dxa"/>
          </w:tcPr>
          <w:p w14:paraId="2861FCB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5227B4E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3.1</w:t>
            </w:r>
          </w:p>
        </w:tc>
        <w:tc>
          <w:tcPr>
            <w:tcW w:w="810" w:type="dxa"/>
          </w:tcPr>
          <w:p w14:paraId="5853BA1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c>
          <w:tcPr>
            <w:tcW w:w="1080" w:type="dxa"/>
          </w:tcPr>
          <w:p w14:paraId="1F17CD3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1.1</w:t>
            </w:r>
          </w:p>
        </w:tc>
        <w:tc>
          <w:tcPr>
            <w:tcW w:w="1080" w:type="dxa"/>
          </w:tcPr>
          <w:p w14:paraId="6F28994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38D6B5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w:t>
            </w:r>
          </w:p>
        </w:tc>
      </w:tr>
      <w:tr w:rsidR="00922FD1" w:rsidRPr="00922FD1" w14:paraId="5304EA1D" w14:textId="77777777" w:rsidTr="00352236">
        <w:tc>
          <w:tcPr>
            <w:tcW w:w="534" w:type="dxa"/>
          </w:tcPr>
          <w:p w14:paraId="5CE4667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3061" w:type="dxa"/>
          </w:tcPr>
          <w:p w14:paraId="413C82B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4970180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6.2</w:t>
            </w:r>
          </w:p>
        </w:tc>
        <w:tc>
          <w:tcPr>
            <w:tcW w:w="810" w:type="dxa"/>
          </w:tcPr>
          <w:p w14:paraId="6C57759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3.5</w:t>
            </w:r>
          </w:p>
        </w:tc>
        <w:tc>
          <w:tcPr>
            <w:tcW w:w="1080" w:type="dxa"/>
          </w:tcPr>
          <w:p w14:paraId="724673D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2.7</w:t>
            </w:r>
          </w:p>
        </w:tc>
        <w:tc>
          <w:tcPr>
            <w:tcW w:w="1080" w:type="dxa"/>
          </w:tcPr>
          <w:p w14:paraId="13D737F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428A69A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0B90A45C" w14:textId="77777777" w:rsidTr="00352236">
        <w:tc>
          <w:tcPr>
            <w:tcW w:w="534" w:type="dxa"/>
          </w:tcPr>
          <w:p w14:paraId="7E96335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3061" w:type="dxa"/>
          </w:tcPr>
          <w:p w14:paraId="633BDA5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0A34C1C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7.7</w:t>
            </w:r>
          </w:p>
        </w:tc>
        <w:tc>
          <w:tcPr>
            <w:tcW w:w="810" w:type="dxa"/>
          </w:tcPr>
          <w:p w14:paraId="24FADEA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w:t>
            </w:r>
          </w:p>
        </w:tc>
        <w:tc>
          <w:tcPr>
            <w:tcW w:w="1080" w:type="dxa"/>
          </w:tcPr>
          <w:p w14:paraId="473BE9E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-0.3</w:t>
            </w:r>
          </w:p>
        </w:tc>
        <w:tc>
          <w:tcPr>
            <w:tcW w:w="1080" w:type="dxa"/>
          </w:tcPr>
          <w:p w14:paraId="6089493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40</w:t>
            </w:r>
          </w:p>
        </w:tc>
        <w:tc>
          <w:tcPr>
            <w:tcW w:w="1080" w:type="dxa"/>
          </w:tcPr>
          <w:p w14:paraId="0DC9A37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30E60975" w14:textId="77777777" w:rsidTr="00352236">
        <w:tc>
          <w:tcPr>
            <w:tcW w:w="534" w:type="dxa"/>
          </w:tcPr>
          <w:p w14:paraId="46FE23A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3061" w:type="dxa"/>
          </w:tcPr>
          <w:p w14:paraId="1EA9B8E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7027081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810" w:type="dxa"/>
          </w:tcPr>
          <w:p w14:paraId="246F92C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7.7</w:t>
            </w:r>
          </w:p>
        </w:tc>
        <w:tc>
          <w:tcPr>
            <w:tcW w:w="1080" w:type="dxa"/>
          </w:tcPr>
          <w:p w14:paraId="675EF6D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080" w:type="dxa"/>
          </w:tcPr>
          <w:p w14:paraId="4131984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26AC091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27BBFE63" w14:textId="77777777" w:rsidTr="00352236">
        <w:tc>
          <w:tcPr>
            <w:tcW w:w="534" w:type="dxa"/>
          </w:tcPr>
          <w:p w14:paraId="04058D4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3061" w:type="dxa"/>
          </w:tcPr>
          <w:p w14:paraId="640959A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55C0F70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810" w:type="dxa"/>
          </w:tcPr>
          <w:p w14:paraId="66D139C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03A1912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68498E0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68DAAA1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r w:rsidR="00922FD1" w:rsidRPr="00922FD1" w14:paraId="10E70058" w14:textId="77777777" w:rsidTr="00352236">
        <w:tc>
          <w:tcPr>
            <w:tcW w:w="534" w:type="dxa"/>
          </w:tcPr>
          <w:p w14:paraId="721AE11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3061" w:type="dxa"/>
          </w:tcPr>
          <w:p w14:paraId="0C3B553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5B4077F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5.1</w:t>
            </w:r>
          </w:p>
        </w:tc>
        <w:tc>
          <w:tcPr>
            <w:tcW w:w="810" w:type="dxa"/>
          </w:tcPr>
          <w:p w14:paraId="5346406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6.4</w:t>
            </w:r>
          </w:p>
        </w:tc>
        <w:tc>
          <w:tcPr>
            <w:tcW w:w="1080" w:type="dxa"/>
          </w:tcPr>
          <w:p w14:paraId="49217FD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c>
          <w:tcPr>
            <w:tcW w:w="1080" w:type="dxa"/>
          </w:tcPr>
          <w:p w14:paraId="25314AF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6F14ED7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012E8D87" w14:textId="77777777" w:rsidTr="00352236">
        <w:tc>
          <w:tcPr>
            <w:tcW w:w="534" w:type="dxa"/>
          </w:tcPr>
          <w:p w14:paraId="0904EB3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3061" w:type="dxa"/>
          </w:tcPr>
          <w:p w14:paraId="1CC150A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3F3F500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810" w:type="dxa"/>
          </w:tcPr>
          <w:p w14:paraId="7AED51E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1080" w:type="dxa"/>
          </w:tcPr>
          <w:p w14:paraId="7D6C5B2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080" w:type="dxa"/>
          </w:tcPr>
          <w:p w14:paraId="40F16BE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8C4CE6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r>
      <w:tr w:rsidR="00922FD1" w:rsidRPr="00922FD1" w14:paraId="2CFBD9A4" w14:textId="77777777" w:rsidTr="00352236">
        <w:tc>
          <w:tcPr>
            <w:tcW w:w="534" w:type="dxa"/>
          </w:tcPr>
          <w:p w14:paraId="71F8142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3061" w:type="dxa"/>
          </w:tcPr>
          <w:p w14:paraId="552B4C5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791D190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7.1</w:t>
            </w:r>
          </w:p>
        </w:tc>
        <w:tc>
          <w:tcPr>
            <w:tcW w:w="810" w:type="dxa"/>
          </w:tcPr>
          <w:p w14:paraId="6C56C0F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7.3</w:t>
            </w:r>
          </w:p>
        </w:tc>
        <w:tc>
          <w:tcPr>
            <w:tcW w:w="1080" w:type="dxa"/>
          </w:tcPr>
          <w:p w14:paraId="5735BB3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-0.2</w:t>
            </w:r>
          </w:p>
        </w:tc>
        <w:tc>
          <w:tcPr>
            <w:tcW w:w="1080" w:type="dxa"/>
          </w:tcPr>
          <w:p w14:paraId="435D089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631EBB1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448A51F8" w14:textId="77777777" w:rsidTr="00352236">
        <w:tc>
          <w:tcPr>
            <w:tcW w:w="534" w:type="dxa"/>
          </w:tcPr>
          <w:p w14:paraId="54D9273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3061" w:type="dxa"/>
          </w:tcPr>
          <w:p w14:paraId="29C2637D"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216F8B9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7.7</w:t>
            </w:r>
          </w:p>
        </w:tc>
        <w:tc>
          <w:tcPr>
            <w:tcW w:w="810" w:type="dxa"/>
          </w:tcPr>
          <w:p w14:paraId="4F4A661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080" w:type="dxa"/>
          </w:tcPr>
          <w:p w14:paraId="743B321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080" w:type="dxa"/>
          </w:tcPr>
          <w:p w14:paraId="1DFE270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080" w:type="dxa"/>
          </w:tcPr>
          <w:p w14:paraId="3A2BFCB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bl>
    <w:p w14:paraId="09776300" w14:textId="77777777" w:rsidR="00922FD1" w:rsidRPr="00922FD1" w:rsidRDefault="00922FD1" w:rsidP="00922FD1">
      <w:pPr>
        <w:rPr>
          <w:rFonts w:asciiTheme="majorHAnsi" w:hAnsiTheme="majorHAnsi" w:cstheme="majorHAnsi"/>
          <w:sz w:val="26"/>
        </w:rPr>
      </w:pPr>
    </w:p>
    <w:p w14:paraId="441DAA8D" w14:textId="77777777" w:rsidR="00922FD1" w:rsidRPr="00922FD1" w:rsidRDefault="00922FD1" w:rsidP="00922FD1">
      <w:pPr>
        <w:jc w:val="center"/>
        <w:rPr>
          <w:rFonts w:asciiTheme="majorHAnsi" w:hAnsiTheme="majorHAnsi" w:cstheme="majorHAnsi"/>
          <w:b/>
          <w:bCs/>
          <w:sz w:val="26"/>
          <w:lang w:val="en-US"/>
        </w:rPr>
      </w:pPr>
    </w:p>
    <w:p w14:paraId="4124BBDD"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3947E28E" w14:textId="77777777" w:rsidR="00922FD1" w:rsidRPr="00922FD1" w:rsidRDefault="00922FD1" w:rsidP="00922FD1">
      <w:pPr>
        <w:jc w:val="center"/>
        <w:rPr>
          <w:rFonts w:asciiTheme="majorHAnsi" w:hAnsiTheme="majorHAnsi" w:cstheme="majorHAnsi"/>
          <w:b/>
          <w:bCs/>
          <w:sz w:val="26"/>
          <w:lang w:val="en-US"/>
        </w:rPr>
      </w:pPr>
    </w:p>
    <w:p w14:paraId="15CB3030"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noProof/>
          <w:sz w:val="26"/>
        </w:rPr>
        <w:drawing>
          <wp:inline distT="0" distB="0" distL="0" distR="0" wp14:anchorId="0FF386AB" wp14:editId="5A79A243">
            <wp:extent cx="5648325" cy="3743325"/>
            <wp:effectExtent l="0" t="0" r="9525" b="9525"/>
            <wp:docPr id="149733261" name="Chart 1">
              <a:extLst xmlns:a="http://schemas.openxmlformats.org/drawingml/2006/main">
                <a:ext uri="{FF2B5EF4-FFF2-40B4-BE49-F238E27FC236}">
                  <a16:creationId xmlns:a16="http://schemas.microsoft.com/office/drawing/2014/main" id="{D1E80D2B-7C40-8BC5-F217-5AA29961B8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F0469AB" w14:textId="77777777" w:rsidR="00922FD1" w:rsidRPr="00922FD1" w:rsidRDefault="00922FD1" w:rsidP="00922FD1">
      <w:pPr>
        <w:rPr>
          <w:rFonts w:asciiTheme="majorHAnsi" w:hAnsiTheme="majorHAnsi" w:cstheme="majorHAnsi"/>
          <w:sz w:val="26"/>
        </w:rPr>
      </w:pPr>
    </w:p>
    <w:p w14:paraId="5756A2DB" w14:textId="77777777" w:rsidR="00922FD1" w:rsidRPr="00922FD1" w:rsidRDefault="00922FD1" w:rsidP="00922FD1">
      <w:pPr>
        <w:rPr>
          <w:rFonts w:asciiTheme="majorHAnsi" w:hAnsiTheme="majorHAnsi" w:cstheme="majorHAnsi"/>
          <w:sz w:val="26"/>
        </w:rPr>
      </w:pPr>
    </w:p>
    <w:p w14:paraId="31B28E51" w14:textId="77777777" w:rsidR="00922FD1" w:rsidRPr="00922FD1" w:rsidRDefault="00922FD1" w:rsidP="00922FD1">
      <w:pPr>
        <w:rPr>
          <w:rFonts w:asciiTheme="majorHAnsi" w:hAnsiTheme="majorHAnsi" w:cstheme="majorHAnsi"/>
          <w:sz w:val="26"/>
        </w:rPr>
      </w:pPr>
    </w:p>
    <w:p w14:paraId="2A0A7C57" w14:textId="77777777" w:rsidR="00922FD1" w:rsidRPr="00922FD1" w:rsidRDefault="00922FD1" w:rsidP="00922FD1">
      <w:pPr>
        <w:rPr>
          <w:rFonts w:asciiTheme="majorHAnsi" w:hAnsiTheme="majorHAnsi" w:cstheme="majorHAnsi"/>
          <w:b/>
          <w:bCs/>
          <w:sz w:val="26"/>
          <w:lang w:val="en-US"/>
        </w:rPr>
      </w:pPr>
    </w:p>
    <w:p w14:paraId="6F50D0F2" w14:textId="77777777" w:rsidR="00922FD1" w:rsidRPr="00922FD1" w:rsidRDefault="00922FD1" w:rsidP="00922FD1">
      <w:pPr>
        <w:rPr>
          <w:rFonts w:asciiTheme="majorHAnsi" w:hAnsiTheme="majorHAnsi" w:cstheme="majorHAnsi"/>
          <w:b/>
          <w:bCs/>
          <w:sz w:val="26"/>
          <w:lang w:val="en-US"/>
        </w:rPr>
      </w:pPr>
    </w:p>
    <w:p w14:paraId="0A6CCEBA" w14:textId="77777777" w:rsidR="00922FD1" w:rsidRPr="00922FD1" w:rsidRDefault="00922FD1" w:rsidP="00922FD1">
      <w:pPr>
        <w:rPr>
          <w:rFonts w:asciiTheme="majorHAnsi" w:hAnsiTheme="majorHAnsi" w:cstheme="majorHAnsi"/>
          <w:b/>
          <w:bCs/>
          <w:sz w:val="26"/>
          <w:lang w:val="en-US"/>
        </w:rPr>
      </w:pPr>
    </w:p>
    <w:p w14:paraId="0B435DF6"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lastRenderedPageBreak/>
        <w:t>VII- HỌC KỲ PHỤ</w:t>
      </w:r>
    </w:p>
    <w:tbl>
      <w:tblPr>
        <w:tblStyle w:val="TableGrid"/>
        <w:tblW w:w="0" w:type="auto"/>
        <w:tblLook w:val="04A0" w:firstRow="1" w:lastRow="0" w:firstColumn="1" w:lastColumn="0" w:noHBand="0" w:noVBand="1"/>
      </w:tblPr>
      <w:tblGrid>
        <w:gridCol w:w="535"/>
        <w:gridCol w:w="2913"/>
        <w:gridCol w:w="1332"/>
        <w:gridCol w:w="852"/>
        <w:gridCol w:w="1159"/>
        <w:gridCol w:w="1156"/>
        <w:gridCol w:w="1069"/>
      </w:tblGrid>
      <w:tr w:rsidR="00922FD1" w:rsidRPr="00922FD1" w14:paraId="4AD56B18" w14:textId="77777777" w:rsidTr="00352236">
        <w:tc>
          <w:tcPr>
            <w:tcW w:w="534" w:type="dxa"/>
            <w:shd w:val="clear" w:color="auto" w:fill="C5E0B3" w:themeFill="accent6" w:themeFillTint="66"/>
          </w:tcPr>
          <w:p w14:paraId="3278562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2971" w:type="dxa"/>
            <w:shd w:val="clear" w:color="auto" w:fill="C5E0B3" w:themeFill="accent6" w:themeFillTint="66"/>
          </w:tcPr>
          <w:p w14:paraId="4D8EAB7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75554AD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630" w:type="dxa"/>
            <w:shd w:val="clear" w:color="auto" w:fill="C5E0B3" w:themeFill="accent6" w:themeFillTint="66"/>
          </w:tcPr>
          <w:p w14:paraId="642462E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170" w:type="dxa"/>
            <w:shd w:val="clear" w:color="auto" w:fill="C5E0B3" w:themeFill="accent6" w:themeFillTint="66"/>
          </w:tcPr>
          <w:p w14:paraId="62F2570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170" w:type="dxa"/>
            <w:shd w:val="clear" w:color="auto" w:fill="C5E0B3" w:themeFill="accent6" w:themeFillTint="66"/>
          </w:tcPr>
          <w:p w14:paraId="0601D36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080" w:type="dxa"/>
            <w:shd w:val="clear" w:color="auto" w:fill="C5E0B3" w:themeFill="accent6" w:themeFillTint="66"/>
          </w:tcPr>
          <w:p w14:paraId="0F18F0A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0</w:t>
            </w:r>
          </w:p>
        </w:tc>
      </w:tr>
      <w:tr w:rsidR="00922FD1" w:rsidRPr="00922FD1" w14:paraId="5EAF9D91" w14:textId="77777777" w:rsidTr="00352236">
        <w:tc>
          <w:tcPr>
            <w:tcW w:w="534" w:type="dxa"/>
          </w:tcPr>
          <w:p w14:paraId="787A608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2971" w:type="dxa"/>
          </w:tcPr>
          <w:p w14:paraId="09D692C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07C8E37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630" w:type="dxa"/>
          </w:tcPr>
          <w:p w14:paraId="40C9F3B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6.5</w:t>
            </w:r>
          </w:p>
        </w:tc>
        <w:tc>
          <w:tcPr>
            <w:tcW w:w="1170" w:type="dxa"/>
          </w:tcPr>
          <w:p w14:paraId="1E96830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-0.4</w:t>
            </w:r>
          </w:p>
        </w:tc>
        <w:tc>
          <w:tcPr>
            <w:tcW w:w="1170" w:type="dxa"/>
          </w:tcPr>
          <w:p w14:paraId="0F2D601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28</w:t>
            </w:r>
          </w:p>
        </w:tc>
        <w:tc>
          <w:tcPr>
            <w:tcW w:w="1080" w:type="dxa"/>
          </w:tcPr>
          <w:p w14:paraId="5ACBFCD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w:t>
            </w:r>
          </w:p>
        </w:tc>
      </w:tr>
      <w:tr w:rsidR="00922FD1" w:rsidRPr="00922FD1" w14:paraId="6512CCA1" w14:textId="77777777" w:rsidTr="00352236">
        <w:tc>
          <w:tcPr>
            <w:tcW w:w="534" w:type="dxa"/>
          </w:tcPr>
          <w:p w14:paraId="123CBF3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2971" w:type="dxa"/>
          </w:tcPr>
          <w:p w14:paraId="3F81286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58F8D05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6.5</w:t>
            </w:r>
          </w:p>
        </w:tc>
        <w:tc>
          <w:tcPr>
            <w:tcW w:w="630" w:type="dxa"/>
          </w:tcPr>
          <w:p w14:paraId="5C5C6A6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8.7</w:t>
            </w:r>
          </w:p>
        </w:tc>
        <w:tc>
          <w:tcPr>
            <w:tcW w:w="1170" w:type="dxa"/>
          </w:tcPr>
          <w:p w14:paraId="606B978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-2.2</w:t>
            </w:r>
          </w:p>
        </w:tc>
        <w:tc>
          <w:tcPr>
            <w:tcW w:w="1170" w:type="dxa"/>
          </w:tcPr>
          <w:p w14:paraId="1AA0541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13C76FA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2E8960C4" w14:textId="77777777" w:rsidTr="00352236">
        <w:tc>
          <w:tcPr>
            <w:tcW w:w="534" w:type="dxa"/>
          </w:tcPr>
          <w:p w14:paraId="1D41257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2971" w:type="dxa"/>
          </w:tcPr>
          <w:p w14:paraId="67470C1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2BA6A6B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3.4</w:t>
            </w:r>
          </w:p>
        </w:tc>
        <w:tc>
          <w:tcPr>
            <w:tcW w:w="630" w:type="dxa"/>
          </w:tcPr>
          <w:p w14:paraId="3357943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3.5</w:t>
            </w:r>
          </w:p>
        </w:tc>
        <w:tc>
          <w:tcPr>
            <w:tcW w:w="1170" w:type="dxa"/>
          </w:tcPr>
          <w:p w14:paraId="41DD45D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-0.1</w:t>
            </w:r>
          </w:p>
        </w:tc>
        <w:tc>
          <w:tcPr>
            <w:tcW w:w="1170" w:type="dxa"/>
          </w:tcPr>
          <w:p w14:paraId="60CC1BD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115615A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r>
      <w:tr w:rsidR="00922FD1" w:rsidRPr="00922FD1" w14:paraId="6568A187" w14:textId="77777777" w:rsidTr="00352236">
        <w:tc>
          <w:tcPr>
            <w:tcW w:w="534" w:type="dxa"/>
          </w:tcPr>
          <w:p w14:paraId="6752026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2971" w:type="dxa"/>
          </w:tcPr>
          <w:p w14:paraId="503373B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60EB6A8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4262B39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5F901C3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36984A7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0B6CBBA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r w:rsidR="00922FD1" w:rsidRPr="00922FD1" w14:paraId="6EC41091" w14:textId="77777777" w:rsidTr="00352236">
        <w:tc>
          <w:tcPr>
            <w:tcW w:w="534" w:type="dxa"/>
          </w:tcPr>
          <w:p w14:paraId="7A09B56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2971" w:type="dxa"/>
          </w:tcPr>
          <w:p w14:paraId="6180DF7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280A017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22E8252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3EE51B1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764DDCE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241FB08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r w:rsidR="00922FD1" w:rsidRPr="00922FD1" w14:paraId="232E5250" w14:textId="77777777" w:rsidTr="00352236">
        <w:tc>
          <w:tcPr>
            <w:tcW w:w="534" w:type="dxa"/>
          </w:tcPr>
          <w:p w14:paraId="72BC8F9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2971" w:type="dxa"/>
          </w:tcPr>
          <w:p w14:paraId="46DDC36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449E837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630" w:type="dxa"/>
          </w:tcPr>
          <w:p w14:paraId="10262A6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1170" w:type="dxa"/>
          </w:tcPr>
          <w:p w14:paraId="233641E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-0.8</w:t>
            </w:r>
          </w:p>
        </w:tc>
        <w:tc>
          <w:tcPr>
            <w:tcW w:w="1170" w:type="dxa"/>
          </w:tcPr>
          <w:p w14:paraId="738C395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65810F2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55336B0F" w14:textId="77777777" w:rsidTr="00352236">
        <w:tc>
          <w:tcPr>
            <w:tcW w:w="534" w:type="dxa"/>
          </w:tcPr>
          <w:p w14:paraId="43187B1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2971" w:type="dxa"/>
          </w:tcPr>
          <w:p w14:paraId="1D35F0E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39678A7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5.7</w:t>
            </w:r>
          </w:p>
        </w:tc>
        <w:tc>
          <w:tcPr>
            <w:tcW w:w="630" w:type="dxa"/>
          </w:tcPr>
          <w:p w14:paraId="5437A1B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170" w:type="dxa"/>
          </w:tcPr>
          <w:p w14:paraId="7543C2F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-1.3</w:t>
            </w:r>
          </w:p>
        </w:tc>
        <w:tc>
          <w:tcPr>
            <w:tcW w:w="1170" w:type="dxa"/>
          </w:tcPr>
          <w:p w14:paraId="439A931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14</w:t>
            </w:r>
          </w:p>
        </w:tc>
        <w:tc>
          <w:tcPr>
            <w:tcW w:w="1080" w:type="dxa"/>
          </w:tcPr>
          <w:p w14:paraId="1C0A60E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r>
      <w:tr w:rsidR="00922FD1" w:rsidRPr="00922FD1" w14:paraId="7A6263FB" w14:textId="77777777" w:rsidTr="00352236">
        <w:tc>
          <w:tcPr>
            <w:tcW w:w="534" w:type="dxa"/>
          </w:tcPr>
          <w:p w14:paraId="309EF7B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2971" w:type="dxa"/>
          </w:tcPr>
          <w:p w14:paraId="5D91019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1EF6D1D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5.6</w:t>
            </w:r>
          </w:p>
        </w:tc>
        <w:tc>
          <w:tcPr>
            <w:tcW w:w="630" w:type="dxa"/>
          </w:tcPr>
          <w:p w14:paraId="7DDD636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1170" w:type="dxa"/>
          </w:tcPr>
          <w:p w14:paraId="313C0E2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170" w:type="dxa"/>
          </w:tcPr>
          <w:p w14:paraId="67F8125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c>
          <w:tcPr>
            <w:tcW w:w="1080" w:type="dxa"/>
          </w:tcPr>
          <w:p w14:paraId="32E4461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w:t>
            </w:r>
          </w:p>
        </w:tc>
      </w:tr>
      <w:tr w:rsidR="00922FD1" w:rsidRPr="00922FD1" w14:paraId="4A471FC0" w14:textId="77777777" w:rsidTr="00352236">
        <w:tc>
          <w:tcPr>
            <w:tcW w:w="534" w:type="dxa"/>
          </w:tcPr>
          <w:p w14:paraId="2BA27CC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2971" w:type="dxa"/>
          </w:tcPr>
          <w:p w14:paraId="1399F461"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1440DA0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5.5</w:t>
            </w:r>
          </w:p>
        </w:tc>
        <w:tc>
          <w:tcPr>
            <w:tcW w:w="630" w:type="dxa"/>
          </w:tcPr>
          <w:p w14:paraId="16F9C9A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6.6</w:t>
            </w:r>
          </w:p>
        </w:tc>
        <w:tc>
          <w:tcPr>
            <w:tcW w:w="1170" w:type="dxa"/>
          </w:tcPr>
          <w:p w14:paraId="07BA474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-1.1</w:t>
            </w:r>
          </w:p>
        </w:tc>
        <w:tc>
          <w:tcPr>
            <w:tcW w:w="1170" w:type="dxa"/>
          </w:tcPr>
          <w:p w14:paraId="104DB52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102A854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10E74C2E" w14:textId="77777777" w:rsidTr="00352236">
        <w:tc>
          <w:tcPr>
            <w:tcW w:w="534" w:type="dxa"/>
          </w:tcPr>
          <w:p w14:paraId="2599DC5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2971" w:type="dxa"/>
          </w:tcPr>
          <w:p w14:paraId="1AA7F744"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38C59B8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7.8</w:t>
            </w:r>
          </w:p>
        </w:tc>
        <w:tc>
          <w:tcPr>
            <w:tcW w:w="630" w:type="dxa"/>
          </w:tcPr>
          <w:p w14:paraId="0FEB9FB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8.5</w:t>
            </w:r>
          </w:p>
        </w:tc>
        <w:tc>
          <w:tcPr>
            <w:tcW w:w="1170" w:type="dxa"/>
          </w:tcPr>
          <w:p w14:paraId="5D5B395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170" w:type="dxa"/>
          </w:tcPr>
          <w:p w14:paraId="0FB3ED9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4AD8C2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3C8BFE92" w14:textId="77777777" w:rsidTr="00352236">
        <w:tc>
          <w:tcPr>
            <w:tcW w:w="534" w:type="dxa"/>
          </w:tcPr>
          <w:p w14:paraId="14622C2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2971" w:type="dxa"/>
          </w:tcPr>
          <w:p w14:paraId="154554F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1FD8B44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630" w:type="dxa"/>
          </w:tcPr>
          <w:p w14:paraId="57883AD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170" w:type="dxa"/>
          </w:tcPr>
          <w:p w14:paraId="2046356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-0.4</w:t>
            </w:r>
          </w:p>
        </w:tc>
        <w:tc>
          <w:tcPr>
            <w:tcW w:w="1170" w:type="dxa"/>
          </w:tcPr>
          <w:p w14:paraId="407B8E7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c>
          <w:tcPr>
            <w:tcW w:w="1080" w:type="dxa"/>
          </w:tcPr>
          <w:p w14:paraId="5F14D06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w:t>
            </w:r>
          </w:p>
        </w:tc>
      </w:tr>
    </w:tbl>
    <w:p w14:paraId="61B20A3E" w14:textId="77777777" w:rsidR="00922FD1" w:rsidRPr="00922FD1" w:rsidRDefault="00922FD1" w:rsidP="00922FD1">
      <w:pPr>
        <w:rPr>
          <w:rFonts w:asciiTheme="majorHAnsi" w:hAnsiTheme="majorHAnsi" w:cstheme="majorHAnsi"/>
          <w:sz w:val="26"/>
        </w:rPr>
      </w:pPr>
    </w:p>
    <w:p w14:paraId="063FD940" w14:textId="77777777" w:rsidR="00922FD1" w:rsidRPr="00922FD1" w:rsidRDefault="00922FD1" w:rsidP="00922FD1">
      <w:pPr>
        <w:jc w:val="center"/>
        <w:rPr>
          <w:rFonts w:asciiTheme="majorHAnsi" w:hAnsiTheme="majorHAnsi" w:cstheme="majorHAnsi"/>
          <w:b/>
          <w:bCs/>
          <w:sz w:val="26"/>
          <w:lang w:val="en-US"/>
        </w:rPr>
      </w:pPr>
    </w:p>
    <w:p w14:paraId="5A7E0EDE"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310D3157" w14:textId="77777777" w:rsidR="00922FD1" w:rsidRPr="00922FD1" w:rsidRDefault="00922FD1" w:rsidP="00922FD1">
      <w:pPr>
        <w:jc w:val="center"/>
        <w:rPr>
          <w:rFonts w:asciiTheme="majorHAnsi" w:hAnsiTheme="majorHAnsi" w:cstheme="majorHAnsi"/>
          <w:b/>
          <w:bCs/>
          <w:sz w:val="26"/>
          <w:lang w:val="en-US"/>
        </w:rPr>
      </w:pPr>
    </w:p>
    <w:p w14:paraId="622AB683"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noProof/>
          <w:sz w:val="26"/>
        </w:rPr>
        <w:drawing>
          <wp:inline distT="0" distB="0" distL="0" distR="0" wp14:anchorId="72C07989" wp14:editId="62E3DBF1">
            <wp:extent cx="5600700" cy="3990975"/>
            <wp:effectExtent l="0" t="0" r="0" b="9525"/>
            <wp:docPr id="1169707976" name="Chart 1">
              <a:extLst xmlns:a="http://schemas.openxmlformats.org/drawingml/2006/main">
                <a:ext uri="{FF2B5EF4-FFF2-40B4-BE49-F238E27FC236}">
                  <a16:creationId xmlns:a16="http://schemas.microsoft.com/office/drawing/2014/main" id="{58342241-6B4B-9D45-0F30-DBEC2C59490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1BA8AC9D" w14:textId="77777777" w:rsidR="00922FD1" w:rsidRPr="00922FD1" w:rsidRDefault="00922FD1" w:rsidP="00922FD1">
      <w:pPr>
        <w:rPr>
          <w:rFonts w:asciiTheme="majorHAnsi" w:hAnsiTheme="majorHAnsi" w:cstheme="majorHAnsi"/>
          <w:sz w:val="26"/>
        </w:rPr>
      </w:pPr>
    </w:p>
    <w:p w14:paraId="30F2C187" w14:textId="77777777" w:rsidR="00922FD1" w:rsidRPr="00922FD1" w:rsidRDefault="00922FD1" w:rsidP="00922FD1">
      <w:pPr>
        <w:rPr>
          <w:rFonts w:asciiTheme="majorHAnsi" w:hAnsiTheme="majorHAnsi" w:cstheme="majorHAnsi"/>
          <w:sz w:val="26"/>
          <w:lang w:val="en-US"/>
        </w:rPr>
      </w:pPr>
    </w:p>
    <w:p w14:paraId="6BF71E40" w14:textId="77777777" w:rsidR="00922FD1" w:rsidRPr="00922FD1" w:rsidRDefault="00922FD1" w:rsidP="00922FD1">
      <w:pPr>
        <w:rPr>
          <w:rFonts w:asciiTheme="majorHAnsi" w:hAnsiTheme="majorHAnsi" w:cstheme="majorHAnsi"/>
          <w:sz w:val="26"/>
          <w:lang w:val="en-US"/>
        </w:rPr>
      </w:pPr>
    </w:p>
    <w:p w14:paraId="02505EA9" w14:textId="77777777" w:rsidR="00922FD1" w:rsidRPr="00922FD1" w:rsidRDefault="00922FD1" w:rsidP="00922FD1">
      <w:pPr>
        <w:rPr>
          <w:rFonts w:asciiTheme="majorHAnsi" w:hAnsiTheme="majorHAnsi" w:cstheme="majorHAnsi"/>
          <w:sz w:val="26"/>
          <w:lang w:val="en-US"/>
        </w:rPr>
      </w:pPr>
    </w:p>
    <w:p w14:paraId="604C31F7" w14:textId="77777777" w:rsidR="00922FD1" w:rsidRPr="00922FD1" w:rsidRDefault="00922FD1" w:rsidP="00922FD1">
      <w:pPr>
        <w:rPr>
          <w:rFonts w:asciiTheme="majorHAnsi" w:hAnsiTheme="majorHAnsi" w:cstheme="majorHAnsi"/>
          <w:sz w:val="26"/>
          <w:lang w:val="en-US"/>
        </w:rPr>
      </w:pPr>
    </w:p>
    <w:p w14:paraId="6625AFE4" w14:textId="77777777" w:rsidR="00922FD1" w:rsidRPr="00922FD1" w:rsidRDefault="00922FD1" w:rsidP="00922FD1">
      <w:pPr>
        <w:rPr>
          <w:rFonts w:asciiTheme="majorHAnsi" w:hAnsiTheme="majorHAnsi" w:cstheme="majorHAnsi"/>
          <w:sz w:val="26"/>
          <w:lang w:val="en-US"/>
        </w:rPr>
      </w:pPr>
    </w:p>
    <w:p w14:paraId="4ED9A288" w14:textId="77777777" w:rsidR="00922FD1" w:rsidRPr="00922FD1" w:rsidRDefault="00922FD1" w:rsidP="00922FD1">
      <w:pPr>
        <w:rPr>
          <w:rFonts w:asciiTheme="majorHAnsi" w:hAnsiTheme="majorHAnsi" w:cstheme="majorHAnsi"/>
          <w:b/>
          <w:bCs/>
          <w:sz w:val="26"/>
        </w:rPr>
      </w:pPr>
      <w:r w:rsidRPr="00922FD1">
        <w:rPr>
          <w:rFonts w:asciiTheme="majorHAnsi" w:hAnsiTheme="majorHAnsi" w:cstheme="majorHAnsi"/>
          <w:b/>
          <w:bCs/>
          <w:sz w:val="26"/>
        </w:rPr>
        <w:lastRenderedPageBreak/>
        <w:t>VIII. NĂM HỌC 2024-2025</w:t>
      </w:r>
    </w:p>
    <w:tbl>
      <w:tblPr>
        <w:tblStyle w:val="TableGrid"/>
        <w:tblW w:w="9085" w:type="dxa"/>
        <w:tblLook w:val="04A0" w:firstRow="1" w:lastRow="0" w:firstColumn="1" w:lastColumn="0" w:noHBand="0" w:noVBand="1"/>
      </w:tblPr>
      <w:tblGrid>
        <w:gridCol w:w="535"/>
        <w:gridCol w:w="2970"/>
        <w:gridCol w:w="1350"/>
        <w:gridCol w:w="990"/>
        <w:gridCol w:w="1080"/>
        <w:gridCol w:w="1080"/>
        <w:gridCol w:w="1080"/>
      </w:tblGrid>
      <w:tr w:rsidR="00922FD1" w:rsidRPr="00922FD1" w14:paraId="07859BFB" w14:textId="77777777" w:rsidTr="00352236">
        <w:tc>
          <w:tcPr>
            <w:tcW w:w="535" w:type="dxa"/>
            <w:shd w:val="clear" w:color="auto" w:fill="C5E0B3" w:themeFill="accent6" w:themeFillTint="66"/>
          </w:tcPr>
          <w:p w14:paraId="0E3D1A0B"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TT</w:t>
            </w:r>
          </w:p>
        </w:tc>
        <w:tc>
          <w:tcPr>
            <w:tcW w:w="2970" w:type="dxa"/>
            <w:shd w:val="clear" w:color="auto" w:fill="C5E0B3" w:themeFill="accent6" w:themeFillTint="66"/>
          </w:tcPr>
          <w:p w14:paraId="591CDB48"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Đơn vị</w:t>
            </w:r>
          </w:p>
        </w:tc>
        <w:tc>
          <w:tcPr>
            <w:tcW w:w="1350" w:type="dxa"/>
            <w:shd w:val="clear" w:color="auto" w:fill="C5E0B3" w:themeFill="accent6" w:themeFillTint="66"/>
          </w:tcPr>
          <w:p w14:paraId="4315375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Điểm trung bình</w:t>
            </w:r>
          </w:p>
        </w:tc>
        <w:tc>
          <w:tcPr>
            <w:tcW w:w="990" w:type="dxa"/>
            <w:shd w:val="clear" w:color="auto" w:fill="C5E0B3" w:themeFill="accent6" w:themeFillTint="66"/>
          </w:tcPr>
          <w:p w14:paraId="1FF8EAC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Trung vị</w:t>
            </w:r>
          </w:p>
        </w:tc>
        <w:tc>
          <w:tcPr>
            <w:tcW w:w="1080" w:type="dxa"/>
            <w:shd w:val="clear" w:color="auto" w:fill="C5E0B3" w:themeFill="accent6" w:themeFillTint="66"/>
          </w:tcPr>
          <w:p w14:paraId="2B54D7C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Độ lệch chuẩn</w:t>
            </w:r>
          </w:p>
        </w:tc>
        <w:tc>
          <w:tcPr>
            <w:tcW w:w="1080" w:type="dxa"/>
            <w:shd w:val="clear" w:color="auto" w:fill="C5E0B3" w:themeFill="accent6" w:themeFillTint="66"/>
          </w:tcPr>
          <w:p w14:paraId="70E59E5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Số điểm 10</w:t>
            </w:r>
          </w:p>
        </w:tc>
        <w:tc>
          <w:tcPr>
            <w:tcW w:w="1080" w:type="dxa"/>
            <w:shd w:val="clear" w:color="auto" w:fill="C5E0B3" w:themeFill="accent6" w:themeFillTint="66"/>
          </w:tcPr>
          <w:p w14:paraId="33F8554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 xml:space="preserve">Số điểm </w:t>
            </w:r>
          </w:p>
          <w:p w14:paraId="58EC97B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r w:rsidR="00922FD1" w:rsidRPr="00922FD1" w14:paraId="4A6D5C0A" w14:textId="77777777" w:rsidTr="00352236">
        <w:tc>
          <w:tcPr>
            <w:tcW w:w="535" w:type="dxa"/>
          </w:tcPr>
          <w:p w14:paraId="2BBDA4C2"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w:t>
            </w:r>
          </w:p>
        </w:tc>
        <w:tc>
          <w:tcPr>
            <w:tcW w:w="2970" w:type="dxa"/>
          </w:tcPr>
          <w:p w14:paraId="25665F4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KHCB</w:t>
            </w:r>
          </w:p>
        </w:tc>
        <w:tc>
          <w:tcPr>
            <w:tcW w:w="1350" w:type="dxa"/>
          </w:tcPr>
          <w:p w14:paraId="6361CE2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4.8</w:t>
            </w:r>
          </w:p>
        </w:tc>
        <w:tc>
          <w:tcPr>
            <w:tcW w:w="990" w:type="dxa"/>
          </w:tcPr>
          <w:p w14:paraId="3A2DAFB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6.6</w:t>
            </w:r>
          </w:p>
        </w:tc>
        <w:tc>
          <w:tcPr>
            <w:tcW w:w="1080" w:type="dxa"/>
          </w:tcPr>
          <w:p w14:paraId="05B9DBC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-1.8</w:t>
            </w:r>
          </w:p>
        </w:tc>
        <w:tc>
          <w:tcPr>
            <w:tcW w:w="1080" w:type="dxa"/>
          </w:tcPr>
          <w:p w14:paraId="4630A61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223</w:t>
            </w:r>
          </w:p>
        </w:tc>
        <w:tc>
          <w:tcPr>
            <w:tcW w:w="1080" w:type="dxa"/>
          </w:tcPr>
          <w:p w14:paraId="5360FA4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397</w:t>
            </w:r>
          </w:p>
        </w:tc>
      </w:tr>
      <w:tr w:rsidR="00922FD1" w:rsidRPr="00922FD1" w14:paraId="3A3348A4" w14:textId="77777777" w:rsidTr="00352236">
        <w:tc>
          <w:tcPr>
            <w:tcW w:w="535" w:type="dxa"/>
          </w:tcPr>
          <w:p w14:paraId="6070CFF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2</w:t>
            </w:r>
          </w:p>
        </w:tc>
        <w:tc>
          <w:tcPr>
            <w:tcW w:w="2970" w:type="dxa"/>
          </w:tcPr>
          <w:p w14:paraId="62E6F28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LLCT</w:t>
            </w:r>
          </w:p>
        </w:tc>
        <w:tc>
          <w:tcPr>
            <w:tcW w:w="1350" w:type="dxa"/>
          </w:tcPr>
          <w:p w14:paraId="50F2D69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5.4</w:t>
            </w:r>
          </w:p>
        </w:tc>
        <w:tc>
          <w:tcPr>
            <w:tcW w:w="990" w:type="dxa"/>
          </w:tcPr>
          <w:p w14:paraId="0F1E7B5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1080" w:type="dxa"/>
          </w:tcPr>
          <w:p w14:paraId="1F6EFD2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-2.1</w:t>
            </w:r>
          </w:p>
        </w:tc>
        <w:tc>
          <w:tcPr>
            <w:tcW w:w="1080" w:type="dxa"/>
          </w:tcPr>
          <w:p w14:paraId="7FF238E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16</w:t>
            </w:r>
          </w:p>
        </w:tc>
        <w:tc>
          <w:tcPr>
            <w:tcW w:w="1080" w:type="dxa"/>
          </w:tcPr>
          <w:p w14:paraId="0A7EB6B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48</w:t>
            </w:r>
          </w:p>
        </w:tc>
      </w:tr>
      <w:tr w:rsidR="00922FD1" w:rsidRPr="00922FD1" w14:paraId="3E46A46B" w14:textId="77777777" w:rsidTr="00352236">
        <w:tc>
          <w:tcPr>
            <w:tcW w:w="535" w:type="dxa"/>
          </w:tcPr>
          <w:p w14:paraId="5C76991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3</w:t>
            </w:r>
          </w:p>
        </w:tc>
        <w:tc>
          <w:tcPr>
            <w:tcW w:w="2970" w:type="dxa"/>
          </w:tcPr>
          <w:p w14:paraId="4CDBD535"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Mỏ</w:t>
            </w:r>
          </w:p>
        </w:tc>
        <w:tc>
          <w:tcPr>
            <w:tcW w:w="1350" w:type="dxa"/>
          </w:tcPr>
          <w:p w14:paraId="288F218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5.2</w:t>
            </w:r>
          </w:p>
        </w:tc>
        <w:tc>
          <w:tcPr>
            <w:tcW w:w="990" w:type="dxa"/>
          </w:tcPr>
          <w:p w14:paraId="160618A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4.5</w:t>
            </w:r>
          </w:p>
        </w:tc>
        <w:tc>
          <w:tcPr>
            <w:tcW w:w="1080" w:type="dxa"/>
          </w:tcPr>
          <w:p w14:paraId="02EB912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0.7</w:t>
            </w:r>
          </w:p>
        </w:tc>
        <w:tc>
          <w:tcPr>
            <w:tcW w:w="1080" w:type="dxa"/>
          </w:tcPr>
          <w:p w14:paraId="222BAB7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18</w:t>
            </w:r>
          </w:p>
        </w:tc>
        <w:tc>
          <w:tcPr>
            <w:tcW w:w="1080" w:type="dxa"/>
          </w:tcPr>
          <w:p w14:paraId="005E574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81</w:t>
            </w:r>
          </w:p>
        </w:tc>
      </w:tr>
      <w:tr w:rsidR="00922FD1" w:rsidRPr="00922FD1" w14:paraId="789D8F45" w14:textId="77777777" w:rsidTr="00352236">
        <w:tc>
          <w:tcPr>
            <w:tcW w:w="535" w:type="dxa"/>
          </w:tcPr>
          <w:p w14:paraId="371E791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4</w:t>
            </w:r>
          </w:p>
        </w:tc>
        <w:tc>
          <w:tcPr>
            <w:tcW w:w="2970" w:type="dxa"/>
          </w:tcPr>
          <w:p w14:paraId="2719000A"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KHKT Địa chất</w:t>
            </w:r>
          </w:p>
        </w:tc>
        <w:tc>
          <w:tcPr>
            <w:tcW w:w="1350" w:type="dxa"/>
          </w:tcPr>
          <w:p w14:paraId="0523437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6.3</w:t>
            </w:r>
          </w:p>
        </w:tc>
        <w:tc>
          <w:tcPr>
            <w:tcW w:w="990" w:type="dxa"/>
          </w:tcPr>
          <w:p w14:paraId="34DF2EA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2.5</w:t>
            </w:r>
          </w:p>
        </w:tc>
        <w:tc>
          <w:tcPr>
            <w:tcW w:w="1080" w:type="dxa"/>
          </w:tcPr>
          <w:p w14:paraId="710D860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3.8</w:t>
            </w:r>
          </w:p>
        </w:tc>
        <w:tc>
          <w:tcPr>
            <w:tcW w:w="1080" w:type="dxa"/>
          </w:tcPr>
          <w:p w14:paraId="2EDB675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9</w:t>
            </w:r>
          </w:p>
        </w:tc>
        <w:tc>
          <w:tcPr>
            <w:tcW w:w="1080" w:type="dxa"/>
          </w:tcPr>
          <w:p w14:paraId="3218B32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8</w:t>
            </w:r>
          </w:p>
        </w:tc>
      </w:tr>
      <w:tr w:rsidR="00922FD1" w:rsidRPr="00922FD1" w14:paraId="65FC9172" w14:textId="77777777" w:rsidTr="00352236">
        <w:tc>
          <w:tcPr>
            <w:tcW w:w="535" w:type="dxa"/>
          </w:tcPr>
          <w:p w14:paraId="4F8E3B6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5</w:t>
            </w:r>
          </w:p>
        </w:tc>
        <w:tc>
          <w:tcPr>
            <w:tcW w:w="2970" w:type="dxa"/>
          </w:tcPr>
          <w:p w14:paraId="1E8AE46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TĐBĐ và QLĐĐ</w:t>
            </w:r>
          </w:p>
        </w:tc>
        <w:tc>
          <w:tcPr>
            <w:tcW w:w="1350" w:type="dxa"/>
          </w:tcPr>
          <w:p w14:paraId="5169C79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990" w:type="dxa"/>
          </w:tcPr>
          <w:p w14:paraId="6219F8B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080" w:type="dxa"/>
          </w:tcPr>
          <w:p w14:paraId="1966712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c>
          <w:tcPr>
            <w:tcW w:w="1080" w:type="dxa"/>
          </w:tcPr>
          <w:p w14:paraId="0A107AC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1080" w:type="dxa"/>
          </w:tcPr>
          <w:p w14:paraId="3542FD4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r>
      <w:tr w:rsidR="00922FD1" w:rsidRPr="00922FD1" w14:paraId="033CD20D" w14:textId="77777777" w:rsidTr="00352236">
        <w:tc>
          <w:tcPr>
            <w:tcW w:w="535" w:type="dxa"/>
          </w:tcPr>
          <w:p w14:paraId="2564A2C6"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6</w:t>
            </w:r>
          </w:p>
        </w:tc>
        <w:tc>
          <w:tcPr>
            <w:tcW w:w="2970" w:type="dxa"/>
          </w:tcPr>
          <w:p w14:paraId="20C5500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Dầu khí &amp; Năng lượng</w:t>
            </w:r>
          </w:p>
        </w:tc>
        <w:tc>
          <w:tcPr>
            <w:tcW w:w="1350" w:type="dxa"/>
          </w:tcPr>
          <w:p w14:paraId="4C9C356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5.7</w:t>
            </w:r>
          </w:p>
        </w:tc>
        <w:tc>
          <w:tcPr>
            <w:tcW w:w="990" w:type="dxa"/>
          </w:tcPr>
          <w:p w14:paraId="1FB9528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5.3</w:t>
            </w:r>
          </w:p>
        </w:tc>
        <w:tc>
          <w:tcPr>
            <w:tcW w:w="1080" w:type="dxa"/>
          </w:tcPr>
          <w:p w14:paraId="239F37D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0.4</w:t>
            </w:r>
          </w:p>
        </w:tc>
        <w:tc>
          <w:tcPr>
            <w:tcW w:w="1080" w:type="dxa"/>
          </w:tcPr>
          <w:p w14:paraId="2E2F160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w:t>
            </w:r>
          </w:p>
        </w:tc>
        <w:tc>
          <w:tcPr>
            <w:tcW w:w="1080" w:type="dxa"/>
          </w:tcPr>
          <w:p w14:paraId="5F6D680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18</w:t>
            </w:r>
          </w:p>
        </w:tc>
      </w:tr>
      <w:tr w:rsidR="00922FD1" w:rsidRPr="00922FD1" w14:paraId="47C6A41A" w14:textId="77777777" w:rsidTr="00352236">
        <w:tc>
          <w:tcPr>
            <w:tcW w:w="535" w:type="dxa"/>
          </w:tcPr>
          <w:p w14:paraId="4F52F9B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7</w:t>
            </w:r>
          </w:p>
        </w:tc>
        <w:tc>
          <w:tcPr>
            <w:tcW w:w="2970" w:type="dxa"/>
          </w:tcPr>
          <w:p w14:paraId="3D42B5C7"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Kinh tế &amp;QTKD</w:t>
            </w:r>
          </w:p>
        </w:tc>
        <w:tc>
          <w:tcPr>
            <w:tcW w:w="1350" w:type="dxa"/>
          </w:tcPr>
          <w:p w14:paraId="43446B0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6.2</w:t>
            </w:r>
          </w:p>
        </w:tc>
        <w:tc>
          <w:tcPr>
            <w:tcW w:w="990" w:type="dxa"/>
          </w:tcPr>
          <w:p w14:paraId="32CB06A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7.1</w:t>
            </w:r>
          </w:p>
        </w:tc>
        <w:tc>
          <w:tcPr>
            <w:tcW w:w="1080" w:type="dxa"/>
          </w:tcPr>
          <w:p w14:paraId="31CAC1A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-0.9</w:t>
            </w:r>
          </w:p>
        </w:tc>
        <w:tc>
          <w:tcPr>
            <w:tcW w:w="1080" w:type="dxa"/>
          </w:tcPr>
          <w:p w14:paraId="4A73279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154</w:t>
            </w:r>
          </w:p>
        </w:tc>
        <w:tc>
          <w:tcPr>
            <w:tcW w:w="1080" w:type="dxa"/>
          </w:tcPr>
          <w:p w14:paraId="3EC2872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71</w:t>
            </w:r>
          </w:p>
        </w:tc>
      </w:tr>
      <w:tr w:rsidR="00922FD1" w:rsidRPr="00922FD1" w14:paraId="45630A9F" w14:textId="77777777" w:rsidTr="00352236">
        <w:tc>
          <w:tcPr>
            <w:tcW w:w="535" w:type="dxa"/>
          </w:tcPr>
          <w:p w14:paraId="2A924C3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8</w:t>
            </w:r>
          </w:p>
        </w:tc>
        <w:tc>
          <w:tcPr>
            <w:tcW w:w="2970" w:type="dxa"/>
          </w:tcPr>
          <w:p w14:paraId="4983B559"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Công nghệ thông tin</w:t>
            </w:r>
          </w:p>
        </w:tc>
        <w:tc>
          <w:tcPr>
            <w:tcW w:w="1350" w:type="dxa"/>
          </w:tcPr>
          <w:p w14:paraId="5CD0F47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6.7</w:t>
            </w:r>
          </w:p>
        </w:tc>
        <w:tc>
          <w:tcPr>
            <w:tcW w:w="990" w:type="dxa"/>
          </w:tcPr>
          <w:p w14:paraId="573F70F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6.1</w:t>
            </w:r>
          </w:p>
        </w:tc>
        <w:tc>
          <w:tcPr>
            <w:tcW w:w="1080" w:type="dxa"/>
          </w:tcPr>
          <w:p w14:paraId="37DD979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0.6</w:t>
            </w:r>
          </w:p>
        </w:tc>
        <w:tc>
          <w:tcPr>
            <w:tcW w:w="1080" w:type="dxa"/>
          </w:tcPr>
          <w:p w14:paraId="4B0E1A6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72</w:t>
            </w:r>
          </w:p>
        </w:tc>
        <w:tc>
          <w:tcPr>
            <w:tcW w:w="1080" w:type="dxa"/>
          </w:tcPr>
          <w:p w14:paraId="7716EBD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r>
      <w:tr w:rsidR="00922FD1" w:rsidRPr="00922FD1" w14:paraId="7F67412E" w14:textId="77777777" w:rsidTr="00352236">
        <w:tc>
          <w:tcPr>
            <w:tcW w:w="535" w:type="dxa"/>
          </w:tcPr>
          <w:p w14:paraId="039B5C7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9</w:t>
            </w:r>
          </w:p>
        </w:tc>
        <w:tc>
          <w:tcPr>
            <w:tcW w:w="2970" w:type="dxa"/>
          </w:tcPr>
          <w:p w14:paraId="7A38025F"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Cơ điện</w:t>
            </w:r>
          </w:p>
        </w:tc>
        <w:tc>
          <w:tcPr>
            <w:tcW w:w="1350" w:type="dxa"/>
          </w:tcPr>
          <w:p w14:paraId="51BFE3F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5.2</w:t>
            </w:r>
          </w:p>
        </w:tc>
        <w:tc>
          <w:tcPr>
            <w:tcW w:w="990" w:type="dxa"/>
          </w:tcPr>
          <w:p w14:paraId="4999FC8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337AD4C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-0.8</w:t>
            </w:r>
          </w:p>
        </w:tc>
        <w:tc>
          <w:tcPr>
            <w:tcW w:w="1080" w:type="dxa"/>
          </w:tcPr>
          <w:p w14:paraId="0A411C6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c>
          <w:tcPr>
            <w:tcW w:w="1080" w:type="dxa"/>
          </w:tcPr>
          <w:p w14:paraId="7EEA590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126</w:t>
            </w:r>
          </w:p>
        </w:tc>
      </w:tr>
      <w:tr w:rsidR="00922FD1" w:rsidRPr="00922FD1" w14:paraId="791C6F87" w14:textId="77777777" w:rsidTr="00352236">
        <w:tc>
          <w:tcPr>
            <w:tcW w:w="535" w:type="dxa"/>
          </w:tcPr>
          <w:p w14:paraId="373C6C7C"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10</w:t>
            </w:r>
          </w:p>
        </w:tc>
        <w:tc>
          <w:tcPr>
            <w:tcW w:w="2970" w:type="dxa"/>
          </w:tcPr>
          <w:p w14:paraId="241AA4BE"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Xây dựng</w:t>
            </w:r>
          </w:p>
        </w:tc>
        <w:tc>
          <w:tcPr>
            <w:tcW w:w="1350" w:type="dxa"/>
          </w:tcPr>
          <w:p w14:paraId="2D2EE2B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6.8</w:t>
            </w:r>
          </w:p>
        </w:tc>
        <w:tc>
          <w:tcPr>
            <w:tcW w:w="990" w:type="dxa"/>
          </w:tcPr>
          <w:p w14:paraId="7ABD651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4.5</w:t>
            </w:r>
          </w:p>
        </w:tc>
        <w:tc>
          <w:tcPr>
            <w:tcW w:w="1080" w:type="dxa"/>
          </w:tcPr>
          <w:p w14:paraId="4EDB396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2.3</w:t>
            </w:r>
          </w:p>
        </w:tc>
        <w:tc>
          <w:tcPr>
            <w:tcW w:w="1080" w:type="dxa"/>
          </w:tcPr>
          <w:p w14:paraId="4B362AE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21</w:t>
            </w:r>
          </w:p>
        </w:tc>
        <w:tc>
          <w:tcPr>
            <w:tcW w:w="1080" w:type="dxa"/>
          </w:tcPr>
          <w:p w14:paraId="78192E9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w:t>
            </w:r>
          </w:p>
        </w:tc>
      </w:tr>
      <w:tr w:rsidR="00922FD1" w:rsidRPr="00922FD1" w14:paraId="2500DEA6" w14:textId="77777777" w:rsidTr="00352236">
        <w:tc>
          <w:tcPr>
            <w:tcW w:w="535" w:type="dxa"/>
          </w:tcPr>
          <w:p w14:paraId="52EF7BD0"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11</w:t>
            </w:r>
          </w:p>
        </w:tc>
        <w:tc>
          <w:tcPr>
            <w:tcW w:w="2970" w:type="dxa"/>
          </w:tcPr>
          <w:p w14:paraId="486DB873" w14:textId="77777777" w:rsidR="00922FD1" w:rsidRPr="00922FD1" w:rsidRDefault="00922FD1" w:rsidP="00922FD1">
            <w:pPr>
              <w:rPr>
                <w:rFonts w:asciiTheme="majorHAnsi" w:hAnsiTheme="majorHAnsi" w:cstheme="majorHAnsi"/>
                <w:sz w:val="26"/>
              </w:rPr>
            </w:pPr>
            <w:r w:rsidRPr="00922FD1">
              <w:rPr>
                <w:rFonts w:asciiTheme="majorHAnsi" w:hAnsiTheme="majorHAnsi" w:cstheme="majorHAnsi"/>
                <w:sz w:val="26"/>
              </w:rPr>
              <w:t>Khoa Môi trường</w:t>
            </w:r>
          </w:p>
        </w:tc>
        <w:tc>
          <w:tcPr>
            <w:tcW w:w="1350" w:type="dxa"/>
          </w:tcPr>
          <w:p w14:paraId="3449DE1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7.5</w:t>
            </w:r>
          </w:p>
        </w:tc>
        <w:tc>
          <w:tcPr>
            <w:tcW w:w="990" w:type="dxa"/>
          </w:tcPr>
          <w:p w14:paraId="10DA92D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6</w:t>
            </w:r>
          </w:p>
        </w:tc>
        <w:tc>
          <w:tcPr>
            <w:tcW w:w="1080" w:type="dxa"/>
          </w:tcPr>
          <w:p w14:paraId="2C40249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1.5</w:t>
            </w:r>
          </w:p>
        </w:tc>
        <w:tc>
          <w:tcPr>
            <w:tcW w:w="1080" w:type="dxa"/>
          </w:tcPr>
          <w:p w14:paraId="33C775B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44</w:t>
            </w:r>
          </w:p>
        </w:tc>
        <w:tc>
          <w:tcPr>
            <w:tcW w:w="1080" w:type="dxa"/>
          </w:tcPr>
          <w:p w14:paraId="05FBB95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sz w:val="26"/>
              </w:rPr>
              <w:t>0</w:t>
            </w:r>
          </w:p>
        </w:tc>
      </w:tr>
    </w:tbl>
    <w:p w14:paraId="2D6A3CB4" w14:textId="77777777" w:rsidR="00922FD1" w:rsidRPr="00922FD1" w:rsidRDefault="00922FD1" w:rsidP="00922FD1">
      <w:pPr>
        <w:rPr>
          <w:rFonts w:asciiTheme="majorHAnsi" w:hAnsiTheme="majorHAnsi" w:cstheme="majorHAnsi"/>
          <w:sz w:val="26"/>
        </w:rPr>
      </w:pPr>
    </w:p>
    <w:p w14:paraId="5FA79A48" w14:textId="77777777" w:rsidR="00922FD1" w:rsidRPr="00922FD1" w:rsidRDefault="00922FD1" w:rsidP="00922FD1">
      <w:pPr>
        <w:jc w:val="center"/>
        <w:rPr>
          <w:rFonts w:asciiTheme="majorHAnsi" w:hAnsiTheme="majorHAnsi" w:cstheme="majorHAnsi"/>
          <w:b/>
          <w:bCs/>
          <w:sz w:val="26"/>
          <w:lang w:val="en-US"/>
        </w:rPr>
      </w:pPr>
    </w:p>
    <w:p w14:paraId="3BD6B4A4"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t>Biểu đồ So sánh độ lệch chuẩn</w:t>
      </w:r>
    </w:p>
    <w:p w14:paraId="36DCD46A" w14:textId="77777777" w:rsidR="00922FD1" w:rsidRPr="00922FD1" w:rsidRDefault="00922FD1" w:rsidP="00922FD1">
      <w:pPr>
        <w:jc w:val="center"/>
        <w:rPr>
          <w:rFonts w:asciiTheme="majorHAnsi" w:hAnsiTheme="majorHAnsi" w:cstheme="majorHAnsi"/>
          <w:b/>
          <w:bCs/>
          <w:sz w:val="26"/>
          <w:lang w:val="en-US"/>
        </w:rPr>
      </w:pPr>
    </w:p>
    <w:p w14:paraId="50CDC25F"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noProof/>
          <w:sz w:val="26"/>
        </w:rPr>
        <w:drawing>
          <wp:inline distT="0" distB="0" distL="0" distR="0" wp14:anchorId="68545FFF" wp14:editId="6FE94408">
            <wp:extent cx="5629275" cy="3705225"/>
            <wp:effectExtent l="0" t="0" r="9525" b="9525"/>
            <wp:docPr id="761610611" name="Chart 1">
              <a:extLst xmlns:a="http://schemas.openxmlformats.org/drawingml/2006/main">
                <a:ext uri="{FF2B5EF4-FFF2-40B4-BE49-F238E27FC236}">
                  <a16:creationId xmlns:a16="http://schemas.microsoft.com/office/drawing/2014/main" id="{68D2F98C-7503-E13E-CCE3-914F17EB0D7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0A68484" w14:textId="77777777" w:rsidR="00922FD1" w:rsidRPr="00922FD1" w:rsidRDefault="00922FD1" w:rsidP="00922FD1">
      <w:pPr>
        <w:rPr>
          <w:rFonts w:asciiTheme="majorHAnsi" w:hAnsiTheme="majorHAnsi" w:cstheme="majorHAnsi"/>
          <w:sz w:val="26"/>
        </w:rPr>
      </w:pPr>
    </w:p>
    <w:p w14:paraId="0F3672CE" w14:textId="77777777" w:rsidR="00922FD1" w:rsidRPr="00922FD1" w:rsidRDefault="00922FD1" w:rsidP="00922FD1">
      <w:pPr>
        <w:rPr>
          <w:rFonts w:asciiTheme="majorHAnsi" w:hAnsiTheme="majorHAnsi" w:cstheme="majorHAnsi"/>
          <w:sz w:val="26"/>
        </w:rPr>
      </w:pPr>
    </w:p>
    <w:p w14:paraId="36DEFAD1" w14:textId="77777777" w:rsidR="00922FD1" w:rsidRPr="00922FD1" w:rsidRDefault="00922FD1" w:rsidP="00922FD1">
      <w:pPr>
        <w:rPr>
          <w:rFonts w:asciiTheme="majorHAnsi" w:hAnsiTheme="majorHAnsi" w:cstheme="majorHAnsi"/>
          <w:sz w:val="26"/>
          <w:lang w:val="en-US"/>
        </w:rPr>
      </w:pPr>
    </w:p>
    <w:p w14:paraId="2348E8D3" w14:textId="77777777" w:rsidR="00922FD1" w:rsidRPr="00922FD1" w:rsidRDefault="00922FD1" w:rsidP="00922FD1">
      <w:pPr>
        <w:rPr>
          <w:rFonts w:asciiTheme="majorHAnsi" w:hAnsiTheme="majorHAnsi" w:cstheme="majorHAnsi"/>
          <w:sz w:val="26"/>
          <w:lang w:val="en-US"/>
        </w:rPr>
      </w:pPr>
    </w:p>
    <w:p w14:paraId="3F18ADFC" w14:textId="77777777" w:rsidR="00922FD1" w:rsidRPr="00922FD1" w:rsidRDefault="00922FD1" w:rsidP="00922FD1">
      <w:pPr>
        <w:rPr>
          <w:rFonts w:asciiTheme="majorHAnsi" w:hAnsiTheme="majorHAnsi" w:cstheme="majorHAnsi"/>
          <w:sz w:val="26"/>
          <w:lang w:val="en-US"/>
        </w:rPr>
      </w:pPr>
    </w:p>
    <w:p w14:paraId="30D77364" w14:textId="77777777" w:rsidR="00922FD1" w:rsidRPr="00922FD1" w:rsidRDefault="00922FD1" w:rsidP="00922FD1">
      <w:pPr>
        <w:rPr>
          <w:rFonts w:asciiTheme="majorHAnsi" w:hAnsiTheme="majorHAnsi" w:cstheme="majorHAnsi"/>
          <w:sz w:val="26"/>
          <w:lang w:val="en-US"/>
        </w:rPr>
      </w:pPr>
    </w:p>
    <w:p w14:paraId="54728ACF" w14:textId="77777777" w:rsidR="00922FD1" w:rsidRPr="00922FD1" w:rsidRDefault="00922FD1" w:rsidP="00922FD1">
      <w:pPr>
        <w:rPr>
          <w:rFonts w:asciiTheme="majorHAnsi" w:hAnsiTheme="majorHAnsi" w:cstheme="majorHAnsi"/>
          <w:sz w:val="26"/>
          <w:lang w:val="en-US"/>
        </w:rPr>
      </w:pPr>
    </w:p>
    <w:p w14:paraId="49440BFA"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 THI</w:t>
      </w:r>
    </w:p>
    <w:p w14:paraId="528C5B6C"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KHOA HỌC CƠ BẢN – 01</w:t>
      </w:r>
    </w:p>
    <w:p w14:paraId="6D9C23C2" w14:textId="77777777" w:rsidR="00922FD1" w:rsidRPr="00922FD1" w:rsidRDefault="00922FD1" w:rsidP="00922FD1">
      <w:pPr>
        <w:jc w:val="center"/>
        <w:rPr>
          <w:rFonts w:asciiTheme="majorHAnsi" w:hAnsiTheme="majorHAnsi" w:cstheme="majorHAnsi"/>
          <w:sz w:val="26"/>
        </w:rPr>
      </w:pPr>
    </w:p>
    <w:p w14:paraId="1A14CE6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26D21C78" wp14:editId="0C032684">
            <wp:extent cx="5429250" cy="3333750"/>
            <wp:effectExtent l="0" t="0" r="0" b="0"/>
            <wp:docPr id="332113364" name="Chart 1">
              <a:extLst xmlns:a="http://schemas.openxmlformats.org/drawingml/2006/main">
                <a:ext uri="{FF2B5EF4-FFF2-40B4-BE49-F238E27FC236}">
                  <a16:creationId xmlns:a16="http://schemas.microsoft.com/office/drawing/2014/main" id="{58C3AF48-1C0A-53A8-7754-DAECCBA2F98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B3F01E3" w14:textId="77777777" w:rsidR="00922FD1" w:rsidRPr="00922FD1" w:rsidRDefault="00922FD1" w:rsidP="00922FD1">
      <w:pPr>
        <w:jc w:val="center"/>
        <w:rPr>
          <w:rFonts w:asciiTheme="majorHAnsi" w:hAnsiTheme="majorHAnsi" w:cstheme="majorHAnsi"/>
          <w:sz w:val="26"/>
        </w:rPr>
      </w:pPr>
    </w:p>
    <w:p w14:paraId="2B382B59" w14:textId="77777777" w:rsidR="00922FD1" w:rsidRPr="00922FD1" w:rsidRDefault="00922FD1" w:rsidP="00922FD1">
      <w:pPr>
        <w:jc w:val="center"/>
        <w:rPr>
          <w:rFonts w:asciiTheme="majorHAnsi" w:hAnsiTheme="majorHAnsi" w:cstheme="majorHAnsi"/>
          <w:sz w:val="26"/>
        </w:rPr>
      </w:pPr>
    </w:p>
    <w:p w14:paraId="24E3AC8E"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02236415" wp14:editId="7823AF25">
            <wp:extent cx="5422900" cy="3041650"/>
            <wp:effectExtent l="0" t="0" r="6350" b="6350"/>
            <wp:docPr id="1266727878" name="Chart 1">
              <a:extLst xmlns:a="http://schemas.openxmlformats.org/drawingml/2006/main">
                <a:ext uri="{FF2B5EF4-FFF2-40B4-BE49-F238E27FC236}">
                  <a16:creationId xmlns:a16="http://schemas.microsoft.com/office/drawing/2014/main" id="{596A9009-EFB6-307E-673C-D8C8E5870E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4D5F9867" w14:textId="77777777" w:rsidR="00922FD1" w:rsidRPr="00922FD1" w:rsidRDefault="00922FD1" w:rsidP="00922FD1">
      <w:pPr>
        <w:jc w:val="center"/>
        <w:rPr>
          <w:rFonts w:asciiTheme="majorHAnsi" w:hAnsiTheme="majorHAnsi" w:cstheme="majorHAnsi"/>
          <w:sz w:val="26"/>
        </w:rPr>
      </w:pPr>
    </w:p>
    <w:p w14:paraId="676698EF" w14:textId="77777777" w:rsidR="00922FD1" w:rsidRPr="00922FD1" w:rsidRDefault="00922FD1" w:rsidP="00922FD1">
      <w:pPr>
        <w:jc w:val="center"/>
        <w:rPr>
          <w:rFonts w:asciiTheme="majorHAnsi" w:hAnsiTheme="majorHAnsi" w:cstheme="majorHAnsi"/>
          <w:sz w:val="26"/>
        </w:rPr>
      </w:pPr>
    </w:p>
    <w:p w14:paraId="6605E9C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37103AAE" wp14:editId="497DBF60">
            <wp:extent cx="4562475" cy="2847975"/>
            <wp:effectExtent l="0" t="0" r="9525" b="9525"/>
            <wp:docPr id="1529564965" name="Chart 1">
              <a:extLst xmlns:a="http://schemas.openxmlformats.org/drawingml/2006/main">
                <a:ext uri="{FF2B5EF4-FFF2-40B4-BE49-F238E27FC236}">
                  <a16:creationId xmlns:a16="http://schemas.microsoft.com/office/drawing/2014/main" id="{7E1AE98D-8AD9-36C9-3C5A-29E2C280466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0BE67926" w14:textId="77777777" w:rsidR="00922FD1" w:rsidRPr="00922FD1" w:rsidRDefault="00922FD1" w:rsidP="00922FD1">
      <w:pPr>
        <w:jc w:val="center"/>
        <w:rPr>
          <w:rFonts w:asciiTheme="majorHAnsi" w:hAnsiTheme="majorHAnsi" w:cstheme="majorHAnsi"/>
          <w:noProof/>
          <w:sz w:val="26"/>
        </w:rPr>
      </w:pPr>
      <w:r w:rsidRPr="00922FD1">
        <w:rPr>
          <w:rFonts w:asciiTheme="majorHAnsi" w:hAnsiTheme="majorHAnsi" w:cstheme="majorHAnsi"/>
          <w:noProof/>
          <w:sz w:val="26"/>
        </w:rPr>
        <w:drawing>
          <wp:inline distT="0" distB="0" distL="0" distR="0" wp14:anchorId="39050905" wp14:editId="5537672B">
            <wp:extent cx="4562475" cy="2552700"/>
            <wp:effectExtent l="0" t="0" r="9525" b="0"/>
            <wp:docPr id="1956265535" name="Chart 1">
              <a:extLst xmlns:a="http://schemas.openxmlformats.org/drawingml/2006/main">
                <a:ext uri="{FF2B5EF4-FFF2-40B4-BE49-F238E27FC236}">
                  <a16:creationId xmlns:a16="http://schemas.microsoft.com/office/drawing/2014/main" id="{5362DEC8-D9A3-9406-369F-1E43BA8B87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3C251F7" w14:textId="77777777" w:rsidR="00922FD1" w:rsidRPr="00922FD1" w:rsidRDefault="00922FD1" w:rsidP="00922FD1">
      <w:pPr>
        <w:jc w:val="center"/>
        <w:rPr>
          <w:rFonts w:asciiTheme="majorHAnsi" w:hAnsiTheme="majorHAnsi" w:cstheme="majorHAnsi"/>
          <w:noProof/>
          <w:sz w:val="26"/>
        </w:rPr>
      </w:pPr>
      <w:r w:rsidRPr="00922FD1">
        <w:rPr>
          <w:rFonts w:asciiTheme="majorHAnsi" w:hAnsiTheme="majorHAnsi" w:cstheme="majorHAnsi"/>
          <w:noProof/>
          <w:sz w:val="26"/>
        </w:rPr>
        <w:drawing>
          <wp:inline distT="0" distB="0" distL="0" distR="0" wp14:anchorId="26ECEA23" wp14:editId="2AE95A3C">
            <wp:extent cx="4524375" cy="2771775"/>
            <wp:effectExtent l="0" t="0" r="9525" b="9525"/>
            <wp:docPr id="1339924922" name="Chart 1">
              <a:extLst xmlns:a="http://schemas.openxmlformats.org/drawingml/2006/main">
                <a:ext uri="{FF2B5EF4-FFF2-40B4-BE49-F238E27FC236}">
                  <a16:creationId xmlns:a16="http://schemas.microsoft.com/office/drawing/2014/main" id="{9B45B1E8-DE97-EA18-486D-B11B1A74EEA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0CF3C2E" w14:textId="77777777" w:rsidR="00922FD1" w:rsidRPr="00922FD1" w:rsidRDefault="00922FD1" w:rsidP="00922FD1">
      <w:pPr>
        <w:tabs>
          <w:tab w:val="left" w:pos="5640"/>
        </w:tabs>
        <w:rPr>
          <w:rFonts w:asciiTheme="majorHAnsi" w:hAnsiTheme="majorHAnsi" w:cstheme="majorHAnsi"/>
          <w:sz w:val="26"/>
        </w:rPr>
      </w:pPr>
      <w:r w:rsidRPr="00922FD1">
        <w:rPr>
          <w:rFonts w:asciiTheme="majorHAnsi" w:hAnsiTheme="majorHAnsi" w:cstheme="majorHAnsi"/>
          <w:sz w:val="26"/>
        </w:rPr>
        <w:tab/>
      </w:r>
    </w:p>
    <w:p w14:paraId="5944AD8A" w14:textId="77777777" w:rsidR="00922FD1" w:rsidRPr="00922FD1" w:rsidRDefault="00922FD1" w:rsidP="00922FD1">
      <w:pPr>
        <w:tabs>
          <w:tab w:val="left" w:pos="5640"/>
        </w:tabs>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2C2AAC5E" wp14:editId="6A21B9FF">
            <wp:extent cx="5143500" cy="3629025"/>
            <wp:effectExtent l="0" t="0" r="0" b="9525"/>
            <wp:docPr id="172291557" name="Chart 1">
              <a:extLst xmlns:a="http://schemas.openxmlformats.org/drawingml/2006/main">
                <a:ext uri="{FF2B5EF4-FFF2-40B4-BE49-F238E27FC236}">
                  <a16:creationId xmlns:a16="http://schemas.microsoft.com/office/drawing/2014/main" id="{0772E4DD-9D2A-53F3-8584-828EBA9563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AC278A6" w14:textId="77777777" w:rsidR="00922FD1" w:rsidRPr="00922FD1" w:rsidRDefault="00922FD1" w:rsidP="00922FD1">
      <w:pPr>
        <w:tabs>
          <w:tab w:val="left" w:pos="5640"/>
        </w:tabs>
        <w:rPr>
          <w:rFonts w:asciiTheme="majorHAnsi" w:hAnsiTheme="majorHAnsi" w:cstheme="majorHAnsi"/>
          <w:sz w:val="26"/>
          <w:lang w:val="en-US"/>
        </w:rPr>
      </w:pPr>
    </w:p>
    <w:p w14:paraId="519B5943" w14:textId="77777777" w:rsidR="00922FD1" w:rsidRPr="00922FD1" w:rsidRDefault="00922FD1" w:rsidP="00922FD1">
      <w:pPr>
        <w:tabs>
          <w:tab w:val="left" w:pos="5640"/>
        </w:tabs>
        <w:rPr>
          <w:rFonts w:asciiTheme="majorHAnsi" w:hAnsiTheme="majorHAnsi" w:cstheme="majorHAnsi"/>
          <w:sz w:val="26"/>
          <w:lang w:val="en-US"/>
        </w:rPr>
      </w:pPr>
    </w:p>
    <w:p w14:paraId="4FBC3AD4" w14:textId="77777777" w:rsidR="00922FD1" w:rsidRPr="00922FD1" w:rsidRDefault="00922FD1" w:rsidP="00922FD1">
      <w:pPr>
        <w:tabs>
          <w:tab w:val="left" w:pos="5640"/>
        </w:tabs>
        <w:rPr>
          <w:rFonts w:asciiTheme="majorHAnsi" w:hAnsiTheme="majorHAnsi" w:cstheme="majorHAnsi"/>
          <w:sz w:val="26"/>
          <w:lang w:val="en-US"/>
        </w:rPr>
      </w:pPr>
    </w:p>
    <w:p w14:paraId="0329A88B" w14:textId="77777777" w:rsidR="00922FD1" w:rsidRPr="00922FD1" w:rsidRDefault="00922FD1" w:rsidP="00922FD1">
      <w:pPr>
        <w:tabs>
          <w:tab w:val="left" w:pos="5640"/>
        </w:tabs>
        <w:rPr>
          <w:rFonts w:asciiTheme="majorHAnsi" w:hAnsiTheme="majorHAnsi" w:cstheme="majorHAnsi"/>
          <w:sz w:val="26"/>
          <w:lang w:val="en-US"/>
        </w:rPr>
      </w:pPr>
    </w:p>
    <w:p w14:paraId="70338195" w14:textId="77777777" w:rsidR="00922FD1" w:rsidRPr="00922FD1" w:rsidRDefault="00922FD1" w:rsidP="00922FD1">
      <w:pPr>
        <w:tabs>
          <w:tab w:val="left" w:pos="5640"/>
        </w:tabs>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73017C76" wp14:editId="34E2569E">
            <wp:extent cx="5172075" cy="3552825"/>
            <wp:effectExtent l="0" t="0" r="9525" b="9525"/>
            <wp:docPr id="233849951" name="Chart 1">
              <a:extLst xmlns:a="http://schemas.openxmlformats.org/drawingml/2006/main">
                <a:ext uri="{FF2B5EF4-FFF2-40B4-BE49-F238E27FC236}">
                  <a16:creationId xmlns:a16="http://schemas.microsoft.com/office/drawing/2014/main" id="{36BEAED4-38CD-F9FE-0DD1-47CE477A7A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02FF2DF7" w14:textId="77777777" w:rsidR="00922FD1" w:rsidRPr="00922FD1" w:rsidRDefault="00922FD1" w:rsidP="00922FD1">
      <w:pPr>
        <w:tabs>
          <w:tab w:val="left" w:pos="5640"/>
        </w:tabs>
        <w:rPr>
          <w:rFonts w:asciiTheme="majorHAnsi" w:hAnsiTheme="majorHAnsi" w:cstheme="majorHAnsi"/>
          <w:sz w:val="26"/>
        </w:rPr>
      </w:pPr>
    </w:p>
    <w:p w14:paraId="12931874" w14:textId="77777777" w:rsidR="00922FD1" w:rsidRPr="00922FD1" w:rsidRDefault="00922FD1" w:rsidP="00922FD1">
      <w:pPr>
        <w:tabs>
          <w:tab w:val="left" w:pos="5640"/>
        </w:tabs>
        <w:rPr>
          <w:rFonts w:asciiTheme="majorHAnsi" w:hAnsiTheme="majorHAnsi" w:cstheme="majorHAnsi"/>
          <w:sz w:val="26"/>
        </w:rPr>
      </w:pPr>
    </w:p>
    <w:p w14:paraId="301DC4B4" w14:textId="77777777" w:rsidR="00922FD1" w:rsidRPr="00922FD1" w:rsidRDefault="00922FD1" w:rsidP="00922FD1">
      <w:pPr>
        <w:tabs>
          <w:tab w:val="left" w:pos="5640"/>
        </w:tabs>
        <w:rPr>
          <w:rFonts w:asciiTheme="majorHAnsi" w:hAnsiTheme="majorHAnsi" w:cstheme="majorHAnsi"/>
          <w:sz w:val="26"/>
        </w:rPr>
      </w:pPr>
    </w:p>
    <w:p w14:paraId="010FFE78" w14:textId="77777777" w:rsidR="00922FD1" w:rsidRPr="00922FD1" w:rsidRDefault="00922FD1" w:rsidP="00922FD1">
      <w:pPr>
        <w:tabs>
          <w:tab w:val="left" w:pos="5640"/>
        </w:tabs>
        <w:rPr>
          <w:rFonts w:asciiTheme="majorHAnsi" w:hAnsiTheme="majorHAnsi" w:cstheme="majorHAnsi"/>
          <w:sz w:val="26"/>
        </w:rPr>
      </w:pPr>
    </w:p>
    <w:p w14:paraId="5DA1E33C"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 THI</w:t>
      </w:r>
    </w:p>
    <w:p w14:paraId="269763FE"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LÝ LUẬN CHÍNH TRỊ - 02</w:t>
      </w:r>
    </w:p>
    <w:p w14:paraId="18E3DB7F" w14:textId="77777777" w:rsidR="00922FD1" w:rsidRPr="00922FD1" w:rsidRDefault="00922FD1" w:rsidP="00922FD1">
      <w:pPr>
        <w:jc w:val="center"/>
        <w:rPr>
          <w:rFonts w:asciiTheme="majorHAnsi" w:hAnsiTheme="majorHAnsi" w:cstheme="majorHAnsi"/>
          <w:sz w:val="26"/>
        </w:rPr>
      </w:pPr>
    </w:p>
    <w:p w14:paraId="786850E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CA8EA7D" wp14:editId="14379F2E">
            <wp:extent cx="5267325" cy="3400425"/>
            <wp:effectExtent l="0" t="0" r="9525" b="9525"/>
            <wp:docPr id="1756436958" name="Chart 1">
              <a:extLst xmlns:a="http://schemas.openxmlformats.org/drawingml/2006/main">
                <a:ext uri="{FF2B5EF4-FFF2-40B4-BE49-F238E27FC236}">
                  <a16:creationId xmlns:a16="http://schemas.microsoft.com/office/drawing/2014/main" id="{FAA01A71-4788-FC95-71CE-439858E293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54F4AFD8" w14:textId="77777777" w:rsidR="00922FD1" w:rsidRPr="00922FD1" w:rsidRDefault="00922FD1" w:rsidP="00922FD1">
      <w:pPr>
        <w:jc w:val="center"/>
        <w:rPr>
          <w:rFonts w:asciiTheme="majorHAnsi" w:hAnsiTheme="majorHAnsi" w:cstheme="majorHAnsi"/>
          <w:sz w:val="26"/>
          <w:lang w:val="en-US"/>
        </w:rPr>
      </w:pPr>
    </w:p>
    <w:p w14:paraId="4A0ACA1C" w14:textId="77777777" w:rsidR="00922FD1" w:rsidRPr="00922FD1" w:rsidRDefault="00922FD1" w:rsidP="00922FD1">
      <w:pPr>
        <w:jc w:val="center"/>
        <w:rPr>
          <w:rFonts w:asciiTheme="majorHAnsi" w:hAnsiTheme="majorHAnsi" w:cstheme="majorHAnsi"/>
          <w:sz w:val="26"/>
          <w:lang w:val="en-US"/>
        </w:rPr>
      </w:pPr>
    </w:p>
    <w:p w14:paraId="1AF8697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608AAC8" wp14:editId="4CBD461D">
            <wp:extent cx="5286375" cy="3295650"/>
            <wp:effectExtent l="0" t="0" r="9525" b="0"/>
            <wp:docPr id="935754061" name="Chart 1">
              <a:extLst xmlns:a="http://schemas.openxmlformats.org/drawingml/2006/main">
                <a:ext uri="{FF2B5EF4-FFF2-40B4-BE49-F238E27FC236}">
                  <a16:creationId xmlns:a16="http://schemas.microsoft.com/office/drawing/2014/main" id="{63970C92-895B-7D10-6DC2-50DE93DA04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46F1E2A7" w14:textId="77777777" w:rsidR="00922FD1" w:rsidRPr="00922FD1" w:rsidRDefault="00922FD1" w:rsidP="00922FD1">
      <w:pPr>
        <w:jc w:val="center"/>
        <w:rPr>
          <w:rFonts w:asciiTheme="majorHAnsi" w:hAnsiTheme="majorHAnsi" w:cstheme="majorHAnsi"/>
          <w:sz w:val="26"/>
        </w:rPr>
      </w:pPr>
    </w:p>
    <w:p w14:paraId="4890E8E6" w14:textId="77777777" w:rsidR="00922FD1" w:rsidRPr="00922FD1" w:rsidRDefault="00922FD1" w:rsidP="00922FD1">
      <w:pPr>
        <w:jc w:val="center"/>
        <w:rPr>
          <w:rFonts w:asciiTheme="majorHAnsi" w:hAnsiTheme="majorHAnsi" w:cstheme="majorHAnsi"/>
          <w:sz w:val="26"/>
        </w:rPr>
      </w:pPr>
    </w:p>
    <w:p w14:paraId="7A439D49" w14:textId="77777777" w:rsidR="00922FD1" w:rsidRPr="00922FD1" w:rsidRDefault="00922FD1" w:rsidP="00922FD1">
      <w:pPr>
        <w:jc w:val="center"/>
        <w:rPr>
          <w:rFonts w:asciiTheme="majorHAnsi" w:hAnsiTheme="majorHAnsi" w:cstheme="majorHAnsi"/>
          <w:sz w:val="26"/>
        </w:rPr>
      </w:pPr>
    </w:p>
    <w:p w14:paraId="0EF602A4" w14:textId="77777777" w:rsidR="00922FD1" w:rsidRPr="00922FD1" w:rsidRDefault="00922FD1" w:rsidP="00922FD1">
      <w:pPr>
        <w:jc w:val="center"/>
        <w:rPr>
          <w:rFonts w:asciiTheme="majorHAnsi" w:hAnsiTheme="majorHAnsi" w:cstheme="majorHAnsi"/>
          <w:sz w:val="26"/>
        </w:rPr>
      </w:pPr>
    </w:p>
    <w:p w14:paraId="0ED010A4" w14:textId="77777777" w:rsidR="00922FD1" w:rsidRPr="00922FD1" w:rsidRDefault="00922FD1" w:rsidP="00922FD1">
      <w:pPr>
        <w:jc w:val="center"/>
        <w:rPr>
          <w:rFonts w:asciiTheme="majorHAnsi" w:hAnsiTheme="majorHAnsi" w:cstheme="majorHAnsi"/>
          <w:sz w:val="26"/>
        </w:rPr>
      </w:pPr>
    </w:p>
    <w:p w14:paraId="5F1B2CDB" w14:textId="77777777" w:rsidR="00922FD1" w:rsidRPr="00922FD1" w:rsidRDefault="00922FD1" w:rsidP="00922FD1">
      <w:pPr>
        <w:jc w:val="center"/>
        <w:rPr>
          <w:rFonts w:asciiTheme="majorHAnsi" w:hAnsiTheme="majorHAnsi" w:cstheme="majorHAnsi"/>
          <w:sz w:val="26"/>
        </w:rPr>
      </w:pPr>
    </w:p>
    <w:p w14:paraId="3094C02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0BCDCD76" wp14:editId="7D1293CE">
            <wp:extent cx="4572000" cy="2743200"/>
            <wp:effectExtent l="0" t="0" r="0" b="0"/>
            <wp:docPr id="1830820298" name="Chart 1">
              <a:extLst xmlns:a="http://schemas.openxmlformats.org/drawingml/2006/main">
                <a:ext uri="{FF2B5EF4-FFF2-40B4-BE49-F238E27FC236}">
                  <a16:creationId xmlns:a16="http://schemas.microsoft.com/office/drawing/2014/main" id="{55162EE9-612B-0965-57A4-2F002FF9C3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559B5B0C" w14:textId="77777777" w:rsidR="00922FD1" w:rsidRPr="00922FD1" w:rsidRDefault="00922FD1" w:rsidP="00922FD1">
      <w:pPr>
        <w:jc w:val="center"/>
        <w:rPr>
          <w:rFonts w:asciiTheme="majorHAnsi" w:hAnsiTheme="majorHAnsi" w:cstheme="majorHAnsi"/>
          <w:noProof/>
          <w:sz w:val="26"/>
        </w:rPr>
      </w:pPr>
      <w:r w:rsidRPr="00922FD1">
        <w:rPr>
          <w:rFonts w:asciiTheme="majorHAnsi" w:hAnsiTheme="majorHAnsi" w:cstheme="majorHAnsi"/>
          <w:noProof/>
          <w:sz w:val="26"/>
        </w:rPr>
        <w:drawing>
          <wp:inline distT="0" distB="0" distL="0" distR="0" wp14:anchorId="1F8A718C" wp14:editId="38039908">
            <wp:extent cx="4572000" cy="2743200"/>
            <wp:effectExtent l="0" t="0" r="0" b="0"/>
            <wp:docPr id="1960003209" name="Chart 1">
              <a:extLst xmlns:a="http://schemas.openxmlformats.org/drawingml/2006/main">
                <a:ext uri="{FF2B5EF4-FFF2-40B4-BE49-F238E27FC236}">
                  <a16:creationId xmlns:a16="http://schemas.microsoft.com/office/drawing/2014/main" id="{882B5D34-A198-44A2-81D0-3E6DBA688A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4400C9E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28DF2C5" wp14:editId="717BDE14">
            <wp:extent cx="4572000" cy="2743200"/>
            <wp:effectExtent l="0" t="0" r="0" b="0"/>
            <wp:docPr id="1358436120" name="Chart 1">
              <a:extLst xmlns:a="http://schemas.openxmlformats.org/drawingml/2006/main">
                <a:ext uri="{FF2B5EF4-FFF2-40B4-BE49-F238E27FC236}">
                  <a16:creationId xmlns:a16="http://schemas.microsoft.com/office/drawing/2014/main" id="{16C58FFA-EDFD-36F3-1C76-A3926D5BC23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6D4D938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5FAF2154" wp14:editId="6BE5FF31">
            <wp:extent cx="5305425" cy="3752850"/>
            <wp:effectExtent l="0" t="0" r="9525" b="0"/>
            <wp:docPr id="1900295852" name="Chart 1">
              <a:extLst xmlns:a="http://schemas.openxmlformats.org/drawingml/2006/main">
                <a:ext uri="{FF2B5EF4-FFF2-40B4-BE49-F238E27FC236}">
                  <a16:creationId xmlns:a16="http://schemas.microsoft.com/office/drawing/2014/main" id="{C9581CCE-85E3-8CAB-BF25-DCCABD7A0BB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420A2BD" w14:textId="77777777" w:rsidR="00922FD1" w:rsidRPr="00922FD1" w:rsidRDefault="00922FD1" w:rsidP="00922FD1">
      <w:pPr>
        <w:jc w:val="center"/>
        <w:rPr>
          <w:rFonts w:asciiTheme="majorHAnsi" w:hAnsiTheme="majorHAnsi" w:cstheme="majorHAnsi"/>
          <w:sz w:val="26"/>
          <w:lang w:val="en-US"/>
        </w:rPr>
      </w:pPr>
    </w:p>
    <w:p w14:paraId="031015A4" w14:textId="77777777" w:rsidR="00922FD1" w:rsidRPr="00922FD1" w:rsidRDefault="00922FD1" w:rsidP="00922FD1">
      <w:pPr>
        <w:jc w:val="center"/>
        <w:rPr>
          <w:rFonts w:asciiTheme="majorHAnsi" w:hAnsiTheme="majorHAnsi" w:cstheme="majorHAnsi"/>
          <w:sz w:val="26"/>
          <w:lang w:val="en-US"/>
        </w:rPr>
      </w:pPr>
    </w:p>
    <w:p w14:paraId="1B1AD40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925DC12" wp14:editId="1EA99C83">
            <wp:extent cx="5324475" cy="3514725"/>
            <wp:effectExtent l="0" t="0" r="9525" b="9525"/>
            <wp:docPr id="783390089" name="Chart 1">
              <a:extLst xmlns:a="http://schemas.openxmlformats.org/drawingml/2006/main">
                <a:ext uri="{FF2B5EF4-FFF2-40B4-BE49-F238E27FC236}">
                  <a16:creationId xmlns:a16="http://schemas.microsoft.com/office/drawing/2014/main" id="{6998D32E-9507-7DB1-C7C5-2FB40E5E308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6F45B54A" w14:textId="77777777" w:rsidR="00922FD1" w:rsidRPr="00922FD1" w:rsidRDefault="00922FD1" w:rsidP="00922FD1">
      <w:pPr>
        <w:jc w:val="center"/>
        <w:rPr>
          <w:rFonts w:asciiTheme="majorHAnsi" w:hAnsiTheme="majorHAnsi" w:cstheme="majorHAnsi"/>
          <w:sz w:val="26"/>
        </w:rPr>
      </w:pPr>
    </w:p>
    <w:p w14:paraId="6048BC0F" w14:textId="77777777" w:rsidR="00922FD1" w:rsidRPr="00922FD1" w:rsidRDefault="00922FD1" w:rsidP="00922FD1">
      <w:pPr>
        <w:jc w:val="center"/>
        <w:rPr>
          <w:rFonts w:asciiTheme="majorHAnsi" w:hAnsiTheme="majorHAnsi" w:cstheme="majorHAnsi"/>
          <w:sz w:val="26"/>
        </w:rPr>
      </w:pPr>
    </w:p>
    <w:p w14:paraId="6163861B" w14:textId="77777777" w:rsidR="00922FD1" w:rsidRPr="00922FD1" w:rsidRDefault="00922FD1" w:rsidP="00922FD1">
      <w:pPr>
        <w:jc w:val="center"/>
        <w:rPr>
          <w:rFonts w:asciiTheme="majorHAnsi" w:hAnsiTheme="majorHAnsi" w:cstheme="majorHAnsi"/>
          <w:sz w:val="26"/>
        </w:rPr>
      </w:pPr>
    </w:p>
    <w:p w14:paraId="421CA0E9" w14:textId="77777777" w:rsidR="00922FD1" w:rsidRPr="00922FD1" w:rsidRDefault="00922FD1" w:rsidP="00922FD1">
      <w:pPr>
        <w:jc w:val="center"/>
        <w:rPr>
          <w:rFonts w:asciiTheme="majorHAnsi" w:hAnsiTheme="majorHAnsi" w:cstheme="majorHAnsi"/>
          <w:sz w:val="26"/>
        </w:rPr>
      </w:pPr>
    </w:p>
    <w:p w14:paraId="5F55E216" w14:textId="77777777" w:rsidR="00922FD1" w:rsidRPr="00922FD1" w:rsidRDefault="00922FD1" w:rsidP="00922FD1">
      <w:pPr>
        <w:jc w:val="center"/>
        <w:rPr>
          <w:rFonts w:asciiTheme="majorHAnsi" w:hAnsiTheme="majorHAnsi" w:cstheme="majorHAnsi"/>
          <w:sz w:val="26"/>
        </w:rPr>
      </w:pPr>
    </w:p>
    <w:p w14:paraId="7CCF3EDB" w14:textId="77777777" w:rsidR="00922FD1" w:rsidRPr="00922FD1" w:rsidRDefault="00922FD1" w:rsidP="00922FD1">
      <w:pPr>
        <w:jc w:val="center"/>
        <w:rPr>
          <w:rFonts w:asciiTheme="majorHAnsi" w:hAnsiTheme="majorHAnsi" w:cstheme="majorHAnsi"/>
          <w:sz w:val="26"/>
        </w:rPr>
      </w:pPr>
    </w:p>
    <w:p w14:paraId="35AB41BC"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 THI</w:t>
      </w:r>
    </w:p>
    <w:p w14:paraId="06058B9D"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MỎ - 03</w:t>
      </w:r>
    </w:p>
    <w:p w14:paraId="1DC9AFFF" w14:textId="77777777" w:rsidR="00922FD1" w:rsidRPr="00922FD1" w:rsidRDefault="00922FD1" w:rsidP="00922FD1">
      <w:pPr>
        <w:jc w:val="center"/>
        <w:rPr>
          <w:rFonts w:asciiTheme="majorHAnsi" w:hAnsiTheme="majorHAnsi" w:cstheme="majorHAnsi"/>
          <w:sz w:val="26"/>
        </w:rPr>
      </w:pPr>
    </w:p>
    <w:p w14:paraId="5D7198A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32DC43D" wp14:editId="5C21FB11">
            <wp:extent cx="5267325" cy="3609975"/>
            <wp:effectExtent l="0" t="0" r="9525" b="9525"/>
            <wp:docPr id="867135767" name="Chart 1">
              <a:extLst xmlns:a="http://schemas.openxmlformats.org/drawingml/2006/main">
                <a:ext uri="{FF2B5EF4-FFF2-40B4-BE49-F238E27FC236}">
                  <a16:creationId xmlns:a16="http://schemas.microsoft.com/office/drawing/2014/main" id="{FFF99C1E-F88D-DB55-5C14-81244E555B7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9FB639D" w14:textId="77777777" w:rsidR="00922FD1" w:rsidRPr="00922FD1" w:rsidRDefault="00922FD1" w:rsidP="00922FD1">
      <w:pPr>
        <w:jc w:val="center"/>
        <w:rPr>
          <w:rFonts w:asciiTheme="majorHAnsi" w:hAnsiTheme="majorHAnsi" w:cstheme="majorHAnsi"/>
          <w:sz w:val="26"/>
          <w:lang w:val="en-US"/>
        </w:rPr>
      </w:pPr>
    </w:p>
    <w:p w14:paraId="6C296968" w14:textId="77777777" w:rsidR="00922FD1" w:rsidRPr="00922FD1" w:rsidRDefault="00922FD1" w:rsidP="00922FD1">
      <w:pPr>
        <w:jc w:val="center"/>
        <w:rPr>
          <w:rFonts w:asciiTheme="majorHAnsi" w:hAnsiTheme="majorHAnsi" w:cstheme="majorHAnsi"/>
          <w:sz w:val="26"/>
          <w:lang w:val="en-US"/>
        </w:rPr>
      </w:pPr>
    </w:p>
    <w:p w14:paraId="0BBD9FC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7C946252" wp14:editId="77CBAFBE">
            <wp:extent cx="5191125" cy="3657600"/>
            <wp:effectExtent l="0" t="0" r="9525" b="0"/>
            <wp:docPr id="2051751358" name="Chart 1">
              <a:extLst xmlns:a="http://schemas.openxmlformats.org/drawingml/2006/main">
                <a:ext uri="{FF2B5EF4-FFF2-40B4-BE49-F238E27FC236}">
                  <a16:creationId xmlns:a16="http://schemas.microsoft.com/office/drawing/2014/main" id="{847C5E60-A1AD-74BD-A0AF-A614E3111A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4A7B62B" w14:textId="77777777" w:rsidR="00922FD1" w:rsidRPr="00922FD1" w:rsidRDefault="00922FD1" w:rsidP="00922FD1">
      <w:pPr>
        <w:jc w:val="center"/>
        <w:rPr>
          <w:rFonts w:asciiTheme="majorHAnsi" w:hAnsiTheme="majorHAnsi" w:cstheme="majorHAnsi"/>
          <w:sz w:val="26"/>
        </w:rPr>
      </w:pPr>
    </w:p>
    <w:p w14:paraId="3104426C" w14:textId="77777777" w:rsidR="00922FD1" w:rsidRPr="00922FD1" w:rsidRDefault="00922FD1" w:rsidP="00922FD1">
      <w:pPr>
        <w:jc w:val="center"/>
        <w:rPr>
          <w:rFonts w:asciiTheme="majorHAnsi" w:hAnsiTheme="majorHAnsi" w:cstheme="majorHAnsi"/>
          <w:sz w:val="26"/>
        </w:rPr>
      </w:pPr>
    </w:p>
    <w:p w14:paraId="0B7508EC" w14:textId="77777777" w:rsidR="00922FD1" w:rsidRPr="00922FD1" w:rsidRDefault="00922FD1" w:rsidP="00922FD1">
      <w:pPr>
        <w:jc w:val="center"/>
        <w:rPr>
          <w:rFonts w:asciiTheme="majorHAnsi" w:hAnsiTheme="majorHAnsi" w:cstheme="majorHAnsi"/>
          <w:sz w:val="26"/>
        </w:rPr>
      </w:pPr>
    </w:p>
    <w:p w14:paraId="23E3F77D" w14:textId="77777777" w:rsidR="00922FD1" w:rsidRPr="00922FD1" w:rsidRDefault="00922FD1" w:rsidP="00922FD1">
      <w:pPr>
        <w:jc w:val="center"/>
        <w:rPr>
          <w:rFonts w:asciiTheme="majorHAnsi" w:hAnsiTheme="majorHAnsi" w:cstheme="majorHAnsi"/>
          <w:sz w:val="26"/>
        </w:rPr>
      </w:pPr>
    </w:p>
    <w:p w14:paraId="7B9A4143" w14:textId="77777777" w:rsidR="00922FD1" w:rsidRPr="00922FD1" w:rsidRDefault="00922FD1" w:rsidP="00922FD1">
      <w:pPr>
        <w:jc w:val="center"/>
        <w:rPr>
          <w:rFonts w:asciiTheme="majorHAnsi" w:hAnsiTheme="majorHAnsi" w:cstheme="majorHAnsi"/>
          <w:sz w:val="26"/>
          <w:lang w:val="en-US"/>
        </w:rPr>
      </w:pPr>
      <w:r w:rsidRPr="00922FD1">
        <w:rPr>
          <w:rFonts w:asciiTheme="majorHAnsi" w:hAnsiTheme="majorHAnsi" w:cstheme="majorHAnsi"/>
          <w:noProof/>
          <w:sz w:val="26"/>
        </w:rPr>
        <w:drawing>
          <wp:inline distT="0" distB="0" distL="0" distR="0" wp14:anchorId="2EB19D6B" wp14:editId="3E8B0F03">
            <wp:extent cx="5419725" cy="3790950"/>
            <wp:effectExtent l="0" t="0" r="9525" b="0"/>
            <wp:docPr id="952835887" name="Chart 1">
              <a:extLst xmlns:a="http://schemas.openxmlformats.org/drawingml/2006/main">
                <a:ext uri="{FF2B5EF4-FFF2-40B4-BE49-F238E27FC236}">
                  <a16:creationId xmlns:a16="http://schemas.microsoft.com/office/drawing/2014/main" id="{295A91D2-DE8B-2755-F2D8-6B8CC1428F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67C692C9" w14:textId="77777777" w:rsidR="00922FD1" w:rsidRPr="00922FD1" w:rsidRDefault="00922FD1" w:rsidP="00922FD1">
      <w:pPr>
        <w:jc w:val="center"/>
        <w:rPr>
          <w:rFonts w:asciiTheme="majorHAnsi" w:hAnsiTheme="majorHAnsi" w:cstheme="majorHAnsi"/>
          <w:sz w:val="26"/>
          <w:lang w:val="en-US"/>
        </w:rPr>
      </w:pPr>
    </w:p>
    <w:p w14:paraId="47FA1524" w14:textId="77777777" w:rsidR="00922FD1" w:rsidRPr="00922FD1" w:rsidRDefault="00922FD1" w:rsidP="00922FD1">
      <w:pPr>
        <w:jc w:val="center"/>
        <w:rPr>
          <w:rFonts w:asciiTheme="majorHAnsi" w:hAnsiTheme="majorHAnsi" w:cstheme="majorHAnsi"/>
          <w:sz w:val="26"/>
          <w:lang w:val="en-US"/>
        </w:rPr>
      </w:pPr>
    </w:p>
    <w:p w14:paraId="6009E409" w14:textId="77777777" w:rsidR="00922FD1" w:rsidRPr="00922FD1" w:rsidRDefault="00922FD1" w:rsidP="00922FD1">
      <w:pPr>
        <w:jc w:val="center"/>
        <w:rPr>
          <w:rFonts w:asciiTheme="majorHAnsi" w:hAnsiTheme="majorHAnsi" w:cstheme="majorHAnsi"/>
          <w:sz w:val="26"/>
          <w:lang w:val="en-US"/>
        </w:rPr>
      </w:pPr>
    </w:p>
    <w:p w14:paraId="767E24E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2A89E28F" wp14:editId="7280495B">
            <wp:extent cx="5372100" cy="3562350"/>
            <wp:effectExtent l="0" t="0" r="0" b="0"/>
            <wp:docPr id="1580028589" name="Chart 1">
              <a:extLst xmlns:a="http://schemas.openxmlformats.org/drawingml/2006/main">
                <a:ext uri="{FF2B5EF4-FFF2-40B4-BE49-F238E27FC236}">
                  <a16:creationId xmlns:a16="http://schemas.microsoft.com/office/drawing/2014/main" id="{E1B523D6-7F93-1595-2519-B006567E93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05B9B5F" w14:textId="77777777" w:rsidR="00922FD1" w:rsidRPr="00922FD1" w:rsidRDefault="00922FD1" w:rsidP="00922FD1">
      <w:pPr>
        <w:jc w:val="center"/>
        <w:rPr>
          <w:rFonts w:asciiTheme="majorHAnsi" w:hAnsiTheme="majorHAnsi" w:cstheme="majorHAnsi"/>
          <w:sz w:val="26"/>
          <w:lang w:val="en-US"/>
        </w:rPr>
      </w:pPr>
      <w:r w:rsidRPr="00922FD1">
        <w:rPr>
          <w:rFonts w:asciiTheme="majorHAnsi" w:hAnsiTheme="majorHAnsi" w:cstheme="majorHAnsi"/>
          <w:noProof/>
          <w:sz w:val="26"/>
        </w:rPr>
        <w:lastRenderedPageBreak/>
        <w:drawing>
          <wp:inline distT="0" distB="0" distL="0" distR="0" wp14:anchorId="5BEC6393" wp14:editId="2A49F672">
            <wp:extent cx="5276850" cy="3705225"/>
            <wp:effectExtent l="0" t="0" r="0" b="9525"/>
            <wp:docPr id="1949955658" name="Chart 1">
              <a:extLst xmlns:a="http://schemas.openxmlformats.org/drawingml/2006/main">
                <a:ext uri="{FF2B5EF4-FFF2-40B4-BE49-F238E27FC236}">
                  <a16:creationId xmlns:a16="http://schemas.microsoft.com/office/drawing/2014/main" id="{FFA869A6-B543-236C-3D59-C6709CCFACB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35646E58" w14:textId="77777777" w:rsidR="00922FD1" w:rsidRPr="00922FD1" w:rsidRDefault="00922FD1" w:rsidP="00922FD1">
      <w:pPr>
        <w:jc w:val="center"/>
        <w:rPr>
          <w:rFonts w:asciiTheme="majorHAnsi" w:hAnsiTheme="majorHAnsi" w:cstheme="majorHAnsi"/>
          <w:sz w:val="26"/>
          <w:lang w:val="en-US"/>
        </w:rPr>
      </w:pPr>
    </w:p>
    <w:p w14:paraId="68E9EFD9" w14:textId="77777777" w:rsidR="00922FD1" w:rsidRPr="00922FD1" w:rsidRDefault="00922FD1" w:rsidP="00922FD1">
      <w:pPr>
        <w:jc w:val="center"/>
        <w:rPr>
          <w:rFonts w:asciiTheme="majorHAnsi" w:hAnsiTheme="majorHAnsi" w:cstheme="majorHAnsi"/>
          <w:sz w:val="26"/>
          <w:lang w:val="en-US"/>
        </w:rPr>
      </w:pPr>
    </w:p>
    <w:p w14:paraId="71A3356A" w14:textId="77777777" w:rsidR="00922FD1" w:rsidRPr="00922FD1" w:rsidRDefault="00922FD1" w:rsidP="00922FD1">
      <w:pPr>
        <w:jc w:val="center"/>
        <w:rPr>
          <w:rFonts w:asciiTheme="majorHAnsi" w:hAnsiTheme="majorHAnsi" w:cstheme="majorHAnsi"/>
          <w:sz w:val="26"/>
        </w:rPr>
      </w:pPr>
    </w:p>
    <w:p w14:paraId="1D451EB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32265C37" wp14:editId="6D95E39D">
            <wp:extent cx="5210175" cy="3810000"/>
            <wp:effectExtent l="0" t="0" r="9525" b="0"/>
            <wp:docPr id="400145307" name="Chart 1">
              <a:extLst xmlns:a="http://schemas.openxmlformats.org/drawingml/2006/main">
                <a:ext uri="{FF2B5EF4-FFF2-40B4-BE49-F238E27FC236}">
                  <a16:creationId xmlns:a16="http://schemas.microsoft.com/office/drawing/2014/main" id="{A0761650-15E7-A480-F540-2CDEEB21EB0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7FB73773" w14:textId="77777777" w:rsidR="00922FD1" w:rsidRPr="00922FD1" w:rsidRDefault="00922FD1" w:rsidP="00922FD1">
      <w:pPr>
        <w:jc w:val="center"/>
        <w:rPr>
          <w:rFonts w:asciiTheme="majorHAnsi" w:hAnsiTheme="majorHAnsi" w:cstheme="majorHAnsi"/>
          <w:sz w:val="26"/>
        </w:rPr>
      </w:pPr>
    </w:p>
    <w:p w14:paraId="32D73E19" w14:textId="77777777" w:rsidR="00922FD1" w:rsidRPr="00922FD1" w:rsidRDefault="00922FD1" w:rsidP="00922FD1">
      <w:pPr>
        <w:jc w:val="center"/>
        <w:rPr>
          <w:rFonts w:asciiTheme="majorHAnsi" w:hAnsiTheme="majorHAnsi" w:cstheme="majorHAnsi"/>
          <w:sz w:val="26"/>
        </w:rPr>
      </w:pPr>
    </w:p>
    <w:p w14:paraId="067620B9" w14:textId="77777777" w:rsidR="00922FD1" w:rsidRPr="00922FD1" w:rsidRDefault="00922FD1" w:rsidP="00922FD1">
      <w:pPr>
        <w:jc w:val="center"/>
        <w:rPr>
          <w:rFonts w:asciiTheme="majorHAnsi" w:hAnsiTheme="majorHAnsi" w:cstheme="majorHAnsi"/>
          <w:sz w:val="26"/>
        </w:rPr>
      </w:pPr>
    </w:p>
    <w:p w14:paraId="7CD2124D" w14:textId="77777777" w:rsidR="00922FD1" w:rsidRPr="00922FD1" w:rsidRDefault="00922FD1" w:rsidP="00922FD1">
      <w:pPr>
        <w:jc w:val="center"/>
        <w:rPr>
          <w:rFonts w:asciiTheme="majorHAnsi" w:hAnsiTheme="majorHAnsi" w:cstheme="majorHAnsi"/>
          <w:sz w:val="26"/>
        </w:rPr>
      </w:pPr>
    </w:p>
    <w:p w14:paraId="2214FD8C" w14:textId="77777777" w:rsidR="00922FD1" w:rsidRPr="000E4BA7"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w:t>
      </w:r>
      <w:r w:rsidRPr="000E4BA7">
        <w:rPr>
          <w:rFonts w:asciiTheme="majorHAnsi" w:hAnsiTheme="majorHAnsi" w:cstheme="majorHAnsi"/>
          <w:b/>
          <w:bCs/>
          <w:sz w:val="26"/>
        </w:rPr>
        <w:t xml:space="preserve"> THI</w:t>
      </w:r>
    </w:p>
    <w:p w14:paraId="1A4FBB27"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KHOA HỌC KỸ THUẬT ĐỊA CHẤT – 04</w:t>
      </w:r>
    </w:p>
    <w:p w14:paraId="7FCB9218" w14:textId="77777777" w:rsidR="00922FD1" w:rsidRPr="00922FD1" w:rsidRDefault="00922FD1" w:rsidP="00922FD1">
      <w:pPr>
        <w:jc w:val="center"/>
        <w:rPr>
          <w:rFonts w:asciiTheme="majorHAnsi" w:hAnsiTheme="majorHAnsi" w:cstheme="majorHAnsi"/>
          <w:sz w:val="26"/>
        </w:rPr>
      </w:pPr>
    </w:p>
    <w:p w14:paraId="3FB0952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744783D" wp14:editId="7425EA2E">
            <wp:extent cx="5448300" cy="3314700"/>
            <wp:effectExtent l="0" t="0" r="0" b="0"/>
            <wp:docPr id="4265779" name="Chart 1">
              <a:extLst xmlns:a="http://schemas.openxmlformats.org/drawingml/2006/main">
                <a:ext uri="{FF2B5EF4-FFF2-40B4-BE49-F238E27FC236}">
                  <a16:creationId xmlns:a16="http://schemas.microsoft.com/office/drawing/2014/main" id="{4DA4624B-C784-3FBA-5865-EBECBFF9F1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74562146" w14:textId="77777777" w:rsidR="00922FD1" w:rsidRPr="00922FD1" w:rsidRDefault="00922FD1" w:rsidP="00922FD1">
      <w:pPr>
        <w:jc w:val="center"/>
        <w:rPr>
          <w:rFonts w:asciiTheme="majorHAnsi" w:hAnsiTheme="majorHAnsi" w:cstheme="majorHAnsi"/>
          <w:sz w:val="26"/>
        </w:rPr>
      </w:pPr>
    </w:p>
    <w:p w14:paraId="27477829" w14:textId="77777777" w:rsidR="00922FD1" w:rsidRPr="00922FD1" w:rsidRDefault="00922FD1" w:rsidP="00922FD1">
      <w:pPr>
        <w:jc w:val="center"/>
        <w:rPr>
          <w:rFonts w:asciiTheme="majorHAnsi" w:hAnsiTheme="majorHAnsi" w:cstheme="majorHAnsi"/>
          <w:sz w:val="26"/>
          <w:lang w:val="en-US"/>
        </w:rPr>
      </w:pPr>
    </w:p>
    <w:p w14:paraId="7BD98EF0" w14:textId="77777777" w:rsidR="00922FD1" w:rsidRPr="00922FD1" w:rsidRDefault="00922FD1" w:rsidP="00922FD1">
      <w:pPr>
        <w:jc w:val="center"/>
        <w:rPr>
          <w:rFonts w:asciiTheme="majorHAnsi" w:hAnsiTheme="majorHAnsi" w:cstheme="majorHAnsi"/>
          <w:sz w:val="26"/>
          <w:lang w:val="en-US"/>
        </w:rPr>
      </w:pPr>
    </w:p>
    <w:p w14:paraId="644D896B"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0F57A34" wp14:editId="3B16C8E6">
            <wp:extent cx="5476875" cy="3390900"/>
            <wp:effectExtent l="0" t="0" r="9525" b="0"/>
            <wp:docPr id="716889339" name="Chart 1">
              <a:extLst xmlns:a="http://schemas.openxmlformats.org/drawingml/2006/main">
                <a:ext uri="{FF2B5EF4-FFF2-40B4-BE49-F238E27FC236}">
                  <a16:creationId xmlns:a16="http://schemas.microsoft.com/office/drawing/2014/main" id="{FCF9FCDF-481C-C4F0-D7B1-83DB74C5BF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D9DAE02" w14:textId="77777777" w:rsidR="00922FD1" w:rsidRPr="00922FD1" w:rsidRDefault="00922FD1" w:rsidP="00922FD1">
      <w:pPr>
        <w:jc w:val="center"/>
        <w:rPr>
          <w:rFonts w:asciiTheme="majorHAnsi" w:hAnsiTheme="majorHAnsi" w:cstheme="majorHAnsi"/>
          <w:sz w:val="26"/>
        </w:rPr>
      </w:pPr>
    </w:p>
    <w:p w14:paraId="752937EC" w14:textId="77777777" w:rsidR="00922FD1" w:rsidRPr="00922FD1" w:rsidRDefault="00922FD1" w:rsidP="00922FD1">
      <w:pPr>
        <w:jc w:val="center"/>
        <w:rPr>
          <w:rFonts w:asciiTheme="majorHAnsi" w:hAnsiTheme="majorHAnsi" w:cstheme="majorHAnsi"/>
          <w:sz w:val="26"/>
        </w:rPr>
      </w:pPr>
    </w:p>
    <w:p w14:paraId="49535796" w14:textId="77777777" w:rsidR="00922FD1" w:rsidRPr="00922FD1" w:rsidRDefault="00922FD1" w:rsidP="00922FD1">
      <w:pPr>
        <w:jc w:val="center"/>
        <w:rPr>
          <w:rFonts w:asciiTheme="majorHAnsi" w:hAnsiTheme="majorHAnsi" w:cstheme="majorHAnsi"/>
          <w:sz w:val="26"/>
        </w:rPr>
      </w:pPr>
    </w:p>
    <w:p w14:paraId="1D540344" w14:textId="77777777" w:rsidR="00922FD1" w:rsidRPr="00922FD1" w:rsidRDefault="00922FD1" w:rsidP="00922FD1">
      <w:pPr>
        <w:jc w:val="center"/>
        <w:rPr>
          <w:rFonts w:asciiTheme="majorHAnsi" w:hAnsiTheme="majorHAnsi" w:cstheme="majorHAnsi"/>
          <w:sz w:val="26"/>
        </w:rPr>
      </w:pPr>
    </w:p>
    <w:p w14:paraId="3B0DFF27" w14:textId="77777777" w:rsidR="00922FD1" w:rsidRPr="00922FD1" w:rsidRDefault="00922FD1" w:rsidP="00922FD1">
      <w:pPr>
        <w:jc w:val="center"/>
        <w:rPr>
          <w:rFonts w:asciiTheme="majorHAnsi" w:hAnsiTheme="majorHAnsi" w:cstheme="majorHAnsi"/>
          <w:sz w:val="26"/>
        </w:rPr>
      </w:pPr>
    </w:p>
    <w:p w14:paraId="23023E88" w14:textId="77777777" w:rsidR="00922FD1" w:rsidRPr="00922FD1" w:rsidRDefault="00922FD1" w:rsidP="00922FD1">
      <w:pPr>
        <w:jc w:val="center"/>
        <w:rPr>
          <w:rFonts w:asciiTheme="majorHAnsi" w:hAnsiTheme="majorHAnsi" w:cstheme="majorHAnsi"/>
          <w:sz w:val="26"/>
          <w:lang w:val="en-US"/>
        </w:rPr>
      </w:pPr>
      <w:r w:rsidRPr="00922FD1">
        <w:rPr>
          <w:rFonts w:asciiTheme="majorHAnsi" w:hAnsiTheme="majorHAnsi" w:cstheme="majorHAnsi"/>
          <w:noProof/>
          <w:sz w:val="26"/>
        </w:rPr>
        <w:lastRenderedPageBreak/>
        <w:drawing>
          <wp:inline distT="0" distB="0" distL="0" distR="0" wp14:anchorId="64B52B42" wp14:editId="4CAA449B">
            <wp:extent cx="5438775" cy="3600450"/>
            <wp:effectExtent l="0" t="0" r="9525" b="0"/>
            <wp:docPr id="1426338238" name="Chart 1">
              <a:extLst xmlns:a="http://schemas.openxmlformats.org/drawingml/2006/main">
                <a:ext uri="{FF2B5EF4-FFF2-40B4-BE49-F238E27FC236}">
                  <a16:creationId xmlns:a16="http://schemas.microsoft.com/office/drawing/2014/main" id="{6D3262CB-34FF-B3CF-DF1C-B53694D850A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2825A633" w14:textId="77777777" w:rsidR="00922FD1" w:rsidRPr="00922FD1" w:rsidRDefault="00922FD1" w:rsidP="00922FD1">
      <w:pPr>
        <w:jc w:val="center"/>
        <w:rPr>
          <w:rFonts w:asciiTheme="majorHAnsi" w:hAnsiTheme="majorHAnsi" w:cstheme="majorHAnsi"/>
          <w:sz w:val="26"/>
          <w:lang w:val="en-US"/>
        </w:rPr>
      </w:pPr>
    </w:p>
    <w:p w14:paraId="4765AE3F" w14:textId="77777777" w:rsidR="00922FD1" w:rsidRPr="00922FD1" w:rsidRDefault="00922FD1" w:rsidP="00922FD1">
      <w:pPr>
        <w:jc w:val="center"/>
        <w:rPr>
          <w:rFonts w:asciiTheme="majorHAnsi" w:hAnsiTheme="majorHAnsi" w:cstheme="majorHAnsi"/>
          <w:sz w:val="26"/>
          <w:lang w:val="en-US"/>
        </w:rPr>
      </w:pPr>
    </w:p>
    <w:p w14:paraId="22DA77D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3CBF3579" wp14:editId="786B6FBB">
            <wp:extent cx="5324475" cy="3543300"/>
            <wp:effectExtent l="0" t="0" r="9525" b="0"/>
            <wp:docPr id="1152035701" name="Chart 1">
              <a:extLst xmlns:a="http://schemas.openxmlformats.org/drawingml/2006/main">
                <a:ext uri="{FF2B5EF4-FFF2-40B4-BE49-F238E27FC236}">
                  <a16:creationId xmlns:a16="http://schemas.microsoft.com/office/drawing/2014/main" id="{3F1651EC-3FBB-3603-A304-F44CFC9A3C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323320A2" w14:textId="77777777" w:rsidR="00922FD1" w:rsidRPr="00922FD1" w:rsidRDefault="00922FD1" w:rsidP="00922FD1">
      <w:pPr>
        <w:jc w:val="center"/>
        <w:rPr>
          <w:rFonts w:asciiTheme="majorHAnsi" w:hAnsiTheme="majorHAnsi" w:cstheme="majorHAnsi"/>
          <w:sz w:val="26"/>
        </w:rPr>
      </w:pPr>
    </w:p>
    <w:p w14:paraId="6E77B7EC" w14:textId="77777777" w:rsidR="00922FD1" w:rsidRPr="00922FD1" w:rsidRDefault="00922FD1" w:rsidP="00922FD1">
      <w:pPr>
        <w:jc w:val="center"/>
        <w:rPr>
          <w:rFonts w:asciiTheme="majorHAnsi" w:hAnsiTheme="majorHAnsi" w:cstheme="majorHAnsi"/>
          <w:sz w:val="26"/>
        </w:rPr>
      </w:pPr>
    </w:p>
    <w:p w14:paraId="01D7C71C" w14:textId="77777777" w:rsidR="00922FD1" w:rsidRPr="00922FD1" w:rsidRDefault="00922FD1" w:rsidP="00922FD1">
      <w:pPr>
        <w:jc w:val="center"/>
        <w:rPr>
          <w:rFonts w:asciiTheme="majorHAnsi" w:hAnsiTheme="majorHAnsi" w:cstheme="majorHAnsi"/>
          <w:sz w:val="26"/>
        </w:rPr>
      </w:pPr>
    </w:p>
    <w:p w14:paraId="4DFE1FB7" w14:textId="77777777" w:rsidR="00922FD1" w:rsidRPr="00922FD1" w:rsidRDefault="00922FD1" w:rsidP="00922FD1">
      <w:pPr>
        <w:jc w:val="center"/>
        <w:rPr>
          <w:rFonts w:asciiTheme="majorHAnsi" w:hAnsiTheme="majorHAnsi" w:cstheme="majorHAnsi"/>
          <w:sz w:val="26"/>
        </w:rPr>
      </w:pPr>
    </w:p>
    <w:p w14:paraId="29137F35" w14:textId="77777777" w:rsidR="00922FD1" w:rsidRPr="00922FD1" w:rsidRDefault="00922FD1" w:rsidP="00922FD1">
      <w:pPr>
        <w:jc w:val="center"/>
        <w:rPr>
          <w:rFonts w:asciiTheme="majorHAnsi" w:hAnsiTheme="majorHAnsi" w:cstheme="majorHAnsi"/>
          <w:sz w:val="26"/>
        </w:rPr>
      </w:pPr>
    </w:p>
    <w:p w14:paraId="6C03E8EC" w14:textId="77777777" w:rsidR="00922FD1" w:rsidRPr="00922FD1" w:rsidRDefault="00922FD1" w:rsidP="00922FD1">
      <w:pPr>
        <w:jc w:val="center"/>
        <w:rPr>
          <w:rFonts w:asciiTheme="majorHAnsi" w:hAnsiTheme="majorHAnsi" w:cstheme="majorHAnsi"/>
          <w:sz w:val="26"/>
        </w:rPr>
      </w:pPr>
    </w:p>
    <w:p w14:paraId="6D0B8950" w14:textId="77777777" w:rsidR="00922FD1" w:rsidRPr="00922FD1" w:rsidRDefault="00922FD1" w:rsidP="00922FD1">
      <w:pPr>
        <w:jc w:val="center"/>
        <w:rPr>
          <w:rFonts w:asciiTheme="majorHAnsi" w:hAnsiTheme="majorHAnsi" w:cstheme="majorHAnsi"/>
          <w:sz w:val="26"/>
        </w:rPr>
      </w:pPr>
    </w:p>
    <w:p w14:paraId="6E9FAB56" w14:textId="77777777" w:rsidR="00922FD1" w:rsidRPr="00922FD1" w:rsidRDefault="00922FD1" w:rsidP="00922FD1">
      <w:pPr>
        <w:jc w:val="center"/>
        <w:rPr>
          <w:rFonts w:asciiTheme="majorHAnsi" w:hAnsiTheme="majorHAnsi" w:cstheme="majorHAnsi"/>
          <w:sz w:val="26"/>
          <w:lang w:val="en-US"/>
        </w:rPr>
      </w:pPr>
      <w:r w:rsidRPr="00922FD1">
        <w:rPr>
          <w:rFonts w:asciiTheme="majorHAnsi" w:hAnsiTheme="majorHAnsi" w:cstheme="majorHAnsi"/>
          <w:noProof/>
          <w:sz w:val="26"/>
        </w:rPr>
        <w:lastRenderedPageBreak/>
        <w:drawing>
          <wp:inline distT="0" distB="0" distL="0" distR="0" wp14:anchorId="77999CA3" wp14:editId="5628DB21">
            <wp:extent cx="5381625" cy="3619500"/>
            <wp:effectExtent l="0" t="0" r="9525" b="0"/>
            <wp:docPr id="399779279" name="Chart 1">
              <a:extLst xmlns:a="http://schemas.openxmlformats.org/drawingml/2006/main">
                <a:ext uri="{FF2B5EF4-FFF2-40B4-BE49-F238E27FC236}">
                  <a16:creationId xmlns:a16="http://schemas.microsoft.com/office/drawing/2014/main" id="{50BFC518-56C6-4EEA-6ACF-A8DD4D8DD1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E7CE405" w14:textId="77777777" w:rsidR="00922FD1" w:rsidRPr="00922FD1" w:rsidRDefault="00922FD1" w:rsidP="00922FD1">
      <w:pPr>
        <w:jc w:val="center"/>
        <w:rPr>
          <w:rFonts w:asciiTheme="majorHAnsi" w:hAnsiTheme="majorHAnsi" w:cstheme="majorHAnsi"/>
          <w:sz w:val="26"/>
          <w:lang w:val="en-US"/>
        </w:rPr>
      </w:pPr>
    </w:p>
    <w:p w14:paraId="184495AB" w14:textId="77777777" w:rsidR="00922FD1" w:rsidRPr="00922FD1" w:rsidRDefault="00922FD1" w:rsidP="00922FD1">
      <w:pPr>
        <w:jc w:val="center"/>
        <w:rPr>
          <w:rFonts w:asciiTheme="majorHAnsi" w:hAnsiTheme="majorHAnsi" w:cstheme="majorHAnsi"/>
          <w:sz w:val="26"/>
          <w:lang w:val="en-US"/>
        </w:rPr>
      </w:pPr>
    </w:p>
    <w:p w14:paraId="1A2E92B8" w14:textId="77777777" w:rsidR="00922FD1" w:rsidRPr="00922FD1" w:rsidRDefault="00922FD1" w:rsidP="00922FD1">
      <w:pPr>
        <w:jc w:val="center"/>
        <w:rPr>
          <w:rFonts w:asciiTheme="majorHAnsi" w:hAnsiTheme="majorHAnsi" w:cstheme="majorHAnsi"/>
          <w:sz w:val="26"/>
        </w:rPr>
      </w:pPr>
    </w:p>
    <w:p w14:paraId="07BF6F4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3A2F29AB" wp14:editId="2A854806">
            <wp:extent cx="5334000" cy="3810000"/>
            <wp:effectExtent l="0" t="0" r="0" b="0"/>
            <wp:docPr id="1814611130" name="Chart 1">
              <a:extLst xmlns:a="http://schemas.openxmlformats.org/drawingml/2006/main">
                <a:ext uri="{FF2B5EF4-FFF2-40B4-BE49-F238E27FC236}">
                  <a16:creationId xmlns:a16="http://schemas.microsoft.com/office/drawing/2014/main" id="{7B1E6D76-E4DA-C638-4087-8A7EC94ACCA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61C560C" w14:textId="77777777" w:rsidR="00922FD1" w:rsidRPr="00922FD1" w:rsidRDefault="00922FD1" w:rsidP="00922FD1">
      <w:pPr>
        <w:jc w:val="center"/>
        <w:rPr>
          <w:rFonts w:asciiTheme="majorHAnsi" w:hAnsiTheme="majorHAnsi" w:cstheme="majorHAnsi"/>
          <w:sz w:val="26"/>
        </w:rPr>
      </w:pPr>
    </w:p>
    <w:p w14:paraId="181DFC1A" w14:textId="77777777" w:rsidR="00922FD1" w:rsidRPr="00922FD1" w:rsidRDefault="00922FD1" w:rsidP="00922FD1">
      <w:pPr>
        <w:jc w:val="center"/>
        <w:rPr>
          <w:rFonts w:asciiTheme="majorHAnsi" w:hAnsiTheme="majorHAnsi" w:cstheme="majorHAnsi"/>
          <w:sz w:val="26"/>
        </w:rPr>
      </w:pPr>
    </w:p>
    <w:p w14:paraId="515D40F2" w14:textId="77777777" w:rsidR="00922FD1" w:rsidRPr="00922FD1" w:rsidRDefault="00922FD1" w:rsidP="00922FD1">
      <w:pPr>
        <w:jc w:val="center"/>
        <w:rPr>
          <w:rFonts w:asciiTheme="majorHAnsi" w:hAnsiTheme="majorHAnsi" w:cstheme="majorHAnsi"/>
          <w:sz w:val="26"/>
        </w:rPr>
      </w:pPr>
    </w:p>
    <w:p w14:paraId="0191530B" w14:textId="77777777" w:rsidR="00922FD1" w:rsidRPr="00922FD1" w:rsidRDefault="00922FD1" w:rsidP="00922FD1">
      <w:pPr>
        <w:jc w:val="center"/>
        <w:rPr>
          <w:rFonts w:asciiTheme="majorHAnsi" w:hAnsiTheme="majorHAnsi" w:cstheme="majorHAnsi"/>
          <w:sz w:val="26"/>
        </w:rPr>
      </w:pPr>
    </w:p>
    <w:p w14:paraId="3F2B7947" w14:textId="77777777" w:rsidR="00922FD1" w:rsidRPr="000E4BA7"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w:t>
      </w:r>
      <w:r w:rsidRPr="000E4BA7">
        <w:rPr>
          <w:rFonts w:asciiTheme="majorHAnsi" w:hAnsiTheme="majorHAnsi" w:cstheme="majorHAnsi"/>
          <w:b/>
          <w:bCs/>
          <w:sz w:val="26"/>
        </w:rPr>
        <w:t xml:space="preserve"> THI</w:t>
      </w:r>
    </w:p>
    <w:p w14:paraId="01D8800D"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TRẮC ĐỊA BẢN ĐỒ VÀ QUẢN LÝ ĐẤT ĐAI – 05</w:t>
      </w:r>
    </w:p>
    <w:p w14:paraId="69B516D6" w14:textId="77777777" w:rsidR="00922FD1" w:rsidRPr="00922FD1" w:rsidRDefault="00922FD1" w:rsidP="00922FD1">
      <w:pPr>
        <w:jc w:val="center"/>
        <w:rPr>
          <w:rFonts w:asciiTheme="majorHAnsi" w:hAnsiTheme="majorHAnsi" w:cstheme="majorHAnsi"/>
          <w:sz w:val="26"/>
        </w:rPr>
      </w:pPr>
    </w:p>
    <w:p w14:paraId="6339FEB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6BE25E8" wp14:editId="6C08D94D">
            <wp:extent cx="5686425" cy="3457575"/>
            <wp:effectExtent l="0" t="0" r="9525" b="9525"/>
            <wp:docPr id="1088622433" name="Chart 1">
              <a:extLst xmlns:a="http://schemas.openxmlformats.org/drawingml/2006/main">
                <a:ext uri="{FF2B5EF4-FFF2-40B4-BE49-F238E27FC236}">
                  <a16:creationId xmlns:a16="http://schemas.microsoft.com/office/drawing/2014/main" id="{5E5C75F3-DC16-14D9-106E-C4BEFCB86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42ED7D55" w14:textId="77777777" w:rsidR="00922FD1" w:rsidRPr="00922FD1" w:rsidRDefault="00922FD1" w:rsidP="00922FD1">
      <w:pPr>
        <w:jc w:val="center"/>
        <w:rPr>
          <w:rFonts w:asciiTheme="majorHAnsi" w:hAnsiTheme="majorHAnsi" w:cstheme="majorHAnsi"/>
          <w:sz w:val="26"/>
        </w:rPr>
      </w:pPr>
    </w:p>
    <w:p w14:paraId="2BEE1154" w14:textId="77777777" w:rsidR="00922FD1" w:rsidRPr="00922FD1" w:rsidRDefault="00922FD1" w:rsidP="00922FD1">
      <w:pPr>
        <w:jc w:val="center"/>
        <w:rPr>
          <w:rFonts w:asciiTheme="majorHAnsi" w:hAnsiTheme="majorHAnsi" w:cstheme="majorHAnsi"/>
          <w:sz w:val="26"/>
          <w:lang w:val="en-US"/>
        </w:rPr>
      </w:pPr>
    </w:p>
    <w:p w14:paraId="671B891F" w14:textId="77777777" w:rsidR="00922FD1" w:rsidRPr="00922FD1" w:rsidRDefault="00922FD1" w:rsidP="00922FD1">
      <w:pPr>
        <w:jc w:val="center"/>
        <w:rPr>
          <w:rFonts w:asciiTheme="majorHAnsi" w:hAnsiTheme="majorHAnsi" w:cstheme="majorHAnsi"/>
          <w:sz w:val="26"/>
          <w:lang w:val="en-US"/>
        </w:rPr>
      </w:pPr>
    </w:p>
    <w:p w14:paraId="266860A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16D7EE22" wp14:editId="3087FD30">
            <wp:extent cx="5657850" cy="3800475"/>
            <wp:effectExtent l="0" t="0" r="0" b="9525"/>
            <wp:docPr id="687176141" name="Chart 1">
              <a:extLst xmlns:a="http://schemas.openxmlformats.org/drawingml/2006/main">
                <a:ext uri="{FF2B5EF4-FFF2-40B4-BE49-F238E27FC236}">
                  <a16:creationId xmlns:a16="http://schemas.microsoft.com/office/drawing/2014/main" id="{18885546-547B-A046-1CB4-25F9168488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D5099D9" w14:textId="77777777" w:rsidR="00922FD1" w:rsidRPr="00922FD1" w:rsidRDefault="00922FD1" w:rsidP="00922FD1">
      <w:pPr>
        <w:jc w:val="center"/>
        <w:rPr>
          <w:rFonts w:asciiTheme="majorHAnsi" w:hAnsiTheme="majorHAnsi" w:cstheme="majorHAnsi"/>
          <w:sz w:val="26"/>
        </w:rPr>
      </w:pPr>
    </w:p>
    <w:p w14:paraId="682ACFA1" w14:textId="77777777" w:rsidR="00922FD1" w:rsidRPr="00922FD1" w:rsidRDefault="00922FD1" w:rsidP="00922FD1">
      <w:pPr>
        <w:jc w:val="center"/>
        <w:rPr>
          <w:rFonts w:asciiTheme="majorHAnsi" w:hAnsiTheme="majorHAnsi" w:cstheme="majorHAnsi"/>
          <w:sz w:val="26"/>
        </w:rPr>
      </w:pPr>
    </w:p>
    <w:p w14:paraId="4D6C3D5D" w14:textId="77777777" w:rsidR="00922FD1" w:rsidRPr="00922FD1" w:rsidRDefault="00922FD1" w:rsidP="00922FD1">
      <w:pPr>
        <w:jc w:val="center"/>
        <w:rPr>
          <w:rFonts w:asciiTheme="majorHAnsi" w:hAnsiTheme="majorHAnsi" w:cstheme="majorHAnsi"/>
          <w:sz w:val="26"/>
        </w:rPr>
      </w:pPr>
    </w:p>
    <w:p w14:paraId="4C7AE58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00671ACE" wp14:editId="4E766EDD">
            <wp:extent cx="5410200" cy="3476625"/>
            <wp:effectExtent l="0" t="0" r="0" b="9525"/>
            <wp:docPr id="2090084706" name="Chart 1">
              <a:extLst xmlns:a="http://schemas.openxmlformats.org/drawingml/2006/main">
                <a:ext uri="{FF2B5EF4-FFF2-40B4-BE49-F238E27FC236}">
                  <a16:creationId xmlns:a16="http://schemas.microsoft.com/office/drawing/2014/main" id="{602E5894-4B11-A581-9164-435E524B8D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1C3AC6E" w14:textId="77777777" w:rsidR="00922FD1" w:rsidRPr="00922FD1" w:rsidRDefault="00922FD1" w:rsidP="00922FD1">
      <w:pPr>
        <w:jc w:val="center"/>
        <w:rPr>
          <w:rFonts w:asciiTheme="majorHAnsi" w:hAnsiTheme="majorHAnsi" w:cstheme="majorHAnsi"/>
          <w:sz w:val="26"/>
          <w:lang w:val="en-US"/>
        </w:rPr>
      </w:pPr>
    </w:p>
    <w:p w14:paraId="6ABAC9A1" w14:textId="77777777" w:rsidR="00922FD1" w:rsidRPr="00922FD1" w:rsidRDefault="00922FD1" w:rsidP="00922FD1">
      <w:pPr>
        <w:jc w:val="center"/>
        <w:rPr>
          <w:rFonts w:asciiTheme="majorHAnsi" w:hAnsiTheme="majorHAnsi" w:cstheme="majorHAnsi"/>
          <w:sz w:val="26"/>
          <w:lang w:val="en-US"/>
        </w:rPr>
      </w:pPr>
    </w:p>
    <w:p w14:paraId="1AD6253E" w14:textId="77777777" w:rsidR="00922FD1" w:rsidRPr="00922FD1" w:rsidRDefault="00922FD1" w:rsidP="00922FD1">
      <w:pPr>
        <w:jc w:val="center"/>
        <w:rPr>
          <w:rFonts w:asciiTheme="majorHAnsi" w:hAnsiTheme="majorHAnsi" w:cstheme="majorHAnsi"/>
          <w:sz w:val="26"/>
          <w:lang w:val="en-US"/>
        </w:rPr>
      </w:pPr>
    </w:p>
    <w:p w14:paraId="245F89C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628C976" wp14:editId="5AC18E21">
            <wp:extent cx="5467350" cy="3457575"/>
            <wp:effectExtent l="0" t="0" r="0" b="9525"/>
            <wp:docPr id="197040335" name="Chart 1">
              <a:extLst xmlns:a="http://schemas.openxmlformats.org/drawingml/2006/main">
                <a:ext uri="{FF2B5EF4-FFF2-40B4-BE49-F238E27FC236}">
                  <a16:creationId xmlns:a16="http://schemas.microsoft.com/office/drawing/2014/main" id="{69F182AC-6C97-FB59-36F9-F9F9602C5C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0345682" w14:textId="77777777" w:rsidR="00922FD1" w:rsidRPr="00922FD1" w:rsidRDefault="00922FD1" w:rsidP="00922FD1">
      <w:pPr>
        <w:jc w:val="center"/>
        <w:rPr>
          <w:rFonts w:asciiTheme="majorHAnsi" w:hAnsiTheme="majorHAnsi" w:cstheme="majorHAnsi"/>
          <w:sz w:val="26"/>
          <w:lang w:val="en-US"/>
        </w:rPr>
      </w:pPr>
    </w:p>
    <w:p w14:paraId="72E75ED6" w14:textId="77777777" w:rsidR="00922FD1" w:rsidRPr="00922FD1" w:rsidRDefault="00922FD1" w:rsidP="00922FD1">
      <w:pPr>
        <w:jc w:val="center"/>
        <w:rPr>
          <w:rFonts w:asciiTheme="majorHAnsi" w:hAnsiTheme="majorHAnsi" w:cstheme="majorHAnsi"/>
          <w:sz w:val="26"/>
          <w:lang w:val="en-US"/>
        </w:rPr>
      </w:pPr>
    </w:p>
    <w:p w14:paraId="312E3EFE" w14:textId="77777777" w:rsidR="00922FD1" w:rsidRPr="00922FD1" w:rsidRDefault="00922FD1" w:rsidP="00922FD1">
      <w:pPr>
        <w:jc w:val="center"/>
        <w:rPr>
          <w:rFonts w:asciiTheme="majorHAnsi" w:hAnsiTheme="majorHAnsi" w:cstheme="majorHAnsi"/>
          <w:sz w:val="26"/>
          <w:lang w:val="en-US"/>
        </w:rPr>
      </w:pPr>
    </w:p>
    <w:p w14:paraId="563352E4" w14:textId="77777777" w:rsidR="00922FD1" w:rsidRPr="00922FD1" w:rsidRDefault="00922FD1" w:rsidP="00922FD1">
      <w:pPr>
        <w:jc w:val="center"/>
        <w:rPr>
          <w:rFonts w:asciiTheme="majorHAnsi" w:hAnsiTheme="majorHAnsi" w:cstheme="majorHAnsi"/>
          <w:sz w:val="26"/>
          <w:lang w:val="en-US"/>
        </w:rPr>
      </w:pPr>
    </w:p>
    <w:p w14:paraId="09FFCCA6" w14:textId="77777777" w:rsidR="00922FD1" w:rsidRPr="00922FD1" w:rsidRDefault="00922FD1" w:rsidP="00922FD1">
      <w:pPr>
        <w:jc w:val="center"/>
        <w:rPr>
          <w:rFonts w:asciiTheme="majorHAnsi" w:hAnsiTheme="majorHAnsi" w:cstheme="majorHAnsi"/>
          <w:sz w:val="26"/>
          <w:lang w:val="en-US"/>
        </w:rPr>
      </w:pPr>
    </w:p>
    <w:p w14:paraId="355AAB49" w14:textId="77777777" w:rsidR="00922FD1" w:rsidRPr="00922FD1" w:rsidRDefault="00922FD1" w:rsidP="00922FD1">
      <w:pPr>
        <w:jc w:val="center"/>
        <w:rPr>
          <w:rFonts w:asciiTheme="majorHAnsi" w:hAnsiTheme="majorHAnsi" w:cstheme="majorHAnsi"/>
          <w:sz w:val="26"/>
          <w:lang w:val="en-US"/>
        </w:rPr>
      </w:pPr>
    </w:p>
    <w:p w14:paraId="7269E516"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lastRenderedPageBreak/>
        <w:t>BIỂU ĐỒ BÁCH PHÂN VỊ ĐIỂM</w:t>
      </w:r>
      <w:r w:rsidRPr="00922FD1">
        <w:rPr>
          <w:rFonts w:asciiTheme="majorHAnsi" w:hAnsiTheme="majorHAnsi" w:cstheme="majorHAnsi"/>
          <w:b/>
          <w:bCs/>
          <w:sz w:val="26"/>
          <w:lang w:val="en-US"/>
        </w:rPr>
        <w:t xml:space="preserve"> THI</w:t>
      </w:r>
    </w:p>
    <w:p w14:paraId="63866777"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DẦU KHÍ VÀ NĂNG LƯỢNG – 06</w:t>
      </w:r>
    </w:p>
    <w:p w14:paraId="363C1E6B" w14:textId="77777777" w:rsidR="00922FD1" w:rsidRPr="00922FD1" w:rsidRDefault="00922FD1" w:rsidP="00922FD1">
      <w:pPr>
        <w:jc w:val="center"/>
        <w:rPr>
          <w:rFonts w:asciiTheme="majorHAnsi" w:hAnsiTheme="majorHAnsi" w:cstheme="majorHAnsi"/>
          <w:sz w:val="26"/>
        </w:rPr>
      </w:pPr>
    </w:p>
    <w:p w14:paraId="3B67AEB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268EB5D7" wp14:editId="49FBC501">
            <wp:extent cx="5486400" cy="3590925"/>
            <wp:effectExtent l="0" t="0" r="0" b="9525"/>
            <wp:docPr id="1914034588" name="Chart 1">
              <a:extLst xmlns:a="http://schemas.openxmlformats.org/drawingml/2006/main">
                <a:ext uri="{FF2B5EF4-FFF2-40B4-BE49-F238E27FC236}">
                  <a16:creationId xmlns:a16="http://schemas.microsoft.com/office/drawing/2014/main" id="{E39A95BB-2656-29D0-1F7D-2E39663537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3A64CAB" w14:textId="77777777" w:rsidR="00922FD1" w:rsidRPr="00922FD1" w:rsidRDefault="00922FD1" w:rsidP="00922FD1">
      <w:pPr>
        <w:jc w:val="center"/>
        <w:rPr>
          <w:rFonts w:asciiTheme="majorHAnsi" w:hAnsiTheme="majorHAnsi" w:cstheme="majorHAnsi"/>
          <w:sz w:val="26"/>
          <w:lang w:val="en-US"/>
        </w:rPr>
      </w:pPr>
    </w:p>
    <w:p w14:paraId="6DD7F9B6" w14:textId="77777777" w:rsidR="00922FD1" w:rsidRPr="00922FD1" w:rsidRDefault="00922FD1" w:rsidP="00922FD1">
      <w:pPr>
        <w:jc w:val="center"/>
        <w:rPr>
          <w:rFonts w:asciiTheme="majorHAnsi" w:hAnsiTheme="majorHAnsi" w:cstheme="majorHAnsi"/>
          <w:sz w:val="26"/>
          <w:lang w:val="en-US"/>
        </w:rPr>
      </w:pPr>
    </w:p>
    <w:p w14:paraId="1193A0CC" w14:textId="77777777" w:rsidR="00922FD1" w:rsidRPr="00922FD1" w:rsidRDefault="00922FD1" w:rsidP="00922FD1">
      <w:pPr>
        <w:jc w:val="center"/>
        <w:rPr>
          <w:rFonts w:asciiTheme="majorHAnsi" w:hAnsiTheme="majorHAnsi" w:cstheme="majorHAnsi"/>
          <w:sz w:val="26"/>
        </w:rPr>
      </w:pPr>
    </w:p>
    <w:p w14:paraId="678C785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6EBC949" wp14:editId="50B850AC">
            <wp:extent cx="5448300" cy="3819525"/>
            <wp:effectExtent l="0" t="0" r="0" b="9525"/>
            <wp:docPr id="2129182430" name="Chart 1">
              <a:extLst xmlns:a="http://schemas.openxmlformats.org/drawingml/2006/main">
                <a:ext uri="{FF2B5EF4-FFF2-40B4-BE49-F238E27FC236}">
                  <a16:creationId xmlns:a16="http://schemas.microsoft.com/office/drawing/2014/main" id="{44BEAF39-BED8-5191-7B1D-1B04A637B94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12F09CD6" w14:textId="77777777" w:rsidR="00922FD1" w:rsidRPr="00922FD1" w:rsidRDefault="00922FD1" w:rsidP="00922FD1">
      <w:pPr>
        <w:jc w:val="center"/>
        <w:rPr>
          <w:rFonts w:asciiTheme="majorHAnsi" w:hAnsiTheme="majorHAnsi" w:cstheme="majorHAnsi"/>
          <w:sz w:val="26"/>
        </w:rPr>
      </w:pPr>
    </w:p>
    <w:p w14:paraId="33BD765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4482EB1F" wp14:editId="7EA31061">
            <wp:extent cx="4572000" cy="2743200"/>
            <wp:effectExtent l="0" t="0" r="0" b="0"/>
            <wp:docPr id="1465601789" name="Chart 1">
              <a:extLst xmlns:a="http://schemas.openxmlformats.org/drawingml/2006/main">
                <a:ext uri="{FF2B5EF4-FFF2-40B4-BE49-F238E27FC236}">
                  <a16:creationId xmlns:a16="http://schemas.microsoft.com/office/drawing/2014/main" id="{03DC039E-0DCD-2FC5-BE79-6F80D59490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0670BA3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DC95D0F" wp14:editId="63B3AA8F">
            <wp:extent cx="4572000" cy="2743200"/>
            <wp:effectExtent l="0" t="0" r="0" b="0"/>
            <wp:docPr id="1410480970" name="Chart 1">
              <a:extLst xmlns:a="http://schemas.openxmlformats.org/drawingml/2006/main">
                <a:ext uri="{FF2B5EF4-FFF2-40B4-BE49-F238E27FC236}">
                  <a16:creationId xmlns:a16="http://schemas.microsoft.com/office/drawing/2014/main" id="{3AF2C0ED-B5D0-8ED2-FF81-0562AFFC31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2DA4EA69"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00F5FE5" wp14:editId="6C7F1E20">
            <wp:extent cx="4572000" cy="2743200"/>
            <wp:effectExtent l="0" t="0" r="0" b="0"/>
            <wp:docPr id="135115303" name="Chart 1">
              <a:extLst xmlns:a="http://schemas.openxmlformats.org/drawingml/2006/main">
                <a:ext uri="{FF2B5EF4-FFF2-40B4-BE49-F238E27FC236}">
                  <a16:creationId xmlns:a16="http://schemas.microsoft.com/office/drawing/2014/main" id="{B18D97A8-C04A-DF82-4792-AA277260BD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AC17F7C" w14:textId="77777777" w:rsidR="00922FD1" w:rsidRPr="00922FD1" w:rsidRDefault="00922FD1" w:rsidP="00922FD1">
      <w:pPr>
        <w:jc w:val="center"/>
        <w:rPr>
          <w:rFonts w:asciiTheme="majorHAnsi" w:hAnsiTheme="majorHAnsi" w:cstheme="majorHAnsi"/>
          <w:sz w:val="26"/>
        </w:rPr>
      </w:pPr>
    </w:p>
    <w:p w14:paraId="5C447A8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12EC6D64" wp14:editId="15049970">
            <wp:extent cx="5238750" cy="3543300"/>
            <wp:effectExtent l="0" t="0" r="0" b="0"/>
            <wp:docPr id="686233708" name="Chart 1">
              <a:extLst xmlns:a="http://schemas.openxmlformats.org/drawingml/2006/main">
                <a:ext uri="{FF2B5EF4-FFF2-40B4-BE49-F238E27FC236}">
                  <a16:creationId xmlns:a16="http://schemas.microsoft.com/office/drawing/2014/main" id="{030E192A-7CB3-B327-42F7-EC0F681F68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4A1CAB7C" w14:textId="77777777" w:rsidR="00922FD1" w:rsidRPr="00922FD1" w:rsidRDefault="00922FD1" w:rsidP="00922FD1">
      <w:pPr>
        <w:jc w:val="center"/>
        <w:rPr>
          <w:rFonts w:asciiTheme="majorHAnsi" w:hAnsiTheme="majorHAnsi" w:cstheme="majorHAnsi"/>
          <w:sz w:val="26"/>
          <w:lang w:val="en-US"/>
        </w:rPr>
      </w:pPr>
    </w:p>
    <w:p w14:paraId="48EBA138" w14:textId="77777777" w:rsidR="00922FD1" w:rsidRPr="00922FD1" w:rsidRDefault="00922FD1" w:rsidP="00922FD1">
      <w:pPr>
        <w:jc w:val="center"/>
        <w:rPr>
          <w:rFonts w:asciiTheme="majorHAnsi" w:hAnsiTheme="majorHAnsi" w:cstheme="majorHAnsi"/>
          <w:sz w:val="26"/>
          <w:lang w:val="en-US"/>
        </w:rPr>
      </w:pPr>
    </w:p>
    <w:p w14:paraId="1294ADC6" w14:textId="77777777" w:rsidR="00922FD1" w:rsidRPr="00922FD1" w:rsidRDefault="00922FD1" w:rsidP="00922FD1">
      <w:pPr>
        <w:jc w:val="center"/>
        <w:rPr>
          <w:rFonts w:asciiTheme="majorHAnsi" w:hAnsiTheme="majorHAnsi" w:cstheme="majorHAnsi"/>
          <w:sz w:val="26"/>
          <w:lang w:val="en-US"/>
        </w:rPr>
      </w:pPr>
    </w:p>
    <w:p w14:paraId="6CDB42E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B7CD670" wp14:editId="034BFBB9">
            <wp:extent cx="5200650" cy="3486150"/>
            <wp:effectExtent l="0" t="0" r="0" b="0"/>
            <wp:docPr id="1867466564" name="Chart 1">
              <a:extLst xmlns:a="http://schemas.openxmlformats.org/drawingml/2006/main">
                <a:ext uri="{FF2B5EF4-FFF2-40B4-BE49-F238E27FC236}">
                  <a16:creationId xmlns:a16="http://schemas.microsoft.com/office/drawing/2014/main" id="{496AA620-B7D5-4696-CEC0-1727C9BB8B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2A22D59" w14:textId="77777777" w:rsidR="00922FD1" w:rsidRPr="00922FD1" w:rsidRDefault="00922FD1" w:rsidP="00922FD1">
      <w:pPr>
        <w:jc w:val="center"/>
        <w:rPr>
          <w:rFonts w:asciiTheme="majorHAnsi" w:hAnsiTheme="majorHAnsi" w:cstheme="majorHAnsi"/>
          <w:sz w:val="26"/>
        </w:rPr>
      </w:pPr>
    </w:p>
    <w:p w14:paraId="12B28760" w14:textId="77777777" w:rsidR="00922FD1" w:rsidRPr="00922FD1" w:rsidRDefault="00922FD1" w:rsidP="00922FD1">
      <w:pPr>
        <w:jc w:val="center"/>
        <w:rPr>
          <w:rFonts w:asciiTheme="majorHAnsi" w:hAnsiTheme="majorHAnsi" w:cstheme="majorHAnsi"/>
          <w:sz w:val="26"/>
        </w:rPr>
      </w:pPr>
    </w:p>
    <w:p w14:paraId="660031C2" w14:textId="77777777" w:rsidR="00922FD1" w:rsidRPr="00922FD1" w:rsidRDefault="00922FD1" w:rsidP="00922FD1">
      <w:pPr>
        <w:jc w:val="center"/>
        <w:rPr>
          <w:rFonts w:asciiTheme="majorHAnsi" w:hAnsiTheme="majorHAnsi" w:cstheme="majorHAnsi"/>
          <w:sz w:val="26"/>
        </w:rPr>
      </w:pPr>
    </w:p>
    <w:p w14:paraId="3081CF0C" w14:textId="77777777" w:rsidR="00922FD1" w:rsidRPr="00922FD1" w:rsidRDefault="00922FD1" w:rsidP="00922FD1">
      <w:pPr>
        <w:jc w:val="center"/>
        <w:rPr>
          <w:rFonts w:asciiTheme="majorHAnsi" w:hAnsiTheme="majorHAnsi" w:cstheme="majorHAnsi"/>
          <w:sz w:val="26"/>
        </w:rPr>
      </w:pPr>
    </w:p>
    <w:p w14:paraId="7EF0C497" w14:textId="77777777" w:rsidR="00922FD1" w:rsidRPr="00922FD1" w:rsidRDefault="00922FD1" w:rsidP="00922FD1">
      <w:pPr>
        <w:jc w:val="center"/>
        <w:rPr>
          <w:rFonts w:asciiTheme="majorHAnsi" w:hAnsiTheme="majorHAnsi" w:cstheme="majorHAnsi"/>
          <w:sz w:val="26"/>
        </w:rPr>
      </w:pPr>
    </w:p>
    <w:p w14:paraId="75B2CEC3" w14:textId="77777777" w:rsidR="00922FD1" w:rsidRPr="00922FD1" w:rsidRDefault="00922FD1" w:rsidP="00922FD1">
      <w:pPr>
        <w:jc w:val="center"/>
        <w:rPr>
          <w:rFonts w:asciiTheme="majorHAnsi" w:hAnsiTheme="majorHAnsi" w:cstheme="majorHAnsi"/>
          <w:sz w:val="26"/>
        </w:rPr>
      </w:pPr>
    </w:p>
    <w:p w14:paraId="67B2FD0F" w14:textId="77777777" w:rsidR="00922FD1" w:rsidRPr="000E4BA7"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w:t>
      </w:r>
      <w:r w:rsidRPr="000E4BA7">
        <w:rPr>
          <w:rFonts w:asciiTheme="majorHAnsi" w:hAnsiTheme="majorHAnsi" w:cstheme="majorHAnsi"/>
          <w:b/>
          <w:bCs/>
          <w:sz w:val="26"/>
        </w:rPr>
        <w:t xml:space="preserve"> THI</w:t>
      </w:r>
    </w:p>
    <w:p w14:paraId="58A309C8"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KINH TẾ &amp; QUẢN TRỊ KINH DOANH – 07</w:t>
      </w:r>
    </w:p>
    <w:p w14:paraId="01BB15A0" w14:textId="77777777" w:rsidR="00922FD1" w:rsidRPr="00922FD1" w:rsidRDefault="00922FD1" w:rsidP="00922FD1">
      <w:pPr>
        <w:jc w:val="center"/>
        <w:rPr>
          <w:rFonts w:asciiTheme="majorHAnsi" w:hAnsiTheme="majorHAnsi" w:cstheme="majorHAnsi"/>
          <w:sz w:val="26"/>
        </w:rPr>
      </w:pPr>
    </w:p>
    <w:p w14:paraId="0139580C"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757F9ADD" wp14:editId="585D0314">
            <wp:extent cx="5448300" cy="3600450"/>
            <wp:effectExtent l="0" t="0" r="0" b="0"/>
            <wp:docPr id="1165850676" name="Chart 1">
              <a:extLst xmlns:a="http://schemas.openxmlformats.org/drawingml/2006/main">
                <a:ext uri="{FF2B5EF4-FFF2-40B4-BE49-F238E27FC236}">
                  <a16:creationId xmlns:a16="http://schemas.microsoft.com/office/drawing/2014/main" id="{27294B6B-5984-4571-69DF-5E7DA9E052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0FF36B54" w14:textId="77777777" w:rsidR="00922FD1" w:rsidRPr="00922FD1" w:rsidRDefault="00922FD1" w:rsidP="00922FD1">
      <w:pPr>
        <w:jc w:val="center"/>
        <w:rPr>
          <w:rFonts w:asciiTheme="majorHAnsi" w:hAnsiTheme="majorHAnsi" w:cstheme="majorHAnsi"/>
          <w:sz w:val="26"/>
        </w:rPr>
      </w:pPr>
    </w:p>
    <w:p w14:paraId="08692B03" w14:textId="77777777" w:rsidR="00922FD1" w:rsidRPr="00922FD1" w:rsidRDefault="00922FD1" w:rsidP="00922FD1">
      <w:pPr>
        <w:jc w:val="center"/>
        <w:rPr>
          <w:rFonts w:asciiTheme="majorHAnsi" w:hAnsiTheme="majorHAnsi" w:cstheme="majorHAnsi"/>
          <w:sz w:val="26"/>
          <w:lang w:val="en-US"/>
        </w:rPr>
      </w:pPr>
    </w:p>
    <w:p w14:paraId="45A3CCF7" w14:textId="77777777" w:rsidR="00922FD1" w:rsidRPr="00922FD1" w:rsidRDefault="00922FD1" w:rsidP="00922FD1">
      <w:pPr>
        <w:jc w:val="center"/>
        <w:rPr>
          <w:rFonts w:asciiTheme="majorHAnsi" w:hAnsiTheme="majorHAnsi" w:cstheme="majorHAnsi"/>
          <w:sz w:val="26"/>
          <w:lang w:val="en-US"/>
        </w:rPr>
      </w:pPr>
    </w:p>
    <w:p w14:paraId="37FAF89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3027D24B" wp14:editId="2A2E96D4">
            <wp:extent cx="5429250" cy="3514725"/>
            <wp:effectExtent l="0" t="0" r="0" b="9525"/>
            <wp:docPr id="783218037" name="Chart 1">
              <a:extLst xmlns:a="http://schemas.openxmlformats.org/drawingml/2006/main">
                <a:ext uri="{FF2B5EF4-FFF2-40B4-BE49-F238E27FC236}">
                  <a16:creationId xmlns:a16="http://schemas.microsoft.com/office/drawing/2014/main" id="{1A7A7115-F38D-0E4E-212C-3F6B0DCFA8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321F1172" w14:textId="77777777" w:rsidR="00922FD1" w:rsidRPr="00922FD1" w:rsidRDefault="00922FD1" w:rsidP="00922FD1">
      <w:pPr>
        <w:jc w:val="center"/>
        <w:rPr>
          <w:rFonts w:asciiTheme="majorHAnsi" w:hAnsiTheme="majorHAnsi" w:cstheme="majorHAnsi"/>
          <w:sz w:val="26"/>
        </w:rPr>
      </w:pPr>
    </w:p>
    <w:p w14:paraId="6CED076C" w14:textId="77777777" w:rsidR="00922FD1" w:rsidRPr="00922FD1" w:rsidRDefault="00922FD1" w:rsidP="00922FD1">
      <w:pPr>
        <w:jc w:val="center"/>
        <w:rPr>
          <w:rFonts w:asciiTheme="majorHAnsi" w:hAnsiTheme="majorHAnsi" w:cstheme="majorHAnsi"/>
          <w:sz w:val="26"/>
        </w:rPr>
      </w:pPr>
    </w:p>
    <w:p w14:paraId="5C429F3C" w14:textId="77777777" w:rsidR="00922FD1" w:rsidRPr="00922FD1" w:rsidRDefault="00922FD1" w:rsidP="00922FD1">
      <w:pPr>
        <w:jc w:val="center"/>
        <w:rPr>
          <w:rFonts w:asciiTheme="majorHAnsi" w:hAnsiTheme="majorHAnsi" w:cstheme="majorHAnsi"/>
          <w:sz w:val="26"/>
        </w:rPr>
      </w:pPr>
    </w:p>
    <w:p w14:paraId="02E3BB4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6A5FF0F6" wp14:editId="754D1BC0">
            <wp:extent cx="4572000" cy="2743200"/>
            <wp:effectExtent l="0" t="0" r="0" b="0"/>
            <wp:docPr id="1773990685" name="Chart 1">
              <a:extLst xmlns:a="http://schemas.openxmlformats.org/drawingml/2006/main">
                <a:ext uri="{FF2B5EF4-FFF2-40B4-BE49-F238E27FC236}">
                  <a16:creationId xmlns:a16="http://schemas.microsoft.com/office/drawing/2014/main" id="{DEE6E057-A39C-1FB1-2D89-D9A5149FA0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7595787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4C2CE73D" wp14:editId="0D04340A">
            <wp:extent cx="4572000" cy="2743200"/>
            <wp:effectExtent l="0" t="0" r="0" b="0"/>
            <wp:docPr id="1268221089" name="Chart 1">
              <a:extLst xmlns:a="http://schemas.openxmlformats.org/drawingml/2006/main">
                <a:ext uri="{FF2B5EF4-FFF2-40B4-BE49-F238E27FC236}">
                  <a16:creationId xmlns:a16="http://schemas.microsoft.com/office/drawing/2014/main" id="{AE3EBFB2-94DD-D246-FA00-533CC81AC04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023CA63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07815489" wp14:editId="138C6B7C">
            <wp:extent cx="4572000" cy="2743200"/>
            <wp:effectExtent l="0" t="0" r="0" b="0"/>
            <wp:docPr id="1555246497" name="Chart 1">
              <a:extLst xmlns:a="http://schemas.openxmlformats.org/drawingml/2006/main">
                <a:ext uri="{FF2B5EF4-FFF2-40B4-BE49-F238E27FC236}">
                  <a16:creationId xmlns:a16="http://schemas.microsoft.com/office/drawing/2014/main" id="{634B98D5-2440-B969-4E14-373EB1E23B6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6BC04831" w14:textId="77777777" w:rsidR="00922FD1" w:rsidRPr="00922FD1" w:rsidRDefault="00922FD1" w:rsidP="00922FD1">
      <w:pPr>
        <w:jc w:val="center"/>
        <w:rPr>
          <w:rFonts w:asciiTheme="majorHAnsi" w:hAnsiTheme="majorHAnsi" w:cstheme="majorHAnsi"/>
          <w:sz w:val="26"/>
          <w:lang w:val="en-US"/>
        </w:rPr>
      </w:pPr>
    </w:p>
    <w:p w14:paraId="4A9E67F4" w14:textId="77777777" w:rsidR="00922FD1" w:rsidRPr="00922FD1" w:rsidRDefault="00922FD1" w:rsidP="00922FD1">
      <w:pPr>
        <w:jc w:val="center"/>
        <w:rPr>
          <w:rFonts w:asciiTheme="majorHAnsi" w:hAnsiTheme="majorHAnsi" w:cstheme="majorHAnsi"/>
          <w:sz w:val="26"/>
          <w:lang w:val="en-US"/>
        </w:rPr>
      </w:pPr>
    </w:p>
    <w:p w14:paraId="3A06D8A1" w14:textId="77777777" w:rsidR="00922FD1" w:rsidRPr="00922FD1" w:rsidRDefault="00922FD1" w:rsidP="00922FD1">
      <w:pPr>
        <w:jc w:val="center"/>
        <w:rPr>
          <w:rFonts w:asciiTheme="majorHAnsi" w:hAnsiTheme="majorHAnsi" w:cstheme="majorHAnsi"/>
          <w:sz w:val="26"/>
          <w:lang w:val="en-US"/>
        </w:rPr>
      </w:pPr>
    </w:p>
    <w:p w14:paraId="33B15BED" w14:textId="77777777" w:rsidR="00922FD1" w:rsidRPr="00922FD1" w:rsidRDefault="00922FD1" w:rsidP="00922FD1">
      <w:pPr>
        <w:jc w:val="center"/>
        <w:rPr>
          <w:rFonts w:asciiTheme="majorHAnsi" w:hAnsiTheme="majorHAnsi" w:cstheme="majorHAnsi"/>
          <w:b/>
          <w:bCs/>
          <w:sz w:val="26"/>
          <w:lang w:val="en-US"/>
        </w:rPr>
      </w:pPr>
      <w:r w:rsidRPr="00922FD1">
        <w:rPr>
          <w:rFonts w:asciiTheme="majorHAnsi" w:hAnsiTheme="majorHAnsi" w:cstheme="majorHAnsi"/>
          <w:b/>
          <w:bCs/>
          <w:sz w:val="26"/>
        </w:rPr>
        <w:lastRenderedPageBreak/>
        <w:t>BIỂU ĐỒ BÁCH PHÂN VỊ ĐIỂM</w:t>
      </w:r>
      <w:r w:rsidRPr="00922FD1">
        <w:rPr>
          <w:rFonts w:asciiTheme="majorHAnsi" w:hAnsiTheme="majorHAnsi" w:cstheme="majorHAnsi"/>
          <w:b/>
          <w:bCs/>
          <w:sz w:val="26"/>
          <w:lang w:val="en-US"/>
        </w:rPr>
        <w:t xml:space="preserve"> THI</w:t>
      </w:r>
    </w:p>
    <w:p w14:paraId="362058DB"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CÔNG NGHỆ THÔNG TIN – 08</w:t>
      </w:r>
    </w:p>
    <w:p w14:paraId="11FDA786" w14:textId="77777777" w:rsidR="00922FD1" w:rsidRPr="00922FD1" w:rsidRDefault="00922FD1" w:rsidP="00922FD1">
      <w:pPr>
        <w:jc w:val="center"/>
        <w:rPr>
          <w:rFonts w:asciiTheme="majorHAnsi" w:hAnsiTheme="majorHAnsi" w:cstheme="majorHAnsi"/>
          <w:sz w:val="26"/>
        </w:rPr>
      </w:pPr>
    </w:p>
    <w:p w14:paraId="4B106A9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E5D3DDF" wp14:editId="092CB79B">
            <wp:extent cx="5391150" cy="3543300"/>
            <wp:effectExtent l="0" t="0" r="0" b="0"/>
            <wp:docPr id="1347496460" name="Chart 1">
              <a:extLst xmlns:a="http://schemas.openxmlformats.org/drawingml/2006/main">
                <a:ext uri="{FF2B5EF4-FFF2-40B4-BE49-F238E27FC236}">
                  <a16:creationId xmlns:a16="http://schemas.microsoft.com/office/drawing/2014/main" id="{C945836F-A5CE-F955-D60B-7EF66F1AAD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4FD6E5F2" w14:textId="77777777" w:rsidR="00922FD1" w:rsidRPr="00922FD1" w:rsidRDefault="00922FD1" w:rsidP="00922FD1">
      <w:pPr>
        <w:jc w:val="center"/>
        <w:rPr>
          <w:rFonts w:asciiTheme="majorHAnsi" w:hAnsiTheme="majorHAnsi" w:cstheme="majorHAnsi"/>
          <w:sz w:val="26"/>
          <w:lang w:val="en-US"/>
        </w:rPr>
      </w:pPr>
    </w:p>
    <w:p w14:paraId="024057C0" w14:textId="77777777" w:rsidR="00922FD1" w:rsidRPr="00922FD1" w:rsidRDefault="00922FD1" w:rsidP="00922FD1">
      <w:pPr>
        <w:jc w:val="center"/>
        <w:rPr>
          <w:rFonts w:asciiTheme="majorHAnsi" w:hAnsiTheme="majorHAnsi" w:cstheme="majorHAnsi"/>
          <w:sz w:val="26"/>
          <w:lang w:val="en-US"/>
        </w:rPr>
      </w:pPr>
    </w:p>
    <w:p w14:paraId="79730443" w14:textId="77777777" w:rsidR="00922FD1" w:rsidRPr="00922FD1" w:rsidRDefault="00922FD1" w:rsidP="00922FD1">
      <w:pPr>
        <w:jc w:val="center"/>
        <w:rPr>
          <w:rFonts w:asciiTheme="majorHAnsi" w:hAnsiTheme="majorHAnsi" w:cstheme="majorHAnsi"/>
          <w:sz w:val="26"/>
          <w:lang w:val="en-US"/>
        </w:rPr>
      </w:pPr>
    </w:p>
    <w:p w14:paraId="4C77824A" w14:textId="77777777" w:rsidR="00922FD1" w:rsidRPr="00922FD1" w:rsidRDefault="00922FD1" w:rsidP="00922FD1">
      <w:pPr>
        <w:jc w:val="center"/>
        <w:rPr>
          <w:rFonts w:asciiTheme="majorHAnsi" w:hAnsiTheme="majorHAnsi" w:cstheme="majorHAnsi"/>
          <w:sz w:val="26"/>
        </w:rPr>
      </w:pPr>
    </w:p>
    <w:p w14:paraId="1FCE3CB5"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A6049C9" wp14:editId="731509FA">
            <wp:extent cx="5391150" cy="3400425"/>
            <wp:effectExtent l="0" t="0" r="0" b="9525"/>
            <wp:docPr id="1286165011" name="Chart 1">
              <a:extLst xmlns:a="http://schemas.openxmlformats.org/drawingml/2006/main">
                <a:ext uri="{FF2B5EF4-FFF2-40B4-BE49-F238E27FC236}">
                  <a16:creationId xmlns:a16="http://schemas.microsoft.com/office/drawing/2014/main" id="{129A3111-8F3E-1B45-31C1-8232BA1B90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45FBADD7" w14:textId="77777777" w:rsidR="00922FD1" w:rsidRPr="00922FD1" w:rsidRDefault="00922FD1" w:rsidP="00922FD1">
      <w:pPr>
        <w:jc w:val="center"/>
        <w:rPr>
          <w:rFonts w:asciiTheme="majorHAnsi" w:hAnsiTheme="majorHAnsi" w:cstheme="majorHAnsi"/>
          <w:sz w:val="26"/>
        </w:rPr>
      </w:pPr>
    </w:p>
    <w:p w14:paraId="6348F2E3" w14:textId="77777777" w:rsidR="00922FD1" w:rsidRPr="00922FD1" w:rsidRDefault="00922FD1" w:rsidP="00922FD1">
      <w:pPr>
        <w:jc w:val="center"/>
        <w:rPr>
          <w:rFonts w:asciiTheme="majorHAnsi" w:hAnsiTheme="majorHAnsi" w:cstheme="majorHAnsi"/>
          <w:sz w:val="26"/>
        </w:rPr>
      </w:pPr>
    </w:p>
    <w:p w14:paraId="009AC9E2" w14:textId="77777777" w:rsidR="00922FD1" w:rsidRPr="00922FD1" w:rsidRDefault="00922FD1" w:rsidP="00922FD1">
      <w:pPr>
        <w:jc w:val="center"/>
        <w:rPr>
          <w:rFonts w:asciiTheme="majorHAnsi" w:hAnsiTheme="majorHAnsi" w:cstheme="majorHAnsi"/>
          <w:sz w:val="26"/>
        </w:rPr>
      </w:pPr>
    </w:p>
    <w:p w14:paraId="4D3F874B" w14:textId="77777777" w:rsidR="00922FD1" w:rsidRPr="00922FD1" w:rsidRDefault="00922FD1" w:rsidP="00922FD1">
      <w:pPr>
        <w:jc w:val="center"/>
        <w:rPr>
          <w:rFonts w:asciiTheme="majorHAnsi" w:hAnsiTheme="majorHAnsi" w:cstheme="majorHAnsi"/>
          <w:sz w:val="26"/>
        </w:rPr>
      </w:pPr>
    </w:p>
    <w:p w14:paraId="193617D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D828DCF" wp14:editId="2B3A3521">
            <wp:extent cx="4572000" cy="2743200"/>
            <wp:effectExtent l="0" t="0" r="0" b="0"/>
            <wp:docPr id="1386496511" name="Chart 1">
              <a:extLst xmlns:a="http://schemas.openxmlformats.org/drawingml/2006/main">
                <a:ext uri="{FF2B5EF4-FFF2-40B4-BE49-F238E27FC236}">
                  <a16:creationId xmlns:a16="http://schemas.microsoft.com/office/drawing/2014/main" id="{D024EAB0-56DA-3AEA-7444-FC066CDC9C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4B3CB4D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7DC62865" wp14:editId="1DE3121A">
            <wp:extent cx="4572000" cy="2743200"/>
            <wp:effectExtent l="0" t="0" r="0" b="0"/>
            <wp:docPr id="791461551" name="Chart 1">
              <a:extLst xmlns:a="http://schemas.openxmlformats.org/drawingml/2006/main">
                <a:ext uri="{FF2B5EF4-FFF2-40B4-BE49-F238E27FC236}">
                  <a16:creationId xmlns:a16="http://schemas.microsoft.com/office/drawing/2014/main" id="{D86A3103-3308-E92A-6052-19297C514D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72F2AF5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06EF952A" wp14:editId="574219C2">
            <wp:extent cx="4572000" cy="2743200"/>
            <wp:effectExtent l="0" t="0" r="0" b="0"/>
            <wp:docPr id="1853106193" name="Chart 1">
              <a:extLst xmlns:a="http://schemas.openxmlformats.org/drawingml/2006/main">
                <a:ext uri="{FF2B5EF4-FFF2-40B4-BE49-F238E27FC236}">
                  <a16:creationId xmlns:a16="http://schemas.microsoft.com/office/drawing/2014/main" id="{84889C0D-55E4-D899-BE02-D54FE03FB9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633D7385" w14:textId="77777777" w:rsidR="00922FD1" w:rsidRPr="00922FD1" w:rsidRDefault="00922FD1" w:rsidP="00922FD1">
      <w:pPr>
        <w:jc w:val="center"/>
        <w:rPr>
          <w:rFonts w:asciiTheme="majorHAnsi" w:hAnsiTheme="majorHAnsi" w:cstheme="majorHAnsi"/>
          <w:sz w:val="26"/>
        </w:rPr>
      </w:pPr>
    </w:p>
    <w:p w14:paraId="4785AA2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413F1CB4" wp14:editId="6CE98FE4">
            <wp:extent cx="5457825" cy="3314700"/>
            <wp:effectExtent l="0" t="0" r="9525" b="0"/>
            <wp:docPr id="587571926" name="Chart 1">
              <a:extLst xmlns:a="http://schemas.openxmlformats.org/drawingml/2006/main">
                <a:ext uri="{FF2B5EF4-FFF2-40B4-BE49-F238E27FC236}">
                  <a16:creationId xmlns:a16="http://schemas.microsoft.com/office/drawing/2014/main" id="{30CCDE75-E5BE-8395-B7FB-CAAF00996C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6DDC94A5" w14:textId="77777777" w:rsidR="00922FD1" w:rsidRPr="00922FD1" w:rsidRDefault="00922FD1" w:rsidP="00922FD1">
      <w:pPr>
        <w:jc w:val="center"/>
        <w:rPr>
          <w:rFonts w:asciiTheme="majorHAnsi" w:hAnsiTheme="majorHAnsi" w:cstheme="majorHAnsi"/>
          <w:sz w:val="26"/>
          <w:lang w:val="en-US"/>
        </w:rPr>
      </w:pPr>
    </w:p>
    <w:p w14:paraId="423F63EB" w14:textId="77777777" w:rsidR="00922FD1" w:rsidRPr="00922FD1" w:rsidRDefault="00922FD1" w:rsidP="00922FD1">
      <w:pPr>
        <w:jc w:val="center"/>
        <w:rPr>
          <w:rFonts w:asciiTheme="majorHAnsi" w:hAnsiTheme="majorHAnsi" w:cstheme="majorHAnsi"/>
          <w:sz w:val="26"/>
          <w:lang w:val="en-US"/>
        </w:rPr>
      </w:pPr>
    </w:p>
    <w:p w14:paraId="14E91075" w14:textId="77777777" w:rsidR="00922FD1" w:rsidRPr="00922FD1" w:rsidRDefault="00922FD1" w:rsidP="00922FD1">
      <w:pPr>
        <w:jc w:val="center"/>
        <w:rPr>
          <w:rFonts w:asciiTheme="majorHAnsi" w:hAnsiTheme="majorHAnsi" w:cstheme="majorHAnsi"/>
          <w:sz w:val="26"/>
          <w:lang w:val="en-US"/>
        </w:rPr>
      </w:pPr>
    </w:p>
    <w:p w14:paraId="4C290310"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14E510F7" wp14:editId="123741F2">
            <wp:extent cx="5448300" cy="3219450"/>
            <wp:effectExtent l="0" t="0" r="0" b="0"/>
            <wp:docPr id="1159671574" name="Chart 1">
              <a:extLst xmlns:a="http://schemas.openxmlformats.org/drawingml/2006/main">
                <a:ext uri="{FF2B5EF4-FFF2-40B4-BE49-F238E27FC236}">
                  <a16:creationId xmlns:a16="http://schemas.microsoft.com/office/drawing/2014/main" id="{C9CD30EB-4694-69DA-417A-7820E21C65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C675D3E" w14:textId="77777777" w:rsidR="00922FD1" w:rsidRPr="00922FD1" w:rsidRDefault="00922FD1" w:rsidP="00922FD1">
      <w:pPr>
        <w:jc w:val="center"/>
        <w:rPr>
          <w:rFonts w:asciiTheme="majorHAnsi" w:hAnsiTheme="majorHAnsi" w:cstheme="majorHAnsi"/>
          <w:sz w:val="26"/>
        </w:rPr>
      </w:pPr>
    </w:p>
    <w:p w14:paraId="04710AF7" w14:textId="77777777" w:rsidR="00922FD1" w:rsidRPr="00922FD1" w:rsidRDefault="00922FD1" w:rsidP="00922FD1">
      <w:pPr>
        <w:jc w:val="center"/>
        <w:rPr>
          <w:rFonts w:asciiTheme="majorHAnsi" w:hAnsiTheme="majorHAnsi" w:cstheme="majorHAnsi"/>
          <w:sz w:val="26"/>
        </w:rPr>
      </w:pPr>
    </w:p>
    <w:p w14:paraId="7FBE475F" w14:textId="77777777" w:rsidR="00922FD1" w:rsidRPr="00922FD1" w:rsidRDefault="00922FD1" w:rsidP="00922FD1">
      <w:pPr>
        <w:jc w:val="center"/>
        <w:rPr>
          <w:rFonts w:asciiTheme="majorHAnsi" w:hAnsiTheme="majorHAnsi" w:cstheme="majorHAnsi"/>
          <w:sz w:val="26"/>
        </w:rPr>
      </w:pPr>
    </w:p>
    <w:p w14:paraId="41C4F6B5" w14:textId="77777777" w:rsidR="00922FD1" w:rsidRPr="00922FD1" w:rsidRDefault="00922FD1" w:rsidP="00922FD1">
      <w:pPr>
        <w:jc w:val="center"/>
        <w:rPr>
          <w:rFonts w:asciiTheme="majorHAnsi" w:hAnsiTheme="majorHAnsi" w:cstheme="majorHAnsi"/>
          <w:sz w:val="26"/>
        </w:rPr>
      </w:pPr>
    </w:p>
    <w:p w14:paraId="3C394683" w14:textId="77777777" w:rsidR="00922FD1" w:rsidRPr="00922FD1" w:rsidRDefault="00922FD1" w:rsidP="00922FD1">
      <w:pPr>
        <w:jc w:val="center"/>
        <w:rPr>
          <w:rFonts w:asciiTheme="majorHAnsi" w:hAnsiTheme="majorHAnsi" w:cstheme="majorHAnsi"/>
          <w:sz w:val="26"/>
        </w:rPr>
      </w:pPr>
    </w:p>
    <w:p w14:paraId="7C52D160" w14:textId="77777777" w:rsidR="00922FD1" w:rsidRPr="00922FD1" w:rsidRDefault="00922FD1" w:rsidP="00922FD1">
      <w:pPr>
        <w:jc w:val="center"/>
        <w:rPr>
          <w:rFonts w:asciiTheme="majorHAnsi" w:hAnsiTheme="majorHAnsi" w:cstheme="majorHAnsi"/>
          <w:sz w:val="26"/>
        </w:rPr>
      </w:pPr>
    </w:p>
    <w:p w14:paraId="10373C26" w14:textId="77777777" w:rsidR="00922FD1" w:rsidRPr="00922FD1" w:rsidRDefault="00922FD1" w:rsidP="00922FD1">
      <w:pPr>
        <w:jc w:val="center"/>
        <w:rPr>
          <w:rFonts w:asciiTheme="majorHAnsi" w:hAnsiTheme="majorHAnsi" w:cstheme="majorHAnsi"/>
          <w:sz w:val="26"/>
        </w:rPr>
      </w:pPr>
    </w:p>
    <w:p w14:paraId="320B436A" w14:textId="77777777" w:rsidR="00922FD1" w:rsidRPr="00922FD1" w:rsidRDefault="00922FD1" w:rsidP="00922FD1">
      <w:pPr>
        <w:jc w:val="center"/>
        <w:rPr>
          <w:rFonts w:asciiTheme="majorHAnsi" w:hAnsiTheme="majorHAnsi" w:cstheme="majorHAnsi"/>
          <w:sz w:val="26"/>
        </w:rPr>
      </w:pPr>
    </w:p>
    <w:p w14:paraId="75260987" w14:textId="77777777" w:rsidR="00922FD1" w:rsidRPr="00922FD1" w:rsidRDefault="00922FD1" w:rsidP="00922FD1">
      <w:pPr>
        <w:jc w:val="center"/>
        <w:rPr>
          <w:rFonts w:asciiTheme="majorHAnsi" w:hAnsiTheme="majorHAnsi" w:cstheme="majorHAnsi"/>
          <w:sz w:val="26"/>
        </w:rPr>
      </w:pPr>
    </w:p>
    <w:p w14:paraId="4F487FF2" w14:textId="77777777" w:rsidR="00922FD1" w:rsidRPr="000E4BA7"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w:t>
      </w:r>
      <w:r w:rsidRPr="000E4BA7">
        <w:rPr>
          <w:rFonts w:asciiTheme="majorHAnsi" w:hAnsiTheme="majorHAnsi" w:cstheme="majorHAnsi"/>
          <w:b/>
          <w:bCs/>
          <w:sz w:val="26"/>
        </w:rPr>
        <w:t xml:space="preserve"> THI</w:t>
      </w:r>
    </w:p>
    <w:p w14:paraId="2B614327"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CƠ ĐIỆN – 09</w:t>
      </w:r>
    </w:p>
    <w:p w14:paraId="4D59F9A5" w14:textId="77777777" w:rsidR="00922FD1" w:rsidRPr="00922FD1" w:rsidRDefault="00922FD1" w:rsidP="00922FD1">
      <w:pPr>
        <w:jc w:val="center"/>
        <w:rPr>
          <w:rFonts w:asciiTheme="majorHAnsi" w:hAnsiTheme="majorHAnsi" w:cstheme="majorHAnsi"/>
          <w:sz w:val="26"/>
        </w:rPr>
      </w:pPr>
    </w:p>
    <w:p w14:paraId="0FCB1DEA"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57005F7" wp14:editId="4F5530A0">
            <wp:extent cx="5295900" cy="3343275"/>
            <wp:effectExtent l="0" t="0" r="0" b="9525"/>
            <wp:docPr id="838508716" name="Chart 1">
              <a:extLst xmlns:a="http://schemas.openxmlformats.org/drawingml/2006/main">
                <a:ext uri="{FF2B5EF4-FFF2-40B4-BE49-F238E27FC236}">
                  <a16:creationId xmlns:a16="http://schemas.microsoft.com/office/drawing/2014/main" id="{615C45EC-977C-7D27-4C74-496BCE2367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7E474DDB" w14:textId="77777777" w:rsidR="00922FD1" w:rsidRPr="00922FD1" w:rsidRDefault="00922FD1" w:rsidP="00922FD1">
      <w:pPr>
        <w:jc w:val="center"/>
        <w:rPr>
          <w:rFonts w:asciiTheme="majorHAnsi" w:hAnsiTheme="majorHAnsi" w:cstheme="majorHAnsi"/>
          <w:sz w:val="26"/>
          <w:lang w:val="en-US"/>
        </w:rPr>
      </w:pPr>
    </w:p>
    <w:p w14:paraId="1082BF13" w14:textId="77777777" w:rsidR="00922FD1" w:rsidRPr="00922FD1" w:rsidRDefault="00922FD1" w:rsidP="00922FD1">
      <w:pPr>
        <w:jc w:val="center"/>
        <w:rPr>
          <w:rFonts w:asciiTheme="majorHAnsi" w:hAnsiTheme="majorHAnsi" w:cstheme="majorHAnsi"/>
          <w:sz w:val="26"/>
          <w:lang w:val="en-US"/>
        </w:rPr>
      </w:pPr>
    </w:p>
    <w:p w14:paraId="02E900C4" w14:textId="77777777" w:rsidR="00922FD1" w:rsidRPr="00922FD1" w:rsidRDefault="00922FD1" w:rsidP="00922FD1">
      <w:pPr>
        <w:jc w:val="center"/>
        <w:rPr>
          <w:rFonts w:asciiTheme="majorHAnsi" w:hAnsiTheme="majorHAnsi" w:cstheme="majorHAnsi"/>
          <w:sz w:val="26"/>
          <w:lang w:val="en-US"/>
        </w:rPr>
      </w:pPr>
    </w:p>
    <w:p w14:paraId="3FCF0FE8"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585164A" wp14:editId="313EBFEA">
            <wp:extent cx="5324475" cy="3448050"/>
            <wp:effectExtent l="0" t="0" r="9525" b="0"/>
            <wp:docPr id="705370271" name="Chart 1">
              <a:extLst xmlns:a="http://schemas.openxmlformats.org/drawingml/2006/main">
                <a:ext uri="{FF2B5EF4-FFF2-40B4-BE49-F238E27FC236}">
                  <a16:creationId xmlns:a16="http://schemas.microsoft.com/office/drawing/2014/main" id="{248FD51D-AC88-779F-319C-DEB5C8AB1F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5A213AD" w14:textId="77777777" w:rsidR="00922FD1" w:rsidRPr="00922FD1" w:rsidRDefault="00922FD1" w:rsidP="00922FD1">
      <w:pPr>
        <w:jc w:val="center"/>
        <w:rPr>
          <w:rFonts w:asciiTheme="majorHAnsi" w:hAnsiTheme="majorHAnsi" w:cstheme="majorHAnsi"/>
          <w:sz w:val="26"/>
        </w:rPr>
      </w:pPr>
    </w:p>
    <w:p w14:paraId="35D9768A" w14:textId="77777777" w:rsidR="00922FD1" w:rsidRPr="00922FD1" w:rsidRDefault="00922FD1" w:rsidP="00922FD1">
      <w:pPr>
        <w:jc w:val="center"/>
        <w:rPr>
          <w:rFonts w:asciiTheme="majorHAnsi" w:hAnsiTheme="majorHAnsi" w:cstheme="majorHAnsi"/>
          <w:sz w:val="26"/>
        </w:rPr>
      </w:pPr>
    </w:p>
    <w:p w14:paraId="72A569CA" w14:textId="77777777" w:rsidR="00922FD1" w:rsidRPr="00922FD1" w:rsidRDefault="00922FD1" w:rsidP="00922FD1">
      <w:pPr>
        <w:jc w:val="center"/>
        <w:rPr>
          <w:rFonts w:asciiTheme="majorHAnsi" w:hAnsiTheme="majorHAnsi" w:cstheme="majorHAnsi"/>
          <w:sz w:val="26"/>
        </w:rPr>
      </w:pPr>
    </w:p>
    <w:p w14:paraId="4ED86C88" w14:textId="77777777" w:rsidR="00922FD1" w:rsidRPr="00922FD1" w:rsidRDefault="00922FD1" w:rsidP="00922FD1">
      <w:pPr>
        <w:jc w:val="center"/>
        <w:rPr>
          <w:rFonts w:asciiTheme="majorHAnsi" w:hAnsiTheme="majorHAnsi" w:cstheme="majorHAnsi"/>
          <w:sz w:val="26"/>
        </w:rPr>
      </w:pPr>
    </w:p>
    <w:p w14:paraId="5FC88AE0" w14:textId="77777777" w:rsidR="00922FD1" w:rsidRPr="00922FD1" w:rsidRDefault="00922FD1" w:rsidP="00922FD1">
      <w:pPr>
        <w:jc w:val="center"/>
        <w:rPr>
          <w:rFonts w:asciiTheme="majorHAnsi" w:hAnsiTheme="majorHAnsi" w:cstheme="majorHAnsi"/>
          <w:sz w:val="26"/>
        </w:rPr>
      </w:pPr>
    </w:p>
    <w:p w14:paraId="2B849BA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2C0CF29" wp14:editId="180920DF">
            <wp:extent cx="4572000" cy="2743200"/>
            <wp:effectExtent l="0" t="0" r="0" b="0"/>
            <wp:docPr id="1763802842" name="Chart 1">
              <a:extLst xmlns:a="http://schemas.openxmlformats.org/drawingml/2006/main">
                <a:ext uri="{FF2B5EF4-FFF2-40B4-BE49-F238E27FC236}">
                  <a16:creationId xmlns:a16="http://schemas.microsoft.com/office/drawing/2014/main" id="{AA9902BE-9307-73C4-E9B6-C6AB0C44800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19550FB2"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178858FF" wp14:editId="2DE07C31">
            <wp:extent cx="4572000" cy="2743200"/>
            <wp:effectExtent l="0" t="0" r="0" b="0"/>
            <wp:docPr id="1089032002" name="Chart 1">
              <a:extLst xmlns:a="http://schemas.openxmlformats.org/drawingml/2006/main">
                <a:ext uri="{FF2B5EF4-FFF2-40B4-BE49-F238E27FC236}">
                  <a16:creationId xmlns:a16="http://schemas.microsoft.com/office/drawing/2014/main" id="{FEB374EB-6DF1-AA8F-2B6B-4F255DB24F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F47DCF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6A4A075" wp14:editId="50BE416B">
            <wp:extent cx="4572000" cy="2743200"/>
            <wp:effectExtent l="0" t="0" r="0" b="0"/>
            <wp:docPr id="1507448424" name="Chart 1">
              <a:extLst xmlns:a="http://schemas.openxmlformats.org/drawingml/2006/main">
                <a:ext uri="{FF2B5EF4-FFF2-40B4-BE49-F238E27FC236}">
                  <a16:creationId xmlns:a16="http://schemas.microsoft.com/office/drawing/2014/main" id="{FBA2CE77-4250-8E48-AB7E-0F0FD9B79C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32F46CCF" w14:textId="77777777" w:rsidR="00922FD1" w:rsidRPr="00922FD1" w:rsidRDefault="00922FD1" w:rsidP="00922FD1">
      <w:pPr>
        <w:jc w:val="center"/>
        <w:rPr>
          <w:rFonts w:asciiTheme="majorHAnsi" w:hAnsiTheme="majorHAnsi" w:cstheme="majorHAnsi"/>
          <w:sz w:val="26"/>
        </w:rPr>
      </w:pPr>
    </w:p>
    <w:p w14:paraId="65FF17E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6856640B" wp14:editId="126F3E85">
            <wp:extent cx="5324475" cy="3581400"/>
            <wp:effectExtent l="0" t="0" r="9525" b="0"/>
            <wp:docPr id="1413358838" name="Chart 1">
              <a:extLst xmlns:a="http://schemas.openxmlformats.org/drawingml/2006/main">
                <a:ext uri="{FF2B5EF4-FFF2-40B4-BE49-F238E27FC236}">
                  <a16:creationId xmlns:a16="http://schemas.microsoft.com/office/drawing/2014/main" id="{B01B6FA7-98DD-B092-30BF-3A25EF506B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064465BD" w14:textId="77777777" w:rsidR="00922FD1" w:rsidRPr="00922FD1" w:rsidRDefault="00922FD1" w:rsidP="00922FD1">
      <w:pPr>
        <w:jc w:val="center"/>
        <w:rPr>
          <w:rFonts w:asciiTheme="majorHAnsi" w:hAnsiTheme="majorHAnsi" w:cstheme="majorHAnsi"/>
          <w:sz w:val="26"/>
          <w:lang w:val="en-US"/>
        </w:rPr>
      </w:pPr>
    </w:p>
    <w:p w14:paraId="08FFCA52" w14:textId="77777777" w:rsidR="00922FD1" w:rsidRPr="00922FD1" w:rsidRDefault="00922FD1" w:rsidP="00922FD1">
      <w:pPr>
        <w:jc w:val="center"/>
        <w:rPr>
          <w:rFonts w:asciiTheme="majorHAnsi" w:hAnsiTheme="majorHAnsi" w:cstheme="majorHAnsi"/>
          <w:sz w:val="26"/>
          <w:lang w:val="en-US"/>
        </w:rPr>
      </w:pPr>
    </w:p>
    <w:p w14:paraId="58016A47" w14:textId="77777777" w:rsidR="00922FD1" w:rsidRPr="00922FD1" w:rsidRDefault="00922FD1" w:rsidP="00922FD1">
      <w:pPr>
        <w:jc w:val="center"/>
        <w:rPr>
          <w:rFonts w:asciiTheme="majorHAnsi" w:hAnsiTheme="majorHAnsi" w:cstheme="majorHAnsi"/>
          <w:sz w:val="26"/>
          <w:lang w:val="en-US"/>
        </w:rPr>
      </w:pPr>
    </w:p>
    <w:p w14:paraId="4957125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B882A23" wp14:editId="38042795">
            <wp:extent cx="5257800" cy="3648075"/>
            <wp:effectExtent l="0" t="0" r="0" b="9525"/>
            <wp:docPr id="573828288" name="Chart 1">
              <a:extLst xmlns:a="http://schemas.openxmlformats.org/drawingml/2006/main">
                <a:ext uri="{FF2B5EF4-FFF2-40B4-BE49-F238E27FC236}">
                  <a16:creationId xmlns:a16="http://schemas.microsoft.com/office/drawing/2014/main" id="{FB73DFA7-EBFC-3D09-9BB6-47998DD717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C685B32" w14:textId="77777777" w:rsidR="00922FD1" w:rsidRPr="00922FD1" w:rsidRDefault="00922FD1" w:rsidP="00922FD1">
      <w:pPr>
        <w:jc w:val="center"/>
        <w:rPr>
          <w:rFonts w:asciiTheme="majorHAnsi" w:hAnsiTheme="majorHAnsi" w:cstheme="majorHAnsi"/>
          <w:sz w:val="26"/>
        </w:rPr>
      </w:pPr>
    </w:p>
    <w:p w14:paraId="3A7F45BC" w14:textId="77777777" w:rsidR="00922FD1" w:rsidRPr="00922FD1" w:rsidRDefault="00922FD1" w:rsidP="00922FD1">
      <w:pPr>
        <w:jc w:val="center"/>
        <w:rPr>
          <w:rFonts w:asciiTheme="majorHAnsi" w:hAnsiTheme="majorHAnsi" w:cstheme="majorHAnsi"/>
          <w:sz w:val="26"/>
        </w:rPr>
      </w:pPr>
    </w:p>
    <w:p w14:paraId="3FA31C75" w14:textId="77777777" w:rsidR="00922FD1" w:rsidRPr="00922FD1" w:rsidRDefault="00922FD1" w:rsidP="00922FD1">
      <w:pPr>
        <w:jc w:val="center"/>
        <w:rPr>
          <w:rFonts w:asciiTheme="majorHAnsi" w:hAnsiTheme="majorHAnsi" w:cstheme="majorHAnsi"/>
          <w:sz w:val="26"/>
        </w:rPr>
      </w:pPr>
    </w:p>
    <w:p w14:paraId="6F878234" w14:textId="77777777" w:rsidR="00922FD1" w:rsidRPr="00922FD1" w:rsidRDefault="00922FD1" w:rsidP="00922FD1">
      <w:pPr>
        <w:jc w:val="center"/>
        <w:rPr>
          <w:rFonts w:asciiTheme="majorHAnsi" w:hAnsiTheme="majorHAnsi" w:cstheme="majorHAnsi"/>
          <w:sz w:val="26"/>
        </w:rPr>
      </w:pPr>
    </w:p>
    <w:p w14:paraId="3C9AEC98" w14:textId="77777777" w:rsidR="00922FD1" w:rsidRPr="00922FD1" w:rsidRDefault="00922FD1" w:rsidP="00922FD1">
      <w:pPr>
        <w:jc w:val="center"/>
        <w:rPr>
          <w:rFonts w:asciiTheme="majorHAnsi" w:hAnsiTheme="majorHAnsi" w:cstheme="majorHAnsi"/>
          <w:sz w:val="26"/>
        </w:rPr>
      </w:pPr>
    </w:p>
    <w:p w14:paraId="1E7345AF" w14:textId="77777777" w:rsidR="00922FD1" w:rsidRPr="000E4BA7"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w:t>
      </w:r>
      <w:r w:rsidRPr="000E4BA7">
        <w:rPr>
          <w:rFonts w:asciiTheme="majorHAnsi" w:hAnsiTheme="majorHAnsi" w:cstheme="majorHAnsi"/>
          <w:b/>
          <w:bCs/>
          <w:sz w:val="26"/>
        </w:rPr>
        <w:t xml:space="preserve"> THI</w:t>
      </w:r>
    </w:p>
    <w:p w14:paraId="47450278"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XÂY DỰNG – 10</w:t>
      </w:r>
    </w:p>
    <w:p w14:paraId="3D7CA2C4" w14:textId="77777777" w:rsidR="00922FD1" w:rsidRPr="00922FD1" w:rsidRDefault="00922FD1" w:rsidP="00922FD1">
      <w:pPr>
        <w:jc w:val="center"/>
        <w:rPr>
          <w:rFonts w:asciiTheme="majorHAnsi" w:hAnsiTheme="majorHAnsi" w:cstheme="majorHAnsi"/>
          <w:sz w:val="26"/>
        </w:rPr>
      </w:pPr>
    </w:p>
    <w:p w14:paraId="717D05A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EA243B4" wp14:editId="20CEC910">
            <wp:extent cx="5438775" cy="3400425"/>
            <wp:effectExtent l="0" t="0" r="9525" b="9525"/>
            <wp:docPr id="1243063967" name="Chart 1">
              <a:extLst xmlns:a="http://schemas.openxmlformats.org/drawingml/2006/main">
                <a:ext uri="{FF2B5EF4-FFF2-40B4-BE49-F238E27FC236}">
                  <a16:creationId xmlns:a16="http://schemas.microsoft.com/office/drawing/2014/main" id="{E8C141C9-2E75-6905-201E-3802F48AC6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644DD5D1" w14:textId="77777777" w:rsidR="00922FD1" w:rsidRPr="00922FD1" w:rsidRDefault="00922FD1" w:rsidP="00922FD1">
      <w:pPr>
        <w:jc w:val="center"/>
        <w:rPr>
          <w:rFonts w:asciiTheme="majorHAnsi" w:hAnsiTheme="majorHAnsi" w:cstheme="majorHAnsi"/>
          <w:sz w:val="26"/>
        </w:rPr>
      </w:pPr>
    </w:p>
    <w:p w14:paraId="19109529" w14:textId="77777777" w:rsidR="00922FD1" w:rsidRPr="00922FD1" w:rsidRDefault="00922FD1" w:rsidP="00922FD1">
      <w:pPr>
        <w:jc w:val="center"/>
        <w:rPr>
          <w:rFonts w:asciiTheme="majorHAnsi" w:hAnsiTheme="majorHAnsi" w:cstheme="majorHAnsi"/>
          <w:sz w:val="26"/>
          <w:lang w:val="en-US"/>
        </w:rPr>
      </w:pPr>
    </w:p>
    <w:p w14:paraId="2C36FE64" w14:textId="77777777" w:rsidR="00922FD1" w:rsidRPr="00922FD1" w:rsidRDefault="00922FD1" w:rsidP="00922FD1">
      <w:pPr>
        <w:jc w:val="center"/>
        <w:rPr>
          <w:rFonts w:asciiTheme="majorHAnsi" w:hAnsiTheme="majorHAnsi" w:cstheme="majorHAnsi"/>
          <w:sz w:val="26"/>
          <w:lang w:val="en-US"/>
        </w:rPr>
      </w:pPr>
    </w:p>
    <w:p w14:paraId="54CA1A85" w14:textId="77777777" w:rsidR="00922FD1" w:rsidRPr="00922FD1" w:rsidRDefault="00922FD1" w:rsidP="00922FD1">
      <w:pPr>
        <w:jc w:val="center"/>
        <w:rPr>
          <w:rFonts w:asciiTheme="majorHAnsi" w:hAnsiTheme="majorHAnsi" w:cstheme="majorHAnsi"/>
          <w:sz w:val="26"/>
          <w:lang w:val="en-US"/>
        </w:rPr>
      </w:pPr>
    </w:p>
    <w:p w14:paraId="6868322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09E1F28F" wp14:editId="5781921A">
            <wp:extent cx="5457825" cy="3324225"/>
            <wp:effectExtent l="0" t="0" r="9525" b="9525"/>
            <wp:docPr id="209060164" name="Chart 1">
              <a:extLst xmlns:a="http://schemas.openxmlformats.org/drawingml/2006/main">
                <a:ext uri="{FF2B5EF4-FFF2-40B4-BE49-F238E27FC236}">
                  <a16:creationId xmlns:a16="http://schemas.microsoft.com/office/drawing/2014/main" id="{8F3978CD-5F18-AFC9-CDE4-9DCD926BE0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0058500C" w14:textId="77777777" w:rsidR="00922FD1" w:rsidRPr="00922FD1" w:rsidRDefault="00922FD1" w:rsidP="00922FD1">
      <w:pPr>
        <w:jc w:val="center"/>
        <w:rPr>
          <w:rFonts w:asciiTheme="majorHAnsi" w:hAnsiTheme="majorHAnsi" w:cstheme="majorHAnsi"/>
          <w:sz w:val="26"/>
        </w:rPr>
      </w:pPr>
    </w:p>
    <w:p w14:paraId="57037BFA" w14:textId="77777777" w:rsidR="00922FD1" w:rsidRPr="00922FD1" w:rsidRDefault="00922FD1" w:rsidP="00922FD1">
      <w:pPr>
        <w:jc w:val="center"/>
        <w:rPr>
          <w:rFonts w:asciiTheme="majorHAnsi" w:hAnsiTheme="majorHAnsi" w:cstheme="majorHAnsi"/>
          <w:sz w:val="26"/>
        </w:rPr>
      </w:pPr>
    </w:p>
    <w:p w14:paraId="3BB818B0" w14:textId="77777777" w:rsidR="00922FD1" w:rsidRPr="00922FD1" w:rsidRDefault="00922FD1" w:rsidP="00922FD1">
      <w:pPr>
        <w:jc w:val="center"/>
        <w:rPr>
          <w:rFonts w:asciiTheme="majorHAnsi" w:hAnsiTheme="majorHAnsi" w:cstheme="majorHAnsi"/>
          <w:sz w:val="26"/>
        </w:rPr>
      </w:pPr>
    </w:p>
    <w:p w14:paraId="2097EB43" w14:textId="77777777" w:rsidR="00922FD1" w:rsidRPr="00922FD1" w:rsidRDefault="00922FD1" w:rsidP="00922FD1">
      <w:pPr>
        <w:jc w:val="center"/>
        <w:rPr>
          <w:rFonts w:asciiTheme="majorHAnsi" w:hAnsiTheme="majorHAnsi" w:cstheme="majorHAnsi"/>
          <w:sz w:val="26"/>
        </w:rPr>
      </w:pPr>
    </w:p>
    <w:p w14:paraId="7F291C36" w14:textId="77777777" w:rsidR="00922FD1" w:rsidRPr="00922FD1" w:rsidRDefault="00922FD1" w:rsidP="00922FD1">
      <w:pPr>
        <w:jc w:val="center"/>
        <w:rPr>
          <w:rFonts w:asciiTheme="majorHAnsi" w:hAnsiTheme="majorHAnsi" w:cstheme="majorHAnsi"/>
          <w:sz w:val="26"/>
        </w:rPr>
      </w:pPr>
    </w:p>
    <w:p w14:paraId="672C50A1"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2685D144" wp14:editId="5A06F212">
            <wp:extent cx="4572000" cy="2743200"/>
            <wp:effectExtent l="0" t="0" r="0" b="0"/>
            <wp:docPr id="1588732230" name="Chart 1">
              <a:extLst xmlns:a="http://schemas.openxmlformats.org/drawingml/2006/main">
                <a:ext uri="{FF2B5EF4-FFF2-40B4-BE49-F238E27FC236}">
                  <a16:creationId xmlns:a16="http://schemas.microsoft.com/office/drawing/2014/main" id="{347BCAAD-0F8F-B1DE-98DB-93AC2118CA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2A1E2AF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249FB7E" wp14:editId="6498EE9D">
            <wp:extent cx="4572000" cy="2743200"/>
            <wp:effectExtent l="0" t="0" r="0" b="0"/>
            <wp:docPr id="312067747" name="Chart 1">
              <a:extLst xmlns:a="http://schemas.openxmlformats.org/drawingml/2006/main">
                <a:ext uri="{FF2B5EF4-FFF2-40B4-BE49-F238E27FC236}">
                  <a16:creationId xmlns:a16="http://schemas.microsoft.com/office/drawing/2014/main" id="{49560D7A-A245-06D0-EAB0-A14E76F99B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626451CD"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2D563DBD" wp14:editId="1A59081D">
            <wp:extent cx="4572000" cy="2743200"/>
            <wp:effectExtent l="0" t="0" r="0" b="0"/>
            <wp:docPr id="1710473154" name="Chart 1">
              <a:extLst xmlns:a="http://schemas.openxmlformats.org/drawingml/2006/main">
                <a:ext uri="{FF2B5EF4-FFF2-40B4-BE49-F238E27FC236}">
                  <a16:creationId xmlns:a16="http://schemas.microsoft.com/office/drawing/2014/main" id="{5CD644A3-EB90-5B35-5D54-8610C92C59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3DA30528" w14:textId="77777777" w:rsidR="00922FD1" w:rsidRPr="00922FD1" w:rsidRDefault="00922FD1" w:rsidP="00922FD1">
      <w:pPr>
        <w:jc w:val="center"/>
        <w:rPr>
          <w:rFonts w:asciiTheme="majorHAnsi" w:hAnsiTheme="majorHAnsi" w:cstheme="majorHAnsi"/>
          <w:sz w:val="26"/>
        </w:rPr>
      </w:pPr>
    </w:p>
    <w:p w14:paraId="3209A7A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lastRenderedPageBreak/>
        <w:drawing>
          <wp:inline distT="0" distB="0" distL="0" distR="0" wp14:anchorId="5BF465D4" wp14:editId="368EAB93">
            <wp:extent cx="5362575" cy="3371850"/>
            <wp:effectExtent l="0" t="0" r="9525" b="0"/>
            <wp:docPr id="993439695" name="Chart 1">
              <a:extLst xmlns:a="http://schemas.openxmlformats.org/drawingml/2006/main">
                <a:ext uri="{FF2B5EF4-FFF2-40B4-BE49-F238E27FC236}">
                  <a16:creationId xmlns:a16="http://schemas.microsoft.com/office/drawing/2014/main" id="{482350CE-BF17-599A-6A74-9204F851A0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37715629" w14:textId="77777777" w:rsidR="00922FD1" w:rsidRPr="00922FD1" w:rsidRDefault="00922FD1" w:rsidP="00922FD1">
      <w:pPr>
        <w:jc w:val="center"/>
        <w:rPr>
          <w:rFonts w:asciiTheme="majorHAnsi" w:hAnsiTheme="majorHAnsi" w:cstheme="majorHAnsi"/>
          <w:sz w:val="26"/>
          <w:lang w:val="en-US"/>
        </w:rPr>
      </w:pPr>
    </w:p>
    <w:p w14:paraId="120327FB" w14:textId="77777777" w:rsidR="00922FD1" w:rsidRPr="00922FD1" w:rsidRDefault="00922FD1" w:rsidP="00922FD1">
      <w:pPr>
        <w:jc w:val="center"/>
        <w:rPr>
          <w:rFonts w:asciiTheme="majorHAnsi" w:hAnsiTheme="majorHAnsi" w:cstheme="majorHAnsi"/>
          <w:sz w:val="26"/>
          <w:lang w:val="en-US"/>
        </w:rPr>
      </w:pPr>
    </w:p>
    <w:p w14:paraId="1E218DCB" w14:textId="77777777" w:rsidR="00922FD1" w:rsidRPr="00922FD1" w:rsidRDefault="00922FD1" w:rsidP="00922FD1">
      <w:pPr>
        <w:jc w:val="center"/>
        <w:rPr>
          <w:rFonts w:asciiTheme="majorHAnsi" w:hAnsiTheme="majorHAnsi" w:cstheme="majorHAnsi"/>
          <w:sz w:val="26"/>
          <w:lang w:val="en-US"/>
        </w:rPr>
      </w:pPr>
    </w:p>
    <w:p w14:paraId="084974C6"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15769FCE" wp14:editId="14986CB2">
            <wp:extent cx="5267325" cy="3543300"/>
            <wp:effectExtent l="0" t="0" r="9525" b="0"/>
            <wp:docPr id="1426007210" name="Chart 1">
              <a:extLst xmlns:a="http://schemas.openxmlformats.org/drawingml/2006/main">
                <a:ext uri="{FF2B5EF4-FFF2-40B4-BE49-F238E27FC236}">
                  <a16:creationId xmlns:a16="http://schemas.microsoft.com/office/drawing/2014/main" id="{D00CEB5C-4CC2-B9DD-8FFD-AEBCF16EEA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511831C" w14:textId="77777777" w:rsidR="00922FD1" w:rsidRPr="00922FD1" w:rsidRDefault="00922FD1" w:rsidP="00922FD1">
      <w:pPr>
        <w:jc w:val="center"/>
        <w:rPr>
          <w:rFonts w:asciiTheme="majorHAnsi" w:hAnsiTheme="majorHAnsi" w:cstheme="majorHAnsi"/>
          <w:sz w:val="26"/>
        </w:rPr>
      </w:pPr>
    </w:p>
    <w:p w14:paraId="0BDF7EF9" w14:textId="77777777" w:rsidR="00922FD1" w:rsidRPr="00922FD1" w:rsidRDefault="00922FD1" w:rsidP="00922FD1">
      <w:pPr>
        <w:jc w:val="center"/>
        <w:rPr>
          <w:rFonts w:asciiTheme="majorHAnsi" w:hAnsiTheme="majorHAnsi" w:cstheme="majorHAnsi"/>
          <w:sz w:val="26"/>
        </w:rPr>
      </w:pPr>
    </w:p>
    <w:p w14:paraId="1816D9F8" w14:textId="77777777" w:rsidR="00922FD1" w:rsidRPr="00922FD1" w:rsidRDefault="00922FD1" w:rsidP="00922FD1">
      <w:pPr>
        <w:jc w:val="center"/>
        <w:rPr>
          <w:rFonts w:asciiTheme="majorHAnsi" w:hAnsiTheme="majorHAnsi" w:cstheme="majorHAnsi"/>
          <w:sz w:val="26"/>
        </w:rPr>
      </w:pPr>
    </w:p>
    <w:p w14:paraId="3FB4CBD2" w14:textId="77777777" w:rsidR="00922FD1" w:rsidRPr="00922FD1" w:rsidRDefault="00922FD1" w:rsidP="00922FD1">
      <w:pPr>
        <w:jc w:val="center"/>
        <w:rPr>
          <w:rFonts w:asciiTheme="majorHAnsi" w:hAnsiTheme="majorHAnsi" w:cstheme="majorHAnsi"/>
          <w:sz w:val="26"/>
        </w:rPr>
      </w:pPr>
    </w:p>
    <w:p w14:paraId="15FC1122" w14:textId="77777777" w:rsidR="00922FD1" w:rsidRPr="00922FD1" w:rsidRDefault="00922FD1" w:rsidP="00922FD1">
      <w:pPr>
        <w:jc w:val="center"/>
        <w:rPr>
          <w:rFonts w:asciiTheme="majorHAnsi" w:hAnsiTheme="majorHAnsi" w:cstheme="majorHAnsi"/>
          <w:sz w:val="26"/>
        </w:rPr>
      </w:pPr>
    </w:p>
    <w:p w14:paraId="0229F0AA" w14:textId="77777777" w:rsidR="00922FD1" w:rsidRPr="00922FD1" w:rsidRDefault="00922FD1" w:rsidP="00922FD1">
      <w:pPr>
        <w:jc w:val="center"/>
        <w:rPr>
          <w:rFonts w:asciiTheme="majorHAnsi" w:hAnsiTheme="majorHAnsi" w:cstheme="majorHAnsi"/>
          <w:sz w:val="26"/>
        </w:rPr>
      </w:pPr>
    </w:p>
    <w:p w14:paraId="1E025CC9" w14:textId="77777777" w:rsidR="00922FD1" w:rsidRPr="00922FD1" w:rsidRDefault="00922FD1" w:rsidP="00922FD1">
      <w:pPr>
        <w:jc w:val="center"/>
        <w:rPr>
          <w:rFonts w:asciiTheme="majorHAnsi" w:hAnsiTheme="majorHAnsi" w:cstheme="majorHAnsi"/>
          <w:sz w:val="26"/>
        </w:rPr>
      </w:pPr>
    </w:p>
    <w:p w14:paraId="5BAE593F" w14:textId="77777777" w:rsidR="00922FD1" w:rsidRPr="000E4BA7"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lastRenderedPageBreak/>
        <w:t>BIỂU ĐỒ BÁCH PHÂN VỊ ĐIỂM</w:t>
      </w:r>
      <w:r w:rsidRPr="000E4BA7">
        <w:rPr>
          <w:rFonts w:asciiTheme="majorHAnsi" w:hAnsiTheme="majorHAnsi" w:cstheme="majorHAnsi"/>
          <w:b/>
          <w:bCs/>
          <w:sz w:val="26"/>
        </w:rPr>
        <w:t xml:space="preserve"> THI</w:t>
      </w:r>
    </w:p>
    <w:p w14:paraId="4AA2A8A4" w14:textId="77777777" w:rsidR="00922FD1" w:rsidRPr="00922FD1" w:rsidRDefault="00922FD1" w:rsidP="00922FD1">
      <w:pPr>
        <w:jc w:val="center"/>
        <w:rPr>
          <w:rFonts w:asciiTheme="majorHAnsi" w:hAnsiTheme="majorHAnsi" w:cstheme="majorHAnsi"/>
          <w:b/>
          <w:bCs/>
          <w:sz w:val="26"/>
        </w:rPr>
      </w:pPr>
      <w:r w:rsidRPr="00922FD1">
        <w:rPr>
          <w:rFonts w:asciiTheme="majorHAnsi" w:hAnsiTheme="majorHAnsi" w:cstheme="majorHAnsi"/>
          <w:b/>
          <w:bCs/>
          <w:sz w:val="26"/>
        </w:rPr>
        <w:t>KHOA MÔI TRƯỜNG – 11</w:t>
      </w:r>
    </w:p>
    <w:p w14:paraId="5D2C84DA" w14:textId="77777777" w:rsidR="00922FD1" w:rsidRPr="00922FD1" w:rsidRDefault="00922FD1" w:rsidP="00922FD1">
      <w:pPr>
        <w:jc w:val="center"/>
        <w:rPr>
          <w:rFonts w:asciiTheme="majorHAnsi" w:hAnsiTheme="majorHAnsi" w:cstheme="majorHAnsi"/>
          <w:sz w:val="26"/>
        </w:rPr>
      </w:pPr>
    </w:p>
    <w:p w14:paraId="0FF180E8" w14:textId="77777777" w:rsidR="00922FD1" w:rsidRPr="00922FD1" w:rsidRDefault="00922FD1" w:rsidP="00922FD1">
      <w:pPr>
        <w:jc w:val="center"/>
        <w:rPr>
          <w:rFonts w:asciiTheme="majorHAnsi" w:hAnsiTheme="majorHAnsi" w:cstheme="majorHAnsi"/>
          <w:sz w:val="26"/>
          <w:lang w:val="en-US"/>
        </w:rPr>
      </w:pPr>
      <w:r w:rsidRPr="00922FD1">
        <w:rPr>
          <w:rFonts w:asciiTheme="majorHAnsi" w:hAnsiTheme="majorHAnsi" w:cstheme="majorHAnsi"/>
          <w:noProof/>
          <w:sz w:val="26"/>
        </w:rPr>
        <w:drawing>
          <wp:inline distT="0" distB="0" distL="0" distR="0" wp14:anchorId="7FC2B3DF" wp14:editId="548F32B0">
            <wp:extent cx="5457825" cy="3600450"/>
            <wp:effectExtent l="0" t="0" r="9525" b="0"/>
            <wp:docPr id="1656677998" name="Chart 1">
              <a:extLst xmlns:a="http://schemas.openxmlformats.org/drawingml/2006/main">
                <a:ext uri="{FF2B5EF4-FFF2-40B4-BE49-F238E27FC236}">
                  <a16:creationId xmlns:a16="http://schemas.microsoft.com/office/drawing/2014/main" id="{D6E3391B-B3C1-F404-FB74-1716B5F62E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3EEAF25D" w14:textId="77777777" w:rsidR="00922FD1" w:rsidRPr="00922FD1" w:rsidRDefault="00922FD1" w:rsidP="00922FD1">
      <w:pPr>
        <w:jc w:val="center"/>
        <w:rPr>
          <w:rFonts w:asciiTheme="majorHAnsi" w:hAnsiTheme="majorHAnsi" w:cstheme="majorHAnsi"/>
          <w:sz w:val="26"/>
          <w:lang w:val="en-US"/>
        </w:rPr>
      </w:pPr>
    </w:p>
    <w:p w14:paraId="5660A875" w14:textId="77777777" w:rsidR="00922FD1" w:rsidRPr="00922FD1" w:rsidRDefault="00922FD1" w:rsidP="00922FD1">
      <w:pPr>
        <w:jc w:val="center"/>
        <w:rPr>
          <w:rFonts w:asciiTheme="majorHAnsi" w:hAnsiTheme="majorHAnsi" w:cstheme="majorHAnsi"/>
          <w:sz w:val="26"/>
          <w:lang w:val="en-US"/>
        </w:rPr>
      </w:pPr>
    </w:p>
    <w:p w14:paraId="552B8611" w14:textId="77777777" w:rsidR="00922FD1" w:rsidRPr="00922FD1" w:rsidRDefault="00922FD1" w:rsidP="00922FD1">
      <w:pPr>
        <w:jc w:val="center"/>
        <w:rPr>
          <w:rFonts w:asciiTheme="majorHAnsi" w:hAnsiTheme="majorHAnsi" w:cstheme="majorHAnsi"/>
          <w:sz w:val="26"/>
        </w:rPr>
      </w:pPr>
    </w:p>
    <w:p w14:paraId="01C313CB" w14:textId="77777777" w:rsidR="00922FD1" w:rsidRPr="00922FD1" w:rsidRDefault="00922FD1" w:rsidP="00922FD1">
      <w:pPr>
        <w:jc w:val="center"/>
        <w:rPr>
          <w:rFonts w:asciiTheme="majorHAnsi" w:hAnsiTheme="majorHAnsi" w:cstheme="majorHAnsi"/>
          <w:sz w:val="26"/>
        </w:rPr>
      </w:pPr>
    </w:p>
    <w:p w14:paraId="33DB0F84"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768C76AD" wp14:editId="5385F184">
            <wp:extent cx="5410200" cy="3667125"/>
            <wp:effectExtent l="0" t="0" r="0" b="9525"/>
            <wp:docPr id="1350513423" name="Chart 1">
              <a:extLst xmlns:a="http://schemas.openxmlformats.org/drawingml/2006/main">
                <a:ext uri="{FF2B5EF4-FFF2-40B4-BE49-F238E27FC236}">
                  <a16:creationId xmlns:a16="http://schemas.microsoft.com/office/drawing/2014/main" id="{BFF97873-A05C-93C2-6DF6-40BCCD87BC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75EEFA58" w14:textId="77777777" w:rsidR="00922FD1" w:rsidRPr="00922FD1" w:rsidRDefault="00922FD1" w:rsidP="00922FD1">
      <w:pPr>
        <w:jc w:val="center"/>
        <w:rPr>
          <w:rFonts w:asciiTheme="majorHAnsi" w:hAnsiTheme="majorHAnsi" w:cstheme="majorHAnsi"/>
          <w:sz w:val="26"/>
        </w:rPr>
      </w:pPr>
    </w:p>
    <w:p w14:paraId="6C06E612" w14:textId="77777777" w:rsidR="00922FD1" w:rsidRPr="00922FD1" w:rsidRDefault="00922FD1" w:rsidP="00922FD1">
      <w:pPr>
        <w:jc w:val="center"/>
        <w:rPr>
          <w:rFonts w:asciiTheme="majorHAnsi" w:hAnsiTheme="majorHAnsi" w:cstheme="majorHAnsi"/>
          <w:sz w:val="26"/>
        </w:rPr>
      </w:pPr>
    </w:p>
    <w:p w14:paraId="5FB53427"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0CF62F72" wp14:editId="18C187DD">
            <wp:extent cx="4572000" cy="2743200"/>
            <wp:effectExtent l="0" t="0" r="0" b="0"/>
            <wp:docPr id="1051197876" name="Chart 1">
              <a:extLst xmlns:a="http://schemas.openxmlformats.org/drawingml/2006/main">
                <a:ext uri="{FF2B5EF4-FFF2-40B4-BE49-F238E27FC236}">
                  <a16:creationId xmlns:a16="http://schemas.microsoft.com/office/drawing/2014/main" id="{0FA08E28-A66A-3B0F-389E-8E7479294A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459EA07F"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5DEB3FCD" wp14:editId="5EC7241E">
            <wp:extent cx="4572000" cy="2743200"/>
            <wp:effectExtent l="0" t="0" r="0" b="0"/>
            <wp:docPr id="2041228176" name="Chart 1">
              <a:extLst xmlns:a="http://schemas.openxmlformats.org/drawingml/2006/main">
                <a:ext uri="{FF2B5EF4-FFF2-40B4-BE49-F238E27FC236}">
                  <a16:creationId xmlns:a16="http://schemas.microsoft.com/office/drawing/2014/main" id="{C9791A15-7827-EDB8-3A19-F9627DF0585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71800A4A" w14:textId="77777777" w:rsidR="00922FD1" w:rsidRPr="00922FD1" w:rsidRDefault="00922FD1" w:rsidP="00922FD1">
      <w:pPr>
        <w:jc w:val="center"/>
        <w:rPr>
          <w:rFonts w:asciiTheme="majorHAnsi" w:hAnsiTheme="majorHAnsi" w:cstheme="majorHAnsi"/>
          <w:sz w:val="26"/>
        </w:rPr>
      </w:pPr>
    </w:p>
    <w:p w14:paraId="5817B723" w14:textId="77777777" w:rsidR="00922FD1" w:rsidRPr="00922FD1" w:rsidRDefault="00922FD1" w:rsidP="00922FD1">
      <w:pPr>
        <w:jc w:val="center"/>
        <w:rPr>
          <w:rFonts w:asciiTheme="majorHAnsi" w:hAnsiTheme="majorHAnsi" w:cstheme="majorHAnsi"/>
          <w:sz w:val="26"/>
        </w:rPr>
      </w:pPr>
      <w:r w:rsidRPr="00922FD1">
        <w:rPr>
          <w:rFonts w:asciiTheme="majorHAnsi" w:hAnsiTheme="majorHAnsi" w:cstheme="majorHAnsi"/>
          <w:noProof/>
          <w:sz w:val="26"/>
        </w:rPr>
        <w:drawing>
          <wp:inline distT="0" distB="0" distL="0" distR="0" wp14:anchorId="62B87738" wp14:editId="22F9A8A2">
            <wp:extent cx="4572000" cy="2743200"/>
            <wp:effectExtent l="0" t="0" r="0" b="0"/>
            <wp:docPr id="2108746600" name="Chart 1">
              <a:extLst xmlns:a="http://schemas.openxmlformats.org/drawingml/2006/main">
                <a:ext uri="{FF2B5EF4-FFF2-40B4-BE49-F238E27FC236}">
                  <a16:creationId xmlns:a16="http://schemas.microsoft.com/office/drawing/2014/main" id="{D1DE3E7F-E760-E57A-76E4-10C67C81DD6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20D9961B" w14:textId="77777777" w:rsidR="00922FD1" w:rsidRPr="00922FD1" w:rsidRDefault="00922FD1" w:rsidP="00922FD1">
      <w:pPr>
        <w:autoSpaceDE/>
        <w:autoSpaceDN/>
        <w:spacing w:line="312" w:lineRule="auto"/>
        <w:ind w:firstLine="720"/>
        <w:jc w:val="center"/>
        <w:rPr>
          <w:rFonts w:asciiTheme="majorHAnsi" w:hAnsiTheme="majorHAnsi" w:cstheme="majorHAnsi"/>
          <w:sz w:val="26"/>
          <w:lang w:val="en-US"/>
        </w:rPr>
      </w:pPr>
    </w:p>
    <w:p w14:paraId="56603BDC" w14:textId="77777777" w:rsidR="00922FD1" w:rsidRPr="00922FD1" w:rsidRDefault="00922FD1" w:rsidP="00922FD1">
      <w:pPr>
        <w:spacing w:before="100" w:beforeAutospacing="1" w:after="100" w:afterAutospacing="1"/>
        <w:jc w:val="center"/>
        <w:rPr>
          <w:rFonts w:asciiTheme="majorHAnsi" w:hAnsiTheme="majorHAnsi" w:cstheme="majorHAnsi"/>
          <w:b/>
          <w:bCs/>
          <w:sz w:val="26"/>
          <w:lang w:val="en-US"/>
        </w:rPr>
      </w:pPr>
      <w:r w:rsidRPr="00922FD1">
        <w:rPr>
          <w:rFonts w:asciiTheme="majorHAnsi" w:hAnsiTheme="majorHAnsi" w:cstheme="majorHAnsi"/>
          <w:b/>
          <w:bCs/>
          <w:sz w:val="26"/>
        </w:rPr>
        <w:lastRenderedPageBreak/>
        <w:t xml:space="preserve">NHẬN ĐỊNH SƠ BỘ </w:t>
      </w:r>
    </w:p>
    <w:tbl>
      <w:tblPr>
        <w:tblStyle w:val="TableGrid"/>
        <w:tblW w:w="0" w:type="auto"/>
        <w:tblLook w:val="04A0" w:firstRow="1" w:lastRow="0" w:firstColumn="1" w:lastColumn="0" w:noHBand="0" w:noVBand="1"/>
      </w:tblPr>
      <w:tblGrid>
        <w:gridCol w:w="535"/>
        <w:gridCol w:w="1620"/>
        <w:gridCol w:w="6861"/>
      </w:tblGrid>
      <w:tr w:rsidR="00922FD1" w:rsidRPr="00922FD1" w14:paraId="053EBA4A" w14:textId="77777777" w:rsidTr="00352236">
        <w:tc>
          <w:tcPr>
            <w:tcW w:w="535" w:type="dxa"/>
          </w:tcPr>
          <w:p w14:paraId="44E54DA6"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TT</w:t>
            </w:r>
          </w:p>
        </w:tc>
        <w:tc>
          <w:tcPr>
            <w:tcW w:w="1620" w:type="dxa"/>
          </w:tcPr>
          <w:p w14:paraId="2BE0B445"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Đơn vị</w:t>
            </w:r>
          </w:p>
        </w:tc>
        <w:tc>
          <w:tcPr>
            <w:tcW w:w="6861" w:type="dxa"/>
          </w:tcPr>
          <w:p w14:paraId="6670822C"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Một số nhận định sơ bộ</w:t>
            </w:r>
          </w:p>
        </w:tc>
      </w:tr>
      <w:tr w:rsidR="00922FD1" w:rsidRPr="00922FD1" w14:paraId="4DD11DA9" w14:textId="77777777" w:rsidTr="00352236">
        <w:tc>
          <w:tcPr>
            <w:tcW w:w="535" w:type="dxa"/>
          </w:tcPr>
          <w:p w14:paraId="527D565D"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1</w:t>
            </w:r>
          </w:p>
        </w:tc>
        <w:tc>
          <w:tcPr>
            <w:tcW w:w="1620" w:type="dxa"/>
          </w:tcPr>
          <w:p w14:paraId="2D671171"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KHCB</w:t>
            </w:r>
          </w:p>
        </w:tc>
        <w:tc>
          <w:tcPr>
            <w:tcW w:w="6861" w:type="dxa"/>
          </w:tcPr>
          <w:p w14:paraId="6614E5DA" w14:textId="77777777" w:rsidR="00922FD1" w:rsidRPr="000E4BA7"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Một số môn thi trong Khoa có phổ điểm tương đối nhỏ, vì vậy Khoa nên xem xét việc điểu chỉnh thang điểm để việc chấm thi thuận lợi hơn.</w:t>
            </w:r>
          </w:p>
          <w:p w14:paraId="4AC2D92D"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khá lớn, Khoa nên rà soát và điều chỉnh đề thi, đáp án để đảm bảo tính tương đồng tốt hơn.</w:t>
            </w:r>
          </w:p>
          <w:p w14:paraId="30126C4A"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Tương quan về số điểm 10 và số điểm 0, đồng thời với điểm trung bình của Khoa đang ở mức dưới trung bình cho thấy đề thi cần được điều chỉnh bớt mức độ khó.</w:t>
            </w:r>
          </w:p>
        </w:tc>
      </w:tr>
      <w:tr w:rsidR="00922FD1" w:rsidRPr="00922FD1" w14:paraId="3E68D744" w14:textId="77777777" w:rsidTr="00352236">
        <w:tc>
          <w:tcPr>
            <w:tcW w:w="535" w:type="dxa"/>
          </w:tcPr>
          <w:p w14:paraId="6A6BC0DF"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2</w:t>
            </w:r>
          </w:p>
        </w:tc>
        <w:tc>
          <w:tcPr>
            <w:tcW w:w="1620" w:type="dxa"/>
          </w:tcPr>
          <w:p w14:paraId="42D31B1B"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LLCT</w:t>
            </w:r>
          </w:p>
        </w:tc>
        <w:tc>
          <w:tcPr>
            <w:tcW w:w="6861" w:type="dxa"/>
          </w:tcPr>
          <w:p w14:paraId="37C3AA75"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686F2790"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khá lớn, Khoa nên rà soát và điều chỉnh đề thi, đáp án để đảm bảo tính tương đồng tốt hơn.</w:t>
            </w:r>
          </w:p>
          <w:p w14:paraId="0B4DB015"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trung bình cho thấy đề thi cần được điều chỉnh bớt mức độ khó.</w:t>
            </w:r>
          </w:p>
        </w:tc>
      </w:tr>
      <w:tr w:rsidR="00922FD1" w:rsidRPr="00922FD1" w14:paraId="44CD7913" w14:textId="77777777" w:rsidTr="00352236">
        <w:tc>
          <w:tcPr>
            <w:tcW w:w="535" w:type="dxa"/>
          </w:tcPr>
          <w:p w14:paraId="57172A09"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3</w:t>
            </w:r>
          </w:p>
        </w:tc>
        <w:tc>
          <w:tcPr>
            <w:tcW w:w="1620" w:type="dxa"/>
          </w:tcPr>
          <w:p w14:paraId="2EB48F69"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Mỏ</w:t>
            </w:r>
          </w:p>
        </w:tc>
        <w:tc>
          <w:tcPr>
            <w:tcW w:w="6861" w:type="dxa"/>
          </w:tcPr>
          <w:p w14:paraId="5FEE7773"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5A695B7B"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ở mức phù hợp.</w:t>
            </w:r>
          </w:p>
          <w:p w14:paraId="16E75C52"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Tương quan về số điểm 10 và số điểm 0, đồng thời</w:t>
            </w:r>
            <w:r w:rsidRPr="000E4BA7">
              <w:rPr>
                <w:rFonts w:asciiTheme="majorHAnsi" w:hAnsiTheme="majorHAnsi" w:cstheme="majorHAnsi"/>
                <w:sz w:val="26"/>
              </w:rPr>
              <w:t xml:space="preserve"> với</w:t>
            </w:r>
            <w:r w:rsidRPr="00922FD1">
              <w:rPr>
                <w:rFonts w:asciiTheme="majorHAnsi" w:hAnsiTheme="majorHAnsi" w:cstheme="majorHAnsi"/>
                <w:sz w:val="26"/>
              </w:rPr>
              <w:t xml:space="preserve"> điểm trung bình của Khoa đang ở mức trung bình cho thấy đề thi cần được điều chỉnh bớt mức độ khó.</w:t>
            </w:r>
          </w:p>
        </w:tc>
      </w:tr>
      <w:tr w:rsidR="00922FD1" w:rsidRPr="00922FD1" w14:paraId="1BD7F07B" w14:textId="77777777" w:rsidTr="00352236">
        <w:tc>
          <w:tcPr>
            <w:tcW w:w="535" w:type="dxa"/>
          </w:tcPr>
          <w:p w14:paraId="19AAAC17"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4</w:t>
            </w:r>
          </w:p>
        </w:tc>
        <w:tc>
          <w:tcPr>
            <w:tcW w:w="1620" w:type="dxa"/>
          </w:tcPr>
          <w:p w14:paraId="4398AE32"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KHKT Địa chất</w:t>
            </w:r>
          </w:p>
        </w:tc>
        <w:tc>
          <w:tcPr>
            <w:tcW w:w="6861" w:type="dxa"/>
          </w:tcPr>
          <w:p w14:paraId="535F84B6"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12731E13"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rất lớn, Khoa nên rà soát và điều chỉnh đề thi, đáp án để đảm bảo tính tương đồng tốt hơn.</w:t>
            </w:r>
          </w:p>
          <w:p w14:paraId="65557E37"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trung bình khá cho thấy đề thi cần được điều chỉnh bớt mức độ khó.</w:t>
            </w:r>
          </w:p>
        </w:tc>
      </w:tr>
      <w:tr w:rsidR="00922FD1" w:rsidRPr="00922FD1" w14:paraId="03B1A21C" w14:textId="77777777" w:rsidTr="00352236">
        <w:tc>
          <w:tcPr>
            <w:tcW w:w="535" w:type="dxa"/>
          </w:tcPr>
          <w:p w14:paraId="463152C2"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5</w:t>
            </w:r>
          </w:p>
        </w:tc>
        <w:tc>
          <w:tcPr>
            <w:tcW w:w="1620" w:type="dxa"/>
          </w:tcPr>
          <w:p w14:paraId="6D40BF88"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TĐBĐ và QLĐĐ</w:t>
            </w:r>
          </w:p>
        </w:tc>
        <w:tc>
          <w:tcPr>
            <w:tcW w:w="6861" w:type="dxa"/>
          </w:tcPr>
          <w:p w14:paraId="6800A330"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7B816018"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ở mức rất tốt.</w:t>
            </w:r>
          </w:p>
          <w:p w14:paraId="2D507BFF"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khá cho thấy đề thi khá phù hợp.</w:t>
            </w:r>
          </w:p>
        </w:tc>
      </w:tr>
      <w:tr w:rsidR="00922FD1" w:rsidRPr="00922FD1" w14:paraId="2E5D9E9D" w14:textId="77777777" w:rsidTr="00352236">
        <w:tc>
          <w:tcPr>
            <w:tcW w:w="535" w:type="dxa"/>
          </w:tcPr>
          <w:p w14:paraId="50A4AFB0"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6</w:t>
            </w:r>
          </w:p>
        </w:tc>
        <w:tc>
          <w:tcPr>
            <w:tcW w:w="1620" w:type="dxa"/>
          </w:tcPr>
          <w:p w14:paraId="58F4D086"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Dầu khí &amp; Năng lượng</w:t>
            </w:r>
          </w:p>
        </w:tc>
        <w:tc>
          <w:tcPr>
            <w:tcW w:w="6861" w:type="dxa"/>
          </w:tcPr>
          <w:p w14:paraId="42F07980"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1E71EEA8"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ở mức tốt.</w:t>
            </w:r>
          </w:p>
          <w:p w14:paraId="13DD5DA1"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lastRenderedPageBreak/>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trung bình khá cho thấy đề thi cần được điều chỉnh bớt mức độ khó.</w:t>
            </w:r>
          </w:p>
        </w:tc>
      </w:tr>
      <w:tr w:rsidR="00922FD1" w:rsidRPr="00922FD1" w14:paraId="369B8FC4" w14:textId="77777777" w:rsidTr="00352236">
        <w:tc>
          <w:tcPr>
            <w:tcW w:w="535" w:type="dxa"/>
          </w:tcPr>
          <w:p w14:paraId="589ABE8E"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lastRenderedPageBreak/>
              <w:t>7</w:t>
            </w:r>
          </w:p>
        </w:tc>
        <w:tc>
          <w:tcPr>
            <w:tcW w:w="1620" w:type="dxa"/>
          </w:tcPr>
          <w:p w14:paraId="438D3F67"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Kinh tế &amp;QTKD</w:t>
            </w:r>
          </w:p>
        </w:tc>
        <w:tc>
          <w:tcPr>
            <w:tcW w:w="6861" w:type="dxa"/>
          </w:tcPr>
          <w:p w14:paraId="1CC628E3"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Một số môn thi trong Khoa có phổ điểm tương đối nhỏ, vì vậy Khoa nên xem xét việc điểu chỉnh thang điểm để việc chấm thi thuận lợi hơn.</w:t>
            </w:r>
          </w:p>
          <w:p w14:paraId="791B5777"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ở mức phù hợp.</w:t>
            </w:r>
          </w:p>
          <w:p w14:paraId="28F7699E"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Tương quan về số điểm 10 và số điểm 0, đồng thời</w:t>
            </w:r>
            <w:r w:rsidRPr="000E4BA7">
              <w:rPr>
                <w:rFonts w:asciiTheme="majorHAnsi" w:hAnsiTheme="majorHAnsi" w:cstheme="majorHAnsi"/>
                <w:sz w:val="26"/>
              </w:rPr>
              <w:t xml:space="preserve"> với</w:t>
            </w:r>
            <w:r w:rsidRPr="00922FD1">
              <w:rPr>
                <w:rFonts w:asciiTheme="majorHAnsi" w:hAnsiTheme="majorHAnsi" w:cstheme="majorHAnsi"/>
                <w:sz w:val="26"/>
              </w:rPr>
              <w:t xml:space="preserve"> điểm trung bình của Khoa đang ở mức trung bình khá cho thấy đề thi cần được điều chỉnh bớt mức độ khó.</w:t>
            </w:r>
          </w:p>
        </w:tc>
      </w:tr>
      <w:tr w:rsidR="00922FD1" w:rsidRPr="00922FD1" w14:paraId="61DF0F61" w14:textId="77777777" w:rsidTr="00352236">
        <w:tc>
          <w:tcPr>
            <w:tcW w:w="535" w:type="dxa"/>
          </w:tcPr>
          <w:p w14:paraId="08E722FB"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8</w:t>
            </w:r>
          </w:p>
        </w:tc>
        <w:tc>
          <w:tcPr>
            <w:tcW w:w="1620" w:type="dxa"/>
          </w:tcPr>
          <w:p w14:paraId="2635A351"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Công nghệ thông tin</w:t>
            </w:r>
          </w:p>
        </w:tc>
        <w:tc>
          <w:tcPr>
            <w:tcW w:w="6861" w:type="dxa"/>
          </w:tcPr>
          <w:p w14:paraId="72C733BD"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Một số môn thi trong Khoa có phổ điểm tương đối nhỏ, vì vậy Khoa nên xem xét việc điểu chỉnh thang điểm để việc chấm thi thuận lợi hơn.</w:t>
            </w:r>
          </w:p>
          <w:p w14:paraId="5F18C747"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ở mức tốt.</w:t>
            </w:r>
          </w:p>
          <w:p w14:paraId="54A1E51B"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trung bình khá cho thấy đề thi cần được điều chỉnh bớt mức độ khó.</w:t>
            </w:r>
          </w:p>
        </w:tc>
      </w:tr>
      <w:tr w:rsidR="00922FD1" w:rsidRPr="00922FD1" w14:paraId="66644F8C" w14:textId="77777777" w:rsidTr="00352236">
        <w:tc>
          <w:tcPr>
            <w:tcW w:w="535" w:type="dxa"/>
          </w:tcPr>
          <w:p w14:paraId="455DDC85"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9</w:t>
            </w:r>
          </w:p>
        </w:tc>
        <w:tc>
          <w:tcPr>
            <w:tcW w:w="1620" w:type="dxa"/>
          </w:tcPr>
          <w:p w14:paraId="3CE1C3D1"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Cơ điện</w:t>
            </w:r>
          </w:p>
        </w:tc>
        <w:tc>
          <w:tcPr>
            <w:tcW w:w="6861" w:type="dxa"/>
          </w:tcPr>
          <w:p w14:paraId="3C21F92D"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Một số môn thi trong Khoa có phổ điểm tương đối nhỏ, vì vậy Khoa nên xem xét việc điểu chỉnh thang điểm để việc chấm thi thuận lợi hơn.</w:t>
            </w:r>
          </w:p>
          <w:p w14:paraId="7E60FB6D"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ở mức tốt.</w:t>
            </w:r>
          </w:p>
          <w:p w14:paraId="699A7AC2"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trung bình cho thấy đề thi cần được điều chỉnh bớt mức độ khó.</w:t>
            </w:r>
          </w:p>
        </w:tc>
      </w:tr>
      <w:tr w:rsidR="00922FD1" w:rsidRPr="00922FD1" w14:paraId="1EF891AF" w14:textId="77777777" w:rsidTr="00352236">
        <w:tc>
          <w:tcPr>
            <w:tcW w:w="535" w:type="dxa"/>
          </w:tcPr>
          <w:p w14:paraId="314C9D5B"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10</w:t>
            </w:r>
          </w:p>
        </w:tc>
        <w:tc>
          <w:tcPr>
            <w:tcW w:w="1620" w:type="dxa"/>
          </w:tcPr>
          <w:p w14:paraId="633D6A52"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Xây dựng</w:t>
            </w:r>
          </w:p>
        </w:tc>
        <w:tc>
          <w:tcPr>
            <w:tcW w:w="6861" w:type="dxa"/>
          </w:tcPr>
          <w:p w14:paraId="4624C9D2"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0C5F44B3"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khá lớn, Khoa nên rà soát và điều chỉnh đề thi, đáp án để đảm bảo tính tương đồng tốt hơn.</w:t>
            </w:r>
          </w:p>
          <w:p w14:paraId="3DDB3E7A"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trung bình khá cho thấy đề thi cần được điều chỉnh bớt mức độ khó.</w:t>
            </w:r>
          </w:p>
        </w:tc>
      </w:tr>
      <w:tr w:rsidR="00922FD1" w:rsidRPr="00922FD1" w14:paraId="07B895EB" w14:textId="77777777" w:rsidTr="00352236">
        <w:tc>
          <w:tcPr>
            <w:tcW w:w="535" w:type="dxa"/>
          </w:tcPr>
          <w:p w14:paraId="40F9A55D"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11</w:t>
            </w:r>
          </w:p>
        </w:tc>
        <w:tc>
          <w:tcPr>
            <w:tcW w:w="1620" w:type="dxa"/>
          </w:tcPr>
          <w:p w14:paraId="4449C2DE" w14:textId="77777777" w:rsidR="00922FD1" w:rsidRPr="00922FD1" w:rsidRDefault="00922FD1" w:rsidP="00922FD1">
            <w:pPr>
              <w:spacing w:after="100" w:afterAutospacing="1"/>
              <w:jc w:val="center"/>
              <w:rPr>
                <w:rFonts w:asciiTheme="majorHAnsi" w:hAnsiTheme="majorHAnsi" w:cstheme="majorHAnsi"/>
                <w:sz w:val="26"/>
              </w:rPr>
            </w:pPr>
            <w:r w:rsidRPr="00922FD1">
              <w:rPr>
                <w:rFonts w:asciiTheme="majorHAnsi" w:hAnsiTheme="majorHAnsi" w:cstheme="majorHAnsi"/>
                <w:sz w:val="26"/>
              </w:rPr>
              <w:t>Khoa Môi trường</w:t>
            </w:r>
          </w:p>
        </w:tc>
        <w:tc>
          <w:tcPr>
            <w:tcW w:w="6861" w:type="dxa"/>
          </w:tcPr>
          <w:p w14:paraId="5CC58F92"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Thang điểm của Khoa cân đối và hợp lý.</w:t>
            </w:r>
          </w:p>
          <w:p w14:paraId="2221B479"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Độ lệch chuẩn về điểm thi khá lớn, Khoa nên rà soát và điều chỉnh đề thi, đáp án để đảm bảo tính tương đồng tốt hơn.</w:t>
            </w:r>
          </w:p>
          <w:p w14:paraId="02155709" w14:textId="77777777" w:rsidR="00922FD1" w:rsidRPr="00922FD1" w:rsidRDefault="00922FD1" w:rsidP="00922FD1">
            <w:pPr>
              <w:spacing w:after="100" w:afterAutospacing="1"/>
              <w:rPr>
                <w:rFonts w:asciiTheme="majorHAnsi" w:hAnsiTheme="majorHAnsi" w:cstheme="majorHAnsi"/>
                <w:sz w:val="26"/>
              </w:rPr>
            </w:pPr>
            <w:r w:rsidRPr="00922FD1">
              <w:rPr>
                <w:rFonts w:asciiTheme="majorHAnsi" w:hAnsiTheme="majorHAnsi" w:cstheme="majorHAnsi"/>
                <w:sz w:val="26"/>
              </w:rPr>
              <w:t xml:space="preserve">- Tương quan về số điểm 10 và số điểm 0, đồng thời </w:t>
            </w:r>
            <w:r w:rsidRPr="000E4BA7">
              <w:rPr>
                <w:rFonts w:asciiTheme="majorHAnsi" w:hAnsiTheme="majorHAnsi" w:cstheme="majorHAnsi"/>
                <w:sz w:val="26"/>
              </w:rPr>
              <w:t xml:space="preserve">với </w:t>
            </w:r>
            <w:r w:rsidRPr="00922FD1">
              <w:rPr>
                <w:rFonts w:asciiTheme="majorHAnsi" w:hAnsiTheme="majorHAnsi" w:cstheme="majorHAnsi"/>
                <w:sz w:val="26"/>
              </w:rPr>
              <w:t>điểm trung bình của Khoa đang ở mức khá cho thấy đề thi khá phù hợp.</w:t>
            </w:r>
          </w:p>
        </w:tc>
      </w:tr>
    </w:tbl>
    <w:p w14:paraId="4F5BFAD7" w14:textId="77777777" w:rsidR="00922FD1" w:rsidRPr="000E4BA7" w:rsidRDefault="00922FD1" w:rsidP="00922FD1">
      <w:pPr>
        <w:autoSpaceDE/>
        <w:autoSpaceDN/>
        <w:spacing w:line="312" w:lineRule="auto"/>
        <w:ind w:firstLine="720"/>
        <w:jc w:val="center"/>
        <w:rPr>
          <w:rFonts w:asciiTheme="majorHAnsi" w:hAnsiTheme="majorHAnsi" w:cstheme="majorHAnsi"/>
          <w:sz w:val="26"/>
        </w:rPr>
      </w:pPr>
    </w:p>
    <w:p w14:paraId="16B2E9DB" w14:textId="77777777" w:rsidR="00922FD1" w:rsidRPr="000E4BA7" w:rsidRDefault="00922FD1" w:rsidP="00243A65">
      <w:pPr>
        <w:autoSpaceDE/>
        <w:autoSpaceDN/>
        <w:spacing w:line="312" w:lineRule="auto"/>
        <w:ind w:firstLine="720"/>
        <w:jc w:val="center"/>
        <w:outlineLvl w:val="0"/>
        <w:rPr>
          <w:rFonts w:asciiTheme="majorHAnsi" w:hAnsiTheme="majorHAnsi" w:cstheme="majorHAnsi"/>
          <w:b/>
          <w:bCs/>
          <w:sz w:val="26"/>
        </w:rPr>
      </w:pPr>
      <w:bookmarkStart w:id="86" w:name="_Toc212536029"/>
      <w:r w:rsidRPr="000E4BA7">
        <w:rPr>
          <w:rFonts w:asciiTheme="majorHAnsi" w:hAnsiTheme="majorHAnsi" w:cstheme="majorHAnsi"/>
          <w:b/>
          <w:bCs/>
          <w:sz w:val="26"/>
        </w:rPr>
        <w:lastRenderedPageBreak/>
        <w:t>PHỤ LỤC 2</w:t>
      </w:r>
      <w:bookmarkEnd w:id="86"/>
    </w:p>
    <w:p w14:paraId="68C2465B" w14:textId="77777777" w:rsidR="00922FD1" w:rsidRPr="000E4BA7" w:rsidRDefault="00922FD1" w:rsidP="00922FD1">
      <w:pPr>
        <w:jc w:val="center"/>
        <w:rPr>
          <w:b/>
          <w:bCs/>
        </w:rPr>
      </w:pPr>
      <w:r w:rsidRPr="00922FD1">
        <w:rPr>
          <w:rFonts w:asciiTheme="majorHAnsi" w:hAnsiTheme="majorHAnsi" w:cstheme="majorHAnsi"/>
          <w:b/>
          <w:bCs/>
          <w:sz w:val="26"/>
        </w:rPr>
        <w:t>PHÂN TÍCH DỮ LIỆU ĐIỂM THI</w:t>
      </w:r>
      <w:r w:rsidRPr="000E4BA7">
        <w:rPr>
          <w:rFonts w:asciiTheme="majorHAnsi" w:hAnsiTheme="majorHAnsi" w:cstheme="majorHAnsi"/>
          <w:b/>
          <w:bCs/>
          <w:sz w:val="26"/>
        </w:rPr>
        <w:t xml:space="preserve"> MỘT SỐ HỌC PHẦN</w:t>
      </w:r>
      <w:r w:rsidRPr="00922FD1">
        <w:rPr>
          <w:rFonts w:asciiTheme="majorHAnsi" w:hAnsiTheme="majorHAnsi" w:cstheme="majorHAnsi"/>
          <w:b/>
          <w:bCs/>
          <w:sz w:val="26"/>
        </w:rPr>
        <w:t xml:space="preserve"> </w:t>
      </w:r>
    </w:p>
    <w:p w14:paraId="0011FC0F" w14:textId="77777777" w:rsidR="00922FD1" w:rsidRPr="000E4BA7" w:rsidRDefault="00922FD1" w:rsidP="00922FD1">
      <w:pPr>
        <w:widowControl w:val="0"/>
        <w:adjustRightInd w:val="0"/>
        <w:rPr>
          <w:b/>
          <w:bCs/>
        </w:rPr>
      </w:pPr>
    </w:p>
    <w:p w14:paraId="4CFF8D9C" w14:textId="77777777" w:rsidR="00922FD1" w:rsidRPr="00922FD1" w:rsidRDefault="00922FD1" w:rsidP="00922FD1">
      <w:pPr>
        <w:widowControl w:val="0"/>
        <w:adjustRightInd w:val="0"/>
      </w:pPr>
      <w:r w:rsidRPr="00922FD1">
        <w:rPr>
          <w:b/>
          <w:bCs/>
        </w:rPr>
        <w:t xml:space="preserve">Phụ lục </w:t>
      </w:r>
      <w:r w:rsidRPr="000E4BA7">
        <w:rPr>
          <w:b/>
          <w:bCs/>
        </w:rPr>
        <w:t>2.</w:t>
      </w:r>
      <w:r w:rsidRPr="00922FD1">
        <w:rPr>
          <w:b/>
          <w:bCs/>
        </w:rPr>
        <w:t xml:space="preserve">1: </w:t>
      </w:r>
      <w:r w:rsidRPr="00922FD1">
        <w:t xml:space="preserve">Dữ liệu thống kê đối với 264 học phần có số bài ≥ 92 trong năm học 2023-2024 cho thấy có 46 học phần có điểm thi kết thúc học phần thấp và rất thấp. Đề thi của các học phần này cần được rà soát, điều chỉnh cho dễ hơn. Bảng dưới đây đối sánh dữ liệu của 46 học phần nói trên trong hai năm học 2023-2024 và 2024-2025 cho thấy một số học phần đã có sự cải tiến, tuy nhiên vẫn còn hơn 30 học phần chưa có sự điều chỉnh. </w:t>
      </w:r>
    </w:p>
    <w:p w14:paraId="02E8826D" w14:textId="77777777" w:rsidR="00922FD1" w:rsidRPr="00922FD1" w:rsidRDefault="00922FD1" w:rsidP="00922FD1">
      <w:pPr>
        <w:widowControl w:val="0"/>
        <w:adjustRightInd w:val="0"/>
        <w:rPr>
          <w:i/>
          <w:iCs/>
        </w:rPr>
      </w:pPr>
      <w:r w:rsidRPr="00922FD1">
        <w:rPr>
          <w:i/>
          <w:iCs/>
        </w:rPr>
        <w:t>(N = số bài thi; Mean = Trung bình số học; Median = Trung vị; Mode = Trung trình có tần xuất lớn nhất).</w:t>
      </w:r>
    </w:p>
    <w:tbl>
      <w:tblPr>
        <w:tblW w:w="9000" w:type="dxa"/>
        <w:tblInd w:w="-5" w:type="dxa"/>
        <w:tblLook w:val="04A0" w:firstRow="1" w:lastRow="0" w:firstColumn="1" w:lastColumn="0" w:noHBand="0" w:noVBand="1"/>
      </w:tblPr>
      <w:tblGrid>
        <w:gridCol w:w="715"/>
        <w:gridCol w:w="1100"/>
        <w:gridCol w:w="816"/>
        <w:gridCol w:w="803"/>
        <w:gridCol w:w="1003"/>
        <w:gridCol w:w="803"/>
        <w:gridCol w:w="816"/>
        <w:gridCol w:w="874"/>
        <w:gridCol w:w="1080"/>
        <w:gridCol w:w="990"/>
      </w:tblGrid>
      <w:tr w:rsidR="00922FD1" w:rsidRPr="00922FD1" w14:paraId="45B53541" w14:textId="77777777" w:rsidTr="00352236">
        <w:trPr>
          <w:trHeight w:val="300"/>
          <w:tblHeader/>
        </w:trPr>
        <w:tc>
          <w:tcPr>
            <w:tcW w:w="715" w:type="dxa"/>
            <w:vMerge w:val="restart"/>
            <w:tcBorders>
              <w:top w:val="single" w:sz="4" w:space="0" w:color="auto"/>
              <w:left w:val="single" w:sz="4" w:space="0" w:color="auto"/>
              <w:right w:val="single" w:sz="4" w:space="0" w:color="auto"/>
            </w:tcBorders>
            <w:noWrap/>
            <w:vAlign w:val="center"/>
            <w:hideMark/>
          </w:tcPr>
          <w:p w14:paraId="2CE04E2A" w14:textId="77777777" w:rsidR="00922FD1" w:rsidRPr="00922FD1" w:rsidRDefault="00922FD1" w:rsidP="00922FD1">
            <w:pPr>
              <w:jc w:val="center"/>
              <w:rPr>
                <w:color w:val="000000"/>
              </w:rPr>
            </w:pPr>
            <w:r w:rsidRPr="00922FD1">
              <w:rPr>
                <w:color w:val="000000"/>
              </w:rPr>
              <w:t> </w:t>
            </w:r>
            <w:r w:rsidRPr="00922FD1">
              <w:rPr>
                <w:b/>
                <w:bCs/>
                <w:color w:val="000000"/>
              </w:rPr>
              <w:t>TT</w:t>
            </w:r>
          </w:p>
        </w:tc>
        <w:tc>
          <w:tcPr>
            <w:tcW w:w="1100" w:type="dxa"/>
            <w:vMerge w:val="restart"/>
            <w:tcBorders>
              <w:top w:val="single" w:sz="4" w:space="0" w:color="auto"/>
              <w:left w:val="nil"/>
              <w:right w:val="single" w:sz="4" w:space="0" w:color="auto"/>
            </w:tcBorders>
            <w:noWrap/>
            <w:vAlign w:val="center"/>
            <w:hideMark/>
          </w:tcPr>
          <w:p w14:paraId="34236E70" w14:textId="77777777" w:rsidR="00922FD1" w:rsidRPr="00922FD1" w:rsidRDefault="00922FD1" w:rsidP="00922FD1">
            <w:pPr>
              <w:jc w:val="center"/>
              <w:rPr>
                <w:color w:val="000000"/>
              </w:rPr>
            </w:pPr>
            <w:r w:rsidRPr="00922FD1">
              <w:rPr>
                <w:b/>
                <w:bCs/>
                <w:color w:val="000000"/>
              </w:rPr>
              <w:t>Mã học phần</w:t>
            </w:r>
          </w:p>
        </w:tc>
        <w:tc>
          <w:tcPr>
            <w:tcW w:w="3425" w:type="dxa"/>
            <w:gridSpan w:val="4"/>
            <w:tcBorders>
              <w:top w:val="single" w:sz="4" w:space="0" w:color="auto"/>
              <w:left w:val="nil"/>
              <w:bottom w:val="single" w:sz="4" w:space="0" w:color="auto"/>
              <w:right w:val="single" w:sz="4" w:space="0" w:color="auto"/>
            </w:tcBorders>
            <w:noWrap/>
            <w:vAlign w:val="center"/>
            <w:hideMark/>
          </w:tcPr>
          <w:p w14:paraId="4E508C9D" w14:textId="77777777" w:rsidR="00922FD1" w:rsidRPr="00922FD1" w:rsidRDefault="00922FD1" w:rsidP="00922FD1">
            <w:pPr>
              <w:jc w:val="center"/>
              <w:rPr>
                <w:b/>
                <w:bCs/>
                <w:color w:val="9C0006"/>
              </w:rPr>
            </w:pPr>
            <w:r w:rsidRPr="00922FD1">
              <w:rPr>
                <w:b/>
                <w:bCs/>
                <w:color w:val="9C0006"/>
              </w:rPr>
              <w:t>Năm học 2023-2024</w:t>
            </w:r>
          </w:p>
        </w:tc>
        <w:tc>
          <w:tcPr>
            <w:tcW w:w="3760" w:type="dxa"/>
            <w:gridSpan w:val="4"/>
            <w:tcBorders>
              <w:top w:val="single" w:sz="4" w:space="0" w:color="auto"/>
              <w:left w:val="nil"/>
              <w:bottom w:val="single" w:sz="4" w:space="0" w:color="auto"/>
              <w:right w:val="single" w:sz="4" w:space="0" w:color="auto"/>
            </w:tcBorders>
            <w:noWrap/>
            <w:vAlign w:val="center"/>
            <w:hideMark/>
          </w:tcPr>
          <w:p w14:paraId="032F3948" w14:textId="77777777" w:rsidR="00922FD1" w:rsidRPr="00922FD1" w:rsidRDefault="00922FD1" w:rsidP="00922FD1">
            <w:pPr>
              <w:jc w:val="center"/>
              <w:rPr>
                <w:b/>
                <w:bCs/>
                <w:color w:val="FF0000"/>
              </w:rPr>
            </w:pPr>
            <w:r w:rsidRPr="00922FD1">
              <w:rPr>
                <w:b/>
                <w:bCs/>
                <w:color w:val="FF0000"/>
              </w:rPr>
              <w:t>Năm học 2024-2025</w:t>
            </w:r>
          </w:p>
        </w:tc>
      </w:tr>
      <w:tr w:rsidR="00922FD1" w:rsidRPr="00922FD1" w14:paraId="25C81EE6" w14:textId="77777777" w:rsidTr="00352236">
        <w:trPr>
          <w:trHeight w:val="645"/>
          <w:tblHeader/>
        </w:trPr>
        <w:tc>
          <w:tcPr>
            <w:tcW w:w="715" w:type="dxa"/>
            <w:vMerge/>
            <w:tcBorders>
              <w:left w:val="single" w:sz="4" w:space="0" w:color="auto"/>
              <w:bottom w:val="single" w:sz="4" w:space="0" w:color="auto"/>
              <w:right w:val="single" w:sz="4" w:space="0" w:color="auto"/>
            </w:tcBorders>
            <w:vAlign w:val="center"/>
            <w:hideMark/>
          </w:tcPr>
          <w:p w14:paraId="53C8DE00" w14:textId="77777777" w:rsidR="00922FD1" w:rsidRPr="00922FD1" w:rsidRDefault="00922FD1" w:rsidP="00922FD1">
            <w:pPr>
              <w:jc w:val="center"/>
              <w:rPr>
                <w:b/>
                <w:bCs/>
                <w:color w:val="000000"/>
              </w:rPr>
            </w:pPr>
            <w:bookmarkStart w:id="87" w:name="_Hlk181019042"/>
          </w:p>
        </w:tc>
        <w:tc>
          <w:tcPr>
            <w:tcW w:w="1100" w:type="dxa"/>
            <w:vMerge/>
            <w:tcBorders>
              <w:left w:val="nil"/>
              <w:bottom w:val="single" w:sz="4" w:space="0" w:color="auto"/>
              <w:right w:val="single" w:sz="4" w:space="0" w:color="auto"/>
            </w:tcBorders>
            <w:vAlign w:val="center"/>
            <w:hideMark/>
          </w:tcPr>
          <w:p w14:paraId="5BF9793E" w14:textId="77777777" w:rsidR="00922FD1" w:rsidRPr="00922FD1" w:rsidRDefault="00922FD1" w:rsidP="00922FD1">
            <w:pPr>
              <w:jc w:val="center"/>
              <w:rPr>
                <w:b/>
                <w:bCs/>
                <w:color w:val="000000"/>
              </w:rPr>
            </w:pPr>
          </w:p>
        </w:tc>
        <w:tc>
          <w:tcPr>
            <w:tcW w:w="816" w:type="dxa"/>
            <w:tcBorders>
              <w:top w:val="nil"/>
              <w:left w:val="nil"/>
              <w:bottom w:val="single" w:sz="4" w:space="0" w:color="auto"/>
              <w:right w:val="single" w:sz="4" w:space="0" w:color="auto"/>
            </w:tcBorders>
            <w:vAlign w:val="center"/>
            <w:hideMark/>
          </w:tcPr>
          <w:p w14:paraId="0CAD3829" w14:textId="77777777" w:rsidR="00922FD1" w:rsidRPr="00922FD1" w:rsidRDefault="00922FD1" w:rsidP="00922FD1">
            <w:pPr>
              <w:jc w:val="center"/>
              <w:rPr>
                <w:b/>
                <w:bCs/>
                <w:color w:val="000000"/>
              </w:rPr>
            </w:pPr>
            <w:r w:rsidRPr="00922FD1">
              <w:rPr>
                <w:b/>
                <w:bCs/>
                <w:color w:val="000000"/>
              </w:rPr>
              <w:t>N</w:t>
            </w:r>
          </w:p>
        </w:tc>
        <w:tc>
          <w:tcPr>
            <w:tcW w:w="803" w:type="dxa"/>
            <w:tcBorders>
              <w:top w:val="nil"/>
              <w:left w:val="nil"/>
              <w:bottom w:val="single" w:sz="4" w:space="0" w:color="auto"/>
              <w:right w:val="single" w:sz="4" w:space="0" w:color="auto"/>
            </w:tcBorders>
            <w:vAlign w:val="center"/>
            <w:hideMark/>
          </w:tcPr>
          <w:p w14:paraId="6C50414D" w14:textId="77777777" w:rsidR="00922FD1" w:rsidRPr="00922FD1" w:rsidRDefault="00922FD1" w:rsidP="00922FD1">
            <w:pPr>
              <w:jc w:val="right"/>
              <w:rPr>
                <w:b/>
                <w:bCs/>
                <w:color w:val="000000"/>
              </w:rPr>
            </w:pPr>
            <w:r w:rsidRPr="00922FD1">
              <w:rPr>
                <w:b/>
                <w:bCs/>
                <w:color w:val="000000"/>
              </w:rPr>
              <w:t>Mean</w:t>
            </w:r>
            <w:r w:rsidRPr="00922FD1">
              <w:rPr>
                <w:b/>
                <w:bCs/>
                <w:color w:val="000000"/>
              </w:rPr>
              <w:br/>
              <w:t>&lt; 5</w:t>
            </w:r>
          </w:p>
        </w:tc>
        <w:tc>
          <w:tcPr>
            <w:tcW w:w="1003" w:type="dxa"/>
            <w:tcBorders>
              <w:top w:val="nil"/>
              <w:left w:val="nil"/>
              <w:bottom w:val="single" w:sz="4" w:space="0" w:color="auto"/>
              <w:right w:val="single" w:sz="4" w:space="0" w:color="auto"/>
            </w:tcBorders>
            <w:vAlign w:val="center"/>
            <w:hideMark/>
          </w:tcPr>
          <w:p w14:paraId="5DE620F4" w14:textId="77777777" w:rsidR="00922FD1" w:rsidRPr="00922FD1" w:rsidRDefault="00922FD1" w:rsidP="00922FD1">
            <w:pPr>
              <w:jc w:val="right"/>
              <w:rPr>
                <w:b/>
                <w:bCs/>
                <w:color w:val="000000"/>
              </w:rPr>
            </w:pPr>
            <w:r w:rsidRPr="00922FD1">
              <w:rPr>
                <w:b/>
                <w:bCs/>
                <w:color w:val="000000"/>
              </w:rPr>
              <w:t>Median</w:t>
            </w:r>
            <w:r w:rsidRPr="00922FD1">
              <w:rPr>
                <w:b/>
                <w:bCs/>
                <w:color w:val="000000"/>
              </w:rPr>
              <w:br/>
              <w:t>&lt; 5</w:t>
            </w:r>
          </w:p>
        </w:tc>
        <w:tc>
          <w:tcPr>
            <w:tcW w:w="803" w:type="dxa"/>
            <w:tcBorders>
              <w:top w:val="nil"/>
              <w:left w:val="nil"/>
              <w:bottom w:val="single" w:sz="4" w:space="0" w:color="auto"/>
              <w:right w:val="single" w:sz="4" w:space="0" w:color="auto"/>
            </w:tcBorders>
            <w:vAlign w:val="center"/>
            <w:hideMark/>
          </w:tcPr>
          <w:p w14:paraId="608B25C0" w14:textId="77777777" w:rsidR="00922FD1" w:rsidRPr="00922FD1" w:rsidRDefault="00922FD1" w:rsidP="00922FD1">
            <w:pPr>
              <w:jc w:val="right"/>
              <w:rPr>
                <w:b/>
                <w:bCs/>
                <w:color w:val="000000"/>
              </w:rPr>
            </w:pPr>
            <w:r w:rsidRPr="00922FD1">
              <w:rPr>
                <w:b/>
                <w:bCs/>
                <w:color w:val="000000"/>
              </w:rPr>
              <w:t>Mode</w:t>
            </w:r>
            <w:r w:rsidRPr="00922FD1">
              <w:rPr>
                <w:b/>
                <w:bCs/>
                <w:color w:val="000000"/>
              </w:rPr>
              <w:br/>
              <w:t>&lt; 5</w:t>
            </w:r>
          </w:p>
        </w:tc>
        <w:tc>
          <w:tcPr>
            <w:tcW w:w="816" w:type="dxa"/>
            <w:tcBorders>
              <w:top w:val="nil"/>
              <w:left w:val="nil"/>
              <w:bottom w:val="single" w:sz="4" w:space="0" w:color="auto"/>
              <w:right w:val="single" w:sz="4" w:space="0" w:color="auto"/>
            </w:tcBorders>
            <w:vAlign w:val="center"/>
          </w:tcPr>
          <w:p w14:paraId="55343348" w14:textId="77777777" w:rsidR="00922FD1" w:rsidRPr="00922FD1" w:rsidRDefault="00922FD1" w:rsidP="00922FD1">
            <w:pPr>
              <w:jc w:val="center"/>
              <w:rPr>
                <w:b/>
                <w:bCs/>
                <w:color w:val="000000"/>
              </w:rPr>
            </w:pPr>
            <w:r w:rsidRPr="00922FD1">
              <w:rPr>
                <w:b/>
                <w:bCs/>
                <w:color w:val="000000"/>
              </w:rPr>
              <w:t>N</w:t>
            </w:r>
          </w:p>
        </w:tc>
        <w:tc>
          <w:tcPr>
            <w:tcW w:w="874" w:type="dxa"/>
            <w:tcBorders>
              <w:top w:val="nil"/>
              <w:left w:val="nil"/>
              <w:bottom w:val="single" w:sz="4" w:space="0" w:color="auto"/>
              <w:right w:val="single" w:sz="4" w:space="0" w:color="auto"/>
            </w:tcBorders>
            <w:vAlign w:val="center"/>
          </w:tcPr>
          <w:p w14:paraId="4EA026A6" w14:textId="77777777" w:rsidR="00922FD1" w:rsidRPr="00922FD1" w:rsidRDefault="00922FD1" w:rsidP="00922FD1">
            <w:pPr>
              <w:jc w:val="right"/>
              <w:rPr>
                <w:b/>
                <w:bCs/>
                <w:color w:val="000000"/>
              </w:rPr>
            </w:pPr>
            <w:r w:rsidRPr="00922FD1">
              <w:rPr>
                <w:b/>
                <w:bCs/>
                <w:color w:val="000000"/>
              </w:rPr>
              <w:t>Mean</w:t>
            </w:r>
            <w:r w:rsidRPr="00922FD1">
              <w:rPr>
                <w:b/>
                <w:bCs/>
                <w:color w:val="000000"/>
              </w:rPr>
              <w:br/>
            </w:r>
          </w:p>
        </w:tc>
        <w:tc>
          <w:tcPr>
            <w:tcW w:w="1080" w:type="dxa"/>
            <w:tcBorders>
              <w:top w:val="nil"/>
              <w:left w:val="nil"/>
              <w:bottom w:val="single" w:sz="4" w:space="0" w:color="auto"/>
              <w:right w:val="single" w:sz="4" w:space="0" w:color="auto"/>
            </w:tcBorders>
            <w:vAlign w:val="center"/>
          </w:tcPr>
          <w:p w14:paraId="70F791CF" w14:textId="77777777" w:rsidR="00922FD1" w:rsidRPr="00922FD1" w:rsidRDefault="00922FD1" w:rsidP="00922FD1">
            <w:pPr>
              <w:jc w:val="right"/>
              <w:rPr>
                <w:b/>
                <w:bCs/>
                <w:color w:val="000000"/>
              </w:rPr>
            </w:pPr>
            <w:r w:rsidRPr="00922FD1">
              <w:rPr>
                <w:b/>
                <w:bCs/>
                <w:color w:val="000000"/>
              </w:rPr>
              <w:t>Median</w:t>
            </w:r>
            <w:r w:rsidRPr="00922FD1">
              <w:rPr>
                <w:b/>
                <w:bCs/>
                <w:color w:val="000000"/>
              </w:rPr>
              <w:br/>
            </w:r>
          </w:p>
        </w:tc>
        <w:tc>
          <w:tcPr>
            <w:tcW w:w="990" w:type="dxa"/>
            <w:tcBorders>
              <w:top w:val="nil"/>
              <w:left w:val="nil"/>
              <w:bottom w:val="single" w:sz="4" w:space="0" w:color="auto"/>
              <w:right w:val="single" w:sz="4" w:space="0" w:color="auto"/>
            </w:tcBorders>
            <w:vAlign w:val="center"/>
          </w:tcPr>
          <w:p w14:paraId="64A1946E" w14:textId="77777777" w:rsidR="00922FD1" w:rsidRPr="00922FD1" w:rsidRDefault="00922FD1" w:rsidP="00922FD1">
            <w:pPr>
              <w:jc w:val="right"/>
              <w:rPr>
                <w:b/>
                <w:bCs/>
                <w:color w:val="000000"/>
              </w:rPr>
            </w:pPr>
            <w:r w:rsidRPr="00922FD1">
              <w:rPr>
                <w:b/>
                <w:bCs/>
                <w:color w:val="000000"/>
              </w:rPr>
              <w:t>Mode</w:t>
            </w:r>
            <w:r w:rsidRPr="00922FD1">
              <w:rPr>
                <w:b/>
                <w:bCs/>
                <w:color w:val="000000"/>
              </w:rPr>
              <w:br/>
            </w:r>
          </w:p>
        </w:tc>
      </w:tr>
      <w:bookmarkEnd w:id="87"/>
      <w:tr w:rsidR="00922FD1" w:rsidRPr="00922FD1" w14:paraId="17188E8F"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956165B" w14:textId="77777777" w:rsidR="00922FD1" w:rsidRPr="00922FD1" w:rsidRDefault="00922FD1" w:rsidP="00922FD1">
            <w:pPr>
              <w:jc w:val="center"/>
              <w:rPr>
                <w:color w:val="000000"/>
              </w:rPr>
            </w:pPr>
            <w:r w:rsidRPr="00922FD1">
              <w:rPr>
                <w:color w:val="000000"/>
              </w:rPr>
              <w:t>1</w:t>
            </w:r>
          </w:p>
        </w:tc>
        <w:tc>
          <w:tcPr>
            <w:tcW w:w="1100" w:type="dxa"/>
            <w:tcBorders>
              <w:top w:val="nil"/>
              <w:left w:val="nil"/>
              <w:bottom w:val="single" w:sz="4" w:space="0" w:color="auto"/>
              <w:right w:val="single" w:sz="4" w:space="0" w:color="auto"/>
            </w:tcBorders>
            <w:noWrap/>
            <w:vAlign w:val="bottom"/>
            <w:hideMark/>
          </w:tcPr>
          <w:p w14:paraId="46A44865" w14:textId="77777777" w:rsidR="00922FD1" w:rsidRPr="00922FD1" w:rsidRDefault="00922FD1" w:rsidP="00922FD1">
            <w:pPr>
              <w:jc w:val="center"/>
              <w:rPr>
                <w:color w:val="000000"/>
              </w:rPr>
            </w:pPr>
            <w:r w:rsidRPr="00922FD1">
              <w:rPr>
                <w:color w:val="000000"/>
              </w:rPr>
              <w:t>7010103</w:t>
            </w:r>
          </w:p>
        </w:tc>
        <w:tc>
          <w:tcPr>
            <w:tcW w:w="816" w:type="dxa"/>
            <w:tcBorders>
              <w:top w:val="nil"/>
              <w:left w:val="nil"/>
              <w:bottom w:val="single" w:sz="4" w:space="0" w:color="auto"/>
              <w:right w:val="single" w:sz="4" w:space="0" w:color="auto"/>
            </w:tcBorders>
            <w:noWrap/>
            <w:vAlign w:val="bottom"/>
            <w:hideMark/>
          </w:tcPr>
          <w:p w14:paraId="277A3265" w14:textId="77777777" w:rsidR="00922FD1" w:rsidRPr="00922FD1" w:rsidRDefault="00922FD1" w:rsidP="00922FD1">
            <w:pPr>
              <w:jc w:val="right"/>
              <w:rPr>
                <w:color w:val="000000"/>
              </w:rPr>
            </w:pPr>
            <w:r w:rsidRPr="00922FD1">
              <w:rPr>
                <w:color w:val="000000"/>
              </w:rPr>
              <w:t>1499</w:t>
            </w:r>
          </w:p>
        </w:tc>
        <w:tc>
          <w:tcPr>
            <w:tcW w:w="803" w:type="dxa"/>
            <w:tcBorders>
              <w:top w:val="nil"/>
              <w:left w:val="nil"/>
              <w:bottom w:val="single" w:sz="4" w:space="0" w:color="auto"/>
              <w:right w:val="single" w:sz="4" w:space="0" w:color="auto"/>
            </w:tcBorders>
            <w:noWrap/>
            <w:vAlign w:val="bottom"/>
            <w:hideMark/>
          </w:tcPr>
          <w:p w14:paraId="15EC0F28" w14:textId="77777777" w:rsidR="00922FD1" w:rsidRPr="00922FD1" w:rsidRDefault="00922FD1" w:rsidP="00922FD1">
            <w:pPr>
              <w:jc w:val="right"/>
              <w:rPr>
                <w:color w:val="000000"/>
              </w:rPr>
            </w:pPr>
            <w:r w:rsidRPr="00922FD1">
              <w:rPr>
                <w:color w:val="000000"/>
              </w:rPr>
              <w:t>4.2</w:t>
            </w:r>
          </w:p>
        </w:tc>
        <w:tc>
          <w:tcPr>
            <w:tcW w:w="1003" w:type="dxa"/>
            <w:tcBorders>
              <w:top w:val="nil"/>
              <w:left w:val="nil"/>
              <w:bottom w:val="single" w:sz="4" w:space="0" w:color="auto"/>
              <w:right w:val="single" w:sz="4" w:space="0" w:color="auto"/>
            </w:tcBorders>
            <w:noWrap/>
            <w:vAlign w:val="bottom"/>
            <w:hideMark/>
          </w:tcPr>
          <w:p w14:paraId="1C0E296E"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665827C4" w14:textId="77777777" w:rsidR="00922FD1" w:rsidRPr="00922FD1" w:rsidRDefault="00922FD1" w:rsidP="00922FD1">
            <w:pPr>
              <w:jc w:val="right"/>
              <w:rPr>
                <w:color w:val="000000"/>
              </w:rPr>
            </w:pPr>
            <w:r w:rsidRPr="00922FD1">
              <w:rPr>
                <w:color w:val="000000"/>
              </w:rPr>
              <w:t>1.0</w:t>
            </w:r>
          </w:p>
        </w:tc>
        <w:tc>
          <w:tcPr>
            <w:tcW w:w="816" w:type="dxa"/>
            <w:tcBorders>
              <w:top w:val="nil"/>
              <w:left w:val="nil"/>
              <w:bottom w:val="single" w:sz="4" w:space="0" w:color="auto"/>
              <w:right w:val="single" w:sz="4" w:space="0" w:color="auto"/>
            </w:tcBorders>
            <w:noWrap/>
            <w:vAlign w:val="bottom"/>
          </w:tcPr>
          <w:p w14:paraId="5EFA7CFE" w14:textId="77777777" w:rsidR="00922FD1" w:rsidRPr="00922FD1" w:rsidRDefault="00922FD1" w:rsidP="00922FD1">
            <w:pPr>
              <w:jc w:val="right"/>
              <w:rPr>
                <w:color w:val="000000"/>
              </w:rPr>
            </w:pPr>
            <w:r w:rsidRPr="00922FD1">
              <w:rPr>
                <w:color w:val="000000"/>
              </w:rPr>
              <w:t>2271</w:t>
            </w:r>
          </w:p>
        </w:tc>
        <w:tc>
          <w:tcPr>
            <w:tcW w:w="874" w:type="dxa"/>
            <w:tcBorders>
              <w:top w:val="nil"/>
              <w:left w:val="nil"/>
              <w:bottom w:val="single" w:sz="4" w:space="0" w:color="auto"/>
              <w:right w:val="single" w:sz="4" w:space="0" w:color="auto"/>
            </w:tcBorders>
            <w:noWrap/>
            <w:vAlign w:val="bottom"/>
          </w:tcPr>
          <w:p w14:paraId="4A9A009A" w14:textId="77777777" w:rsidR="00922FD1" w:rsidRPr="00922FD1" w:rsidRDefault="00922FD1" w:rsidP="00922FD1">
            <w:pPr>
              <w:jc w:val="right"/>
            </w:pPr>
            <w:r w:rsidRPr="00922FD1">
              <w:t>4.2</w:t>
            </w:r>
          </w:p>
        </w:tc>
        <w:tc>
          <w:tcPr>
            <w:tcW w:w="1080" w:type="dxa"/>
            <w:tcBorders>
              <w:top w:val="nil"/>
              <w:left w:val="nil"/>
              <w:bottom w:val="single" w:sz="4" w:space="0" w:color="auto"/>
              <w:right w:val="single" w:sz="4" w:space="0" w:color="auto"/>
            </w:tcBorders>
            <w:noWrap/>
            <w:vAlign w:val="bottom"/>
          </w:tcPr>
          <w:p w14:paraId="1115F61B" w14:textId="77777777" w:rsidR="00922FD1" w:rsidRPr="00922FD1" w:rsidRDefault="00922FD1" w:rsidP="00922FD1">
            <w:pPr>
              <w:jc w:val="right"/>
            </w:pPr>
            <w:r w:rsidRPr="00922FD1">
              <w:t>4.5</w:t>
            </w:r>
          </w:p>
        </w:tc>
        <w:tc>
          <w:tcPr>
            <w:tcW w:w="990" w:type="dxa"/>
            <w:tcBorders>
              <w:top w:val="nil"/>
              <w:left w:val="nil"/>
              <w:bottom w:val="single" w:sz="4" w:space="0" w:color="auto"/>
              <w:right w:val="single" w:sz="4" w:space="0" w:color="auto"/>
            </w:tcBorders>
            <w:noWrap/>
            <w:vAlign w:val="bottom"/>
          </w:tcPr>
          <w:p w14:paraId="128F1B57" w14:textId="77777777" w:rsidR="00922FD1" w:rsidRPr="00922FD1" w:rsidRDefault="00922FD1" w:rsidP="00922FD1">
            <w:pPr>
              <w:jc w:val="right"/>
            </w:pPr>
            <w:r w:rsidRPr="00922FD1">
              <w:t>5.0</w:t>
            </w:r>
          </w:p>
        </w:tc>
      </w:tr>
      <w:tr w:rsidR="00922FD1" w:rsidRPr="00922FD1" w14:paraId="5CD50CD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421AF09" w14:textId="77777777" w:rsidR="00922FD1" w:rsidRPr="00922FD1" w:rsidRDefault="00922FD1" w:rsidP="00922FD1">
            <w:pPr>
              <w:jc w:val="center"/>
              <w:rPr>
                <w:color w:val="000000"/>
              </w:rPr>
            </w:pPr>
            <w:r w:rsidRPr="00922FD1">
              <w:rPr>
                <w:color w:val="000000"/>
              </w:rPr>
              <w:t>2</w:t>
            </w:r>
          </w:p>
        </w:tc>
        <w:tc>
          <w:tcPr>
            <w:tcW w:w="1100" w:type="dxa"/>
            <w:tcBorders>
              <w:top w:val="nil"/>
              <w:left w:val="nil"/>
              <w:bottom w:val="single" w:sz="4" w:space="0" w:color="auto"/>
              <w:right w:val="single" w:sz="4" w:space="0" w:color="auto"/>
            </w:tcBorders>
            <w:noWrap/>
            <w:vAlign w:val="bottom"/>
            <w:hideMark/>
          </w:tcPr>
          <w:p w14:paraId="3B44B0C1" w14:textId="77777777" w:rsidR="00922FD1" w:rsidRPr="00922FD1" w:rsidRDefault="00922FD1" w:rsidP="00922FD1">
            <w:pPr>
              <w:jc w:val="center"/>
              <w:rPr>
                <w:color w:val="000000"/>
              </w:rPr>
            </w:pPr>
            <w:r w:rsidRPr="00922FD1">
              <w:rPr>
                <w:color w:val="000000"/>
              </w:rPr>
              <w:t>7010110</w:t>
            </w:r>
          </w:p>
        </w:tc>
        <w:tc>
          <w:tcPr>
            <w:tcW w:w="816" w:type="dxa"/>
            <w:tcBorders>
              <w:top w:val="nil"/>
              <w:left w:val="nil"/>
              <w:bottom w:val="single" w:sz="4" w:space="0" w:color="auto"/>
              <w:right w:val="single" w:sz="4" w:space="0" w:color="auto"/>
            </w:tcBorders>
            <w:noWrap/>
            <w:vAlign w:val="bottom"/>
            <w:hideMark/>
          </w:tcPr>
          <w:p w14:paraId="553DB6B3" w14:textId="77777777" w:rsidR="00922FD1" w:rsidRPr="00922FD1" w:rsidRDefault="00922FD1" w:rsidP="00922FD1">
            <w:pPr>
              <w:jc w:val="right"/>
              <w:rPr>
                <w:color w:val="000000"/>
              </w:rPr>
            </w:pPr>
            <w:r w:rsidRPr="00922FD1">
              <w:rPr>
                <w:color w:val="000000"/>
              </w:rPr>
              <w:t>117</w:t>
            </w:r>
          </w:p>
        </w:tc>
        <w:tc>
          <w:tcPr>
            <w:tcW w:w="803" w:type="dxa"/>
            <w:tcBorders>
              <w:top w:val="nil"/>
              <w:left w:val="nil"/>
              <w:bottom w:val="single" w:sz="4" w:space="0" w:color="auto"/>
              <w:right w:val="single" w:sz="4" w:space="0" w:color="auto"/>
            </w:tcBorders>
            <w:noWrap/>
            <w:vAlign w:val="bottom"/>
            <w:hideMark/>
          </w:tcPr>
          <w:p w14:paraId="3B96E205" w14:textId="77777777" w:rsidR="00922FD1" w:rsidRPr="00922FD1" w:rsidRDefault="00922FD1" w:rsidP="00922FD1">
            <w:pPr>
              <w:jc w:val="right"/>
              <w:rPr>
                <w:color w:val="000000"/>
              </w:rPr>
            </w:pPr>
            <w:r w:rsidRPr="00922FD1">
              <w:rPr>
                <w:color w:val="000000"/>
              </w:rPr>
              <w:t>4.8</w:t>
            </w:r>
          </w:p>
        </w:tc>
        <w:tc>
          <w:tcPr>
            <w:tcW w:w="1003" w:type="dxa"/>
            <w:tcBorders>
              <w:top w:val="nil"/>
              <w:left w:val="nil"/>
              <w:bottom w:val="single" w:sz="4" w:space="0" w:color="auto"/>
              <w:right w:val="single" w:sz="4" w:space="0" w:color="auto"/>
            </w:tcBorders>
            <w:noWrap/>
            <w:vAlign w:val="bottom"/>
            <w:hideMark/>
          </w:tcPr>
          <w:p w14:paraId="2669B05C"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3F9F8B65"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66B37097" w14:textId="77777777" w:rsidR="00922FD1" w:rsidRPr="00922FD1" w:rsidRDefault="00922FD1" w:rsidP="00922FD1">
            <w:pPr>
              <w:jc w:val="right"/>
              <w:rPr>
                <w:color w:val="000000"/>
              </w:rPr>
            </w:pPr>
            <w:r w:rsidRPr="00922FD1">
              <w:rPr>
                <w:color w:val="000000"/>
              </w:rPr>
              <w:t>134</w:t>
            </w:r>
          </w:p>
        </w:tc>
        <w:tc>
          <w:tcPr>
            <w:tcW w:w="874" w:type="dxa"/>
            <w:tcBorders>
              <w:top w:val="nil"/>
              <w:left w:val="nil"/>
              <w:bottom w:val="single" w:sz="4" w:space="0" w:color="auto"/>
              <w:right w:val="single" w:sz="4" w:space="0" w:color="auto"/>
            </w:tcBorders>
            <w:noWrap/>
            <w:vAlign w:val="bottom"/>
          </w:tcPr>
          <w:p w14:paraId="0CF334F7" w14:textId="77777777" w:rsidR="00922FD1" w:rsidRPr="00922FD1" w:rsidRDefault="00922FD1" w:rsidP="00922FD1">
            <w:pPr>
              <w:jc w:val="right"/>
            </w:pPr>
            <w:r w:rsidRPr="00922FD1">
              <w:t>5.8</w:t>
            </w:r>
          </w:p>
        </w:tc>
        <w:tc>
          <w:tcPr>
            <w:tcW w:w="1080" w:type="dxa"/>
            <w:tcBorders>
              <w:top w:val="nil"/>
              <w:left w:val="nil"/>
              <w:bottom w:val="single" w:sz="4" w:space="0" w:color="auto"/>
              <w:right w:val="single" w:sz="4" w:space="0" w:color="auto"/>
            </w:tcBorders>
            <w:noWrap/>
            <w:vAlign w:val="bottom"/>
          </w:tcPr>
          <w:p w14:paraId="69438E9E" w14:textId="77777777" w:rsidR="00922FD1" w:rsidRPr="00922FD1" w:rsidRDefault="00922FD1" w:rsidP="00922FD1">
            <w:pPr>
              <w:jc w:val="right"/>
            </w:pPr>
            <w:r w:rsidRPr="00922FD1">
              <w:t>2.5</w:t>
            </w:r>
          </w:p>
        </w:tc>
        <w:tc>
          <w:tcPr>
            <w:tcW w:w="990" w:type="dxa"/>
            <w:tcBorders>
              <w:top w:val="nil"/>
              <w:left w:val="nil"/>
              <w:bottom w:val="single" w:sz="4" w:space="0" w:color="auto"/>
              <w:right w:val="single" w:sz="4" w:space="0" w:color="auto"/>
            </w:tcBorders>
            <w:noWrap/>
            <w:vAlign w:val="bottom"/>
          </w:tcPr>
          <w:p w14:paraId="5FC327A7" w14:textId="77777777" w:rsidR="00922FD1" w:rsidRPr="00922FD1" w:rsidRDefault="00922FD1" w:rsidP="00922FD1">
            <w:pPr>
              <w:jc w:val="right"/>
            </w:pPr>
            <w:r w:rsidRPr="00922FD1">
              <w:t>1.0</w:t>
            </w:r>
          </w:p>
        </w:tc>
      </w:tr>
      <w:tr w:rsidR="00922FD1" w:rsidRPr="00922FD1" w14:paraId="1E23638F"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45B0991" w14:textId="77777777" w:rsidR="00922FD1" w:rsidRPr="00922FD1" w:rsidRDefault="00922FD1" w:rsidP="00922FD1">
            <w:pPr>
              <w:jc w:val="center"/>
              <w:rPr>
                <w:color w:val="000000"/>
              </w:rPr>
            </w:pPr>
            <w:r w:rsidRPr="00922FD1">
              <w:rPr>
                <w:color w:val="000000"/>
              </w:rPr>
              <w:t>3</w:t>
            </w:r>
          </w:p>
        </w:tc>
        <w:tc>
          <w:tcPr>
            <w:tcW w:w="1100" w:type="dxa"/>
            <w:tcBorders>
              <w:top w:val="nil"/>
              <w:left w:val="nil"/>
              <w:bottom w:val="single" w:sz="4" w:space="0" w:color="auto"/>
              <w:right w:val="single" w:sz="4" w:space="0" w:color="auto"/>
            </w:tcBorders>
            <w:noWrap/>
            <w:vAlign w:val="bottom"/>
            <w:hideMark/>
          </w:tcPr>
          <w:p w14:paraId="638B01F9" w14:textId="77777777" w:rsidR="00922FD1" w:rsidRPr="00922FD1" w:rsidRDefault="00922FD1" w:rsidP="00922FD1">
            <w:pPr>
              <w:jc w:val="center"/>
              <w:rPr>
                <w:color w:val="000000"/>
              </w:rPr>
            </w:pPr>
            <w:r w:rsidRPr="00922FD1">
              <w:rPr>
                <w:color w:val="000000"/>
              </w:rPr>
              <w:t>7010111</w:t>
            </w:r>
          </w:p>
        </w:tc>
        <w:tc>
          <w:tcPr>
            <w:tcW w:w="816" w:type="dxa"/>
            <w:tcBorders>
              <w:top w:val="nil"/>
              <w:left w:val="nil"/>
              <w:bottom w:val="single" w:sz="4" w:space="0" w:color="auto"/>
              <w:right w:val="single" w:sz="4" w:space="0" w:color="auto"/>
            </w:tcBorders>
            <w:noWrap/>
            <w:vAlign w:val="bottom"/>
            <w:hideMark/>
          </w:tcPr>
          <w:p w14:paraId="66D7A8DD" w14:textId="77777777" w:rsidR="00922FD1" w:rsidRPr="00922FD1" w:rsidRDefault="00922FD1" w:rsidP="00922FD1">
            <w:pPr>
              <w:jc w:val="right"/>
              <w:rPr>
                <w:color w:val="000000"/>
              </w:rPr>
            </w:pPr>
            <w:r w:rsidRPr="00922FD1">
              <w:rPr>
                <w:color w:val="000000"/>
              </w:rPr>
              <w:t>699</w:t>
            </w:r>
          </w:p>
        </w:tc>
        <w:tc>
          <w:tcPr>
            <w:tcW w:w="803" w:type="dxa"/>
            <w:tcBorders>
              <w:top w:val="nil"/>
              <w:left w:val="nil"/>
              <w:bottom w:val="single" w:sz="4" w:space="0" w:color="auto"/>
              <w:right w:val="single" w:sz="4" w:space="0" w:color="auto"/>
            </w:tcBorders>
            <w:noWrap/>
            <w:vAlign w:val="bottom"/>
            <w:hideMark/>
          </w:tcPr>
          <w:p w14:paraId="7A760657" w14:textId="77777777" w:rsidR="00922FD1" w:rsidRPr="00922FD1" w:rsidRDefault="00922FD1" w:rsidP="00922FD1">
            <w:pPr>
              <w:jc w:val="right"/>
              <w:rPr>
                <w:color w:val="000000"/>
              </w:rPr>
            </w:pPr>
            <w:r w:rsidRPr="00922FD1">
              <w:rPr>
                <w:color w:val="000000"/>
              </w:rPr>
              <w:t>4.8</w:t>
            </w:r>
          </w:p>
        </w:tc>
        <w:tc>
          <w:tcPr>
            <w:tcW w:w="1003" w:type="dxa"/>
            <w:tcBorders>
              <w:top w:val="nil"/>
              <w:left w:val="nil"/>
              <w:bottom w:val="single" w:sz="4" w:space="0" w:color="auto"/>
              <w:right w:val="single" w:sz="4" w:space="0" w:color="auto"/>
            </w:tcBorders>
            <w:noWrap/>
            <w:vAlign w:val="bottom"/>
            <w:hideMark/>
          </w:tcPr>
          <w:p w14:paraId="1CDE3291" w14:textId="77777777" w:rsidR="00922FD1" w:rsidRPr="00922FD1" w:rsidRDefault="00922FD1" w:rsidP="00922FD1">
            <w:pPr>
              <w:jc w:val="right"/>
              <w:rPr>
                <w:color w:val="000000"/>
              </w:rPr>
            </w:pPr>
            <w:r w:rsidRPr="00922FD1">
              <w:rPr>
                <w:color w:val="000000"/>
              </w:rPr>
              <w:t>4.5</w:t>
            </w:r>
          </w:p>
        </w:tc>
        <w:tc>
          <w:tcPr>
            <w:tcW w:w="803" w:type="dxa"/>
            <w:tcBorders>
              <w:top w:val="nil"/>
              <w:left w:val="nil"/>
              <w:bottom w:val="single" w:sz="4" w:space="0" w:color="auto"/>
              <w:right w:val="single" w:sz="4" w:space="0" w:color="auto"/>
            </w:tcBorders>
            <w:noWrap/>
            <w:vAlign w:val="bottom"/>
            <w:hideMark/>
          </w:tcPr>
          <w:p w14:paraId="13469B00"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16B51CEE" w14:textId="77777777" w:rsidR="00922FD1" w:rsidRPr="00922FD1" w:rsidRDefault="00922FD1" w:rsidP="00922FD1">
            <w:pPr>
              <w:jc w:val="right"/>
              <w:rPr>
                <w:color w:val="000000"/>
              </w:rPr>
            </w:pPr>
            <w:r w:rsidRPr="00922FD1">
              <w:rPr>
                <w:color w:val="000000"/>
              </w:rPr>
              <w:t>788</w:t>
            </w:r>
          </w:p>
        </w:tc>
        <w:tc>
          <w:tcPr>
            <w:tcW w:w="874" w:type="dxa"/>
            <w:tcBorders>
              <w:top w:val="nil"/>
              <w:left w:val="nil"/>
              <w:bottom w:val="single" w:sz="4" w:space="0" w:color="auto"/>
              <w:right w:val="single" w:sz="4" w:space="0" w:color="auto"/>
            </w:tcBorders>
            <w:noWrap/>
            <w:vAlign w:val="bottom"/>
          </w:tcPr>
          <w:p w14:paraId="3D238657" w14:textId="77777777" w:rsidR="00922FD1" w:rsidRPr="00922FD1" w:rsidRDefault="00922FD1" w:rsidP="00922FD1">
            <w:pPr>
              <w:jc w:val="right"/>
            </w:pPr>
            <w:r w:rsidRPr="00922FD1">
              <w:t>5.2</w:t>
            </w:r>
          </w:p>
        </w:tc>
        <w:tc>
          <w:tcPr>
            <w:tcW w:w="1080" w:type="dxa"/>
            <w:tcBorders>
              <w:top w:val="nil"/>
              <w:left w:val="nil"/>
              <w:bottom w:val="single" w:sz="4" w:space="0" w:color="auto"/>
              <w:right w:val="single" w:sz="4" w:space="0" w:color="auto"/>
            </w:tcBorders>
            <w:noWrap/>
            <w:vAlign w:val="bottom"/>
          </w:tcPr>
          <w:p w14:paraId="16E59412" w14:textId="77777777" w:rsidR="00922FD1" w:rsidRPr="00922FD1" w:rsidRDefault="00922FD1" w:rsidP="00922FD1">
            <w:pPr>
              <w:jc w:val="right"/>
            </w:pPr>
            <w:r w:rsidRPr="00922FD1">
              <w:t>9.5</w:t>
            </w:r>
          </w:p>
        </w:tc>
        <w:tc>
          <w:tcPr>
            <w:tcW w:w="990" w:type="dxa"/>
            <w:tcBorders>
              <w:top w:val="nil"/>
              <w:left w:val="nil"/>
              <w:bottom w:val="single" w:sz="4" w:space="0" w:color="auto"/>
              <w:right w:val="single" w:sz="4" w:space="0" w:color="auto"/>
            </w:tcBorders>
            <w:noWrap/>
            <w:vAlign w:val="bottom"/>
          </w:tcPr>
          <w:p w14:paraId="006E2F90" w14:textId="77777777" w:rsidR="00922FD1" w:rsidRPr="00922FD1" w:rsidRDefault="00922FD1" w:rsidP="00922FD1">
            <w:pPr>
              <w:jc w:val="right"/>
            </w:pPr>
            <w:r w:rsidRPr="00922FD1">
              <w:t>2.0</w:t>
            </w:r>
          </w:p>
        </w:tc>
      </w:tr>
      <w:tr w:rsidR="00922FD1" w:rsidRPr="00922FD1" w14:paraId="067B62BF"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EAF19ED" w14:textId="77777777" w:rsidR="00922FD1" w:rsidRPr="00922FD1" w:rsidRDefault="00922FD1" w:rsidP="00922FD1">
            <w:pPr>
              <w:jc w:val="center"/>
              <w:rPr>
                <w:color w:val="000000"/>
              </w:rPr>
            </w:pPr>
            <w:r w:rsidRPr="00922FD1">
              <w:rPr>
                <w:color w:val="000000"/>
              </w:rPr>
              <w:t>4</w:t>
            </w:r>
          </w:p>
        </w:tc>
        <w:tc>
          <w:tcPr>
            <w:tcW w:w="1100" w:type="dxa"/>
            <w:tcBorders>
              <w:top w:val="nil"/>
              <w:left w:val="nil"/>
              <w:bottom w:val="single" w:sz="4" w:space="0" w:color="auto"/>
              <w:right w:val="single" w:sz="4" w:space="0" w:color="auto"/>
            </w:tcBorders>
            <w:noWrap/>
            <w:vAlign w:val="bottom"/>
            <w:hideMark/>
          </w:tcPr>
          <w:p w14:paraId="2E826830" w14:textId="77777777" w:rsidR="00922FD1" w:rsidRPr="00922FD1" w:rsidRDefault="00922FD1" w:rsidP="00922FD1">
            <w:pPr>
              <w:jc w:val="center"/>
              <w:rPr>
                <w:color w:val="000000"/>
              </w:rPr>
            </w:pPr>
            <w:r w:rsidRPr="00922FD1">
              <w:rPr>
                <w:color w:val="000000"/>
              </w:rPr>
              <w:t>7010114</w:t>
            </w:r>
          </w:p>
        </w:tc>
        <w:tc>
          <w:tcPr>
            <w:tcW w:w="816" w:type="dxa"/>
            <w:tcBorders>
              <w:top w:val="nil"/>
              <w:left w:val="nil"/>
              <w:bottom w:val="single" w:sz="4" w:space="0" w:color="auto"/>
              <w:right w:val="single" w:sz="4" w:space="0" w:color="auto"/>
            </w:tcBorders>
            <w:noWrap/>
            <w:vAlign w:val="bottom"/>
            <w:hideMark/>
          </w:tcPr>
          <w:p w14:paraId="5BE3B561" w14:textId="77777777" w:rsidR="00922FD1" w:rsidRPr="00922FD1" w:rsidRDefault="00922FD1" w:rsidP="00922FD1">
            <w:pPr>
              <w:jc w:val="right"/>
              <w:rPr>
                <w:color w:val="000000"/>
              </w:rPr>
            </w:pPr>
            <w:r w:rsidRPr="00922FD1">
              <w:rPr>
                <w:color w:val="000000"/>
              </w:rPr>
              <w:t>379</w:t>
            </w:r>
          </w:p>
        </w:tc>
        <w:tc>
          <w:tcPr>
            <w:tcW w:w="803" w:type="dxa"/>
            <w:tcBorders>
              <w:top w:val="nil"/>
              <w:left w:val="nil"/>
              <w:bottom w:val="single" w:sz="4" w:space="0" w:color="auto"/>
              <w:right w:val="single" w:sz="4" w:space="0" w:color="auto"/>
            </w:tcBorders>
            <w:noWrap/>
            <w:vAlign w:val="bottom"/>
            <w:hideMark/>
          </w:tcPr>
          <w:p w14:paraId="49B23011" w14:textId="77777777" w:rsidR="00922FD1" w:rsidRPr="00922FD1" w:rsidRDefault="00922FD1" w:rsidP="00922FD1">
            <w:pPr>
              <w:jc w:val="right"/>
              <w:rPr>
                <w:color w:val="000000"/>
              </w:rPr>
            </w:pPr>
            <w:r w:rsidRPr="00922FD1">
              <w:rPr>
                <w:color w:val="000000"/>
              </w:rPr>
              <w:t>3.6</w:t>
            </w:r>
          </w:p>
        </w:tc>
        <w:tc>
          <w:tcPr>
            <w:tcW w:w="1003" w:type="dxa"/>
            <w:tcBorders>
              <w:top w:val="nil"/>
              <w:left w:val="nil"/>
              <w:bottom w:val="single" w:sz="4" w:space="0" w:color="auto"/>
              <w:right w:val="single" w:sz="4" w:space="0" w:color="auto"/>
            </w:tcBorders>
            <w:noWrap/>
            <w:vAlign w:val="bottom"/>
            <w:hideMark/>
          </w:tcPr>
          <w:p w14:paraId="53EAD03F" w14:textId="77777777" w:rsidR="00922FD1" w:rsidRPr="00922FD1" w:rsidRDefault="00922FD1" w:rsidP="00922FD1">
            <w:pPr>
              <w:jc w:val="right"/>
              <w:rPr>
                <w:color w:val="000000"/>
              </w:rPr>
            </w:pPr>
            <w:r w:rsidRPr="00922FD1">
              <w:rPr>
                <w:color w:val="000000"/>
              </w:rPr>
              <w:t>3.5</w:t>
            </w:r>
          </w:p>
        </w:tc>
        <w:tc>
          <w:tcPr>
            <w:tcW w:w="803" w:type="dxa"/>
            <w:tcBorders>
              <w:top w:val="nil"/>
              <w:left w:val="nil"/>
              <w:bottom w:val="single" w:sz="4" w:space="0" w:color="auto"/>
              <w:right w:val="single" w:sz="4" w:space="0" w:color="auto"/>
            </w:tcBorders>
            <w:noWrap/>
            <w:vAlign w:val="bottom"/>
            <w:hideMark/>
          </w:tcPr>
          <w:p w14:paraId="7243D315" w14:textId="77777777" w:rsidR="00922FD1" w:rsidRPr="00922FD1" w:rsidRDefault="00922FD1" w:rsidP="00922FD1">
            <w:pPr>
              <w:jc w:val="right"/>
              <w:rPr>
                <w:color w:val="000000"/>
              </w:rPr>
            </w:pPr>
            <w:r w:rsidRPr="00922FD1">
              <w:rPr>
                <w:color w:val="000000"/>
              </w:rPr>
              <w:t>2.5</w:t>
            </w:r>
          </w:p>
        </w:tc>
        <w:tc>
          <w:tcPr>
            <w:tcW w:w="816" w:type="dxa"/>
            <w:tcBorders>
              <w:top w:val="nil"/>
              <w:left w:val="nil"/>
              <w:bottom w:val="single" w:sz="4" w:space="0" w:color="auto"/>
              <w:right w:val="single" w:sz="4" w:space="0" w:color="auto"/>
            </w:tcBorders>
            <w:noWrap/>
            <w:vAlign w:val="bottom"/>
          </w:tcPr>
          <w:p w14:paraId="2F05B06F" w14:textId="77777777" w:rsidR="00922FD1" w:rsidRPr="00922FD1" w:rsidRDefault="00922FD1" w:rsidP="00922FD1">
            <w:pPr>
              <w:jc w:val="right"/>
              <w:rPr>
                <w:color w:val="000000"/>
              </w:rPr>
            </w:pPr>
            <w:r w:rsidRPr="00922FD1">
              <w:rPr>
                <w:color w:val="000000"/>
              </w:rPr>
              <w:t>504</w:t>
            </w:r>
          </w:p>
        </w:tc>
        <w:tc>
          <w:tcPr>
            <w:tcW w:w="874" w:type="dxa"/>
            <w:tcBorders>
              <w:top w:val="nil"/>
              <w:left w:val="nil"/>
              <w:bottom w:val="single" w:sz="4" w:space="0" w:color="auto"/>
              <w:right w:val="single" w:sz="4" w:space="0" w:color="auto"/>
            </w:tcBorders>
            <w:noWrap/>
            <w:vAlign w:val="bottom"/>
          </w:tcPr>
          <w:p w14:paraId="084E6A12" w14:textId="77777777" w:rsidR="00922FD1" w:rsidRPr="00922FD1" w:rsidRDefault="00922FD1" w:rsidP="00922FD1">
            <w:pPr>
              <w:jc w:val="right"/>
            </w:pPr>
            <w:r w:rsidRPr="00922FD1">
              <w:t>5.3</w:t>
            </w:r>
          </w:p>
        </w:tc>
        <w:tc>
          <w:tcPr>
            <w:tcW w:w="1080" w:type="dxa"/>
            <w:tcBorders>
              <w:top w:val="nil"/>
              <w:left w:val="nil"/>
              <w:bottom w:val="single" w:sz="4" w:space="0" w:color="auto"/>
              <w:right w:val="single" w:sz="4" w:space="0" w:color="auto"/>
            </w:tcBorders>
            <w:noWrap/>
            <w:vAlign w:val="bottom"/>
          </w:tcPr>
          <w:p w14:paraId="4347DC8D" w14:textId="77777777" w:rsidR="00922FD1" w:rsidRPr="00922FD1" w:rsidRDefault="00922FD1" w:rsidP="00922FD1">
            <w:pPr>
              <w:jc w:val="right"/>
            </w:pPr>
            <w:r w:rsidRPr="00922FD1">
              <w:t>10.0</w:t>
            </w:r>
          </w:p>
        </w:tc>
        <w:tc>
          <w:tcPr>
            <w:tcW w:w="990" w:type="dxa"/>
            <w:tcBorders>
              <w:top w:val="nil"/>
              <w:left w:val="nil"/>
              <w:bottom w:val="single" w:sz="4" w:space="0" w:color="auto"/>
              <w:right w:val="single" w:sz="4" w:space="0" w:color="auto"/>
            </w:tcBorders>
            <w:noWrap/>
            <w:vAlign w:val="bottom"/>
          </w:tcPr>
          <w:p w14:paraId="36E4E6EA" w14:textId="77777777" w:rsidR="00922FD1" w:rsidRPr="00922FD1" w:rsidRDefault="00922FD1" w:rsidP="00922FD1">
            <w:pPr>
              <w:jc w:val="right"/>
            </w:pPr>
            <w:r w:rsidRPr="00922FD1">
              <w:t>5.0</w:t>
            </w:r>
          </w:p>
        </w:tc>
      </w:tr>
      <w:tr w:rsidR="00922FD1" w:rsidRPr="00922FD1" w14:paraId="5E99B165"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687F4A8" w14:textId="77777777" w:rsidR="00922FD1" w:rsidRPr="00922FD1" w:rsidRDefault="00922FD1" w:rsidP="00922FD1">
            <w:pPr>
              <w:jc w:val="center"/>
              <w:rPr>
                <w:color w:val="000000"/>
              </w:rPr>
            </w:pPr>
            <w:r w:rsidRPr="00922FD1">
              <w:rPr>
                <w:color w:val="000000"/>
              </w:rPr>
              <w:t>5</w:t>
            </w:r>
          </w:p>
        </w:tc>
        <w:tc>
          <w:tcPr>
            <w:tcW w:w="1100" w:type="dxa"/>
            <w:tcBorders>
              <w:top w:val="nil"/>
              <w:left w:val="nil"/>
              <w:bottom w:val="single" w:sz="4" w:space="0" w:color="auto"/>
              <w:right w:val="single" w:sz="4" w:space="0" w:color="auto"/>
            </w:tcBorders>
            <w:noWrap/>
            <w:vAlign w:val="bottom"/>
            <w:hideMark/>
          </w:tcPr>
          <w:p w14:paraId="68C19E81" w14:textId="77777777" w:rsidR="00922FD1" w:rsidRPr="00922FD1" w:rsidRDefault="00922FD1" w:rsidP="00922FD1">
            <w:pPr>
              <w:jc w:val="center"/>
              <w:rPr>
                <w:color w:val="000000"/>
              </w:rPr>
            </w:pPr>
            <w:r w:rsidRPr="00922FD1">
              <w:rPr>
                <w:color w:val="000000"/>
              </w:rPr>
              <w:t>7010120</w:t>
            </w:r>
          </w:p>
        </w:tc>
        <w:tc>
          <w:tcPr>
            <w:tcW w:w="816" w:type="dxa"/>
            <w:tcBorders>
              <w:top w:val="nil"/>
              <w:left w:val="nil"/>
              <w:bottom w:val="single" w:sz="4" w:space="0" w:color="auto"/>
              <w:right w:val="single" w:sz="4" w:space="0" w:color="auto"/>
            </w:tcBorders>
            <w:noWrap/>
            <w:vAlign w:val="bottom"/>
            <w:hideMark/>
          </w:tcPr>
          <w:p w14:paraId="66EAB405" w14:textId="77777777" w:rsidR="00922FD1" w:rsidRPr="00922FD1" w:rsidRDefault="00922FD1" w:rsidP="00922FD1">
            <w:pPr>
              <w:jc w:val="right"/>
              <w:rPr>
                <w:color w:val="000000"/>
              </w:rPr>
            </w:pPr>
            <w:r w:rsidRPr="00922FD1">
              <w:rPr>
                <w:color w:val="000000"/>
              </w:rPr>
              <w:t>1396</w:t>
            </w:r>
          </w:p>
        </w:tc>
        <w:tc>
          <w:tcPr>
            <w:tcW w:w="803" w:type="dxa"/>
            <w:tcBorders>
              <w:top w:val="nil"/>
              <w:left w:val="nil"/>
              <w:bottom w:val="single" w:sz="4" w:space="0" w:color="auto"/>
              <w:right w:val="single" w:sz="4" w:space="0" w:color="auto"/>
            </w:tcBorders>
            <w:noWrap/>
            <w:vAlign w:val="bottom"/>
            <w:hideMark/>
          </w:tcPr>
          <w:p w14:paraId="55091901" w14:textId="77777777" w:rsidR="00922FD1" w:rsidRPr="00922FD1" w:rsidRDefault="00922FD1" w:rsidP="00922FD1">
            <w:pPr>
              <w:jc w:val="right"/>
              <w:rPr>
                <w:color w:val="000000"/>
              </w:rPr>
            </w:pPr>
            <w:r w:rsidRPr="00922FD1">
              <w:rPr>
                <w:color w:val="000000"/>
              </w:rPr>
              <w:t>3.9</w:t>
            </w:r>
          </w:p>
        </w:tc>
        <w:tc>
          <w:tcPr>
            <w:tcW w:w="1003" w:type="dxa"/>
            <w:tcBorders>
              <w:top w:val="nil"/>
              <w:left w:val="nil"/>
              <w:bottom w:val="single" w:sz="4" w:space="0" w:color="auto"/>
              <w:right w:val="single" w:sz="4" w:space="0" w:color="auto"/>
            </w:tcBorders>
            <w:noWrap/>
            <w:vAlign w:val="bottom"/>
            <w:hideMark/>
          </w:tcPr>
          <w:p w14:paraId="5911187F" w14:textId="77777777" w:rsidR="00922FD1" w:rsidRPr="00922FD1" w:rsidRDefault="00922FD1" w:rsidP="00922FD1">
            <w:pPr>
              <w:jc w:val="right"/>
              <w:rPr>
                <w:color w:val="000000"/>
              </w:rPr>
            </w:pPr>
            <w:r w:rsidRPr="00922FD1">
              <w:rPr>
                <w:color w:val="000000"/>
              </w:rPr>
              <w:t>3.5</w:t>
            </w:r>
          </w:p>
        </w:tc>
        <w:tc>
          <w:tcPr>
            <w:tcW w:w="803" w:type="dxa"/>
            <w:tcBorders>
              <w:top w:val="nil"/>
              <w:left w:val="nil"/>
              <w:bottom w:val="single" w:sz="4" w:space="0" w:color="auto"/>
              <w:right w:val="single" w:sz="4" w:space="0" w:color="auto"/>
            </w:tcBorders>
            <w:noWrap/>
            <w:vAlign w:val="bottom"/>
            <w:hideMark/>
          </w:tcPr>
          <w:p w14:paraId="7FE5B7DE"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2ACBC9E5" w14:textId="77777777" w:rsidR="00922FD1" w:rsidRPr="00922FD1" w:rsidRDefault="00922FD1" w:rsidP="00922FD1">
            <w:pPr>
              <w:jc w:val="right"/>
              <w:rPr>
                <w:color w:val="000000"/>
              </w:rPr>
            </w:pPr>
            <w:r w:rsidRPr="00922FD1">
              <w:rPr>
                <w:color w:val="000000"/>
              </w:rPr>
              <w:t>1468</w:t>
            </w:r>
          </w:p>
        </w:tc>
        <w:tc>
          <w:tcPr>
            <w:tcW w:w="874" w:type="dxa"/>
            <w:tcBorders>
              <w:top w:val="nil"/>
              <w:left w:val="nil"/>
              <w:bottom w:val="single" w:sz="4" w:space="0" w:color="auto"/>
              <w:right w:val="single" w:sz="4" w:space="0" w:color="auto"/>
            </w:tcBorders>
            <w:noWrap/>
            <w:vAlign w:val="bottom"/>
          </w:tcPr>
          <w:p w14:paraId="670D0E9C" w14:textId="77777777" w:rsidR="00922FD1" w:rsidRPr="00922FD1" w:rsidRDefault="00922FD1" w:rsidP="00922FD1">
            <w:pPr>
              <w:jc w:val="right"/>
            </w:pPr>
            <w:r w:rsidRPr="00922FD1">
              <w:t>4.5</w:t>
            </w:r>
          </w:p>
        </w:tc>
        <w:tc>
          <w:tcPr>
            <w:tcW w:w="1080" w:type="dxa"/>
            <w:tcBorders>
              <w:top w:val="nil"/>
              <w:left w:val="nil"/>
              <w:bottom w:val="single" w:sz="4" w:space="0" w:color="auto"/>
              <w:right w:val="single" w:sz="4" w:space="0" w:color="auto"/>
            </w:tcBorders>
            <w:noWrap/>
            <w:vAlign w:val="bottom"/>
          </w:tcPr>
          <w:p w14:paraId="7AF66E41" w14:textId="77777777" w:rsidR="00922FD1" w:rsidRPr="00922FD1" w:rsidRDefault="00922FD1" w:rsidP="00922FD1">
            <w:pPr>
              <w:jc w:val="right"/>
            </w:pPr>
            <w:r w:rsidRPr="00922FD1">
              <w:t>2.2</w:t>
            </w:r>
          </w:p>
        </w:tc>
        <w:tc>
          <w:tcPr>
            <w:tcW w:w="990" w:type="dxa"/>
            <w:tcBorders>
              <w:top w:val="nil"/>
              <w:left w:val="nil"/>
              <w:bottom w:val="single" w:sz="4" w:space="0" w:color="auto"/>
              <w:right w:val="single" w:sz="4" w:space="0" w:color="auto"/>
            </w:tcBorders>
            <w:noWrap/>
            <w:vAlign w:val="bottom"/>
          </w:tcPr>
          <w:p w14:paraId="5AF0AFEB" w14:textId="77777777" w:rsidR="00922FD1" w:rsidRPr="00922FD1" w:rsidRDefault="00922FD1" w:rsidP="00922FD1">
            <w:pPr>
              <w:jc w:val="right"/>
            </w:pPr>
            <w:r w:rsidRPr="00922FD1">
              <w:t>2.0</w:t>
            </w:r>
          </w:p>
        </w:tc>
      </w:tr>
      <w:tr w:rsidR="00922FD1" w:rsidRPr="00922FD1" w14:paraId="13489ED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9376687" w14:textId="77777777" w:rsidR="00922FD1" w:rsidRPr="00922FD1" w:rsidRDefault="00922FD1" w:rsidP="00922FD1">
            <w:pPr>
              <w:jc w:val="center"/>
              <w:rPr>
                <w:color w:val="000000"/>
              </w:rPr>
            </w:pPr>
            <w:r w:rsidRPr="00922FD1">
              <w:rPr>
                <w:color w:val="000000"/>
              </w:rPr>
              <w:t>6</w:t>
            </w:r>
          </w:p>
        </w:tc>
        <w:tc>
          <w:tcPr>
            <w:tcW w:w="1100" w:type="dxa"/>
            <w:tcBorders>
              <w:top w:val="nil"/>
              <w:left w:val="nil"/>
              <w:bottom w:val="single" w:sz="4" w:space="0" w:color="auto"/>
              <w:right w:val="single" w:sz="4" w:space="0" w:color="auto"/>
            </w:tcBorders>
            <w:noWrap/>
            <w:vAlign w:val="bottom"/>
            <w:hideMark/>
          </w:tcPr>
          <w:p w14:paraId="6D652607" w14:textId="77777777" w:rsidR="00922FD1" w:rsidRPr="00922FD1" w:rsidRDefault="00922FD1" w:rsidP="00922FD1">
            <w:pPr>
              <w:jc w:val="center"/>
              <w:rPr>
                <w:color w:val="000000"/>
              </w:rPr>
            </w:pPr>
            <w:r w:rsidRPr="00922FD1">
              <w:rPr>
                <w:color w:val="000000"/>
              </w:rPr>
              <w:t>7010204</w:t>
            </w:r>
          </w:p>
        </w:tc>
        <w:tc>
          <w:tcPr>
            <w:tcW w:w="816" w:type="dxa"/>
            <w:tcBorders>
              <w:top w:val="nil"/>
              <w:left w:val="nil"/>
              <w:bottom w:val="single" w:sz="4" w:space="0" w:color="auto"/>
              <w:right w:val="single" w:sz="4" w:space="0" w:color="auto"/>
            </w:tcBorders>
            <w:noWrap/>
            <w:vAlign w:val="bottom"/>
            <w:hideMark/>
          </w:tcPr>
          <w:p w14:paraId="5C70C457" w14:textId="77777777" w:rsidR="00922FD1" w:rsidRPr="00922FD1" w:rsidRDefault="00922FD1" w:rsidP="00922FD1">
            <w:pPr>
              <w:jc w:val="right"/>
              <w:rPr>
                <w:color w:val="000000"/>
              </w:rPr>
            </w:pPr>
            <w:r w:rsidRPr="00922FD1">
              <w:rPr>
                <w:color w:val="000000"/>
              </w:rPr>
              <w:t>1777</w:t>
            </w:r>
          </w:p>
        </w:tc>
        <w:tc>
          <w:tcPr>
            <w:tcW w:w="803" w:type="dxa"/>
            <w:tcBorders>
              <w:top w:val="nil"/>
              <w:left w:val="nil"/>
              <w:bottom w:val="single" w:sz="4" w:space="0" w:color="auto"/>
              <w:right w:val="single" w:sz="4" w:space="0" w:color="auto"/>
            </w:tcBorders>
            <w:noWrap/>
            <w:vAlign w:val="bottom"/>
            <w:hideMark/>
          </w:tcPr>
          <w:p w14:paraId="6D2929B9" w14:textId="77777777" w:rsidR="00922FD1" w:rsidRPr="00922FD1" w:rsidRDefault="00922FD1" w:rsidP="00922FD1">
            <w:pPr>
              <w:jc w:val="right"/>
              <w:rPr>
                <w:color w:val="000000"/>
              </w:rPr>
            </w:pPr>
            <w:r w:rsidRPr="00922FD1">
              <w:rPr>
                <w:color w:val="000000"/>
              </w:rPr>
              <w:t>3.5</w:t>
            </w:r>
          </w:p>
        </w:tc>
        <w:tc>
          <w:tcPr>
            <w:tcW w:w="1003" w:type="dxa"/>
            <w:tcBorders>
              <w:top w:val="nil"/>
              <w:left w:val="nil"/>
              <w:bottom w:val="single" w:sz="4" w:space="0" w:color="auto"/>
              <w:right w:val="single" w:sz="4" w:space="0" w:color="auto"/>
            </w:tcBorders>
            <w:noWrap/>
            <w:vAlign w:val="bottom"/>
            <w:hideMark/>
          </w:tcPr>
          <w:p w14:paraId="5F32A287"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34920CDB"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6203F20B" w14:textId="77777777" w:rsidR="00922FD1" w:rsidRPr="00922FD1" w:rsidRDefault="00922FD1" w:rsidP="00922FD1">
            <w:pPr>
              <w:jc w:val="right"/>
              <w:rPr>
                <w:color w:val="000000"/>
              </w:rPr>
            </w:pPr>
            <w:r w:rsidRPr="00922FD1">
              <w:rPr>
                <w:color w:val="000000"/>
              </w:rPr>
              <w:t>2168</w:t>
            </w:r>
          </w:p>
        </w:tc>
        <w:tc>
          <w:tcPr>
            <w:tcW w:w="874" w:type="dxa"/>
            <w:tcBorders>
              <w:top w:val="nil"/>
              <w:left w:val="nil"/>
              <w:bottom w:val="single" w:sz="4" w:space="0" w:color="auto"/>
              <w:right w:val="single" w:sz="4" w:space="0" w:color="auto"/>
            </w:tcBorders>
            <w:noWrap/>
            <w:vAlign w:val="bottom"/>
          </w:tcPr>
          <w:p w14:paraId="4C696A95" w14:textId="77777777" w:rsidR="00922FD1" w:rsidRPr="00922FD1" w:rsidRDefault="00922FD1" w:rsidP="00922FD1">
            <w:pPr>
              <w:jc w:val="right"/>
            </w:pPr>
            <w:r w:rsidRPr="00922FD1">
              <w:t>4.1</w:t>
            </w:r>
          </w:p>
        </w:tc>
        <w:tc>
          <w:tcPr>
            <w:tcW w:w="1080" w:type="dxa"/>
            <w:tcBorders>
              <w:top w:val="nil"/>
              <w:left w:val="nil"/>
              <w:bottom w:val="single" w:sz="4" w:space="0" w:color="auto"/>
              <w:right w:val="single" w:sz="4" w:space="0" w:color="auto"/>
            </w:tcBorders>
            <w:noWrap/>
            <w:vAlign w:val="bottom"/>
          </w:tcPr>
          <w:p w14:paraId="032AC720"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1B25C6CE" w14:textId="77777777" w:rsidR="00922FD1" w:rsidRPr="00922FD1" w:rsidRDefault="00922FD1" w:rsidP="00922FD1">
            <w:pPr>
              <w:jc w:val="right"/>
            </w:pPr>
            <w:r w:rsidRPr="00922FD1">
              <w:t>4.0</w:t>
            </w:r>
          </w:p>
        </w:tc>
      </w:tr>
      <w:tr w:rsidR="00922FD1" w:rsidRPr="00922FD1" w14:paraId="60EC140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401511A" w14:textId="77777777" w:rsidR="00922FD1" w:rsidRPr="00922FD1" w:rsidRDefault="00922FD1" w:rsidP="00922FD1">
            <w:pPr>
              <w:jc w:val="center"/>
              <w:rPr>
                <w:color w:val="000000"/>
              </w:rPr>
            </w:pPr>
            <w:r w:rsidRPr="00922FD1">
              <w:rPr>
                <w:color w:val="000000"/>
              </w:rPr>
              <w:t>7</w:t>
            </w:r>
          </w:p>
        </w:tc>
        <w:tc>
          <w:tcPr>
            <w:tcW w:w="1100" w:type="dxa"/>
            <w:tcBorders>
              <w:top w:val="nil"/>
              <w:left w:val="nil"/>
              <w:bottom w:val="single" w:sz="4" w:space="0" w:color="auto"/>
              <w:right w:val="single" w:sz="4" w:space="0" w:color="auto"/>
            </w:tcBorders>
            <w:noWrap/>
            <w:vAlign w:val="bottom"/>
            <w:hideMark/>
          </w:tcPr>
          <w:p w14:paraId="21912D7C" w14:textId="77777777" w:rsidR="00922FD1" w:rsidRPr="00922FD1" w:rsidRDefault="00922FD1" w:rsidP="00922FD1">
            <w:pPr>
              <w:jc w:val="center"/>
              <w:rPr>
                <w:color w:val="000000"/>
              </w:rPr>
            </w:pPr>
            <w:r w:rsidRPr="00922FD1">
              <w:rPr>
                <w:color w:val="000000"/>
              </w:rPr>
              <w:t>7010304</w:t>
            </w:r>
          </w:p>
        </w:tc>
        <w:tc>
          <w:tcPr>
            <w:tcW w:w="816" w:type="dxa"/>
            <w:tcBorders>
              <w:top w:val="nil"/>
              <w:left w:val="nil"/>
              <w:bottom w:val="single" w:sz="4" w:space="0" w:color="auto"/>
              <w:right w:val="single" w:sz="4" w:space="0" w:color="auto"/>
            </w:tcBorders>
            <w:noWrap/>
            <w:vAlign w:val="bottom"/>
            <w:hideMark/>
          </w:tcPr>
          <w:p w14:paraId="598ABC1F" w14:textId="77777777" w:rsidR="00922FD1" w:rsidRPr="00922FD1" w:rsidRDefault="00922FD1" w:rsidP="00922FD1">
            <w:pPr>
              <w:jc w:val="right"/>
              <w:rPr>
                <w:color w:val="000000"/>
              </w:rPr>
            </w:pPr>
            <w:r w:rsidRPr="00922FD1">
              <w:rPr>
                <w:color w:val="000000"/>
              </w:rPr>
              <w:t>2214</w:t>
            </w:r>
          </w:p>
        </w:tc>
        <w:tc>
          <w:tcPr>
            <w:tcW w:w="803" w:type="dxa"/>
            <w:tcBorders>
              <w:top w:val="nil"/>
              <w:left w:val="nil"/>
              <w:bottom w:val="single" w:sz="4" w:space="0" w:color="auto"/>
              <w:right w:val="single" w:sz="4" w:space="0" w:color="auto"/>
            </w:tcBorders>
            <w:noWrap/>
            <w:vAlign w:val="bottom"/>
            <w:hideMark/>
          </w:tcPr>
          <w:p w14:paraId="3A5FD571" w14:textId="77777777" w:rsidR="00922FD1" w:rsidRPr="00922FD1" w:rsidRDefault="00922FD1" w:rsidP="00922FD1">
            <w:pPr>
              <w:jc w:val="right"/>
              <w:rPr>
                <w:color w:val="000000"/>
              </w:rPr>
            </w:pPr>
            <w:r w:rsidRPr="00922FD1">
              <w:rPr>
                <w:color w:val="000000"/>
              </w:rPr>
              <w:t>4.3</w:t>
            </w:r>
          </w:p>
        </w:tc>
        <w:tc>
          <w:tcPr>
            <w:tcW w:w="1003" w:type="dxa"/>
            <w:tcBorders>
              <w:top w:val="nil"/>
              <w:left w:val="nil"/>
              <w:bottom w:val="single" w:sz="4" w:space="0" w:color="auto"/>
              <w:right w:val="single" w:sz="4" w:space="0" w:color="auto"/>
            </w:tcBorders>
            <w:noWrap/>
            <w:vAlign w:val="bottom"/>
            <w:hideMark/>
          </w:tcPr>
          <w:p w14:paraId="098C2446"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60584B33" w14:textId="77777777" w:rsidR="00922FD1" w:rsidRPr="00922FD1" w:rsidRDefault="00922FD1" w:rsidP="00922FD1">
            <w:pPr>
              <w:jc w:val="right"/>
              <w:rPr>
                <w:color w:val="000000"/>
              </w:rPr>
            </w:pPr>
            <w:r w:rsidRPr="00922FD1">
              <w:rPr>
                <w:color w:val="000000"/>
              </w:rPr>
              <w:t>3.5</w:t>
            </w:r>
          </w:p>
        </w:tc>
        <w:tc>
          <w:tcPr>
            <w:tcW w:w="816" w:type="dxa"/>
            <w:tcBorders>
              <w:top w:val="nil"/>
              <w:left w:val="nil"/>
              <w:bottom w:val="single" w:sz="4" w:space="0" w:color="auto"/>
              <w:right w:val="single" w:sz="4" w:space="0" w:color="auto"/>
            </w:tcBorders>
            <w:noWrap/>
            <w:vAlign w:val="bottom"/>
          </w:tcPr>
          <w:p w14:paraId="3649BF17" w14:textId="77777777" w:rsidR="00922FD1" w:rsidRPr="00922FD1" w:rsidRDefault="00922FD1" w:rsidP="00922FD1">
            <w:pPr>
              <w:jc w:val="right"/>
              <w:rPr>
                <w:color w:val="000000"/>
              </w:rPr>
            </w:pPr>
            <w:r w:rsidRPr="00922FD1">
              <w:rPr>
                <w:color w:val="000000"/>
              </w:rPr>
              <w:t>1888</w:t>
            </w:r>
          </w:p>
        </w:tc>
        <w:tc>
          <w:tcPr>
            <w:tcW w:w="874" w:type="dxa"/>
            <w:tcBorders>
              <w:top w:val="nil"/>
              <w:left w:val="nil"/>
              <w:bottom w:val="single" w:sz="4" w:space="0" w:color="auto"/>
              <w:right w:val="single" w:sz="4" w:space="0" w:color="auto"/>
            </w:tcBorders>
            <w:noWrap/>
            <w:vAlign w:val="bottom"/>
          </w:tcPr>
          <w:p w14:paraId="4634ADD9" w14:textId="77777777" w:rsidR="00922FD1" w:rsidRPr="00922FD1" w:rsidRDefault="00922FD1" w:rsidP="00922FD1">
            <w:pPr>
              <w:jc w:val="right"/>
            </w:pPr>
            <w:r w:rsidRPr="00922FD1">
              <w:t>4.3</w:t>
            </w:r>
          </w:p>
        </w:tc>
        <w:tc>
          <w:tcPr>
            <w:tcW w:w="1080" w:type="dxa"/>
            <w:tcBorders>
              <w:top w:val="nil"/>
              <w:left w:val="nil"/>
              <w:bottom w:val="single" w:sz="4" w:space="0" w:color="auto"/>
              <w:right w:val="single" w:sz="4" w:space="0" w:color="auto"/>
            </w:tcBorders>
            <w:noWrap/>
            <w:vAlign w:val="bottom"/>
          </w:tcPr>
          <w:p w14:paraId="6DFE2529"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49E49319" w14:textId="77777777" w:rsidR="00922FD1" w:rsidRPr="00922FD1" w:rsidRDefault="00922FD1" w:rsidP="00922FD1">
            <w:pPr>
              <w:jc w:val="right"/>
            </w:pPr>
            <w:r w:rsidRPr="00922FD1">
              <w:t>3.0</w:t>
            </w:r>
          </w:p>
        </w:tc>
      </w:tr>
      <w:tr w:rsidR="00922FD1" w:rsidRPr="00922FD1" w14:paraId="65E91F6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BC82FBF" w14:textId="77777777" w:rsidR="00922FD1" w:rsidRPr="00922FD1" w:rsidRDefault="00922FD1" w:rsidP="00922FD1">
            <w:pPr>
              <w:jc w:val="center"/>
              <w:rPr>
                <w:color w:val="000000"/>
              </w:rPr>
            </w:pPr>
            <w:r w:rsidRPr="00922FD1">
              <w:rPr>
                <w:color w:val="000000"/>
              </w:rPr>
              <w:t>8</w:t>
            </w:r>
          </w:p>
        </w:tc>
        <w:tc>
          <w:tcPr>
            <w:tcW w:w="1100" w:type="dxa"/>
            <w:tcBorders>
              <w:top w:val="nil"/>
              <w:left w:val="nil"/>
              <w:bottom w:val="single" w:sz="4" w:space="0" w:color="auto"/>
              <w:right w:val="single" w:sz="4" w:space="0" w:color="auto"/>
            </w:tcBorders>
            <w:noWrap/>
            <w:vAlign w:val="bottom"/>
            <w:hideMark/>
          </w:tcPr>
          <w:p w14:paraId="29DC93DF" w14:textId="77777777" w:rsidR="00922FD1" w:rsidRPr="00922FD1" w:rsidRDefault="00922FD1" w:rsidP="00922FD1">
            <w:pPr>
              <w:jc w:val="center"/>
              <w:rPr>
                <w:color w:val="000000"/>
              </w:rPr>
            </w:pPr>
            <w:r w:rsidRPr="00922FD1">
              <w:rPr>
                <w:color w:val="000000"/>
              </w:rPr>
              <w:t>7010403</w:t>
            </w:r>
          </w:p>
        </w:tc>
        <w:tc>
          <w:tcPr>
            <w:tcW w:w="816" w:type="dxa"/>
            <w:tcBorders>
              <w:top w:val="nil"/>
              <w:left w:val="nil"/>
              <w:bottom w:val="single" w:sz="4" w:space="0" w:color="auto"/>
              <w:right w:val="single" w:sz="4" w:space="0" w:color="auto"/>
            </w:tcBorders>
            <w:noWrap/>
            <w:vAlign w:val="bottom"/>
            <w:hideMark/>
          </w:tcPr>
          <w:p w14:paraId="0E21918E" w14:textId="77777777" w:rsidR="00922FD1" w:rsidRPr="00922FD1" w:rsidRDefault="00922FD1" w:rsidP="00922FD1">
            <w:pPr>
              <w:jc w:val="right"/>
              <w:rPr>
                <w:color w:val="000000"/>
              </w:rPr>
            </w:pPr>
            <w:r w:rsidRPr="00922FD1">
              <w:rPr>
                <w:color w:val="000000"/>
              </w:rPr>
              <w:t>636</w:t>
            </w:r>
          </w:p>
        </w:tc>
        <w:tc>
          <w:tcPr>
            <w:tcW w:w="803" w:type="dxa"/>
            <w:tcBorders>
              <w:top w:val="nil"/>
              <w:left w:val="nil"/>
              <w:bottom w:val="single" w:sz="4" w:space="0" w:color="auto"/>
              <w:right w:val="single" w:sz="4" w:space="0" w:color="auto"/>
            </w:tcBorders>
            <w:noWrap/>
            <w:vAlign w:val="bottom"/>
            <w:hideMark/>
          </w:tcPr>
          <w:p w14:paraId="38D9A943" w14:textId="77777777" w:rsidR="00922FD1" w:rsidRPr="00922FD1" w:rsidRDefault="00922FD1" w:rsidP="00922FD1">
            <w:pPr>
              <w:jc w:val="right"/>
              <w:rPr>
                <w:color w:val="000000"/>
              </w:rPr>
            </w:pPr>
            <w:r w:rsidRPr="00922FD1">
              <w:rPr>
                <w:color w:val="000000"/>
              </w:rPr>
              <w:t>3.6</w:t>
            </w:r>
          </w:p>
        </w:tc>
        <w:tc>
          <w:tcPr>
            <w:tcW w:w="1003" w:type="dxa"/>
            <w:tcBorders>
              <w:top w:val="nil"/>
              <w:left w:val="nil"/>
              <w:bottom w:val="single" w:sz="4" w:space="0" w:color="auto"/>
              <w:right w:val="single" w:sz="4" w:space="0" w:color="auto"/>
            </w:tcBorders>
            <w:noWrap/>
            <w:vAlign w:val="bottom"/>
            <w:hideMark/>
          </w:tcPr>
          <w:p w14:paraId="113F3D6B"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4223EFB0"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77AF0727" w14:textId="77777777" w:rsidR="00922FD1" w:rsidRPr="00922FD1" w:rsidRDefault="00922FD1" w:rsidP="00922FD1">
            <w:pPr>
              <w:jc w:val="right"/>
              <w:rPr>
                <w:color w:val="000000"/>
              </w:rPr>
            </w:pPr>
            <w:r w:rsidRPr="00922FD1">
              <w:rPr>
                <w:color w:val="000000"/>
              </w:rPr>
              <w:t>766</w:t>
            </w:r>
          </w:p>
        </w:tc>
        <w:tc>
          <w:tcPr>
            <w:tcW w:w="874" w:type="dxa"/>
            <w:tcBorders>
              <w:top w:val="nil"/>
              <w:left w:val="nil"/>
              <w:bottom w:val="single" w:sz="4" w:space="0" w:color="auto"/>
              <w:right w:val="single" w:sz="4" w:space="0" w:color="auto"/>
            </w:tcBorders>
            <w:noWrap/>
            <w:vAlign w:val="bottom"/>
          </w:tcPr>
          <w:p w14:paraId="10B269AB" w14:textId="77777777" w:rsidR="00922FD1" w:rsidRPr="00922FD1" w:rsidRDefault="00922FD1" w:rsidP="00922FD1">
            <w:pPr>
              <w:jc w:val="right"/>
            </w:pPr>
            <w:r w:rsidRPr="00922FD1">
              <w:t>3.3</w:t>
            </w:r>
          </w:p>
        </w:tc>
        <w:tc>
          <w:tcPr>
            <w:tcW w:w="1080" w:type="dxa"/>
            <w:tcBorders>
              <w:top w:val="nil"/>
              <w:left w:val="nil"/>
              <w:bottom w:val="single" w:sz="4" w:space="0" w:color="auto"/>
              <w:right w:val="single" w:sz="4" w:space="0" w:color="auto"/>
            </w:tcBorders>
            <w:noWrap/>
            <w:vAlign w:val="bottom"/>
          </w:tcPr>
          <w:p w14:paraId="278C7A66" w14:textId="77777777" w:rsidR="00922FD1" w:rsidRPr="00922FD1" w:rsidRDefault="00922FD1" w:rsidP="00922FD1">
            <w:pPr>
              <w:jc w:val="right"/>
            </w:pPr>
            <w:r w:rsidRPr="00922FD1">
              <w:t>6.5</w:t>
            </w:r>
          </w:p>
        </w:tc>
        <w:tc>
          <w:tcPr>
            <w:tcW w:w="990" w:type="dxa"/>
            <w:tcBorders>
              <w:top w:val="nil"/>
              <w:left w:val="nil"/>
              <w:bottom w:val="single" w:sz="4" w:space="0" w:color="auto"/>
              <w:right w:val="single" w:sz="4" w:space="0" w:color="auto"/>
            </w:tcBorders>
            <w:noWrap/>
            <w:vAlign w:val="bottom"/>
          </w:tcPr>
          <w:p w14:paraId="53405426" w14:textId="77777777" w:rsidR="00922FD1" w:rsidRPr="00922FD1" w:rsidRDefault="00922FD1" w:rsidP="00922FD1">
            <w:pPr>
              <w:jc w:val="right"/>
            </w:pPr>
            <w:r w:rsidRPr="00922FD1">
              <w:t>1.0</w:t>
            </w:r>
          </w:p>
        </w:tc>
      </w:tr>
      <w:tr w:rsidR="00922FD1" w:rsidRPr="00922FD1" w14:paraId="301AA3B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B65A375" w14:textId="77777777" w:rsidR="00922FD1" w:rsidRPr="00922FD1" w:rsidRDefault="00922FD1" w:rsidP="00922FD1">
            <w:pPr>
              <w:jc w:val="center"/>
              <w:rPr>
                <w:color w:val="000000"/>
              </w:rPr>
            </w:pPr>
            <w:r w:rsidRPr="00922FD1">
              <w:rPr>
                <w:color w:val="000000"/>
              </w:rPr>
              <w:t>9</w:t>
            </w:r>
          </w:p>
        </w:tc>
        <w:tc>
          <w:tcPr>
            <w:tcW w:w="1100" w:type="dxa"/>
            <w:tcBorders>
              <w:top w:val="nil"/>
              <w:left w:val="nil"/>
              <w:bottom w:val="single" w:sz="4" w:space="0" w:color="auto"/>
              <w:right w:val="single" w:sz="4" w:space="0" w:color="auto"/>
            </w:tcBorders>
            <w:noWrap/>
            <w:vAlign w:val="bottom"/>
            <w:hideMark/>
          </w:tcPr>
          <w:p w14:paraId="453C8377" w14:textId="77777777" w:rsidR="00922FD1" w:rsidRPr="00922FD1" w:rsidRDefault="00922FD1" w:rsidP="00922FD1">
            <w:pPr>
              <w:jc w:val="center"/>
              <w:rPr>
                <w:color w:val="000000"/>
              </w:rPr>
            </w:pPr>
            <w:r w:rsidRPr="00922FD1">
              <w:rPr>
                <w:color w:val="000000"/>
              </w:rPr>
              <w:t>7010404</w:t>
            </w:r>
          </w:p>
        </w:tc>
        <w:tc>
          <w:tcPr>
            <w:tcW w:w="816" w:type="dxa"/>
            <w:tcBorders>
              <w:top w:val="nil"/>
              <w:left w:val="nil"/>
              <w:bottom w:val="single" w:sz="4" w:space="0" w:color="auto"/>
              <w:right w:val="single" w:sz="4" w:space="0" w:color="auto"/>
            </w:tcBorders>
            <w:noWrap/>
            <w:vAlign w:val="bottom"/>
            <w:hideMark/>
          </w:tcPr>
          <w:p w14:paraId="3D8C3C67" w14:textId="77777777" w:rsidR="00922FD1" w:rsidRPr="00922FD1" w:rsidRDefault="00922FD1" w:rsidP="00922FD1">
            <w:pPr>
              <w:jc w:val="right"/>
              <w:rPr>
                <w:color w:val="000000"/>
              </w:rPr>
            </w:pPr>
            <w:r w:rsidRPr="00922FD1">
              <w:rPr>
                <w:color w:val="000000"/>
              </w:rPr>
              <w:t>232</w:t>
            </w:r>
          </w:p>
        </w:tc>
        <w:tc>
          <w:tcPr>
            <w:tcW w:w="803" w:type="dxa"/>
            <w:tcBorders>
              <w:top w:val="nil"/>
              <w:left w:val="nil"/>
              <w:bottom w:val="single" w:sz="4" w:space="0" w:color="auto"/>
              <w:right w:val="single" w:sz="4" w:space="0" w:color="auto"/>
            </w:tcBorders>
            <w:noWrap/>
            <w:vAlign w:val="bottom"/>
            <w:hideMark/>
          </w:tcPr>
          <w:p w14:paraId="47F622E5" w14:textId="77777777" w:rsidR="00922FD1" w:rsidRPr="00922FD1" w:rsidRDefault="00922FD1" w:rsidP="00922FD1">
            <w:pPr>
              <w:jc w:val="right"/>
              <w:rPr>
                <w:color w:val="000000"/>
              </w:rPr>
            </w:pPr>
            <w:r w:rsidRPr="00922FD1">
              <w:rPr>
                <w:color w:val="000000"/>
              </w:rPr>
              <w:t>2.9</w:t>
            </w:r>
          </w:p>
        </w:tc>
        <w:tc>
          <w:tcPr>
            <w:tcW w:w="1003" w:type="dxa"/>
            <w:tcBorders>
              <w:top w:val="nil"/>
              <w:left w:val="nil"/>
              <w:bottom w:val="single" w:sz="4" w:space="0" w:color="auto"/>
              <w:right w:val="single" w:sz="4" w:space="0" w:color="auto"/>
            </w:tcBorders>
            <w:noWrap/>
            <w:vAlign w:val="bottom"/>
            <w:hideMark/>
          </w:tcPr>
          <w:p w14:paraId="48A57F1C"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100A3FCC" w14:textId="77777777" w:rsidR="00922FD1" w:rsidRPr="00922FD1" w:rsidRDefault="00922FD1" w:rsidP="00922FD1">
            <w:pPr>
              <w:jc w:val="right"/>
              <w:rPr>
                <w:color w:val="000000"/>
              </w:rPr>
            </w:pPr>
            <w:r w:rsidRPr="00922FD1">
              <w:rPr>
                <w:color w:val="000000"/>
              </w:rPr>
              <w:t>1.0</w:t>
            </w:r>
          </w:p>
        </w:tc>
        <w:tc>
          <w:tcPr>
            <w:tcW w:w="816" w:type="dxa"/>
            <w:tcBorders>
              <w:top w:val="nil"/>
              <w:left w:val="nil"/>
              <w:bottom w:val="single" w:sz="4" w:space="0" w:color="auto"/>
              <w:right w:val="single" w:sz="4" w:space="0" w:color="auto"/>
            </w:tcBorders>
            <w:noWrap/>
            <w:vAlign w:val="bottom"/>
          </w:tcPr>
          <w:p w14:paraId="743E3ACA" w14:textId="77777777" w:rsidR="00922FD1" w:rsidRPr="00922FD1" w:rsidRDefault="00922FD1" w:rsidP="00922FD1">
            <w:pPr>
              <w:jc w:val="right"/>
              <w:rPr>
                <w:color w:val="000000"/>
              </w:rPr>
            </w:pPr>
            <w:r w:rsidRPr="00922FD1">
              <w:rPr>
                <w:color w:val="000000"/>
              </w:rPr>
              <w:t>363</w:t>
            </w:r>
          </w:p>
        </w:tc>
        <w:tc>
          <w:tcPr>
            <w:tcW w:w="874" w:type="dxa"/>
            <w:tcBorders>
              <w:top w:val="nil"/>
              <w:left w:val="nil"/>
              <w:bottom w:val="single" w:sz="4" w:space="0" w:color="auto"/>
              <w:right w:val="single" w:sz="4" w:space="0" w:color="auto"/>
            </w:tcBorders>
            <w:noWrap/>
            <w:vAlign w:val="bottom"/>
          </w:tcPr>
          <w:p w14:paraId="126254BE" w14:textId="77777777" w:rsidR="00922FD1" w:rsidRPr="00922FD1" w:rsidRDefault="00922FD1" w:rsidP="00922FD1">
            <w:pPr>
              <w:jc w:val="right"/>
            </w:pPr>
            <w:r w:rsidRPr="00922FD1">
              <w:t>2.7</w:t>
            </w:r>
          </w:p>
        </w:tc>
        <w:tc>
          <w:tcPr>
            <w:tcW w:w="1080" w:type="dxa"/>
            <w:tcBorders>
              <w:top w:val="nil"/>
              <w:left w:val="nil"/>
              <w:bottom w:val="single" w:sz="4" w:space="0" w:color="auto"/>
              <w:right w:val="single" w:sz="4" w:space="0" w:color="auto"/>
            </w:tcBorders>
            <w:noWrap/>
            <w:vAlign w:val="bottom"/>
          </w:tcPr>
          <w:p w14:paraId="6159AC27" w14:textId="77777777" w:rsidR="00922FD1" w:rsidRPr="00922FD1" w:rsidRDefault="00922FD1" w:rsidP="00922FD1">
            <w:pPr>
              <w:jc w:val="right"/>
            </w:pPr>
            <w:r w:rsidRPr="00922FD1">
              <w:t>3.5</w:t>
            </w:r>
          </w:p>
        </w:tc>
        <w:tc>
          <w:tcPr>
            <w:tcW w:w="990" w:type="dxa"/>
            <w:tcBorders>
              <w:top w:val="nil"/>
              <w:left w:val="nil"/>
              <w:bottom w:val="single" w:sz="4" w:space="0" w:color="auto"/>
              <w:right w:val="single" w:sz="4" w:space="0" w:color="auto"/>
            </w:tcBorders>
            <w:noWrap/>
            <w:vAlign w:val="bottom"/>
          </w:tcPr>
          <w:p w14:paraId="482E37AC" w14:textId="77777777" w:rsidR="00922FD1" w:rsidRPr="00922FD1" w:rsidRDefault="00922FD1" w:rsidP="00922FD1">
            <w:pPr>
              <w:jc w:val="right"/>
            </w:pPr>
            <w:r w:rsidRPr="00922FD1">
              <w:t>1.0</w:t>
            </w:r>
          </w:p>
        </w:tc>
      </w:tr>
      <w:tr w:rsidR="00922FD1" w:rsidRPr="00922FD1" w14:paraId="406FB0B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9078258" w14:textId="77777777" w:rsidR="00922FD1" w:rsidRPr="00922FD1" w:rsidRDefault="00922FD1" w:rsidP="00922FD1">
            <w:pPr>
              <w:jc w:val="center"/>
              <w:rPr>
                <w:color w:val="000000"/>
              </w:rPr>
            </w:pPr>
            <w:r w:rsidRPr="00922FD1">
              <w:rPr>
                <w:color w:val="000000"/>
              </w:rPr>
              <w:t>10</w:t>
            </w:r>
          </w:p>
        </w:tc>
        <w:tc>
          <w:tcPr>
            <w:tcW w:w="1100" w:type="dxa"/>
            <w:tcBorders>
              <w:top w:val="nil"/>
              <w:left w:val="nil"/>
              <w:bottom w:val="single" w:sz="4" w:space="0" w:color="auto"/>
              <w:right w:val="single" w:sz="4" w:space="0" w:color="auto"/>
            </w:tcBorders>
            <w:noWrap/>
            <w:vAlign w:val="bottom"/>
            <w:hideMark/>
          </w:tcPr>
          <w:p w14:paraId="00201BCD" w14:textId="77777777" w:rsidR="00922FD1" w:rsidRPr="00922FD1" w:rsidRDefault="00922FD1" w:rsidP="00922FD1">
            <w:pPr>
              <w:jc w:val="center"/>
              <w:rPr>
                <w:color w:val="000000"/>
              </w:rPr>
            </w:pPr>
            <w:r w:rsidRPr="00922FD1">
              <w:rPr>
                <w:color w:val="000000"/>
              </w:rPr>
              <w:t>7010407</w:t>
            </w:r>
          </w:p>
        </w:tc>
        <w:tc>
          <w:tcPr>
            <w:tcW w:w="816" w:type="dxa"/>
            <w:tcBorders>
              <w:top w:val="nil"/>
              <w:left w:val="nil"/>
              <w:bottom w:val="single" w:sz="4" w:space="0" w:color="auto"/>
              <w:right w:val="single" w:sz="4" w:space="0" w:color="auto"/>
            </w:tcBorders>
            <w:noWrap/>
            <w:vAlign w:val="bottom"/>
            <w:hideMark/>
          </w:tcPr>
          <w:p w14:paraId="6AD732EE" w14:textId="77777777" w:rsidR="00922FD1" w:rsidRPr="00922FD1" w:rsidRDefault="00922FD1" w:rsidP="00922FD1">
            <w:pPr>
              <w:jc w:val="right"/>
              <w:rPr>
                <w:color w:val="000000"/>
              </w:rPr>
            </w:pPr>
            <w:r w:rsidRPr="00922FD1">
              <w:rPr>
                <w:color w:val="000000"/>
              </w:rPr>
              <w:t>124</w:t>
            </w:r>
          </w:p>
        </w:tc>
        <w:tc>
          <w:tcPr>
            <w:tcW w:w="803" w:type="dxa"/>
            <w:tcBorders>
              <w:top w:val="nil"/>
              <w:left w:val="nil"/>
              <w:bottom w:val="single" w:sz="4" w:space="0" w:color="auto"/>
              <w:right w:val="single" w:sz="4" w:space="0" w:color="auto"/>
            </w:tcBorders>
            <w:noWrap/>
            <w:vAlign w:val="bottom"/>
            <w:hideMark/>
          </w:tcPr>
          <w:p w14:paraId="5CC9BBC9" w14:textId="77777777" w:rsidR="00922FD1" w:rsidRPr="00922FD1" w:rsidRDefault="00922FD1" w:rsidP="00922FD1">
            <w:pPr>
              <w:jc w:val="right"/>
              <w:rPr>
                <w:color w:val="000000"/>
              </w:rPr>
            </w:pPr>
            <w:r w:rsidRPr="00922FD1">
              <w:rPr>
                <w:color w:val="000000"/>
              </w:rPr>
              <w:t>2.8</w:t>
            </w:r>
          </w:p>
        </w:tc>
        <w:tc>
          <w:tcPr>
            <w:tcW w:w="1003" w:type="dxa"/>
            <w:tcBorders>
              <w:top w:val="nil"/>
              <w:left w:val="nil"/>
              <w:bottom w:val="single" w:sz="4" w:space="0" w:color="auto"/>
              <w:right w:val="single" w:sz="4" w:space="0" w:color="auto"/>
            </w:tcBorders>
            <w:noWrap/>
            <w:vAlign w:val="bottom"/>
            <w:hideMark/>
          </w:tcPr>
          <w:p w14:paraId="423608D4"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2DFD7BB1"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707F047F" w14:textId="77777777" w:rsidR="00922FD1" w:rsidRPr="00922FD1" w:rsidRDefault="00922FD1" w:rsidP="00922FD1">
            <w:pPr>
              <w:jc w:val="right"/>
              <w:rPr>
                <w:color w:val="000000"/>
              </w:rPr>
            </w:pPr>
            <w:r w:rsidRPr="00922FD1">
              <w:rPr>
                <w:color w:val="000000"/>
              </w:rPr>
              <w:t>141</w:t>
            </w:r>
          </w:p>
        </w:tc>
        <w:tc>
          <w:tcPr>
            <w:tcW w:w="874" w:type="dxa"/>
            <w:tcBorders>
              <w:top w:val="nil"/>
              <w:left w:val="nil"/>
              <w:bottom w:val="single" w:sz="4" w:space="0" w:color="auto"/>
              <w:right w:val="single" w:sz="4" w:space="0" w:color="auto"/>
            </w:tcBorders>
            <w:noWrap/>
            <w:vAlign w:val="bottom"/>
          </w:tcPr>
          <w:p w14:paraId="53DC7C1D" w14:textId="77777777" w:rsidR="00922FD1" w:rsidRPr="00922FD1" w:rsidRDefault="00922FD1" w:rsidP="00922FD1">
            <w:pPr>
              <w:jc w:val="right"/>
            </w:pPr>
            <w:r w:rsidRPr="00922FD1">
              <w:t>3.5</w:t>
            </w:r>
          </w:p>
        </w:tc>
        <w:tc>
          <w:tcPr>
            <w:tcW w:w="1080" w:type="dxa"/>
            <w:tcBorders>
              <w:top w:val="nil"/>
              <w:left w:val="nil"/>
              <w:bottom w:val="single" w:sz="4" w:space="0" w:color="auto"/>
              <w:right w:val="single" w:sz="4" w:space="0" w:color="auto"/>
            </w:tcBorders>
            <w:noWrap/>
            <w:vAlign w:val="bottom"/>
          </w:tcPr>
          <w:p w14:paraId="4C9247AA" w14:textId="77777777" w:rsidR="00922FD1" w:rsidRPr="00922FD1" w:rsidRDefault="00922FD1" w:rsidP="00922FD1">
            <w:pPr>
              <w:jc w:val="right"/>
            </w:pPr>
            <w:r w:rsidRPr="00922FD1">
              <w:t>5.0</w:t>
            </w:r>
          </w:p>
        </w:tc>
        <w:tc>
          <w:tcPr>
            <w:tcW w:w="990" w:type="dxa"/>
            <w:tcBorders>
              <w:top w:val="nil"/>
              <w:left w:val="nil"/>
              <w:bottom w:val="single" w:sz="4" w:space="0" w:color="auto"/>
              <w:right w:val="single" w:sz="4" w:space="0" w:color="auto"/>
            </w:tcBorders>
            <w:noWrap/>
            <w:vAlign w:val="bottom"/>
          </w:tcPr>
          <w:p w14:paraId="22D42A83" w14:textId="77777777" w:rsidR="00922FD1" w:rsidRPr="00922FD1" w:rsidRDefault="00922FD1" w:rsidP="00922FD1">
            <w:pPr>
              <w:jc w:val="right"/>
            </w:pPr>
            <w:r w:rsidRPr="00922FD1">
              <w:t>2.0</w:t>
            </w:r>
          </w:p>
        </w:tc>
      </w:tr>
      <w:tr w:rsidR="00922FD1" w:rsidRPr="00922FD1" w14:paraId="41AE017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7DA4C9F" w14:textId="77777777" w:rsidR="00922FD1" w:rsidRPr="00922FD1" w:rsidRDefault="00922FD1" w:rsidP="00922FD1">
            <w:pPr>
              <w:jc w:val="center"/>
              <w:rPr>
                <w:color w:val="000000"/>
              </w:rPr>
            </w:pPr>
            <w:r w:rsidRPr="00922FD1">
              <w:rPr>
                <w:color w:val="000000"/>
              </w:rPr>
              <w:t>11</w:t>
            </w:r>
          </w:p>
        </w:tc>
        <w:tc>
          <w:tcPr>
            <w:tcW w:w="1100" w:type="dxa"/>
            <w:tcBorders>
              <w:top w:val="nil"/>
              <w:left w:val="nil"/>
              <w:bottom w:val="single" w:sz="4" w:space="0" w:color="auto"/>
              <w:right w:val="single" w:sz="4" w:space="0" w:color="auto"/>
            </w:tcBorders>
            <w:noWrap/>
            <w:vAlign w:val="bottom"/>
            <w:hideMark/>
          </w:tcPr>
          <w:p w14:paraId="2CBA2CD4" w14:textId="77777777" w:rsidR="00922FD1" w:rsidRPr="00922FD1" w:rsidRDefault="00922FD1" w:rsidP="00922FD1">
            <w:pPr>
              <w:jc w:val="center"/>
              <w:rPr>
                <w:color w:val="000000"/>
              </w:rPr>
            </w:pPr>
            <w:r w:rsidRPr="00922FD1">
              <w:rPr>
                <w:color w:val="000000"/>
              </w:rPr>
              <w:t>7010505</w:t>
            </w:r>
          </w:p>
        </w:tc>
        <w:tc>
          <w:tcPr>
            <w:tcW w:w="816" w:type="dxa"/>
            <w:tcBorders>
              <w:top w:val="nil"/>
              <w:left w:val="nil"/>
              <w:bottom w:val="single" w:sz="4" w:space="0" w:color="auto"/>
              <w:right w:val="single" w:sz="4" w:space="0" w:color="auto"/>
            </w:tcBorders>
            <w:noWrap/>
            <w:vAlign w:val="bottom"/>
            <w:hideMark/>
          </w:tcPr>
          <w:p w14:paraId="7D569C46" w14:textId="77777777" w:rsidR="00922FD1" w:rsidRPr="00922FD1" w:rsidRDefault="00922FD1" w:rsidP="00922FD1">
            <w:pPr>
              <w:jc w:val="right"/>
              <w:rPr>
                <w:color w:val="000000"/>
              </w:rPr>
            </w:pPr>
            <w:r w:rsidRPr="00922FD1">
              <w:rPr>
                <w:color w:val="000000"/>
              </w:rPr>
              <w:t>315</w:t>
            </w:r>
          </w:p>
        </w:tc>
        <w:tc>
          <w:tcPr>
            <w:tcW w:w="803" w:type="dxa"/>
            <w:tcBorders>
              <w:top w:val="nil"/>
              <w:left w:val="nil"/>
              <w:bottom w:val="single" w:sz="4" w:space="0" w:color="auto"/>
              <w:right w:val="single" w:sz="4" w:space="0" w:color="auto"/>
            </w:tcBorders>
            <w:noWrap/>
            <w:vAlign w:val="bottom"/>
            <w:hideMark/>
          </w:tcPr>
          <w:p w14:paraId="7EB632C5" w14:textId="77777777" w:rsidR="00922FD1" w:rsidRPr="00922FD1" w:rsidRDefault="00922FD1" w:rsidP="00922FD1">
            <w:pPr>
              <w:jc w:val="right"/>
              <w:rPr>
                <w:color w:val="000000"/>
              </w:rPr>
            </w:pPr>
            <w:r w:rsidRPr="00922FD1">
              <w:rPr>
                <w:color w:val="000000"/>
              </w:rPr>
              <w:t>3.0</w:t>
            </w:r>
          </w:p>
        </w:tc>
        <w:tc>
          <w:tcPr>
            <w:tcW w:w="1003" w:type="dxa"/>
            <w:tcBorders>
              <w:top w:val="nil"/>
              <w:left w:val="nil"/>
              <w:bottom w:val="single" w:sz="4" w:space="0" w:color="auto"/>
              <w:right w:val="single" w:sz="4" w:space="0" w:color="auto"/>
            </w:tcBorders>
            <w:noWrap/>
            <w:vAlign w:val="bottom"/>
            <w:hideMark/>
          </w:tcPr>
          <w:p w14:paraId="2EC6ADD2" w14:textId="77777777" w:rsidR="00922FD1" w:rsidRPr="00922FD1" w:rsidRDefault="00922FD1" w:rsidP="00922FD1">
            <w:pPr>
              <w:jc w:val="right"/>
              <w:rPr>
                <w:color w:val="000000"/>
              </w:rPr>
            </w:pPr>
            <w:r w:rsidRPr="00922FD1">
              <w:rPr>
                <w:color w:val="000000"/>
              </w:rPr>
              <w:t>2.0</w:t>
            </w:r>
          </w:p>
        </w:tc>
        <w:tc>
          <w:tcPr>
            <w:tcW w:w="803" w:type="dxa"/>
            <w:tcBorders>
              <w:top w:val="nil"/>
              <w:left w:val="nil"/>
              <w:bottom w:val="single" w:sz="4" w:space="0" w:color="auto"/>
              <w:right w:val="single" w:sz="4" w:space="0" w:color="auto"/>
            </w:tcBorders>
            <w:noWrap/>
            <w:vAlign w:val="bottom"/>
            <w:hideMark/>
          </w:tcPr>
          <w:p w14:paraId="17072DAE"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09701E44" w14:textId="77777777" w:rsidR="00922FD1" w:rsidRPr="00922FD1" w:rsidRDefault="00922FD1" w:rsidP="00922FD1">
            <w:pPr>
              <w:jc w:val="right"/>
              <w:rPr>
                <w:color w:val="000000"/>
              </w:rPr>
            </w:pPr>
            <w:r w:rsidRPr="00922FD1">
              <w:rPr>
                <w:color w:val="000000"/>
              </w:rPr>
              <w:t>620</w:t>
            </w:r>
          </w:p>
        </w:tc>
        <w:tc>
          <w:tcPr>
            <w:tcW w:w="874" w:type="dxa"/>
            <w:tcBorders>
              <w:top w:val="nil"/>
              <w:left w:val="nil"/>
              <w:bottom w:val="single" w:sz="4" w:space="0" w:color="auto"/>
              <w:right w:val="single" w:sz="4" w:space="0" w:color="auto"/>
            </w:tcBorders>
            <w:noWrap/>
            <w:vAlign w:val="bottom"/>
          </w:tcPr>
          <w:p w14:paraId="2D45D711" w14:textId="77777777" w:rsidR="00922FD1" w:rsidRPr="00922FD1" w:rsidRDefault="00922FD1" w:rsidP="00922FD1">
            <w:pPr>
              <w:jc w:val="right"/>
            </w:pPr>
            <w:r w:rsidRPr="00922FD1">
              <w:t>2.7</w:t>
            </w:r>
          </w:p>
        </w:tc>
        <w:tc>
          <w:tcPr>
            <w:tcW w:w="1080" w:type="dxa"/>
            <w:tcBorders>
              <w:top w:val="nil"/>
              <w:left w:val="nil"/>
              <w:bottom w:val="single" w:sz="4" w:space="0" w:color="auto"/>
              <w:right w:val="single" w:sz="4" w:space="0" w:color="auto"/>
            </w:tcBorders>
            <w:noWrap/>
            <w:vAlign w:val="bottom"/>
          </w:tcPr>
          <w:p w14:paraId="6B588223" w14:textId="77777777" w:rsidR="00922FD1" w:rsidRPr="00922FD1" w:rsidRDefault="00922FD1" w:rsidP="00922FD1">
            <w:pPr>
              <w:jc w:val="right"/>
            </w:pPr>
            <w:r w:rsidRPr="00922FD1">
              <w:t>3.5</w:t>
            </w:r>
          </w:p>
        </w:tc>
        <w:tc>
          <w:tcPr>
            <w:tcW w:w="990" w:type="dxa"/>
            <w:tcBorders>
              <w:top w:val="nil"/>
              <w:left w:val="nil"/>
              <w:bottom w:val="single" w:sz="4" w:space="0" w:color="auto"/>
              <w:right w:val="single" w:sz="4" w:space="0" w:color="auto"/>
            </w:tcBorders>
            <w:noWrap/>
            <w:vAlign w:val="bottom"/>
          </w:tcPr>
          <w:p w14:paraId="3D856630" w14:textId="77777777" w:rsidR="00922FD1" w:rsidRPr="00922FD1" w:rsidRDefault="00922FD1" w:rsidP="00922FD1">
            <w:pPr>
              <w:jc w:val="right"/>
            </w:pPr>
            <w:r w:rsidRPr="00922FD1">
              <w:t>2.0</w:t>
            </w:r>
          </w:p>
        </w:tc>
      </w:tr>
      <w:tr w:rsidR="00922FD1" w:rsidRPr="00922FD1" w14:paraId="0A13CCC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B7A7397" w14:textId="77777777" w:rsidR="00922FD1" w:rsidRPr="00922FD1" w:rsidRDefault="00922FD1" w:rsidP="00922FD1">
            <w:pPr>
              <w:jc w:val="center"/>
              <w:rPr>
                <w:color w:val="000000"/>
              </w:rPr>
            </w:pPr>
            <w:r w:rsidRPr="00922FD1">
              <w:rPr>
                <w:color w:val="000000"/>
              </w:rPr>
              <w:t>12</w:t>
            </w:r>
          </w:p>
        </w:tc>
        <w:tc>
          <w:tcPr>
            <w:tcW w:w="1100" w:type="dxa"/>
            <w:tcBorders>
              <w:top w:val="nil"/>
              <w:left w:val="nil"/>
              <w:bottom w:val="single" w:sz="4" w:space="0" w:color="auto"/>
              <w:right w:val="single" w:sz="4" w:space="0" w:color="auto"/>
            </w:tcBorders>
            <w:noWrap/>
            <w:vAlign w:val="bottom"/>
            <w:hideMark/>
          </w:tcPr>
          <w:p w14:paraId="33B14764" w14:textId="77777777" w:rsidR="00922FD1" w:rsidRPr="00922FD1" w:rsidRDefault="00922FD1" w:rsidP="00922FD1">
            <w:pPr>
              <w:jc w:val="center"/>
              <w:rPr>
                <w:color w:val="000000"/>
              </w:rPr>
            </w:pPr>
            <w:r w:rsidRPr="00922FD1">
              <w:rPr>
                <w:color w:val="000000"/>
              </w:rPr>
              <w:t>7010506</w:t>
            </w:r>
          </w:p>
        </w:tc>
        <w:tc>
          <w:tcPr>
            <w:tcW w:w="816" w:type="dxa"/>
            <w:tcBorders>
              <w:top w:val="nil"/>
              <w:left w:val="nil"/>
              <w:bottom w:val="single" w:sz="4" w:space="0" w:color="auto"/>
              <w:right w:val="single" w:sz="4" w:space="0" w:color="auto"/>
            </w:tcBorders>
            <w:noWrap/>
            <w:vAlign w:val="bottom"/>
            <w:hideMark/>
          </w:tcPr>
          <w:p w14:paraId="330C9182" w14:textId="77777777" w:rsidR="00922FD1" w:rsidRPr="00922FD1" w:rsidRDefault="00922FD1" w:rsidP="00922FD1">
            <w:pPr>
              <w:jc w:val="right"/>
              <w:rPr>
                <w:color w:val="000000"/>
              </w:rPr>
            </w:pPr>
            <w:r w:rsidRPr="00922FD1">
              <w:rPr>
                <w:color w:val="000000"/>
              </w:rPr>
              <w:t>143</w:t>
            </w:r>
          </w:p>
        </w:tc>
        <w:tc>
          <w:tcPr>
            <w:tcW w:w="803" w:type="dxa"/>
            <w:tcBorders>
              <w:top w:val="nil"/>
              <w:left w:val="nil"/>
              <w:bottom w:val="single" w:sz="4" w:space="0" w:color="auto"/>
              <w:right w:val="single" w:sz="4" w:space="0" w:color="auto"/>
            </w:tcBorders>
            <w:noWrap/>
            <w:vAlign w:val="bottom"/>
            <w:hideMark/>
          </w:tcPr>
          <w:p w14:paraId="0436FB53" w14:textId="77777777" w:rsidR="00922FD1" w:rsidRPr="00922FD1" w:rsidRDefault="00922FD1" w:rsidP="00922FD1">
            <w:pPr>
              <w:jc w:val="right"/>
              <w:rPr>
                <w:color w:val="000000"/>
              </w:rPr>
            </w:pPr>
            <w:r w:rsidRPr="00922FD1">
              <w:rPr>
                <w:color w:val="000000"/>
              </w:rPr>
              <w:t>3.9</w:t>
            </w:r>
          </w:p>
        </w:tc>
        <w:tc>
          <w:tcPr>
            <w:tcW w:w="1003" w:type="dxa"/>
            <w:tcBorders>
              <w:top w:val="nil"/>
              <w:left w:val="nil"/>
              <w:bottom w:val="single" w:sz="4" w:space="0" w:color="auto"/>
              <w:right w:val="single" w:sz="4" w:space="0" w:color="auto"/>
            </w:tcBorders>
            <w:noWrap/>
            <w:vAlign w:val="bottom"/>
            <w:hideMark/>
          </w:tcPr>
          <w:p w14:paraId="4C54637D"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5C797F0F"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3C0C5BAF" w14:textId="77777777" w:rsidR="00922FD1" w:rsidRPr="00922FD1" w:rsidRDefault="00922FD1" w:rsidP="00922FD1">
            <w:pPr>
              <w:jc w:val="right"/>
              <w:rPr>
                <w:color w:val="000000"/>
              </w:rPr>
            </w:pPr>
            <w:r w:rsidRPr="00922FD1">
              <w:rPr>
                <w:color w:val="000000"/>
              </w:rPr>
              <w:t>38</w:t>
            </w:r>
          </w:p>
        </w:tc>
        <w:tc>
          <w:tcPr>
            <w:tcW w:w="874" w:type="dxa"/>
            <w:tcBorders>
              <w:top w:val="nil"/>
              <w:left w:val="nil"/>
              <w:bottom w:val="single" w:sz="4" w:space="0" w:color="auto"/>
              <w:right w:val="single" w:sz="4" w:space="0" w:color="auto"/>
            </w:tcBorders>
            <w:noWrap/>
            <w:vAlign w:val="bottom"/>
          </w:tcPr>
          <w:p w14:paraId="41261E5E" w14:textId="77777777" w:rsidR="00922FD1" w:rsidRPr="00922FD1" w:rsidRDefault="00922FD1" w:rsidP="00922FD1">
            <w:pPr>
              <w:jc w:val="right"/>
            </w:pPr>
            <w:r w:rsidRPr="00922FD1">
              <w:t>5.9</w:t>
            </w:r>
          </w:p>
        </w:tc>
        <w:tc>
          <w:tcPr>
            <w:tcW w:w="1080" w:type="dxa"/>
            <w:tcBorders>
              <w:top w:val="nil"/>
              <w:left w:val="nil"/>
              <w:bottom w:val="single" w:sz="4" w:space="0" w:color="auto"/>
              <w:right w:val="single" w:sz="4" w:space="0" w:color="auto"/>
            </w:tcBorders>
            <w:noWrap/>
            <w:vAlign w:val="bottom"/>
          </w:tcPr>
          <w:p w14:paraId="6E67D529" w14:textId="77777777" w:rsidR="00922FD1" w:rsidRPr="00922FD1" w:rsidRDefault="00922FD1" w:rsidP="00922FD1">
            <w:pPr>
              <w:jc w:val="right"/>
            </w:pPr>
            <w:r w:rsidRPr="00922FD1">
              <w:t>6.5</w:t>
            </w:r>
          </w:p>
        </w:tc>
        <w:tc>
          <w:tcPr>
            <w:tcW w:w="990" w:type="dxa"/>
            <w:tcBorders>
              <w:top w:val="nil"/>
              <w:left w:val="nil"/>
              <w:bottom w:val="single" w:sz="4" w:space="0" w:color="auto"/>
              <w:right w:val="single" w:sz="4" w:space="0" w:color="auto"/>
            </w:tcBorders>
            <w:noWrap/>
            <w:vAlign w:val="bottom"/>
          </w:tcPr>
          <w:p w14:paraId="20697E02" w14:textId="77777777" w:rsidR="00922FD1" w:rsidRPr="00922FD1" w:rsidRDefault="00922FD1" w:rsidP="00922FD1">
            <w:pPr>
              <w:jc w:val="right"/>
            </w:pPr>
            <w:r w:rsidRPr="00922FD1">
              <w:t>8.0</w:t>
            </w:r>
          </w:p>
        </w:tc>
      </w:tr>
      <w:tr w:rsidR="00922FD1" w:rsidRPr="00922FD1" w14:paraId="276D251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4A47F2F" w14:textId="77777777" w:rsidR="00922FD1" w:rsidRPr="00922FD1" w:rsidRDefault="00922FD1" w:rsidP="00922FD1">
            <w:pPr>
              <w:jc w:val="center"/>
              <w:rPr>
                <w:color w:val="000000"/>
              </w:rPr>
            </w:pPr>
            <w:r w:rsidRPr="00922FD1">
              <w:rPr>
                <w:color w:val="000000"/>
              </w:rPr>
              <w:t>13</w:t>
            </w:r>
          </w:p>
        </w:tc>
        <w:tc>
          <w:tcPr>
            <w:tcW w:w="1100" w:type="dxa"/>
            <w:tcBorders>
              <w:top w:val="nil"/>
              <w:left w:val="nil"/>
              <w:bottom w:val="single" w:sz="4" w:space="0" w:color="auto"/>
              <w:right w:val="single" w:sz="4" w:space="0" w:color="auto"/>
            </w:tcBorders>
            <w:noWrap/>
            <w:vAlign w:val="bottom"/>
            <w:hideMark/>
          </w:tcPr>
          <w:p w14:paraId="25AFF615" w14:textId="77777777" w:rsidR="00922FD1" w:rsidRPr="00922FD1" w:rsidRDefault="00922FD1" w:rsidP="00922FD1">
            <w:pPr>
              <w:jc w:val="center"/>
              <w:rPr>
                <w:color w:val="000000"/>
              </w:rPr>
            </w:pPr>
            <w:r w:rsidRPr="00922FD1">
              <w:rPr>
                <w:color w:val="000000"/>
              </w:rPr>
              <w:t>7030501</w:t>
            </w:r>
          </w:p>
        </w:tc>
        <w:tc>
          <w:tcPr>
            <w:tcW w:w="816" w:type="dxa"/>
            <w:tcBorders>
              <w:top w:val="nil"/>
              <w:left w:val="nil"/>
              <w:bottom w:val="single" w:sz="4" w:space="0" w:color="auto"/>
              <w:right w:val="single" w:sz="4" w:space="0" w:color="auto"/>
            </w:tcBorders>
            <w:noWrap/>
            <w:vAlign w:val="bottom"/>
            <w:hideMark/>
          </w:tcPr>
          <w:p w14:paraId="6A804C75" w14:textId="77777777" w:rsidR="00922FD1" w:rsidRPr="00922FD1" w:rsidRDefault="00922FD1" w:rsidP="00922FD1">
            <w:pPr>
              <w:jc w:val="right"/>
              <w:rPr>
                <w:color w:val="000000"/>
              </w:rPr>
            </w:pPr>
            <w:r w:rsidRPr="00922FD1">
              <w:rPr>
                <w:color w:val="000000"/>
              </w:rPr>
              <w:t>198</w:t>
            </w:r>
          </w:p>
        </w:tc>
        <w:tc>
          <w:tcPr>
            <w:tcW w:w="803" w:type="dxa"/>
            <w:tcBorders>
              <w:top w:val="nil"/>
              <w:left w:val="nil"/>
              <w:bottom w:val="single" w:sz="4" w:space="0" w:color="auto"/>
              <w:right w:val="single" w:sz="4" w:space="0" w:color="auto"/>
            </w:tcBorders>
            <w:noWrap/>
            <w:vAlign w:val="bottom"/>
            <w:hideMark/>
          </w:tcPr>
          <w:p w14:paraId="5702139F" w14:textId="77777777" w:rsidR="00922FD1" w:rsidRPr="00922FD1" w:rsidRDefault="00922FD1" w:rsidP="00922FD1">
            <w:pPr>
              <w:jc w:val="right"/>
              <w:rPr>
                <w:color w:val="000000"/>
              </w:rPr>
            </w:pPr>
            <w:r w:rsidRPr="00922FD1">
              <w:rPr>
                <w:color w:val="000000"/>
              </w:rPr>
              <w:t>3.8</w:t>
            </w:r>
          </w:p>
        </w:tc>
        <w:tc>
          <w:tcPr>
            <w:tcW w:w="1003" w:type="dxa"/>
            <w:tcBorders>
              <w:top w:val="nil"/>
              <w:left w:val="nil"/>
              <w:bottom w:val="single" w:sz="4" w:space="0" w:color="auto"/>
              <w:right w:val="single" w:sz="4" w:space="0" w:color="auto"/>
            </w:tcBorders>
            <w:noWrap/>
            <w:vAlign w:val="bottom"/>
            <w:hideMark/>
          </w:tcPr>
          <w:p w14:paraId="05B7A2EA"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70F1B0EA"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031CECE9" w14:textId="77777777" w:rsidR="00922FD1" w:rsidRPr="00922FD1" w:rsidRDefault="00922FD1" w:rsidP="00922FD1">
            <w:pPr>
              <w:jc w:val="right"/>
              <w:rPr>
                <w:color w:val="000000"/>
              </w:rPr>
            </w:pPr>
            <w:r w:rsidRPr="00922FD1">
              <w:rPr>
                <w:color w:val="000000"/>
              </w:rPr>
              <w:t>318</w:t>
            </w:r>
          </w:p>
        </w:tc>
        <w:tc>
          <w:tcPr>
            <w:tcW w:w="874" w:type="dxa"/>
            <w:tcBorders>
              <w:top w:val="nil"/>
              <w:left w:val="nil"/>
              <w:bottom w:val="single" w:sz="4" w:space="0" w:color="auto"/>
              <w:right w:val="single" w:sz="4" w:space="0" w:color="auto"/>
            </w:tcBorders>
            <w:noWrap/>
            <w:vAlign w:val="bottom"/>
          </w:tcPr>
          <w:p w14:paraId="07B94957" w14:textId="77777777" w:rsidR="00922FD1" w:rsidRPr="00922FD1" w:rsidRDefault="00922FD1" w:rsidP="00922FD1">
            <w:pPr>
              <w:jc w:val="right"/>
            </w:pPr>
            <w:r w:rsidRPr="00922FD1">
              <w:t>3.1</w:t>
            </w:r>
          </w:p>
        </w:tc>
        <w:tc>
          <w:tcPr>
            <w:tcW w:w="1080" w:type="dxa"/>
            <w:tcBorders>
              <w:top w:val="nil"/>
              <w:left w:val="nil"/>
              <w:bottom w:val="single" w:sz="4" w:space="0" w:color="auto"/>
              <w:right w:val="single" w:sz="4" w:space="0" w:color="auto"/>
            </w:tcBorders>
            <w:noWrap/>
            <w:vAlign w:val="bottom"/>
          </w:tcPr>
          <w:p w14:paraId="6A3F45E7" w14:textId="77777777" w:rsidR="00922FD1" w:rsidRPr="00922FD1" w:rsidRDefault="00922FD1" w:rsidP="00922FD1">
            <w:pPr>
              <w:jc w:val="right"/>
            </w:pPr>
            <w:r w:rsidRPr="00922FD1">
              <w:t>5.0</w:t>
            </w:r>
          </w:p>
        </w:tc>
        <w:tc>
          <w:tcPr>
            <w:tcW w:w="990" w:type="dxa"/>
            <w:tcBorders>
              <w:top w:val="nil"/>
              <w:left w:val="nil"/>
              <w:bottom w:val="single" w:sz="4" w:space="0" w:color="auto"/>
              <w:right w:val="single" w:sz="4" w:space="0" w:color="auto"/>
            </w:tcBorders>
            <w:noWrap/>
            <w:vAlign w:val="bottom"/>
          </w:tcPr>
          <w:p w14:paraId="1869A1B4" w14:textId="77777777" w:rsidR="00922FD1" w:rsidRPr="00922FD1" w:rsidRDefault="00922FD1" w:rsidP="00922FD1">
            <w:pPr>
              <w:jc w:val="right"/>
            </w:pPr>
            <w:r w:rsidRPr="00922FD1">
              <w:t>2.0</w:t>
            </w:r>
          </w:p>
        </w:tc>
      </w:tr>
      <w:tr w:rsidR="00922FD1" w:rsidRPr="00922FD1" w14:paraId="4DCBE66F"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1340399" w14:textId="77777777" w:rsidR="00922FD1" w:rsidRPr="00922FD1" w:rsidRDefault="00922FD1" w:rsidP="00922FD1">
            <w:pPr>
              <w:jc w:val="center"/>
              <w:rPr>
                <w:color w:val="000000"/>
              </w:rPr>
            </w:pPr>
            <w:r w:rsidRPr="00922FD1">
              <w:rPr>
                <w:color w:val="000000"/>
              </w:rPr>
              <w:t>14</w:t>
            </w:r>
          </w:p>
        </w:tc>
        <w:tc>
          <w:tcPr>
            <w:tcW w:w="1100" w:type="dxa"/>
            <w:tcBorders>
              <w:top w:val="nil"/>
              <w:left w:val="nil"/>
              <w:bottom w:val="single" w:sz="4" w:space="0" w:color="auto"/>
              <w:right w:val="single" w:sz="4" w:space="0" w:color="auto"/>
            </w:tcBorders>
            <w:noWrap/>
            <w:vAlign w:val="bottom"/>
            <w:hideMark/>
          </w:tcPr>
          <w:p w14:paraId="637AD92D" w14:textId="77777777" w:rsidR="00922FD1" w:rsidRPr="00922FD1" w:rsidRDefault="00922FD1" w:rsidP="00922FD1">
            <w:pPr>
              <w:jc w:val="center"/>
              <w:rPr>
                <w:color w:val="000000"/>
              </w:rPr>
            </w:pPr>
            <w:r w:rsidRPr="00922FD1">
              <w:rPr>
                <w:color w:val="000000"/>
              </w:rPr>
              <w:t>7030503</w:t>
            </w:r>
          </w:p>
        </w:tc>
        <w:tc>
          <w:tcPr>
            <w:tcW w:w="816" w:type="dxa"/>
            <w:tcBorders>
              <w:top w:val="nil"/>
              <w:left w:val="nil"/>
              <w:bottom w:val="single" w:sz="4" w:space="0" w:color="auto"/>
              <w:right w:val="single" w:sz="4" w:space="0" w:color="auto"/>
            </w:tcBorders>
            <w:noWrap/>
            <w:vAlign w:val="bottom"/>
            <w:hideMark/>
          </w:tcPr>
          <w:p w14:paraId="7AEA6FF5" w14:textId="77777777" w:rsidR="00922FD1" w:rsidRPr="00922FD1" w:rsidRDefault="00922FD1" w:rsidP="00922FD1">
            <w:pPr>
              <w:jc w:val="right"/>
              <w:rPr>
                <w:color w:val="000000"/>
              </w:rPr>
            </w:pPr>
            <w:r w:rsidRPr="00922FD1">
              <w:rPr>
                <w:color w:val="000000"/>
              </w:rPr>
              <w:t>241</w:t>
            </w:r>
          </w:p>
        </w:tc>
        <w:tc>
          <w:tcPr>
            <w:tcW w:w="803" w:type="dxa"/>
            <w:tcBorders>
              <w:top w:val="nil"/>
              <w:left w:val="nil"/>
              <w:bottom w:val="single" w:sz="4" w:space="0" w:color="auto"/>
              <w:right w:val="single" w:sz="4" w:space="0" w:color="auto"/>
            </w:tcBorders>
            <w:noWrap/>
            <w:vAlign w:val="bottom"/>
            <w:hideMark/>
          </w:tcPr>
          <w:p w14:paraId="0ED5F754" w14:textId="77777777" w:rsidR="00922FD1" w:rsidRPr="00922FD1" w:rsidRDefault="00922FD1" w:rsidP="00922FD1">
            <w:pPr>
              <w:jc w:val="right"/>
              <w:rPr>
                <w:color w:val="000000"/>
              </w:rPr>
            </w:pPr>
            <w:r w:rsidRPr="00922FD1">
              <w:rPr>
                <w:color w:val="000000"/>
              </w:rPr>
              <w:t>3.5</w:t>
            </w:r>
          </w:p>
        </w:tc>
        <w:tc>
          <w:tcPr>
            <w:tcW w:w="1003" w:type="dxa"/>
            <w:tcBorders>
              <w:top w:val="nil"/>
              <w:left w:val="nil"/>
              <w:bottom w:val="single" w:sz="4" w:space="0" w:color="auto"/>
              <w:right w:val="single" w:sz="4" w:space="0" w:color="auto"/>
            </w:tcBorders>
            <w:noWrap/>
            <w:vAlign w:val="bottom"/>
            <w:hideMark/>
          </w:tcPr>
          <w:p w14:paraId="417E0597"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1AA954EA" w14:textId="77777777" w:rsidR="00922FD1" w:rsidRPr="00922FD1" w:rsidRDefault="00922FD1" w:rsidP="00922FD1">
            <w:pPr>
              <w:jc w:val="right"/>
              <w:rPr>
                <w:color w:val="000000"/>
              </w:rPr>
            </w:pPr>
            <w:r w:rsidRPr="00922FD1">
              <w:rPr>
                <w:color w:val="000000"/>
              </w:rPr>
              <w:t>1.0</w:t>
            </w:r>
          </w:p>
        </w:tc>
        <w:tc>
          <w:tcPr>
            <w:tcW w:w="816" w:type="dxa"/>
            <w:tcBorders>
              <w:top w:val="nil"/>
              <w:left w:val="nil"/>
              <w:bottom w:val="single" w:sz="4" w:space="0" w:color="auto"/>
              <w:right w:val="single" w:sz="4" w:space="0" w:color="auto"/>
            </w:tcBorders>
            <w:noWrap/>
            <w:vAlign w:val="bottom"/>
          </w:tcPr>
          <w:p w14:paraId="6D2B4D6D" w14:textId="77777777" w:rsidR="00922FD1" w:rsidRPr="00922FD1" w:rsidRDefault="00922FD1" w:rsidP="00922FD1">
            <w:pPr>
              <w:jc w:val="right"/>
              <w:rPr>
                <w:color w:val="000000"/>
              </w:rPr>
            </w:pPr>
            <w:r w:rsidRPr="00922FD1">
              <w:rPr>
                <w:color w:val="000000"/>
              </w:rPr>
              <w:t>378</w:t>
            </w:r>
          </w:p>
        </w:tc>
        <w:tc>
          <w:tcPr>
            <w:tcW w:w="874" w:type="dxa"/>
            <w:tcBorders>
              <w:top w:val="nil"/>
              <w:left w:val="nil"/>
              <w:bottom w:val="single" w:sz="4" w:space="0" w:color="auto"/>
              <w:right w:val="single" w:sz="4" w:space="0" w:color="auto"/>
            </w:tcBorders>
            <w:noWrap/>
            <w:vAlign w:val="bottom"/>
          </w:tcPr>
          <w:p w14:paraId="3146462F" w14:textId="77777777" w:rsidR="00922FD1" w:rsidRPr="00922FD1" w:rsidRDefault="00922FD1" w:rsidP="00922FD1">
            <w:pPr>
              <w:jc w:val="right"/>
            </w:pPr>
            <w:r w:rsidRPr="00922FD1">
              <w:t>3.1</w:t>
            </w:r>
          </w:p>
        </w:tc>
        <w:tc>
          <w:tcPr>
            <w:tcW w:w="1080" w:type="dxa"/>
            <w:tcBorders>
              <w:top w:val="nil"/>
              <w:left w:val="nil"/>
              <w:bottom w:val="single" w:sz="4" w:space="0" w:color="auto"/>
              <w:right w:val="single" w:sz="4" w:space="0" w:color="auto"/>
            </w:tcBorders>
            <w:noWrap/>
            <w:vAlign w:val="bottom"/>
          </w:tcPr>
          <w:p w14:paraId="6FFF4F04" w14:textId="77777777" w:rsidR="00922FD1" w:rsidRPr="00922FD1" w:rsidRDefault="00922FD1" w:rsidP="00922FD1">
            <w:pPr>
              <w:jc w:val="right"/>
            </w:pPr>
            <w:r w:rsidRPr="00922FD1">
              <w:t>4.5</w:t>
            </w:r>
          </w:p>
        </w:tc>
        <w:tc>
          <w:tcPr>
            <w:tcW w:w="990" w:type="dxa"/>
            <w:tcBorders>
              <w:top w:val="nil"/>
              <w:left w:val="nil"/>
              <w:bottom w:val="single" w:sz="4" w:space="0" w:color="auto"/>
              <w:right w:val="single" w:sz="4" w:space="0" w:color="auto"/>
            </w:tcBorders>
            <w:noWrap/>
            <w:vAlign w:val="bottom"/>
          </w:tcPr>
          <w:p w14:paraId="30873368" w14:textId="77777777" w:rsidR="00922FD1" w:rsidRPr="00922FD1" w:rsidRDefault="00922FD1" w:rsidP="00922FD1">
            <w:pPr>
              <w:jc w:val="right"/>
            </w:pPr>
            <w:r w:rsidRPr="00922FD1">
              <w:t>1.0</w:t>
            </w:r>
          </w:p>
        </w:tc>
      </w:tr>
      <w:tr w:rsidR="00922FD1" w:rsidRPr="00922FD1" w14:paraId="1B74B8E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2541F5F" w14:textId="77777777" w:rsidR="00922FD1" w:rsidRPr="00922FD1" w:rsidRDefault="00922FD1" w:rsidP="00922FD1">
            <w:pPr>
              <w:jc w:val="center"/>
              <w:rPr>
                <w:color w:val="000000"/>
              </w:rPr>
            </w:pPr>
            <w:r w:rsidRPr="00922FD1">
              <w:rPr>
                <w:color w:val="000000"/>
              </w:rPr>
              <w:t>15</w:t>
            </w:r>
          </w:p>
        </w:tc>
        <w:tc>
          <w:tcPr>
            <w:tcW w:w="1100" w:type="dxa"/>
            <w:tcBorders>
              <w:top w:val="nil"/>
              <w:left w:val="nil"/>
              <w:bottom w:val="single" w:sz="4" w:space="0" w:color="auto"/>
              <w:right w:val="single" w:sz="4" w:space="0" w:color="auto"/>
            </w:tcBorders>
            <w:noWrap/>
            <w:vAlign w:val="bottom"/>
            <w:hideMark/>
          </w:tcPr>
          <w:p w14:paraId="10443A55" w14:textId="77777777" w:rsidR="00922FD1" w:rsidRPr="00922FD1" w:rsidRDefault="00922FD1" w:rsidP="00922FD1">
            <w:pPr>
              <w:jc w:val="center"/>
              <w:rPr>
                <w:color w:val="000000"/>
              </w:rPr>
            </w:pPr>
            <w:r w:rsidRPr="00922FD1">
              <w:rPr>
                <w:color w:val="000000"/>
              </w:rPr>
              <w:t>7030504</w:t>
            </w:r>
          </w:p>
        </w:tc>
        <w:tc>
          <w:tcPr>
            <w:tcW w:w="816" w:type="dxa"/>
            <w:tcBorders>
              <w:top w:val="nil"/>
              <w:left w:val="nil"/>
              <w:bottom w:val="single" w:sz="4" w:space="0" w:color="auto"/>
              <w:right w:val="single" w:sz="4" w:space="0" w:color="auto"/>
            </w:tcBorders>
            <w:noWrap/>
            <w:vAlign w:val="bottom"/>
            <w:hideMark/>
          </w:tcPr>
          <w:p w14:paraId="247E98E9" w14:textId="77777777" w:rsidR="00922FD1" w:rsidRPr="00922FD1" w:rsidRDefault="00922FD1" w:rsidP="00922FD1">
            <w:pPr>
              <w:jc w:val="right"/>
              <w:rPr>
                <w:color w:val="000000"/>
              </w:rPr>
            </w:pPr>
            <w:r w:rsidRPr="00922FD1">
              <w:rPr>
                <w:color w:val="000000"/>
              </w:rPr>
              <w:t>220</w:t>
            </w:r>
          </w:p>
        </w:tc>
        <w:tc>
          <w:tcPr>
            <w:tcW w:w="803" w:type="dxa"/>
            <w:tcBorders>
              <w:top w:val="nil"/>
              <w:left w:val="nil"/>
              <w:bottom w:val="single" w:sz="4" w:space="0" w:color="auto"/>
              <w:right w:val="single" w:sz="4" w:space="0" w:color="auto"/>
            </w:tcBorders>
            <w:noWrap/>
            <w:vAlign w:val="bottom"/>
            <w:hideMark/>
          </w:tcPr>
          <w:p w14:paraId="27BCE7CE" w14:textId="77777777" w:rsidR="00922FD1" w:rsidRPr="00922FD1" w:rsidRDefault="00922FD1" w:rsidP="00922FD1">
            <w:pPr>
              <w:jc w:val="right"/>
              <w:rPr>
                <w:color w:val="000000"/>
              </w:rPr>
            </w:pPr>
            <w:r w:rsidRPr="00922FD1">
              <w:rPr>
                <w:color w:val="000000"/>
              </w:rPr>
              <w:t>2.8</w:t>
            </w:r>
          </w:p>
        </w:tc>
        <w:tc>
          <w:tcPr>
            <w:tcW w:w="1003" w:type="dxa"/>
            <w:tcBorders>
              <w:top w:val="nil"/>
              <w:left w:val="nil"/>
              <w:bottom w:val="single" w:sz="4" w:space="0" w:color="auto"/>
              <w:right w:val="single" w:sz="4" w:space="0" w:color="auto"/>
            </w:tcBorders>
            <w:noWrap/>
            <w:vAlign w:val="bottom"/>
            <w:hideMark/>
          </w:tcPr>
          <w:p w14:paraId="1515966A" w14:textId="77777777" w:rsidR="00922FD1" w:rsidRPr="00922FD1" w:rsidRDefault="00922FD1" w:rsidP="00922FD1">
            <w:pPr>
              <w:jc w:val="right"/>
              <w:rPr>
                <w:color w:val="000000"/>
              </w:rPr>
            </w:pPr>
            <w:r w:rsidRPr="00922FD1">
              <w:rPr>
                <w:color w:val="000000"/>
              </w:rPr>
              <w:t>2.5</w:t>
            </w:r>
          </w:p>
        </w:tc>
        <w:tc>
          <w:tcPr>
            <w:tcW w:w="803" w:type="dxa"/>
            <w:tcBorders>
              <w:top w:val="nil"/>
              <w:left w:val="nil"/>
              <w:bottom w:val="single" w:sz="4" w:space="0" w:color="auto"/>
              <w:right w:val="single" w:sz="4" w:space="0" w:color="auto"/>
            </w:tcBorders>
            <w:noWrap/>
            <w:vAlign w:val="bottom"/>
            <w:hideMark/>
          </w:tcPr>
          <w:p w14:paraId="78382C68" w14:textId="77777777" w:rsidR="00922FD1" w:rsidRPr="00922FD1" w:rsidRDefault="00922FD1" w:rsidP="00922FD1">
            <w:pPr>
              <w:jc w:val="right"/>
              <w:rPr>
                <w:color w:val="000000"/>
              </w:rPr>
            </w:pPr>
            <w:r w:rsidRPr="00922FD1">
              <w:rPr>
                <w:color w:val="000000"/>
              </w:rPr>
              <w:t>1.0</w:t>
            </w:r>
          </w:p>
        </w:tc>
        <w:tc>
          <w:tcPr>
            <w:tcW w:w="816" w:type="dxa"/>
            <w:tcBorders>
              <w:top w:val="nil"/>
              <w:left w:val="nil"/>
              <w:bottom w:val="single" w:sz="4" w:space="0" w:color="auto"/>
              <w:right w:val="single" w:sz="4" w:space="0" w:color="auto"/>
            </w:tcBorders>
            <w:noWrap/>
            <w:vAlign w:val="bottom"/>
          </w:tcPr>
          <w:p w14:paraId="1E0C9210" w14:textId="77777777" w:rsidR="00922FD1" w:rsidRPr="00922FD1" w:rsidRDefault="00922FD1" w:rsidP="00922FD1">
            <w:pPr>
              <w:jc w:val="right"/>
              <w:rPr>
                <w:color w:val="000000"/>
              </w:rPr>
            </w:pPr>
            <w:r w:rsidRPr="00922FD1">
              <w:rPr>
                <w:color w:val="000000"/>
              </w:rPr>
              <w:t>375</w:t>
            </w:r>
          </w:p>
        </w:tc>
        <w:tc>
          <w:tcPr>
            <w:tcW w:w="874" w:type="dxa"/>
            <w:tcBorders>
              <w:top w:val="nil"/>
              <w:left w:val="nil"/>
              <w:bottom w:val="single" w:sz="4" w:space="0" w:color="auto"/>
              <w:right w:val="single" w:sz="4" w:space="0" w:color="auto"/>
            </w:tcBorders>
            <w:noWrap/>
            <w:vAlign w:val="bottom"/>
          </w:tcPr>
          <w:p w14:paraId="634C2216" w14:textId="77777777" w:rsidR="00922FD1" w:rsidRPr="00922FD1" w:rsidRDefault="00922FD1" w:rsidP="00922FD1">
            <w:pPr>
              <w:jc w:val="right"/>
            </w:pPr>
            <w:r w:rsidRPr="00922FD1">
              <w:t>3.0</w:t>
            </w:r>
          </w:p>
        </w:tc>
        <w:tc>
          <w:tcPr>
            <w:tcW w:w="1080" w:type="dxa"/>
            <w:tcBorders>
              <w:top w:val="nil"/>
              <w:left w:val="nil"/>
              <w:bottom w:val="single" w:sz="4" w:space="0" w:color="auto"/>
              <w:right w:val="single" w:sz="4" w:space="0" w:color="auto"/>
            </w:tcBorders>
            <w:noWrap/>
            <w:vAlign w:val="bottom"/>
          </w:tcPr>
          <w:p w14:paraId="7AC4A19F"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647945B9" w14:textId="77777777" w:rsidR="00922FD1" w:rsidRPr="00922FD1" w:rsidRDefault="00922FD1" w:rsidP="00922FD1">
            <w:pPr>
              <w:jc w:val="right"/>
            </w:pPr>
            <w:r w:rsidRPr="00922FD1">
              <w:t>2.0</w:t>
            </w:r>
          </w:p>
        </w:tc>
      </w:tr>
      <w:tr w:rsidR="00922FD1" w:rsidRPr="00922FD1" w14:paraId="06367B4A"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7E54E14" w14:textId="77777777" w:rsidR="00922FD1" w:rsidRPr="00922FD1" w:rsidRDefault="00922FD1" w:rsidP="00922FD1">
            <w:pPr>
              <w:jc w:val="center"/>
              <w:rPr>
                <w:color w:val="000000"/>
              </w:rPr>
            </w:pPr>
            <w:r w:rsidRPr="00922FD1">
              <w:rPr>
                <w:color w:val="000000"/>
              </w:rPr>
              <w:t>16</w:t>
            </w:r>
          </w:p>
        </w:tc>
        <w:tc>
          <w:tcPr>
            <w:tcW w:w="1100" w:type="dxa"/>
            <w:tcBorders>
              <w:top w:val="nil"/>
              <w:left w:val="nil"/>
              <w:bottom w:val="single" w:sz="4" w:space="0" w:color="auto"/>
              <w:right w:val="single" w:sz="4" w:space="0" w:color="auto"/>
            </w:tcBorders>
            <w:noWrap/>
            <w:vAlign w:val="bottom"/>
            <w:hideMark/>
          </w:tcPr>
          <w:p w14:paraId="62F133E6" w14:textId="77777777" w:rsidR="00922FD1" w:rsidRPr="00922FD1" w:rsidRDefault="00922FD1" w:rsidP="00922FD1">
            <w:pPr>
              <w:jc w:val="center"/>
              <w:rPr>
                <w:color w:val="000000"/>
              </w:rPr>
            </w:pPr>
            <w:r w:rsidRPr="00922FD1">
              <w:rPr>
                <w:color w:val="000000"/>
              </w:rPr>
              <w:t>7070105</w:t>
            </w:r>
          </w:p>
        </w:tc>
        <w:tc>
          <w:tcPr>
            <w:tcW w:w="816" w:type="dxa"/>
            <w:tcBorders>
              <w:top w:val="nil"/>
              <w:left w:val="nil"/>
              <w:bottom w:val="single" w:sz="4" w:space="0" w:color="auto"/>
              <w:right w:val="single" w:sz="4" w:space="0" w:color="auto"/>
            </w:tcBorders>
            <w:noWrap/>
            <w:vAlign w:val="bottom"/>
            <w:hideMark/>
          </w:tcPr>
          <w:p w14:paraId="5A60E834" w14:textId="77777777" w:rsidR="00922FD1" w:rsidRPr="00922FD1" w:rsidRDefault="00922FD1" w:rsidP="00922FD1">
            <w:pPr>
              <w:jc w:val="right"/>
              <w:rPr>
                <w:color w:val="000000"/>
              </w:rPr>
            </w:pPr>
            <w:r w:rsidRPr="00922FD1">
              <w:rPr>
                <w:color w:val="000000"/>
              </w:rPr>
              <w:t>1306</w:t>
            </w:r>
          </w:p>
        </w:tc>
        <w:tc>
          <w:tcPr>
            <w:tcW w:w="803" w:type="dxa"/>
            <w:tcBorders>
              <w:top w:val="nil"/>
              <w:left w:val="nil"/>
              <w:bottom w:val="single" w:sz="4" w:space="0" w:color="auto"/>
              <w:right w:val="single" w:sz="4" w:space="0" w:color="auto"/>
            </w:tcBorders>
            <w:noWrap/>
            <w:vAlign w:val="bottom"/>
            <w:hideMark/>
          </w:tcPr>
          <w:p w14:paraId="52B8F113" w14:textId="77777777" w:rsidR="00922FD1" w:rsidRPr="00922FD1" w:rsidRDefault="00922FD1" w:rsidP="00922FD1">
            <w:pPr>
              <w:jc w:val="right"/>
              <w:rPr>
                <w:color w:val="000000"/>
              </w:rPr>
            </w:pPr>
            <w:r w:rsidRPr="00922FD1">
              <w:rPr>
                <w:color w:val="000000"/>
              </w:rPr>
              <w:t>4.4</w:t>
            </w:r>
          </w:p>
        </w:tc>
        <w:tc>
          <w:tcPr>
            <w:tcW w:w="1003" w:type="dxa"/>
            <w:tcBorders>
              <w:top w:val="nil"/>
              <w:left w:val="nil"/>
              <w:bottom w:val="single" w:sz="4" w:space="0" w:color="auto"/>
              <w:right w:val="single" w:sz="4" w:space="0" w:color="auto"/>
            </w:tcBorders>
            <w:noWrap/>
            <w:vAlign w:val="bottom"/>
            <w:hideMark/>
          </w:tcPr>
          <w:p w14:paraId="1C054C1B"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1245785C"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0E271F04" w14:textId="77777777" w:rsidR="00922FD1" w:rsidRPr="00922FD1" w:rsidRDefault="00922FD1" w:rsidP="00922FD1">
            <w:pPr>
              <w:jc w:val="right"/>
              <w:rPr>
                <w:color w:val="000000"/>
              </w:rPr>
            </w:pPr>
            <w:r w:rsidRPr="00922FD1">
              <w:rPr>
                <w:color w:val="000000"/>
              </w:rPr>
              <w:t>460</w:t>
            </w:r>
          </w:p>
        </w:tc>
        <w:tc>
          <w:tcPr>
            <w:tcW w:w="874" w:type="dxa"/>
            <w:tcBorders>
              <w:top w:val="nil"/>
              <w:left w:val="nil"/>
              <w:bottom w:val="single" w:sz="4" w:space="0" w:color="auto"/>
              <w:right w:val="single" w:sz="4" w:space="0" w:color="auto"/>
            </w:tcBorders>
            <w:noWrap/>
            <w:vAlign w:val="bottom"/>
          </w:tcPr>
          <w:p w14:paraId="0DDD9BC5" w14:textId="77777777" w:rsidR="00922FD1" w:rsidRPr="00922FD1" w:rsidRDefault="00922FD1" w:rsidP="00922FD1">
            <w:pPr>
              <w:jc w:val="right"/>
            </w:pPr>
            <w:r w:rsidRPr="00922FD1">
              <w:t>4.5</w:t>
            </w:r>
          </w:p>
        </w:tc>
        <w:tc>
          <w:tcPr>
            <w:tcW w:w="1080" w:type="dxa"/>
            <w:tcBorders>
              <w:top w:val="nil"/>
              <w:left w:val="nil"/>
              <w:bottom w:val="single" w:sz="4" w:space="0" w:color="auto"/>
              <w:right w:val="single" w:sz="4" w:space="0" w:color="auto"/>
            </w:tcBorders>
            <w:noWrap/>
            <w:vAlign w:val="bottom"/>
          </w:tcPr>
          <w:p w14:paraId="09AD9AB4"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64149F77" w14:textId="77777777" w:rsidR="00922FD1" w:rsidRPr="00922FD1" w:rsidRDefault="00922FD1" w:rsidP="00922FD1">
            <w:pPr>
              <w:jc w:val="right"/>
            </w:pPr>
            <w:r w:rsidRPr="00922FD1">
              <w:t>4.0</w:t>
            </w:r>
          </w:p>
        </w:tc>
      </w:tr>
      <w:tr w:rsidR="00922FD1" w:rsidRPr="00922FD1" w14:paraId="2A85FF52"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3247E4D" w14:textId="77777777" w:rsidR="00922FD1" w:rsidRPr="00922FD1" w:rsidRDefault="00922FD1" w:rsidP="00922FD1">
            <w:pPr>
              <w:jc w:val="center"/>
              <w:rPr>
                <w:color w:val="000000"/>
              </w:rPr>
            </w:pPr>
            <w:r w:rsidRPr="00922FD1">
              <w:rPr>
                <w:color w:val="000000"/>
              </w:rPr>
              <w:t>17</w:t>
            </w:r>
          </w:p>
        </w:tc>
        <w:tc>
          <w:tcPr>
            <w:tcW w:w="1100" w:type="dxa"/>
            <w:tcBorders>
              <w:top w:val="nil"/>
              <w:left w:val="nil"/>
              <w:bottom w:val="single" w:sz="4" w:space="0" w:color="auto"/>
              <w:right w:val="single" w:sz="4" w:space="0" w:color="auto"/>
            </w:tcBorders>
            <w:noWrap/>
            <w:vAlign w:val="bottom"/>
            <w:hideMark/>
          </w:tcPr>
          <w:p w14:paraId="5A0E478F" w14:textId="77777777" w:rsidR="00922FD1" w:rsidRPr="00922FD1" w:rsidRDefault="00922FD1" w:rsidP="00922FD1">
            <w:pPr>
              <w:jc w:val="center"/>
              <w:rPr>
                <w:color w:val="000000"/>
              </w:rPr>
            </w:pPr>
            <w:r w:rsidRPr="00922FD1">
              <w:rPr>
                <w:color w:val="000000"/>
              </w:rPr>
              <w:t>7070322</w:t>
            </w:r>
          </w:p>
        </w:tc>
        <w:tc>
          <w:tcPr>
            <w:tcW w:w="816" w:type="dxa"/>
            <w:tcBorders>
              <w:top w:val="nil"/>
              <w:left w:val="nil"/>
              <w:bottom w:val="single" w:sz="4" w:space="0" w:color="auto"/>
              <w:right w:val="single" w:sz="4" w:space="0" w:color="auto"/>
            </w:tcBorders>
            <w:noWrap/>
            <w:vAlign w:val="bottom"/>
            <w:hideMark/>
          </w:tcPr>
          <w:p w14:paraId="70DC0EE4" w14:textId="77777777" w:rsidR="00922FD1" w:rsidRPr="00922FD1" w:rsidRDefault="00922FD1" w:rsidP="00922FD1">
            <w:pPr>
              <w:jc w:val="right"/>
              <w:rPr>
                <w:color w:val="000000"/>
              </w:rPr>
            </w:pPr>
            <w:r w:rsidRPr="00922FD1">
              <w:rPr>
                <w:color w:val="000000"/>
              </w:rPr>
              <w:t>160</w:t>
            </w:r>
          </w:p>
        </w:tc>
        <w:tc>
          <w:tcPr>
            <w:tcW w:w="803" w:type="dxa"/>
            <w:tcBorders>
              <w:top w:val="nil"/>
              <w:left w:val="nil"/>
              <w:bottom w:val="single" w:sz="4" w:space="0" w:color="auto"/>
              <w:right w:val="single" w:sz="4" w:space="0" w:color="auto"/>
            </w:tcBorders>
            <w:noWrap/>
            <w:vAlign w:val="bottom"/>
            <w:hideMark/>
          </w:tcPr>
          <w:p w14:paraId="453427C8" w14:textId="77777777" w:rsidR="00922FD1" w:rsidRPr="00922FD1" w:rsidRDefault="00922FD1" w:rsidP="00922FD1">
            <w:pPr>
              <w:jc w:val="right"/>
              <w:rPr>
                <w:color w:val="000000"/>
              </w:rPr>
            </w:pPr>
            <w:r w:rsidRPr="00922FD1">
              <w:rPr>
                <w:color w:val="000000"/>
              </w:rPr>
              <w:t>4.1</w:t>
            </w:r>
          </w:p>
        </w:tc>
        <w:tc>
          <w:tcPr>
            <w:tcW w:w="1003" w:type="dxa"/>
            <w:tcBorders>
              <w:top w:val="nil"/>
              <w:left w:val="nil"/>
              <w:bottom w:val="single" w:sz="4" w:space="0" w:color="auto"/>
              <w:right w:val="single" w:sz="4" w:space="0" w:color="auto"/>
            </w:tcBorders>
            <w:noWrap/>
            <w:vAlign w:val="bottom"/>
            <w:hideMark/>
          </w:tcPr>
          <w:p w14:paraId="7CE6ED4F"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422ADEBE"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01B0005C" w14:textId="77777777" w:rsidR="00922FD1" w:rsidRPr="00922FD1" w:rsidRDefault="00922FD1" w:rsidP="00922FD1">
            <w:pPr>
              <w:jc w:val="right"/>
              <w:rPr>
                <w:color w:val="000000"/>
              </w:rPr>
            </w:pPr>
            <w:r w:rsidRPr="00922FD1">
              <w:rPr>
                <w:color w:val="000000"/>
              </w:rPr>
              <w:t>88</w:t>
            </w:r>
          </w:p>
        </w:tc>
        <w:tc>
          <w:tcPr>
            <w:tcW w:w="874" w:type="dxa"/>
            <w:tcBorders>
              <w:top w:val="nil"/>
              <w:left w:val="nil"/>
              <w:bottom w:val="single" w:sz="4" w:space="0" w:color="auto"/>
              <w:right w:val="single" w:sz="4" w:space="0" w:color="auto"/>
            </w:tcBorders>
            <w:noWrap/>
            <w:vAlign w:val="bottom"/>
          </w:tcPr>
          <w:p w14:paraId="580A7B06" w14:textId="77777777" w:rsidR="00922FD1" w:rsidRPr="00922FD1" w:rsidRDefault="00922FD1" w:rsidP="00922FD1">
            <w:pPr>
              <w:jc w:val="right"/>
            </w:pPr>
            <w:r w:rsidRPr="00922FD1">
              <w:t>3.5</w:t>
            </w:r>
          </w:p>
        </w:tc>
        <w:tc>
          <w:tcPr>
            <w:tcW w:w="1080" w:type="dxa"/>
            <w:tcBorders>
              <w:top w:val="nil"/>
              <w:left w:val="nil"/>
              <w:bottom w:val="single" w:sz="4" w:space="0" w:color="auto"/>
              <w:right w:val="single" w:sz="4" w:space="0" w:color="auto"/>
            </w:tcBorders>
            <w:noWrap/>
            <w:vAlign w:val="bottom"/>
          </w:tcPr>
          <w:p w14:paraId="251E7877" w14:textId="77777777" w:rsidR="00922FD1" w:rsidRPr="00922FD1" w:rsidRDefault="00922FD1" w:rsidP="00922FD1">
            <w:pPr>
              <w:jc w:val="right"/>
            </w:pPr>
            <w:r w:rsidRPr="00922FD1">
              <w:t>3.7</w:t>
            </w:r>
          </w:p>
        </w:tc>
        <w:tc>
          <w:tcPr>
            <w:tcW w:w="990" w:type="dxa"/>
            <w:tcBorders>
              <w:top w:val="nil"/>
              <w:left w:val="nil"/>
              <w:bottom w:val="single" w:sz="4" w:space="0" w:color="auto"/>
              <w:right w:val="single" w:sz="4" w:space="0" w:color="auto"/>
            </w:tcBorders>
            <w:noWrap/>
            <w:vAlign w:val="bottom"/>
          </w:tcPr>
          <w:p w14:paraId="1D002B33" w14:textId="77777777" w:rsidR="00922FD1" w:rsidRPr="00922FD1" w:rsidRDefault="00922FD1" w:rsidP="00922FD1">
            <w:pPr>
              <w:jc w:val="right"/>
            </w:pPr>
            <w:r w:rsidRPr="00922FD1">
              <w:t>0.5</w:t>
            </w:r>
          </w:p>
        </w:tc>
      </w:tr>
      <w:tr w:rsidR="00922FD1" w:rsidRPr="00922FD1" w14:paraId="1F808BB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1A0C4AD" w14:textId="77777777" w:rsidR="00922FD1" w:rsidRPr="00922FD1" w:rsidRDefault="00922FD1" w:rsidP="00922FD1">
            <w:pPr>
              <w:jc w:val="center"/>
              <w:rPr>
                <w:color w:val="000000"/>
              </w:rPr>
            </w:pPr>
            <w:r w:rsidRPr="00922FD1">
              <w:rPr>
                <w:color w:val="000000"/>
              </w:rPr>
              <w:t>18</w:t>
            </w:r>
          </w:p>
        </w:tc>
        <w:tc>
          <w:tcPr>
            <w:tcW w:w="1100" w:type="dxa"/>
            <w:tcBorders>
              <w:top w:val="nil"/>
              <w:left w:val="nil"/>
              <w:bottom w:val="single" w:sz="4" w:space="0" w:color="auto"/>
              <w:right w:val="single" w:sz="4" w:space="0" w:color="auto"/>
            </w:tcBorders>
            <w:noWrap/>
            <w:vAlign w:val="bottom"/>
            <w:hideMark/>
          </w:tcPr>
          <w:p w14:paraId="3FA62386" w14:textId="77777777" w:rsidR="00922FD1" w:rsidRPr="00922FD1" w:rsidRDefault="00922FD1" w:rsidP="00922FD1">
            <w:pPr>
              <w:jc w:val="center"/>
              <w:rPr>
                <w:color w:val="000000"/>
              </w:rPr>
            </w:pPr>
            <w:r w:rsidRPr="00922FD1">
              <w:rPr>
                <w:color w:val="000000"/>
              </w:rPr>
              <w:t>7070328</w:t>
            </w:r>
          </w:p>
        </w:tc>
        <w:tc>
          <w:tcPr>
            <w:tcW w:w="816" w:type="dxa"/>
            <w:tcBorders>
              <w:top w:val="nil"/>
              <w:left w:val="nil"/>
              <w:bottom w:val="single" w:sz="4" w:space="0" w:color="auto"/>
              <w:right w:val="single" w:sz="4" w:space="0" w:color="auto"/>
            </w:tcBorders>
            <w:noWrap/>
            <w:vAlign w:val="bottom"/>
            <w:hideMark/>
          </w:tcPr>
          <w:p w14:paraId="63AD9D20" w14:textId="77777777" w:rsidR="00922FD1" w:rsidRPr="00922FD1" w:rsidRDefault="00922FD1" w:rsidP="00922FD1">
            <w:pPr>
              <w:jc w:val="right"/>
              <w:rPr>
                <w:color w:val="000000"/>
              </w:rPr>
            </w:pPr>
            <w:r w:rsidRPr="00922FD1">
              <w:rPr>
                <w:color w:val="000000"/>
              </w:rPr>
              <w:t>152</w:t>
            </w:r>
          </w:p>
        </w:tc>
        <w:tc>
          <w:tcPr>
            <w:tcW w:w="803" w:type="dxa"/>
            <w:tcBorders>
              <w:top w:val="nil"/>
              <w:left w:val="nil"/>
              <w:bottom w:val="single" w:sz="4" w:space="0" w:color="auto"/>
              <w:right w:val="single" w:sz="4" w:space="0" w:color="auto"/>
            </w:tcBorders>
            <w:noWrap/>
            <w:vAlign w:val="bottom"/>
            <w:hideMark/>
          </w:tcPr>
          <w:p w14:paraId="1671BF7A" w14:textId="77777777" w:rsidR="00922FD1" w:rsidRPr="00922FD1" w:rsidRDefault="00922FD1" w:rsidP="00922FD1">
            <w:pPr>
              <w:jc w:val="right"/>
              <w:rPr>
                <w:color w:val="000000"/>
              </w:rPr>
            </w:pPr>
            <w:r w:rsidRPr="00922FD1">
              <w:rPr>
                <w:color w:val="000000"/>
              </w:rPr>
              <w:t>4.1</w:t>
            </w:r>
          </w:p>
        </w:tc>
        <w:tc>
          <w:tcPr>
            <w:tcW w:w="1003" w:type="dxa"/>
            <w:tcBorders>
              <w:top w:val="nil"/>
              <w:left w:val="nil"/>
              <w:bottom w:val="single" w:sz="4" w:space="0" w:color="auto"/>
              <w:right w:val="single" w:sz="4" w:space="0" w:color="auto"/>
            </w:tcBorders>
            <w:noWrap/>
            <w:vAlign w:val="bottom"/>
            <w:hideMark/>
          </w:tcPr>
          <w:p w14:paraId="24CB5F8C"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291D487D"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6372B9F3" w14:textId="77777777" w:rsidR="00922FD1" w:rsidRPr="00922FD1" w:rsidRDefault="00922FD1" w:rsidP="00922FD1">
            <w:pPr>
              <w:jc w:val="right"/>
              <w:rPr>
                <w:color w:val="000000"/>
              </w:rPr>
            </w:pPr>
            <w:r w:rsidRPr="00922FD1">
              <w:rPr>
                <w:color w:val="000000"/>
              </w:rPr>
              <w:t>87</w:t>
            </w:r>
          </w:p>
        </w:tc>
        <w:tc>
          <w:tcPr>
            <w:tcW w:w="874" w:type="dxa"/>
            <w:tcBorders>
              <w:top w:val="nil"/>
              <w:left w:val="nil"/>
              <w:bottom w:val="single" w:sz="4" w:space="0" w:color="auto"/>
              <w:right w:val="single" w:sz="4" w:space="0" w:color="auto"/>
            </w:tcBorders>
            <w:noWrap/>
            <w:vAlign w:val="bottom"/>
          </w:tcPr>
          <w:p w14:paraId="4354979D" w14:textId="77777777" w:rsidR="00922FD1" w:rsidRPr="00922FD1" w:rsidRDefault="00922FD1" w:rsidP="00922FD1">
            <w:pPr>
              <w:jc w:val="right"/>
            </w:pPr>
            <w:r w:rsidRPr="00922FD1">
              <w:t>5.2</w:t>
            </w:r>
          </w:p>
        </w:tc>
        <w:tc>
          <w:tcPr>
            <w:tcW w:w="1080" w:type="dxa"/>
            <w:tcBorders>
              <w:top w:val="nil"/>
              <w:left w:val="nil"/>
              <w:bottom w:val="single" w:sz="4" w:space="0" w:color="auto"/>
              <w:right w:val="single" w:sz="4" w:space="0" w:color="auto"/>
            </w:tcBorders>
            <w:noWrap/>
            <w:vAlign w:val="bottom"/>
          </w:tcPr>
          <w:p w14:paraId="1F4930F0" w14:textId="77777777" w:rsidR="00922FD1" w:rsidRPr="00922FD1" w:rsidRDefault="00922FD1" w:rsidP="00922FD1">
            <w:pPr>
              <w:jc w:val="right"/>
            </w:pPr>
            <w:r w:rsidRPr="00922FD1">
              <w:t>2.5</w:t>
            </w:r>
          </w:p>
        </w:tc>
        <w:tc>
          <w:tcPr>
            <w:tcW w:w="990" w:type="dxa"/>
            <w:tcBorders>
              <w:top w:val="nil"/>
              <w:left w:val="nil"/>
              <w:bottom w:val="single" w:sz="4" w:space="0" w:color="auto"/>
              <w:right w:val="single" w:sz="4" w:space="0" w:color="auto"/>
            </w:tcBorders>
            <w:noWrap/>
            <w:vAlign w:val="bottom"/>
          </w:tcPr>
          <w:p w14:paraId="55E724ED" w14:textId="77777777" w:rsidR="00922FD1" w:rsidRPr="00922FD1" w:rsidRDefault="00922FD1" w:rsidP="00922FD1">
            <w:pPr>
              <w:jc w:val="right"/>
            </w:pPr>
            <w:r w:rsidRPr="00922FD1">
              <w:t>5.0</w:t>
            </w:r>
          </w:p>
        </w:tc>
      </w:tr>
      <w:tr w:rsidR="00922FD1" w:rsidRPr="00922FD1" w14:paraId="30FC602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17CA960" w14:textId="77777777" w:rsidR="00922FD1" w:rsidRPr="00922FD1" w:rsidRDefault="00922FD1" w:rsidP="00922FD1">
            <w:pPr>
              <w:jc w:val="center"/>
              <w:rPr>
                <w:color w:val="000000"/>
              </w:rPr>
            </w:pPr>
            <w:r w:rsidRPr="00922FD1">
              <w:rPr>
                <w:color w:val="000000"/>
              </w:rPr>
              <w:t>19</w:t>
            </w:r>
          </w:p>
        </w:tc>
        <w:tc>
          <w:tcPr>
            <w:tcW w:w="1100" w:type="dxa"/>
            <w:tcBorders>
              <w:top w:val="nil"/>
              <w:left w:val="nil"/>
              <w:bottom w:val="single" w:sz="4" w:space="0" w:color="auto"/>
              <w:right w:val="single" w:sz="4" w:space="0" w:color="auto"/>
            </w:tcBorders>
            <w:noWrap/>
            <w:vAlign w:val="bottom"/>
            <w:hideMark/>
          </w:tcPr>
          <w:p w14:paraId="467A7CB3" w14:textId="77777777" w:rsidR="00922FD1" w:rsidRPr="00922FD1" w:rsidRDefault="00922FD1" w:rsidP="00922FD1">
            <w:pPr>
              <w:jc w:val="center"/>
              <w:rPr>
                <w:color w:val="000000"/>
              </w:rPr>
            </w:pPr>
            <w:r w:rsidRPr="00922FD1">
              <w:rPr>
                <w:color w:val="000000"/>
              </w:rPr>
              <w:t>7070408</w:t>
            </w:r>
          </w:p>
        </w:tc>
        <w:tc>
          <w:tcPr>
            <w:tcW w:w="816" w:type="dxa"/>
            <w:tcBorders>
              <w:top w:val="nil"/>
              <w:left w:val="nil"/>
              <w:bottom w:val="single" w:sz="4" w:space="0" w:color="auto"/>
              <w:right w:val="single" w:sz="4" w:space="0" w:color="auto"/>
            </w:tcBorders>
            <w:noWrap/>
            <w:vAlign w:val="bottom"/>
            <w:hideMark/>
          </w:tcPr>
          <w:p w14:paraId="640EBB0A" w14:textId="77777777" w:rsidR="00922FD1" w:rsidRPr="00922FD1" w:rsidRDefault="00922FD1" w:rsidP="00922FD1">
            <w:pPr>
              <w:jc w:val="right"/>
              <w:rPr>
                <w:color w:val="000000"/>
              </w:rPr>
            </w:pPr>
            <w:r w:rsidRPr="00922FD1">
              <w:rPr>
                <w:color w:val="000000"/>
              </w:rPr>
              <w:t>133</w:t>
            </w:r>
          </w:p>
        </w:tc>
        <w:tc>
          <w:tcPr>
            <w:tcW w:w="803" w:type="dxa"/>
            <w:tcBorders>
              <w:top w:val="nil"/>
              <w:left w:val="nil"/>
              <w:bottom w:val="single" w:sz="4" w:space="0" w:color="auto"/>
              <w:right w:val="single" w:sz="4" w:space="0" w:color="auto"/>
            </w:tcBorders>
            <w:noWrap/>
            <w:vAlign w:val="bottom"/>
            <w:hideMark/>
          </w:tcPr>
          <w:p w14:paraId="242A4A92" w14:textId="77777777" w:rsidR="00922FD1" w:rsidRPr="00922FD1" w:rsidRDefault="00922FD1" w:rsidP="00922FD1">
            <w:pPr>
              <w:jc w:val="right"/>
              <w:rPr>
                <w:color w:val="000000"/>
              </w:rPr>
            </w:pPr>
            <w:r w:rsidRPr="00922FD1">
              <w:rPr>
                <w:color w:val="000000"/>
              </w:rPr>
              <w:t>4.1</w:t>
            </w:r>
          </w:p>
        </w:tc>
        <w:tc>
          <w:tcPr>
            <w:tcW w:w="1003" w:type="dxa"/>
            <w:tcBorders>
              <w:top w:val="nil"/>
              <w:left w:val="nil"/>
              <w:bottom w:val="single" w:sz="4" w:space="0" w:color="auto"/>
              <w:right w:val="single" w:sz="4" w:space="0" w:color="auto"/>
            </w:tcBorders>
            <w:noWrap/>
            <w:vAlign w:val="bottom"/>
            <w:hideMark/>
          </w:tcPr>
          <w:p w14:paraId="057B9803"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71835DD0"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57B2F3A4" w14:textId="77777777" w:rsidR="00922FD1" w:rsidRPr="00922FD1" w:rsidRDefault="00922FD1" w:rsidP="00922FD1">
            <w:pPr>
              <w:jc w:val="right"/>
              <w:rPr>
                <w:color w:val="000000"/>
              </w:rPr>
            </w:pPr>
            <w:r w:rsidRPr="00922FD1">
              <w:rPr>
                <w:color w:val="000000"/>
              </w:rPr>
              <w:t>61</w:t>
            </w:r>
          </w:p>
        </w:tc>
        <w:tc>
          <w:tcPr>
            <w:tcW w:w="874" w:type="dxa"/>
            <w:tcBorders>
              <w:top w:val="nil"/>
              <w:left w:val="nil"/>
              <w:bottom w:val="single" w:sz="4" w:space="0" w:color="auto"/>
              <w:right w:val="single" w:sz="4" w:space="0" w:color="auto"/>
            </w:tcBorders>
            <w:noWrap/>
            <w:vAlign w:val="bottom"/>
          </w:tcPr>
          <w:p w14:paraId="0739B6D2" w14:textId="77777777" w:rsidR="00922FD1" w:rsidRPr="00922FD1" w:rsidRDefault="00922FD1" w:rsidP="00922FD1">
            <w:pPr>
              <w:jc w:val="right"/>
            </w:pPr>
            <w:r w:rsidRPr="00922FD1">
              <w:t>6.4</w:t>
            </w:r>
          </w:p>
        </w:tc>
        <w:tc>
          <w:tcPr>
            <w:tcW w:w="1080" w:type="dxa"/>
            <w:tcBorders>
              <w:top w:val="nil"/>
              <w:left w:val="nil"/>
              <w:bottom w:val="single" w:sz="4" w:space="0" w:color="auto"/>
              <w:right w:val="single" w:sz="4" w:space="0" w:color="auto"/>
            </w:tcBorders>
            <w:noWrap/>
            <w:vAlign w:val="bottom"/>
          </w:tcPr>
          <w:p w14:paraId="4C273A67" w14:textId="77777777" w:rsidR="00922FD1" w:rsidRPr="00922FD1" w:rsidRDefault="00922FD1" w:rsidP="00922FD1">
            <w:pPr>
              <w:jc w:val="right"/>
            </w:pPr>
            <w:r w:rsidRPr="00922FD1">
              <w:t>6.5</w:t>
            </w:r>
          </w:p>
        </w:tc>
        <w:tc>
          <w:tcPr>
            <w:tcW w:w="990" w:type="dxa"/>
            <w:tcBorders>
              <w:top w:val="nil"/>
              <w:left w:val="nil"/>
              <w:bottom w:val="single" w:sz="4" w:space="0" w:color="auto"/>
              <w:right w:val="single" w:sz="4" w:space="0" w:color="auto"/>
            </w:tcBorders>
            <w:noWrap/>
            <w:vAlign w:val="bottom"/>
          </w:tcPr>
          <w:p w14:paraId="17F87064" w14:textId="77777777" w:rsidR="00922FD1" w:rsidRPr="00922FD1" w:rsidRDefault="00922FD1" w:rsidP="00922FD1">
            <w:pPr>
              <w:jc w:val="right"/>
            </w:pPr>
            <w:r w:rsidRPr="00922FD1">
              <w:t>5.5</w:t>
            </w:r>
          </w:p>
        </w:tc>
      </w:tr>
      <w:tr w:rsidR="00922FD1" w:rsidRPr="00922FD1" w14:paraId="530A2FB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D0292DC" w14:textId="77777777" w:rsidR="00922FD1" w:rsidRPr="00922FD1" w:rsidRDefault="00922FD1" w:rsidP="00922FD1">
            <w:pPr>
              <w:jc w:val="center"/>
              <w:rPr>
                <w:color w:val="000000"/>
              </w:rPr>
            </w:pPr>
            <w:r w:rsidRPr="00922FD1">
              <w:rPr>
                <w:color w:val="000000"/>
              </w:rPr>
              <w:t>20</w:t>
            </w:r>
          </w:p>
        </w:tc>
        <w:tc>
          <w:tcPr>
            <w:tcW w:w="1100" w:type="dxa"/>
            <w:tcBorders>
              <w:top w:val="nil"/>
              <w:left w:val="nil"/>
              <w:bottom w:val="single" w:sz="4" w:space="0" w:color="auto"/>
              <w:right w:val="single" w:sz="4" w:space="0" w:color="auto"/>
            </w:tcBorders>
            <w:noWrap/>
            <w:vAlign w:val="bottom"/>
            <w:hideMark/>
          </w:tcPr>
          <w:p w14:paraId="46C8ED12" w14:textId="77777777" w:rsidR="00922FD1" w:rsidRPr="00922FD1" w:rsidRDefault="00922FD1" w:rsidP="00922FD1">
            <w:pPr>
              <w:jc w:val="center"/>
              <w:rPr>
                <w:color w:val="000000"/>
              </w:rPr>
            </w:pPr>
            <w:r w:rsidRPr="00922FD1">
              <w:rPr>
                <w:color w:val="000000"/>
              </w:rPr>
              <w:t>7070447</w:t>
            </w:r>
          </w:p>
        </w:tc>
        <w:tc>
          <w:tcPr>
            <w:tcW w:w="816" w:type="dxa"/>
            <w:tcBorders>
              <w:top w:val="nil"/>
              <w:left w:val="nil"/>
              <w:bottom w:val="single" w:sz="4" w:space="0" w:color="auto"/>
              <w:right w:val="single" w:sz="4" w:space="0" w:color="auto"/>
            </w:tcBorders>
            <w:noWrap/>
            <w:vAlign w:val="bottom"/>
            <w:hideMark/>
          </w:tcPr>
          <w:p w14:paraId="253B9BA4" w14:textId="77777777" w:rsidR="00922FD1" w:rsidRPr="00922FD1" w:rsidRDefault="00922FD1" w:rsidP="00922FD1">
            <w:pPr>
              <w:jc w:val="right"/>
              <w:rPr>
                <w:color w:val="000000"/>
              </w:rPr>
            </w:pPr>
            <w:r w:rsidRPr="00922FD1">
              <w:rPr>
                <w:color w:val="000000"/>
              </w:rPr>
              <w:t>290</w:t>
            </w:r>
          </w:p>
        </w:tc>
        <w:tc>
          <w:tcPr>
            <w:tcW w:w="803" w:type="dxa"/>
            <w:tcBorders>
              <w:top w:val="nil"/>
              <w:left w:val="nil"/>
              <w:bottom w:val="single" w:sz="4" w:space="0" w:color="auto"/>
              <w:right w:val="single" w:sz="4" w:space="0" w:color="auto"/>
            </w:tcBorders>
            <w:noWrap/>
            <w:vAlign w:val="bottom"/>
            <w:hideMark/>
          </w:tcPr>
          <w:p w14:paraId="7ACE9CB8" w14:textId="77777777" w:rsidR="00922FD1" w:rsidRPr="00922FD1" w:rsidRDefault="00922FD1" w:rsidP="00922FD1">
            <w:pPr>
              <w:jc w:val="right"/>
              <w:rPr>
                <w:color w:val="000000"/>
              </w:rPr>
            </w:pPr>
            <w:r w:rsidRPr="00922FD1">
              <w:rPr>
                <w:color w:val="000000"/>
              </w:rPr>
              <w:t>4.4</w:t>
            </w:r>
          </w:p>
        </w:tc>
        <w:tc>
          <w:tcPr>
            <w:tcW w:w="1003" w:type="dxa"/>
            <w:tcBorders>
              <w:top w:val="nil"/>
              <w:left w:val="nil"/>
              <w:bottom w:val="single" w:sz="4" w:space="0" w:color="auto"/>
              <w:right w:val="single" w:sz="4" w:space="0" w:color="auto"/>
            </w:tcBorders>
            <w:noWrap/>
            <w:vAlign w:val="bottom"/>
            <w:hideMark/>
          </w:tcPr>
          <w:p w14:paraId="635F3D3F"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57BD8435"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1C85DBCB" w14:textId="77777777" w:rsidR="00922FD1" w:rsidRPr="00922FD1" w:rsidRDefault="00922FD1" w:rsidP="00922FD1">
            <w:pPr>
              <w:jc w:val="right"/>
              <w:rPr>
                <w:color w:val="000000"/>
              </w:rPr>
            </w:pPr>
            <w:r w:rsidRPr="00922FD1">
              <w:rPr>
                <w:color w:val="000000"/>
              </w:rPr>
              <w:t>140</w:t>
            </w:r>
          </w:p>
        </w:tc>
        <w:tc>
          <w:tcPr>
            <w:tcW w:w="874" w:type="dxa"/>
            <w:tcBorders>
              <w:top w:val="nil"/>
              <w:left w:val="nil"/>
              <w:bottom w:val="single" w:sz="4" w:space="0" w:color="auto"/>
              <w:right w:val="single" w:sz="4" w:space="0" w:color="auto"/>
            </w:tcBorders>
            <w:noWrap/>
            <w:vAlign w:val="bottom"/>
          </w:tcPr>
          <w:p w14:paraId="564DBBDC" w14:textId="77777777" w:rsidR="00922FD1" w:rsidRPr="00922FD1" w:rsidRDefault="00922FD1" w:rsidP="00922FD1">
            <w:pPr>
              <w:jc w:val="right"/>
            </w:pPr>
            <w:r w:rsidRPr="00922FD1">
              <w:t>5.2</w:t>
            </w:r>
          </w:p>
        </w:tc>
        <w:tc>
          <w:tcPr>
            <w:tcW w:w="1080" w:type="dxa"/>
            <w:tcBorders>
              <w:top w:val="nil"/>
              <w:left w:val="nil"/>
              <w:bottom w:val="single" w:sz="4" w:space="0" w:color="auto"/>
              <w:right w:val="single" w:sz="4" w:space="0" w:color="auto"/>
            </w:tcBorders>
            <w:noWrap/>
            <w:vAlign w:val="bottom"/>
          </w:tcPr>
          <w:p w14:paraId="7F2CBAD7"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7208B4BA" w14:textId="77777777" w:rsidR="00922FD1" w:rsidRPr="00922FD1" w:rsidRDefault="00922FD1" w:rsidP="00922FD1">
            <w:pPr>
              <w:jc w:val="right"/>
            </w:pPr>
            <w:r w:rsidRPr="00922FD1">
              <w:t>5.0</w:t>
            </w:r>
          </w:p>
        </w:tc>
      </w:tr>
      <w:tr w:rsidR="00922FD1" w:rsidRPr="00922FD1" w14:paraId="11AD28F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8D47756" w14:textId="77777777" w:rsidR="00922FD1" w:rsidRPr="00922FD1" w:rsidRDefault="00922FD1" w:rsidP="00922FD1">
            <w:pPr>
              <w:jc w:val="center"/>
              <w:rPr>
                <w:color w:val="000000"/>
              </w:rPr>
            </w:pPr>
            <w:r w:rsidRPr="00922FD1">
              <w:rPr>
                <w:color w:val="000000"/>
              </w:rPr>
              <w:t>21</w:t>
            </w:r>
          </w:p>
        </w:tc>
        <w:tc>
          <w:tcPr>
            <w:tcW w:w="1100" w:type="dxa"/>
            <w:tcBorders>
              <w:top w:val="nil"/>
              <w:left w:val="nil"/>
              <w:bottom w:val="single" w:sz="4" w:space="0" w:color="auto"/>
              <w:right w:val="single" w:sz="4" w:space="0" w:color="auto"/>
            </w:tcBorders>
            <w:noWrap/>
            <w:vAlign w:val="bottom"/>
            <w:hideMark/>
          </w:tcPr>
          <w:p w14:paraId="19F2F683" w14:textId="77777777" w:rsidR="00922FD1" w:rsidRPr="00922FD1" w:rsidRDefault="00922FD1" w:rsidP="00922FD1">
            <w:pPr>
              <w:jc w:val="center"/>
              <w:rPr>
                <w:color w:val="000000"/>
              </w:rPr>
            </w:pPr>
            <w:r w:rsidRPr="00922FD1">
              <w:rPr>
                <w:color w:val="000000"/>
              </w:rPr>
              <w:t>7070455</w:t>
            </w:r>
          </w:p>
        </w:tc>
        <w:tc>
          <w:tcPr>
            <w:tcW w:w="816" w:type="dxa"/>
            <w:tcBorders>
              <w:top w:val="nil"/>
              <w:left w:val="nil"/>
              <w:bottom w:val="single" w:sz="4" w:space="0" w:color="auto"/>
              <w:right w:val="single" w:sz="4" w:space="0" w:color="auto"/>
            </w:tcBorders>
            <w:noWrap/>
            <w:vAlign w:val="bottom"/>
            <w:hideMark/>
          </w:tcPr>
          <w:p w14:paraId="18E7B205" w14:textId="77777777" w:rsidR="00922FD1" w:rsidRPr="00922FD1" w:rsidRDefault="00922FD1" w:rsidP="00922FD1">
            <w:pPr>
              <w:jc w:val="right"/>
              <w:rPr>
                <w:color w:val="000000"/>
              </w:rPr>
            </w:pPr>
            <w:r w:rsidRPr="00922FD1">
              <w:rPr>
                <w:color w:val="000000"/>
              </w:rPr>
              <w:t>277</w:t>
            </w:r>
          </w:p>
        </w:tc>
        <w:tc>
          <w:tcPr>
            <w:tcW w:w="803" w:type="dxa"/>
            <w:tcBorders>
              <w:top w:val="nil"/>
              <w:left w:val="nil"/>
              <w:bottom w:val="single" w:sz="4" w:space="0" w:color="auto"/>
              <w:right w:val="single" w:sz="4" w:space="0" w:color="auto"/>
            </w:tcBorders>
            <w:noWrap/>
            <w:vAlign w:val="bottom"/>
            <w:hideMark/>
          </w:tcPr>
          <w:p w14:paraId="0BA526A9" w14:textId="77777777" w:rsidR="00922FD1" w:rsidRPr="00922FD1" w:rsidRDefault="00922FD1" w:rsidP="00922FD1">
            <w:pPr>
              <w:jc w:val="right"/>
              <w:rPr>
                <w:color w:val="000000"/>
              </w:rPr>
            </w:pPr>
            <w:r w:rsidRPr="00922FD1">
              <w:rPr>
                <w:color w:val="000000"/>
              </w:rPr>
              <w:t>4.8</w:t>
            </w:r>
          </w:p>
        </w:tc>
        <w:tc>
          <w:tcPr>
            <w:tcW w:w="1003" w:type="dxa"/>
            <w:tcBorders>
              <w:top w:val="nil"/>
              <w:left w:val="nil"/>
              <w:bottom w:val="single" w:sz="4" w:space="0" w:color="auto"/>
              <w:right w:val="single" w:sz="4" w:space="0" w:color="auto"/>
            </w:tcBorders>
            <w:noWrap/>
            <w:vAlign w:val="bottom"/>
            <w:hideMark/>
          </w:tcPr>
          <w:p w14:paraId="59C8E7C0" w14:textId="77777777" w:rsidR="00922FD1" w:rsidRPr="00922FD1" w:rsidRDefault="00922FD1" w:rsidP="00922FD1">
            <w:pPr>
              <w:jc w:val="right"/>
              <w:rPr>
                <w:color w:val="000000"/>
              </w:rPr>
            </w:pPr>
            <w:r w:rsidRPr="00922FD1">
              <w:rPr>
                <w:color w:val="000000"/>
              </w:rPr>
              <w:t>4.8</w:t>
            </w:r>
          </w:p>
        </w:tc>
        <w:tc>
          <w:tcPr>
            <w:tcW w:w="803" w:type="dxa"/>
            <w:tcBorders>
              <w:top w:val="nil"/>
              <w:left w:val="nil"/>
              <w:bottom w:val="single" w:sz="4" w:space="0" w:color="auto"/>
              <w:right w:val="single" w:sz="4" w:space="0" w:color="auto"/>
            </w:tcBorders>
            <w:noWrap/>
            <w:vAlign w:val="bottom"/>
            <w:hideMark/>
          </w:tcPr>
          <w:p w14:paraId="0B6FA019"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545D8F69" w14:textId="77777777" w:rsidR="00922FD1" w:rsidRPr="00922FD1" w:rsidRDefault="00922FD1" w:rsidP="00922FD1">
            <w:pPr>
              <w:jc w:val="right"/>
              <w:rPr>
                <w:color w:val="000000"/>
              </w:rPr>
            </w:pPr>
            <w:r w:rsidRPr="00922FD1">
              <w:rPr>
                <w:color w:val="000000"/>
              </w:rPr>
              <w:t>58</w:t>
            </w:r>
          </w:p>
        </w:tc>
        <w:tc>
          <w:tcPr>
            <w:tcW w:w="874" w:type="dxa"/>
            <w:tcBorders>
              <w:top w:val="nil"/>
              <w:left w:val="nil"/>
              <w:bottom w:val="single" w:sz="4" w:space="0" w:color="auto"/>
              <w:right w:val="single" w:sz="4" w:space="0" w:color="auto"/>
            </w:tcBorders>
            <w:noWrap/>
            <w:vAlign w:val="bottom"/>
          </w:tcPr>
          <w:p w14:paraId="24538F0E" w14:textId="77777777" w:rsidR="00922FD1" w:rsidRPr="00922FD1" w:rsidRDefault="00922FD1" w:rsidP="00922FD1">
            <w:pPr>
              <w:jc w:val="right"/>
            </w:pPr>
            <w:r w:rsidRPr="00922FD1">
              <w:t>5.2</w:t>
            </w:r>
          </w:p>
        </w:tc>
        <w:tc>
          <w:tcPr>
            <w:tcW w:w="1080" w:type="dxa"/>
            <w:tcBorders>
              <w:top w:val="nil"/>
              <w:left w:val="nil"/>
              <w:bottom w:val="single" w:sz="4" w:space="0" w:color="auto"/>
              <w:right w:val="single" w:sz="4" w:space="0" w:color="auto"/>
            </w:tcBorders>
            <w:noWrap/>
            <w:vAlign w:val="bottom"/>
          </w:tcPr>
          <w:p w14:paraId="34A3D2BF" w14:textId="77777777" w:rsidR="00922FD1" w:rsidRPr="00922FD1" w:rsidRDefault="00922FD1" w:rsidP="00922FD1">
            <w:pPr>
              <w:jc w:val="right"/>
            </w:pPr>
            <w:r w:rsidRPr="00922FD1">
              <w:t>6.7</w:t>
            </w:r>
          </w:p>
        </w:tc>
        <w:tc>
          <w:tcPr>
            <w:tcW w:w="990" w:type="dxa"/>
            <w:tcBorders>
              <w:top w:val="nil"/>
              <w:left w:val="nil"/>
              <w:bottom w:val="single" w:sz="4" w:space="0" w:color="auto"/>
              <w:right w:val="single" w:sz="4" w:space="0" w:color="auto"/>
            </w:tcBorders>
            <w:noWrap/>
            <w:vAlign w:val="bottom"/>
          </w:tcPr>
          <w:p w14:paraId="0BD8A7E1" w14:textId="77777777" w:rsidR="00922FD1" w:rsidRPr="00922FD1" w:rsidRDefault="00922FD1" w:rsidP="00922FD1">
            <w:pPr>
              <w:jc w:val="right"/>
            </w:pPr>
            <w:r w:rsidRPr="00922FD1">
              <w:t>5.5</w:t>
            </w:r>
          </w:p>
        </w:tc>
      </w:tr>
      <w:tr w:rsidR="00922FD1" w:rsidRPr="00922FD1" w14:paraId="0FA6018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B08AD52" w14:textId="77777777" w:rsidR="00922FD1" w:rsidRPr="00922FD1" w:rsidRDefault="00922FD1" w:rsidP="00922FD1">
            <w:pPr>
              <w:jc w:val="center"/>
              <w:rPr>
                <w:color w:val="000000"/>
              </w:rPr>
            </w:pPr>
            <w:r w:rsidRPr="00922FD1">
              <w:rPr>
                <w:color w:val="000000"/>
              </w:rPr>
              <w:t>22</w:t>
            </w:r>
          </w:p>
        </w:tc>
        <w:tc>
          <w:tcPr>
            <w:tcW w:w="1100" w:type="dxa"/>
            <w:tcBorders>
              <w:top w:val="nil"/>
              <w:left w:val="nil"/>
              <w:bottom w:val="single" w:sz="4" w:space="0" w:color="auto"/>
              <w:right w:val="single" w:sz="4" w:space="0" w:color="auto"/>
            </w:tcBorders>
            <w:noWrap/>
            <w:vAlign w:val="bottom"/>
            <w:hideMark/>
          </w:tcPr>
          <w:p w14:paraId="56EE01B9" w14:textId="77777777" w:rsidR="00922FD1" w:rsidRPr="00922FD1" w:rsidRDefault="00922FD1" w:rsidP="00922FD1">
            <w:pPr>
              <w:jc w:val="center"/>
              <w:rPr>
                <w:color w:val="000000"/>
              </w:rPr>
            </w:pPr>
            <w:r w:rsidRPr="00922FD1">
              <w:rPr>
                <w:color w:val="000000"/>
              </w:rPr>
              <w:t>7080216</w:t>
            </w:r>
          </w:p>
        </w:tc>
        <w:tc>
          <w:tcPr>
            <w:tcW w:w="816" w:type="dxa"/>
            <w:tcBorders>
              <w:top w:val="nil"/>
              <w:left w:val="nil"/>
              <w:bottom w:val="single" w:sz="4" w:space="0" w:color="auto"/>
              <w:right w:val="single" w:sz="4" w:space="0" w:color="auto"/>
            </w:tcBorders>
            <w:noWrap/>
            <w:vAlign w:val="bottom"/>
            <w:hideMark/>
          </w:tcPr>
          <w:p w14:paraId="03C4F55F" w14:textId="77777777" w:rsidR="00922FD1" w:rsidRPr="00922FD1" w:rsidRDefault="00922FD1" w:rsidP="00922FD1">
            <w:pPr>
              <w:jc w:val="right"/>
              <w:rPr>
                <w:color w:val="000000"/>
              </w:rPr>
            </w:pPr>
            <w:r w:rsidRPr="00922FD1">
              <w:rPr>
                <w:color w:val="000000"/>
              </w:rPr>
              <w:t>659</w:t>
            </w:r>
          </w:p>
        </w:tc>
        <w:tc>
          <w:tcPr>
            <w:tcW w:w="803" w:type="dxa"/>
            <w:tcBorders>
              <w:top w:val="nil"/>
              <w:left w:val="nil"/>
              <w:bottom w:val="single" w:sz="4" w:space="0" w:color="auto"/>
              <w:right w:val="single" w:sz="4" w:space="0" w:color="auto"/>
            </w:tcBorders>
            <w:noWrap/>
            <w:vAlign w:val="bottom"/>
            <w:hideMark/>
          </w:tcPr>
          <w:p w14:paraId="3605E4DA" w14:textId="77777777" w:rsidR="00922FD1" w:rsidRPr="00922FD1" w:rsidRDefault="00922FD1" w:rsidP="00922FD1">
            <w:pPr>
              <w:jc w:val="right"/>
              <w:rPr>
                <w:color w:val="000000"/>
              </w:rPr>
            </w:pPr>
            <w:r w:rsidRPr="00922FD1">
              <w:rPr>
                <w:color w:val="000000"/>
              </w:rPr>
              <w:t>4.5</w:t>
            </w:r>
          </w:p>
        </w:tc>
        <w:tc>
          <w:tcPr>
            <w:tcW w:w="1003" w:type="dxa"/>
            <w:tcBorders>
              <w:top w:val="nil"/>
              <w:left w:val="nil"/>
              <w:bottom w:val="single" w:sz="4" w:space="0" w:color="auto"/>
              <w:right w:val="single" w:sz="4" w:space="0" w:color="auto"/>
            </w:tcBorders>
            <w:noWrap/>
            <w:vAlign w:val="bottom"/>
            <w:hideMark/>
          </w:tcPr>
          <w:p w14:paraId="1B294089" w14:textId="77777777" w:rsidR="00922FD1" w:rsidRPr="00922FD1" w:rsidRDefault="00922FD1" w:rsidP="00922FD1">
            <w:pPr>
              <w:jc w:val="right"/>
              <w:rPr>
                <w:color w:val="000000"/>
              </w:rPr>
            </w:pPr>
            <w:r w:rsidRPr="00922FD1">
              <w:rPr>
                <w:color w:val="000000"/>
              </w:rPr>
              <w:t>4.2</w:t>
            </w:r>
          </w:p>
        </w:tc>
        <w:tc>
          <w:tcPr>
            <w:tcW w:w="803" w:type="dxa"/>
            <w:tcBorders>
              <w:top w:val="nil"/>
              <w:left w:val="nil"/>
              <w:bottom w:val="single" w:sz="4" w:space="0" w:color="auto"/>
              <w:right w:val="single" w:sz="4" w:space="0" w:color="auto"/>
            </w:tcBorders>
            <w:noWrap/>
            <w:vAlign w:val="bottom"/>
            <w:hideMark/>
          </w:tcPr>
          <w:p w14:paraId="189D8A3C" w14:textId="77777777" w:rsidR="00922FD1" w:rsidRPr="00922FD1" w:rsidRDefault="00922FD1" w:rsidP="00922FD1">
            <w:pPr>
              <w:jc w:val="right"/>
              <w:rPr>
                <w:color w:val="000000"/>
              </w:rPr>
            </w:pPr>
            <w:r w:rsidRPr="00922FD1">
              <w:rPr>
                <w:color w:val="000000"/>
              </w:rPr>
              <w:t>3.5</w:t>
            </w:r>
          </w:p>
        </w:tc>
        <w:tc>
          <w:tcPr>
            <w:tcW w:w="816" w:type="dxa"/>
            <w:tcBorders>
              <w:top w:val="nil"/>
              <w:left w:val="nil"/>
              <w:bottom w:val="single" w:sz="4" w:space="0" w:color="auto"/>
              <w:right w:val="single" w:sz="4" w:space="0" w:color="auto"/>
            </w:tcBorders>
            <w:noWrap/>
            <w:vAlign w:val="bottom"/>
          </w:tcPr>
          <w:p w14:paraId="6ECCD7B1" w14:textId="77777777" w:rsidR="00922FD1" w:rsidRPr="00922FD1" w:rsidRDefault="00922FD1" w:rsidP="00922FD1">
            <w:pPr>
              <w:jc w:val="right"/>
              <w:rPr>
                <w:color w:val="000000"/>
              </w:rPr>
            </w:pPr>
            <w:r w:rsidRPr="00922FD1">
              <w:rPr>
                <w:color w:val="000000"/>
              </w:rPr>
              <w:t>218</w:t>
            </w:r>
          </w:p>
        </w:tc>
        <w:tc>
          <w:tcPr>
            <w:tcW w:w="874" w:type="dxa"/>
            <w:tcBorders>
              <w:top w:val="nil"/>
              <w:left w:val="nil"/>
              <w:bottom w:val="single" w:sz="4" w:space="0" w:color="auto"/>
              <w:right w:val="single" w:sz="4" w:space="0" w:color="auto"/>
            </w:tcBorders>
            <w:noWrap/>
            <w:vAlign w:val="bottom"/>
          </w:tcPr>
          <w:p w14:paraId="437B8E79" w14:textId="77777777" w:rsidR="00922FD1" w:rsidRPr="00922FD1" w:rsidRDefault="00922FD1" w:rsidP="00922FD1">
            <w:pPr>
              <w:jc w:val="right"/>
            </w:pPr>
            <w:r w:rsidRPr="00922FD1">
              <w:t>5.8</w:t>
            </w:r>
          </w:p>
        </w:tc>
        <w:tc>
          <w:tcPr>
            <w:tcW w:w="1080" w:type="dxa"/>
            <w:tcBorders>
              <w:top w:val="nil"/>
              <w:left w:val="nil"/>
              <w:bottom w:val="single" w:sz="4" w:space="0" w:color="auto"/>
              <w:right w:val="single" w:sz="4" w:space="0" w:color="auto"/>
            </w:tcBorders>
            <w:noWrap/>
            <w:vAlign w:val="bottom"/>
          </w:tcPr>
          <w:p w14:paraId="76158475" w14:textId="77777777" w:rsidR="00922FD1" w:rsidRPr="00922FD1" w:rsidRDefault="00922FD1" w:rsidP="00922FD1">
            <w:pPr>
              <w:jc w:val="right"/>
            </w:pPr>
            <w:r w:rsidRPr="00922FD1">
              <w:t>5.8</w:t>
            </w:r>
          </w:p>
        </w:tc>
        <w:tc>
          <w:tcPr>
            <w:tcW w:w="990" w:type="dxa"/>
            <w:tcBorders>
              <w:top w:val="nil"/>
              <w:left w:val="nil"/>
              <w:bottom w:val="single" w:sz="4" w:space="0" w:color="auto"/>
              <w:right w:val="single" w:sz="4" w:space="0" w:color="auto"/>
            </w:tcBorders>
            <w:noWrap/>
            <w:vAlign w:val="bottom"/>
          </w:tcPr>
          <w:p w14:paraId="328767CD" w14:textId="77777777" w:rsidR="00922FD1" w:rsidRPr="00922FD1" w:rsidRDefault="00922FD1" w:rsidP="00922FD1">
            <w:pPr>
              <w:jc w:val="right"/>
            </w:pPr>
            <w:r w:rsidRPr="00922FD1">
              <w:t>6.0</w:t>
            </w:r>
          </w:p>
        </w:tc>
      </w:tr>
      <w:tr w:rsidR="00922FD1" w:rsidRPr="00922FD1" w14:paraId="5FE74168"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E94B07D" w14:textId="77777777" w:rsidR="00922FD1" w:rsidRPr="00922FD1" w:rsidRDefault="00922FD1" w:rsidP="00922FD1">
            <w:pPr>
              <w:jc w:val="center"/>
              <w:rPr>
                <w:color w:val="000000"/>
              </w:rPr>
            </w:pPr>
            <w:r w:rsidRPr="00922FD1">
              <w:rPr>
                <w:color w:val="000000"/>
              </w:rPr>
              <w:t>23</w:t>
            </w:r>
          </w:p>
        </w:tc>
        <w:tc>
          <w:tcPr>
            <w:tcW w:w="1100" w:type="dxa"/>
            <w:tcBorders>
              <w:top w:val="nil"/>
              <w:left w:val="nil"/>
              <w:bottom w:val="single" w:sz="4" w:space="0" w:color="auto"/>
              <w:right w:val="single" w:sz="4" w:space="0" w:color="auto"/>
            </w:tcBorders>
            <w:noWrap/>
            <w:vAlign w:val="bottom"/>
            <w:hideMark/>
          </w:tcPr>
          <w:p w14:paraId="5943AA90" w14:textId="77777777" w:rsidR="00922FD1" w:rsidRPr="00922FD1" w:rsidRDefault="00922FD1" w:rsidP="00922FD1">
            <w:pPr>
              <w:jc w:val="center"/>
              <w:rPr>
                <w:color w:val="000000"/>
              </w:rPr>
            </w:pPr>
            <w:r w:rsidRPr="00922FD1">
              <w:rPr>
                <w:color w:val="000000"/>
              </w:rPr>
              <w:t>7080633</w:t>
            </w:r>
          </w:p>
        </w:tc>
        <w:tc>
          <w:tcPr>
            <w:tcW w:w="816" w:type="dxa"/>
            <w:tcBorders>
              <w:top w:val="nil"/>
              <w:left w:val="nil"/>
              <w:bottom w:val="single" w:sz="4" w:space="0" w:color="auto"/>
              <w:right w:val="single" w:sz="4" w:space="0" w:color="auto"/>
            </w:tcBorders>
            <w:noWrap/>
            <w:vAlign w:val="bottom"/>
            <w:hideMark/>
          </w:tcPr>
          <w:p w14:paraId="13F33998" w14:textId="77777777" w:rsidR="00922FD1" w:rsidRPr="00922FD1" w:rsidRDefault="00922FD1" w:rsidP="00922FD1">
            <w:pPr>
              <w:jc w:val="right"/>
              <w:rPr>
                <w:color w:val="000000"/>
              </w:rPr>
            </w:pPr>
            <w:r w:rsidRPr="00922FD1">
              <w:rPr>
                <w:color w:val="000000"/>
              </w:rPr>
              <w:t>121</w:t>
            </w:r>
          </w:p>
        </w:tc>
        <w:tc>
          <w:tcPr>
            <w:tcW w:w="803" w:type="dxa"/>
            <w:tcBorders>
              <w:top w:val="nil"/>
              <w:left w:val="nil"/>
              <w:bottom w:val="single" w:sz="4" w:space="0" w:color="auto"/>
              <w:right w:val="single" w:sz="4" w:space="0" w:color="auto"/>
            </w:tcBorders>
            <w:noWrap/>
            <w:vAlign w:val="bottom"/>
            <w:hideMark/>
          </w:tcPr>
          <w:p w14:paraId="74F5498B" w14:textId="77777777" w:rsidR="00922FD1" w:rsidRPr="00922FD1" w:rsidRDefault="00922FD1" w:rsidP="00922FD1">
            <w:pPr>
              <w:jc w:val="right"/>
              <w:rPr>
                <w:color w:val="000000"/>
              </w:rPr>
            </w:pPr>
            <w:r w:rsidRPr="00922FD1">
              <w:rPr>
                <w:color w:val="000000"/>
              </w:rPr>
              <w:t>4.6</w:t>
            </w:r>
          </w:p>
        </w:tc>
        <w:tc>
          <w:tcPr>
            <w:tcW w:w="1003" w:type="dxa"/>
            <w:tcBorders>
              <w:top w:val="nil"/>
              <w:left w:val="nil"/>
              <w:bottom w:val="single" w:sz="4" w:space="0" w:color="auto"/>
              <w:right w:val="single" w:sz="4" w:space="0" w:color="auto"/>
            </w:tcBorders>
            <w:noWrap/>
            <w:vAlign w:val="bottom"/>
            <w:hideMark/>
          </w:tcPr>
          <w:p w14:paraId="011344B9" w14:textId="77777777" w:rsidR="00922FD1" w:rsidRPr="00922FD1" w:rsidRDefault="00922FD1" w:rsidP="00922FD1">
            <w:pPr>
              <w:jc w:val="right"/>
              <w:rPr>
                <w:color w:val="000000"/>
              </w:rPr>
            </w:pPr>
            <w:r w:rsidRPr="00922FD1">
              <w:rPr>
                <w:color w:val="000000"/>
              </w:rPr>
              <w:t>4.5</w:t>
            </w:r>
          </w:p>
        </w:tc>
        <w:tc>
          <w:tcPr>
            <w:tcW w:w="803" w:type="dxa"/>
            <w:tcBorders>
              <w:top w:val="nil"/>
              <w:left w:val="nil"/>
              <w:bottom w:val="single" w:sz="4" w:space="0" w:color="auto"/>
              <w:right w:val="single" w:sz="4" w:space="0" w:color="auto"/>
            </w:tcBorders>
            <w:noWrap/>
            <w:vAlign w:val="bottom"/>
            <w:hideMark/>
          </w:tcPr>
          <w:p w14:paraId="5B401DFC"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45CB2FE7" w14:textId="77777777" w:rsidR="00922FD1" w:rsidRPr="00922FD1" w:rsidRDefault="00922FD1" w:rsidP="00922FD1">
            <w:pPr>
              <w:jc w:val="right"/>
              <w:rPr>
                <w:color w:val="000000"/>
              </w:rPr>
            </w:pPr>
            <w:r w:rsidRPr="00922FD1">
              <w:rPr>
                <w:color w:val="000000"/>
              </w:rPr>
              <w:t>-</w:t>
            </w:r>
          </w:p>
        </w:tc>
        <w:tc>
          <w:tcPr>
            <w:tcW w:w="874" w:type="dxa"/>
            <w:tcBorders>
              <w:top w:val="nil"/>
              <w:left w:val="nil"/>
              <w:bottom w:val="single" w:sz="4" w:space="0" w:color="auto"/>
              <w:right w:val="single" w:sz="4" w:space="0" w:color="auto"/>
            </w:tcBorders>
            <w:noWrap/>
            <w:vAlign w:val="bottom"/>
          </w:tcPr>
          <w:p w14:paraId="1EF990AE" w14:textId="77777777" w:rsidR="00922FD1" w:rsidRPr="00922FD1" w:rsidRDefault="00922FD1" w:rsidP="00922FD1">
            <w:pPr>
              <w:jc w:val="right"/>
            </w:pPr>
            <w:r w:rsidRPr="00922FD1">
              <w:t>-</w:t>
            </w:r>
          </w:p>
        </w:tc>
        <w:tc>
          <w:tcPr>
            <w:tcW w:w="1080" w:type="dxa"/>
            <w:tcBorders>
              <w:top w:val="nil"/>
              <w:left w:val="nil"/>
              <w:bottom w:val="single" w:sz="4" w:space="0" w:color="auto"/>
              <w:right w:val="single" w:sz="4" w:space="0" w:color="auto"/>
            </w:tcBorders>
            <w:noWrap/>
            <w:vAlign w:val="bottom"/>
          </w:tcPr>
          <w:p w14:paraId="67301BEE"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3BAC668F" w14:textId="77777777" w:rsidR="00922FD1" w:rsidRPr="00922FD1" w:rsidRDefault="00922FD1" w:rsidP="00922FD1">
            <w:pPr>
              <w:jc w:val="right"/>
            </w:pPr>
            <w:r w:rsidRPr="00922FD1">
              <w:t>-</w:t>
            </w:r>
          </w:p>
        </w:tc>
      </w:tr>
      <w:tr w:rsidR="00922FD1" w:rsidRPr="00922FD1" w14:paraId="7BD77788"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5C51B3B" w14:textId="77777777" w:rsidR="00922FD1" w:rsidRPr="00922FD1" w:rsidRDefault="00922FD1" w:rsidP="00922FD1">
            <w:pPr>
              <w:jc w:val="center"/>
              <w:rPr>
                <w:color w:val="000000"/>
              </w:rPr>
            </w:pPr>
            <w:r w:rsidRPr="00922FD1">
              <w:rPr>
                <w:color w:val="000000"/>
              </w:rPr>
              <w:t>24</w:t>
            </w:r>
          </w:p>
        </w:tc>
        <w:tc>
          <w:tcPr>
            <w:tcW w:w="1100" w:type="dxa"/>
            <w:tcBorders>
              <w:top w:val="nil"/>
              <w:left w:val="nil"/>
              <w:bottom w:val="single" w:sz="4" w:space="0" w:color="auto"/>
              <w:right w:val="single" w:sz="4" w:space="0" w:color="auto"/>
            </w:tcBorders>
            <w:noWrap/>
            <w:vAlign w:val="bottom"/>
            <w:hideMark/>
          </w:tcPr>
          <w:p w14:paraId="35B28837" w14:textId="77777777" w:rsidR="00922FD1" w:rsidRPr="00922FD1" w:rsidRDefault="00922FD1" w:rsidP="00922FD1">
            <w:pPr>
              <w:jc w:val="center"/>
              <w:rPr>
                <w:color w:val="000000"/>
              </w:rPr>
            </w:pPr>
            <w:r w:rsidRPr="00922FD1">
              <w:rPr>
                <w:color w:val="000000"/>
              </w:rPr>
              <w:t>7090101</w:t>
            </w:r>
          </w:p>
        </w:tc>
        <w:tc>
          <w:tcPr>
            <w:tcW w:w="816" w:type="dxa"/>
            <w:tcBorders>
              <w:top w:val="nil"/>
              <w:left w:val="nil"/>
              <w:bottom w:val="single" w:sz="4" w:space="0" w:color="auto"/>
              <w:right w:val="single" w:sz="4" w:space="0" w:color="auto"/>
            </w:tcBorders>
            <w:noWrap/>
            <w:vAlign w:val="bottom"/>
            <w:hideMark/>
          </w:tcPr>
          <w:p w14:paraId="1D208165" w14:textId="77777777" w:rsidR="00922FD1" w:rsidRPr="00922FD1" w:rsidRDefault="00922FD1" w:rsidP="00922FD1">
            <w:pPr>
              <w:jc w:val="right"/>
              <w:rPr>
                <w:color w:val="000000"/>
              </w:rPr>
            </w:pPr>
            <w:r w:rsidRPr="00922FD1">
              <w:rPr>
                <w:color w:val="000000"/>
              </w:rPr>
              <w:t>99</w:t>
            </w:r>
          </w:p>
        </w:tc>
        <w:tc>
          <w:tcPr>
            <w:tcW w:w="803" w:type="dxa"/>
            <w:tcBorders>
              <w:top w:val="nil"/>
              <w:left w:val="nil"/>
              <w:bottom w:val="single" w:sz="4" w:space="0" w:color="auto"/>
              <w:right w:val="single" w:sz="4" w:space="0" w:color="auto"/>
            </w:tcBorders>
            <w:noWrap/>
            <w:vAlign w:val="bottom"/>
            <w:hideMark/>
          </w:tcPr>
          <w:p w14:paraId="0310CA40" w14:textId="77777777" w:rsidR="00922FD1" w:rsidRPr="00922FD1" w:rsidRDefault="00922FD1" w:rsidP="00922FD1">
            <w:pPr>
              <w:jc w:val="right"/>
              <w:rPr>
                <w:color w:val="000000"/>
              </w:rPr>
            </w:pPr>
            <w:r w:rsidRPr="00922FD1">
              <w:rPr>
                <w:color w:val="000000"/>
              </w:rPr>
              <w:t>3.2</w:t>
            </w:r>
          </w:p>
        </w:tc>
        <w:tc>
          <w:tcPr>
            <w:tcW w:w="1003" w:type="dxa"/>
            <w:tcBorders>
              <w:top w:val="nil"/>
              <w:left w:val="nil"/>
              <w:bottom w:val="single" w:sz="4" w:space="0" w:color="auto"/>
              <w:right w:val="single" w:sz="4" w:space="0" w:color="auto"/>
            </w:tcBorders>
            <w:noWrap/>
            <w:vAlign w:val="bottom"/>
            <w:hideMark/>
          </w:tcPr>
          <w:p w14:paraId="362BA276"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43045EF6"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19BBE8E6" w14:textId="77777777" w:rsidR="00922FD1" w:rsidRPr="00922FD1" w:rsidRDefault="00922FD1" w:rsidP="00922FD1">
            <w:pPr>
              <w:jc w:val="right"/>
              <w:rPr>
                <w:color w:val="000000"/>
              </w:rPr>
            </w:pPr>
            <w:r w:rsidRPr="00922FD1">
              <w:rPr>
                <w:color w:val="000000"/>
              </w:rPr>
              <w:t>327</w:t>
            </w:r>
          </w:p>
        </w:tc>
        <w:tc>
          <w:tcPr>
            <w:tcW w:w="874" w:type="dxa"/>
            <w:tcBorders>
              <w:top w:val="nil"/>
              <w:left w:val="nil"/>
              <w:bottom w:val="single" w:sz="4" w:space="0" w:color="auto"/>
              <w:right w:val="single" w:sz="4" w:space="0" w:color="auto"/>
            </w:tcBorders>
            <w:noWrap/>
            <w:vAlign w:val="bottom"/>
          </w:tcPr>
          <w:p w14:paraId="58E277C0" w14:textId="77777777" w:rsidR="00922FD1" w:rsidRPr="00922FD1" w:rsidRDefault="00922FD1" w:rsidP="00922FD1">
            <w:pPr>
              <w:jc w:val="right"/>
            </w:pPr>
            <w:r w:rsidRPr="00922FD1">
              <w:t>3.4</w:t>
            </w:r>
          </w:p>
        </w:tc>
        <w:tc>
          <w:tcPr>
            <w:tcW w:w="1080" w:type="dxa"/>
            <w:tcBorders>
              <w:top w:val="nil"/>
              <w:left w:val="nil"/>
              <w:bottom w:val="single" w:sz="4" w:space="0" w:color="auto"/>
              <w:right w:val="single" w:sz="4" w:space="0" w:color="auto"/>
            </w:tcBorders>
            <w:noWrap/>
            <w:vAlign w:val="bottom"/>
          </w:tcPr>
          <w:p w14:paraId="0318E36F" w14:textId="77777777" w:rsidR="00922FD1" w:rsidRPr="00922FD1" w:rsidRDefault="00922FD1" w:rsidP="00922FD1">
            <w:pPr>
              <w:jc w:val="right"/>
            </w:pPr>
            <w:r w:rsidRPr="00922FD1">
              <w:t>3.0</w:t>
            </w:r>
          </w:p>
        </w:tc>
        <w:tc>
          <w:tcPr>
            <w:tcW w:w="990" w:type="dxa"/>
            <w:tcBorders>
              <w:top w:val="nil"/>
              <w:left w:val="nil"/>
              <w:bottom w:val="single" w:sz="4" w:space="0" w:color="auto"/>
              <w:right w:val="single" w:sz="4" w:space="0" w:color="auto"/>
            </w:tcBorders>
            <w:noWrap/>
            <w:vAlign w:val="bottom"/>
          </w:tcPr>
          <w:p w14:paraId="6CD9D544" w14:textId="77777777" w:rsidR="00922FD1" w:rsidRPr="00922FD1" w:rsidRDefault="00922FD1" w:rsidP="00922FD1">
            <w:pPr>
              <w:jc w:val="right"/>
            </w:pPr>
            <w:r w:rsidRPr="00922FD1">
              <w:t>1.5</w:t>
            </w:r>
          </w:p>
        </w:tc>
      </w:tr>
      <w:tr w:rsidR="00922FD1" w:rsidRPr="00922FD1" w14:paraId="181297D8"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411877B" w14:textId="77777777" w:rsidR="00922FD1" w:rsidRPr="00922FD1" w:rsidRDefault="00922FD1" w:rsidP="00922FD1">
            <w:pPr>
              <w:jc w:val="center"/>
              <w:rPr>
                <w:color w:val="000000"/>
              </w:rPr>
            </w:pPr>
            <w:r w:rsidRPr="00922FD1">
              <w:rPr>
                <w:color w:val="000000"/>
              </w:rPr>
              <w:t>25</w:t>
            </w:r>
          </w:p>
        </w:tc>
        <w:tc>
          <w:tcPr>
            <w:tcW w:w="1100" w:type="dxa"/>
            <w:tcBorders>
              <w:top w:val="nil"/>
              <w:left w:val="nil"/>
              <w:bottom w:val="single" w:sz="4" w:space="0" w:color="auto"/>
              <w:right w:val="single" w:sz="4" w:space="0" w:color="auto"/>
            </w:tcBorders>
            <w:noWrap/>
            <w:vAlign w:val="bottom"/>
            <w:hideMark/>
          </w:tcPr>
          <w:p w14:paraId="7F8742E3" w14:textId="77777777" w:rsidR="00922FD1" w:rsidRPr="00922FD1" w:rsidRDefault="00922FD1" w:rsidP="00922FD1">
            <w:pPr>
              <w:jc w:val="center"/>
              <w:rPr>
                <w:color w:val="000000"/>
              </w:rPr>
            </w:pPr>
            <w:r w:rsidRPr="00922FD1">
              <w:rPr>
                <w:color w:val="000000"/>
              </w:rPr>
              <w:t>7090115</w:t>
            </w:r>
          </w:p>
        </w:tc>
        <w:tc>
          <w:tcPr>
            <w:tcW w:w="816" w:type="dxa"/>
            <w:tcBorders>
              <w:top w:val="nil"/>
              <w:left w:val="nil"/>
              <w:bottom w:val="single" w:sz="4" w:space="0" w:color="auto"/>
              <w:right w:val="single" w:sz="4" w:space="0" w:color="auto"/>
            </w:tcBorders>
            <w:noWrap/>
            <w:vAlign w:val="bottom"/>
            <w:hideMark/>
          </w:tcPr>
          <w:p w14:paraId="031DEA11" w14:textId="77777777" w:rsidR="00922FD1" w:rsidRPr="00922FD1" w:rsidRDefault="00922FD1" w:rsidP="00922FD1">
            <w:pPr>
              <w:jc w:val="right"/>
              <w:rPr>
                <w:color w:val="000000"/>
              </w:rPr>
            </w:pPr>
            <w:r w:rsidRPr="00922FD1">
              <w:rPr>
                <w:color w:val="000000"/>
              </w:rPr>
              <w:t>182</w:t>
            </w:r>
          </w:p>
        </w:tc>
        <w:tc>
          <w:tcPr>
            <w:tcW w:w="803" w:type="dxa"/>
            <w:tcBorders>
              <w:top w:val="nil"/>
              <w:left w:val="nil"/>
              <w:bottom w:val="single" w:sz="4" w:space="0" w:color="auto"/>
              <w:right w:val="single" w:sz="4" w:space="0" w:color="auto"/>
            </w:tcBorders>
            <w:noWrap/>
            <w:vAlign w:val="bottom"/>
            <w:hideMark/>
          </w:tcPr>
          <w:p w14:paraId="2DA93B5C" w14:textId="77777777" w:rsidR="00922FD1" w:rsidRPr="00922FD1" w:rsidRDefault="00922FD1" w:rsidP="00922FD1">
            <w:pPr>
              <w:jc w:val="right"/>
              <w:rPr>
                <w:color w:val="000000"/>
              </w:rPr>
            </w:pPr>
            <w:r w:rsidRPr="00922FD1">
              <w:rPr>
                <w:color w:val="000000"/>
              </w:rPr>
              <w:t>3.6</w:t>
            </w:r>
          </w:p>
        </w:tc>
        <w:tc>
          <w:tcPr>
            <w:tcW w:w="1003" w:type="dxa"/>
            <w:tcBorders>
              <w:top w:val="nil"/>
              <w:left w:val="nil"/>
              <w:bottom w:val="single" w:sz="4" w:space="0" w:color="auto"/>
              <w:right w:val="single" w:sz="4" w:space="0" w:color="auto"/>
            </w:tcBorders>
            <w:noWrap/>
            <w:vAlign w:val="bottom"/>
            <w:hideMark/>
          </w:tcPr>
          <w:p w14:paraId="50570034" w14:textId="77777777" w:rsidR="00922FD1" w:rsidRPr="00922FD1" w:rsidRDefault="00922FD1" w:rsidP="00922FD1">
            <w:pPr>
              <w:jc w:val="right"/>
              <w:rPr>
                <w:color w:val="000000"/>
              </w:rPr>
            </w:pPr>
            <w:r w:rsidRPr="00922FD1">
              <w:rPr>
                <w:color w:val="000000"/>
              </w:rPr>
              <w:t>3.5</w:t>
            </w:r>
          </w:p>
        </w:tc>
        <w:tc>
          <w:tcPr>
            <w:tcW w:w="803" w:type="dxa"/>
            <w:tcBorders>
              <w:top w:val="nil"/>
              <w:left w:val="nil"/>
              <w:bottom w:val="single" w:sz="4" w:space="0" w:color="auto"/>
              <w:right w:val="single" w:sz="4" w:space="0" w:color="auto"/>
            </w:tcBorders>
            <w:noWrap/>
            <w:vAlign w:val="bottom"/>
            <w:hideMark/>
          </w:tcPr>
          <w:p w14:paraId="34AFBC2F"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54D32320" w14:textId="77777777" w:rsidR="00922FD1" w:rsidRPr="00922FD1" w:rsidRDefault="00922FD1" w:rsidP="00922FD1">
            <w:pPr>
              <w:jc w:val="right"/>
              <w:rPr>
                <w:color w:val="000000"/>
              </w:rPr>
            </w:pPr>
            <w:r w:rsidRPr="00922FD1">
              <w:rPr>
                <w:color w:val="000000"/>
              </w:rPr>
              <w:t>292</w:t>
            </w:r>
          </w:p>
        </w:tc>
        <w:tc>
          <w:tcPr>
            <w:tcW w:w="874" w:type="dxa"/>
            <w:tcBorders>
              <w:top w:val="nil"/>
              <w:left w:val="nil"/>
              <w:bottom w:val="single" w:sz="4" w:space="0" w:color="auto"/>
              <w:right w:val="single" w:sz="4" w:space="0" w:color="auto"/>
            </w:tcBorders>
            <w:noWrap/>
            <w:vAlign w:val="bottom"/>
          </w:tcPr>
          <w:p w14:paraId="42F76A7A" w14:textId="77777777" w:rsidR="00922FD1" w:rsidRPr="00922FD1" w:rsidRDefault="00922FD1" w:rsidP="00922FD1">
            <w:pPr>
              <w:jc w:val="right"/>
            </w:pPr>
            <w:r w:rsidRPr="00922FD1">
              <w:t>4.0</w:t>
            </w:r>
          </w:p>
        </w:tc>
        <w:tc>
          <w:tcPr>
            <w:tcW w:w="1080" w:type="dxa"/>
            <w:tcBorders>
              <w:top w:val="nil"/>
              <w:left w:val="nil"/>
              <w:bottom w:val="single" w:sz="4" w:space="0" w:color="auto"/>
              <w:right w:val="single" w:sz="4" w:space="0" w:color="auto"/>
            </w:tcBorders>
            <w:noWrap/>
            <w:vAlign w:val="bottom"/>
          </w:tcPr>
          <w:p w14:paraId="28BC9AB8" w14:textId="77777777" w:rsidR="00922FD1" w:rsidRPr="00922FD1" w:rsidRDefault="00922FD1" w:rsidP="00922FD1">
            <w:pPr>
              <w:jc w:val="right"/>
            </w:pPr>
            <w:r w:rsidRPr="00922FD1">
              <w:t>2.5</w:t>
            </w:r>
          </w:p>
        </w:tc>
        <w:tc>
          <w:tcPr>
            <w:tcW w:w="990" w:type="dxa"/>
            <w:tcBorders>
              <w:top w:val="nil"/>
              <w:left w:val="nil"/>
              <w:bottom w:val="single" w:sz="4" w:space="0" w:color="auto"/>
              <w:right w:val="single" w:sz="4" w:space="0" w:color="auto"/>
            </w:tcBorders>
            <w:noWrap/>
            <w:vAlign w:val="bottom"/>
          </w:tcPr>
          <w:p w14:paraId="66885ADC" w14:textId="77777777" w:rsidR="00922FD1" w:rsidRPr="00922FD1" w:rsidRDefault="00922FD1" w:rsidP="00922FD1">
            <w:pPr>
              <w:jc w:val="right"/>
            </w:pPr>
            <w:r w:rsidRPr="00922FD1">
              <w:t>3.5</w:t>
            </w:r>
          </w:p>
        </w:tc>
      </w:tr>
      <w:tr w:rsidR="00922FD1" w:rsidRPr="00922FD1" w14:paraId="345208B8"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C57FEDB" w14:textId="77777777" w:rsidR="00922FD1" w:rsidRPr="00922FD1" w:rsidRDefault="00922FD1" w:rsidP="00922FD1">
            <w:pPr>
              <w:jc w:val="center"/>
              <w:rPr>
                <w:color w:val="000000"/>
              </w:rPr>
            </w:pPr>
            <w:r w:rsidRPr="00922FD1">
              <w:rPr>
                <w:color w:val="000000"/>
              </w:rPr>
              <w:t>26</w:t>
            </w:r>
          </w:p>
        </w:tc>
        <w:tc>
          <w:tcPr>
            <w:tcW w:w="1100" w:type="dxa"/>
            <w:tcBorders>
              <w:top w:val="nil"/>
              <w:left w:val="nil"/>
              <w:bottom w:val="single" w:sz="4" w:space="0" w:color="auto"/>
              <w:right w:val="single" w:sz="4" w:space="0" w:color="auto"/>
            </w:tcBorders>
            <w:noWrap/>
            <w:vAlign w:val="bottom"/>
            <w:hideMark/>
          </w:tcPr>
          <w:p w14:paraId="76D8D2AD" w14:textId="77777777" w:rsidR="00922FD1" w:rsidRPr="00922FD1" w:rsidRDefault="00922FD1" w:rsidP="00922FD1">
            <w:pPr>
              <w:jc w:val="center"/>
              <w:rPr>
                <w:color w:val="000000"/>
              </w:rPr>
            </w:pPr>
            <w:r w:rsidRPr="00922FD1">
              <w:rPr>
                <w:color w:val="000000"/>
              </w:rPr>
              <w:t>7090118</w:t>
            </w:r>
          </w:p>
        </w:tc>
        <w:tc>
          <w:tcPr>
            <w:tcW w:w="816" w:type="dxa"/>
            <w:tcBorders>
              <w:top w:val="nil"/>
              <w:left w:val="nil"/>
              <w:bottom w:val="single" w:sz="4" w:space="0" w:color="auto"/>
              <w:right w:val="single" w:sz="4" w:space="0" w:color="auto"/>
            </w:tcBorders>
            <w:noWrap/>
            <w:vAlign w:val="bottom"/>
            <w:hideMark/>
          </w:tcPr>
          <w:p w14:paraId="77171CBF" w14:textId="77777777" w:rsidR="00922FD1" w:rsidRPr="00922FD1" w:rsidRDefault="00922FD1" w:rsidP="00922FD1">
            <w:pPr>
              <w:jc w:val="right"/>
              <w:rPr>
                <w:color w:val="000000"/>
              </w:rPr>
            </w:pPr>
            <w:r w:rsidRPr="00922FD1">
              <w:rPr>
                <w:color w:val="000000"/>
              </w:rPr>
              <w:t>154</w:t>
            </w:r>
          </w:p>
        </w:tc>
        <w:tc>
          <w:tcPr>
            <w:tcW w:w="803" w:type="dxa"/>
            <w:tcBorders>
              <w:top w:val="nil"/>
              <w:left w:val="nil"/>
              <w:bottom w:val="single" w:sz="4" w:space="0" w:color="auto"/>
              <w:right w:val="single" w:sz="4" w:space="0" w:color="auto"/>
            </w:tcBorders>
            <w:noWrap/>
            <w:vAlign w:val="bottom"/>
            <w:hideMark/>
          </w:tcPr>
          <w:p w14:paraId="4CB6CCCA" w14:textId="77777777" w:rsidR="00922FD1" w:rsidRPr="00922FD1" w:rsidRDefault="00922FD1" w:rsidP="00922FD1">
            <w:pPr>
              <w:jc w:val="right"/>
              <w:rPr>
                <w:color w:val="000000"/>
              </w:rPr>
            </w:pPr>
            <w:r w:rsidRPr="00922FD1">
              <w:rPr>
                <w:color w:val="000000"/>
              </w:rPr>
              <w:t>2.6</w:t>
            </w:r>
          </w:p>
        </w:tc>
        <w:tc>
          <w:tcPr>
            <w:tcW w:w="1003" w:type="dxa"/>
            <w:tcBorders>
              <w:top w:val="nil"/>
              <w:left w:val="nil"/>
              <w:bottom w:val="single" w:sz="4" w:space="0" w:color="auto"/>
              <w:right w:val="single" w:sz="4" w:space="0" w:color="auto"/>
            </w:tcBorders>
            <w:noWrap/>
            <w:vAlign w:val="bottom"/>
            <w:hideMark/>
          </w:tcPr>
          <w:p w14:paraId="1BDB2F89" w14:textId="77777777" w:rsidR="00922FD1" w:rsidRPr="00922FD1" w:rsidRDefault="00922FD1" w:rsidP="00922FD1">
            <w:pPr>
              <w:jc w:val="right"/>
              <w:rPr>
                <w:color w:val="000000"/>
              </w:rPr>
            </w:pPr>
            <w:r w:rsidRPr="00922FD1">
              <w:rPr>
                <w:color w:val="000000"/>
              </w:rPr>
              <w:t>2.5</w:t>
            </w:r>
          </w:p>
        </w:tc>
        <w:tc>
          <w:tcPr>
            <w:tcW w:w="803" w:type="dxa"/>
            <w:tcBorders>
              <w:top w:val="nil"/>
              <w:left w:val="nil"/>
              <w:bottom w:val="single" w:sz="4" w:space="0" w:color="auto"/>
              <w:right w:val="single" w:sz="4" w:space="0" w:color="auto"/>
            </w:tcBorders>
            <w:noWrap/>
            <w:vAlign w:val="bottom"/>
            <w:hideMark/>
          </w:tcPr>
          <w:p w14:paraId="42BB5F8E" w14:textId="77777777" w:rsidR="00922FD1" w:rsidRPr="00922FD1" w:rsidRDefault="00922FD1" w:rsidP="00922FD1">
            <w:pPr>
              <w:jc w:val="right"/>
              <w:rPr>
                <w:color w:val="000000"/>
              </w:rPr>
            </w:pPr>
            <w:r w:rsidRPr="00922FD1">
              <w:rPr>
                <w:color w:val="000000"/>
              </w:rPr>
              <w:t>1.0</w:t>
            </w:r>
          </w:p>
        </w:tc>
        <w:tc>
          <w:tcPr>
            <w:tcW w:w="816" w:type="dxa"/>
            <w:tcBorders>
              <w:top w:val="nil"/>
              <w:left w:val="nil"/>
              <w:bottom w:val="single" w:sz="4" w:space="0" w:color="auto"/>
              <w:right w:val="single" w:sz="4" w:space="0" w:color="auto"/>
            </w:tcBorders>
            <w:noWrap/>
            <w:vAlign w:val="bottom"/>
          </w:tcPr>
          <w:p w14:paraId="294D9AB0" w14:textId="77777777" w:rsidR="00922FD1" w:rsidRPr="00922FD1" w:rsidRDefault="00922FD1" w:rsidP="00922FD1">
            <w:pPr>
              <w:jc w:val="right"/>
              <w:rPr>
                <w:color w:val="000000"/>
              </w:rPr>
            </w:pPr>
            <w:r w:rsidRPr="00922FD1">
              <w:rPr>
                <w:color w:val="000000"/>
              </w:rPr>
              <w:t>256</w:t>
            </w:r>
          </w:p>
        </w:tc>
        <w:tc>
          <w:tcPr>
            <w:tcW w:w="874" w:type="dxa"/>
            <w:tcBorders>
              <w:top w:val="nil"/>
              <w:left w:val="nil"/>
              <w:bottom w:val="single" w:sz="4" w:space="0" w:color="auto"/>
              <w:right w:val="single" w:sz="4" w:space="0" w:color="auto"/>
            </w:tcBorders>
            <w:noWrap/>
            <w:vAlign w:val="bottom"/>
          </w:tcPr>
          <w:p w14:paraId="21340C16" w14:textId="77777777" w:rsidR="00922FD1" w:rsidRPr="00922FD1" w:rsidRDefault="00922FD1" w:rsidP="00922FD1">
            <w:pPr>
              <w:jc w:val="right"/>
            </w:pPr>
            <w:r w:rsidRPr="00922FD1">
              <w:t>3.1</w:t>
            </w:r>
          </w:p>
        </w:tc>
        <w:tc>
          <w:tcPr>
            <w:tcW w:w="1080" w:type="dxa"/>
            <w:tcBorders>
              <w:top w:val="nil"/>
              <w:left w:val="nil"/>
              <w:bottom w:val="single" w:sz="4" w:space="0" w:color="auto"/>
              <w:right w:val="single" w:sz="4" w:space="0" w:color="auto"/>
            </w:tcBorders>
            <w:noWrap/>
            <w:vAlign w:val="bottom"/>
          </w:tcPr>
          <w:p w14:paraId="64C059AB"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423CDF5F" w14:textId="77777777" w:rsidR="00922FD1" w:rsidRPr="00922FD1" w:rsidRDefault="00922FD1" w:rsidP="00922FD1">
            <w:pPr>
              <w:jc w:val="right"/>
            </w:pPr>
            <w:r w:rsidRPr="00922FD1">
              <w:t>2.0</w:t>
            </w:r>
          </w:p>
        </w:tc>
      </w:tr>
      <w:tr w:rsidR="00922FD1" w:rsidRPr="00922FD1" w14:paraId="685AF0D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A254014" w14:textId="77777777" w:rsidR="00922FD1" w:rsidRPr="00922FD1" w:rsidRDefault="00922FD1" w:rsidP="00922FD1">
            <w:pPr>
              <w:jc w:val="center"/>
              <w:rPr>
                <w:color w:val="000000"/>
              </w:rPr>
            </w:pPr>
            <w:r w:rsidRPr="00922FD1">
              <w:rPr>
                <w:color w:val="000000"/>
              </w:rPr>
              <w:t>27</w:t>
            </w:r>
          </w:p>
        </w:tc>
        <w:tc>
          <w:tcPr>
            <w:tcW w:w="1100" w:type="dxa"/>
            <w:tcBorders>
              <w:top w:val="nil"/>
              <w:left w:val="nil"/>
              <w:bottom w:val="single" w:sz="4" w:space="0" w:color="auto"/>
              <w:right w:val="single" w:sz="4" w:space="0" w:color="auto"/>
            </w:tcBorders>
            <w:noWrap/>
            <w:vAlign w:val="bottom"/>
            <w:hideMark/>
          </w:tcPr>
          <w:p w14:paraId="121812D0" w14:textId="77777777" w:rsidR="00922FD1" w:rsidRPr="00922FD1" w:rsidRDefault="00922FD1" w:rsidP="00922FD1">
            <w:pPr>
              <w:jc w:val="center"/>
              <w:rPr>
                <w:color w:val="000000"/>
              </w:rPr>
            </w:pPr>
            <w:r w:rsidRPr="00922FD1">
              <w:rPr>
                <w:color w:val="000000"/>
              </w:rPr>
              <w:t>7090122</w:t>
            </w:r>
          </w:p>
        </w:tc>
        <w:tc>
          <w:tcPr>
            <w:tcW w:w="816" w:type="dxa"/>
            <w:tcBorders>
              <w:top w:val="nil"/>
              <w:left w:val="nil"/>
              <w:bottom w:val="single" w:sz="4" w:space="0" w:color="auto"/>
              <w:right w:val="single" w:sz="4" w:space="0" w:color="auto"/>
            </w:tcBorders>
            <w:noWrap/>
            <w:vAlign w:val="bottom"/>
            <w:hideMark/>
          </w:tcPr>
          <w:p w14:paraId="40967D58" w14:textId="77777777" w:rsidR="00922FD1" w:rsidRPr="00922FD1" w:rsidRDefault="00922FD1" w:rsidP="00922FD1">
            <w:pPr>
              <w:jc w:val="right"/>
              <w:rPr>
                <w:color w:val="000000"/>
              </w:rPr>
            </w:pPr>
            <w:r w:rsidRPr="00922FD1">
              <w:rPr>
                <w:color w:val="000000"/>
              </w:rPr>
              <w:t>117</w:t>
            </w:r>
          </w:p>
        </w:tc>
        <w:tc>
          <w:tcPr>
            <w:tcW w:w="803" w:type="dxa"/>
            <w:tcBorders>
              <w:top w:val="nil"/>
              <w:left w:val="nil"/>
              <w:bottom w:val="single" w:sz="4" w:space="0" w:color="auto"/>
              <w:right w:val="single" w:sz="4" w:space="0" w:color="auto"/>
            </w:tcBorders>
            <w:noWrap/>
            <w:vAlign w:val="bottom"/>
            <w:hideMark/>
          </w:tcPr>
          <w:p w14:paraId="68537341" w14:textId="77777777" w:rsidR="00922FD1" w:rsidRPr="00922FD1" w:rsidRDefault="00922FD1" w:rsidP="00922FD1">
            <w:pPr>
              <w:jc w:val="right"/>
              <w:rPr>
                <w:color w:val="000000"/>
              </w:rPr>
            </w:pPr>
            <w:r w:rsidRPr="00922FD1">
              <w:rPr>
                <w:color w:val="000000"/>
              </w:rPr>
              <w:t>4.4</w:t>
            </w:r>
          </w:p>
        </w:tc>
        <w:tc>
          <w:tcPr>
            <w:tcW w:w="1003" w:type="dxa"/>
            <w:tcBorders>
              <w:top w:val="nil"/>
              <w:left w:val="nil"/>
              <w:bottom w:val="single" w:sz="4" w:space="0" w:color="auto"/>
              <w:right w:val="single" w:sz="4" w:space="0" w:color="auto"/>
            </w:tcBorders>
            <w:noWrap/>
            <w:vAlign w:val="bottom"/>
            <w:hideMark/>
          </w:tcPr>
          <w:p w14:paraId="64798018" w14:textId="77777777" w:rsidR="00922FD1" w:rsidRPr="00922FD1" w:rsidRDefault="00922FD1" w:rsidP="00922FD1">
            <w:pPr>
              <w:jc w:val="right"/>
              <w:rPr>
                <w:color w:val="000000"/>
              </w:rPr>
            </w:pPr>
            <w:r w:rsidRPr="00922FD1">
              <w:rPr>
                <w:color w:val="000000"/>
              </w:rPr>
              <w:t>4.5</w:t>
            </w:r>
          </w:p>
        </w:tc>
        <w:tc>
          <w:tcPr>
            <w:tcW w:w="803" w:type="dxa"/>
            <w:tcBorders>
              <w:top w:val="nil"/>
              <w:left w:val="nil"/>
              <w:bottom w:val="single" w:sz="4" w:space="0" w:color="auto"/>
              <w:right w:val="single" w:sz="4" w:space="0" w:color="auto"/>
            </w:tcBorders>
            <w:noWrap/>
            <w:vAlign w:val="bottom"/>
            <w:hideMark/>
          </w:tcPr>
          <w:p w14:paraId="2433FFBF"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79E712DB" w14:textId="77777777" w:rsidR="00922FD1" w:rsidRPr="00922FD1" w:rsidRDefault="00922FD1" w:rsidP="00922FD1">
            <w:pPr>
              <w:jc w:val="right"/>
              <w:rPr>
                <w:color w:val="000000"/>
              </w:rPr>
            </w:pPr>
            <w:r w:rsidRPr="00922FD1">
              <w:rPr>
                <w:color w:val="000000"/>
              </w:rPr>
              <w:t>114</w:t>
            </w:r>
          </w:p>
        </w:tc>
        <w:tc>
          <w:tcPr>
            <w:tcW w:w="874" w:type="dxa"/>
            <w:tcBorders>
              <w:top w:val="nil"/>
              <w:left w:val="nil"/>
              <w:bottom w:val="single" w:sz="4" w:space="0" w:color="auto"/>
              <w:right w:val="single" w:sz="4" w:space="0" w:color="auto"/>
            </w:tcBorders>
            <w:noWrap/>
            <w:vAlign w:val="bottom"/>
          </w:tcPr>
          <w:p w14:paraId="30CB5EE9" w14:textId="77777777" w:rsidR="00922FD1" w:rsidRPr="00922FD1" w:rsidRDefault="00922FD1" w:rsidP="00922FD1">
            <w:pPr>
              <w:jc w:val="right"/>
            </w:pPr>
            <w:r w:rsidRPr="00922FD1">
              <w:t>4.0</w:t>
            </w:r>
          </w:p>
        </w:tc>
        <w:tc>
          <w:tcPr>
            <w:tcW w:w="1080" w:type="dxa"/>
            <w:tcBorders>
              <w:top w:val="nil"/>
              <w:left w:val="nil"/>
              <w:bottom w:val="single" w:sz="4" w:space="0" w:color="auto"/>
              <w:right w:val="single" w:sz="4" w:space="0" w:color="auto"/>
            </w:tcBorders>
            <w:noWrap/>
            <w:vAlign w:val="bottom"/>
          </w:tcPr>
          <w:p w14:paraId="0504D429" w14:textId="77777777" w:rsidR="00922FD1" w:rsidRPr="00922FD1" w:rsidRDefault="00922FD1" w:rsidP="00922FD1">
            <w:pPr>
              <w:jc w:val="right"/>
            </w:pPr>
            <w:r w:rsidRPr="00922FD1">
              <w:t>2.0</w:t>
            </w:r>
          </w:p>
        </w:tc>
        <w:tc>
          <w:tcPr>
            <w:tcW w:w="990" w:type="dxa"/>
            <w:tcBorders>
              <w:top w:val="nil"/>
              <w:left w:val="nil"/>
              <w:bottom w:val="single" w:sz="4" w:space="0" w:color="auto"/>
              <w:right w:val="single" w:sz="4" w:space="0" w:color="auto"/>
            </w:tcBorders>
            <w:noWrap/>
            <w:vAlign w:val="bottom"/>
          </w:tcPr>
          <w:p w14:paraId="254BCF43" w14:textId="77777777" w:rsidR="00922FD1" w:rsidRPr="00922FD1" w:rsidRDefault="00922FD1" w:rsidP="00922FD1">
            <w:pPr>
              <w:jc w:val="right"/>
            </w:pPr>
            <w:r w:rsidRPr="00922FD1">
              <w:t>4.0</w:t>
            </w:r>
          </w:p>
        </w:tc>
      </w:tr>
      <w:tr w:rsidR="00922FD1" w:rsidRPr="00922FD1" w14:paraId="55600394"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3D5539A" w14:textId="77777777" w:rsidR="00922FD1" w:rsidRPr="00922FD1" w:rsidRDefault="00922FD1" w:rsidP="00922FD1">
            <w:pPr>
              <w:jc w:val="center"/>
              <w:rPr>
                <w:color w:val="000000"/>
              </w:rPr>
            </w:pPr>
            <w:r w:rsidRPr="00922FD1">
              <w:rPr>
                <w:color w:val="000000"/>
              </w:rPr>
              <w:t>28</w:t>
            </w:r>
          </w:p>
        </w:tc>
        <w:tc>
          <w:tcPr>
            <w:tcW w:w="1100" w:type="dxa"/>
            <w:tcBorders>
              <w:top w:val="nil"/>
              <w:left w:val="nil"/>
              <w:bottom w:val="single" w:sz="4" w:space="0" w:color="auto"/>
              <w:right w:val="single" w:sz="4" w:space="0" w:color="auto"/>
            </w:tcBorders>
            <w:noWrap/>
            <w:vAlign w:val="bottom"/>
            <w:hideMark/>
          </w:tcPr>
          <w:p w14:paraId="29F4EDF9" w14:textId="77777777" w:rsidR="00922FD1" w:rsidRPr="00922FD1" w:rsidRDefault="00922FD1" w:rsidP="00922FD1">
            <w:pPr>
              <w:jc w:val="center"/>
              <w:rPr>
                <w:color w:val="000000"/>
              </w:rPr>
            </w:pPr>
            <w:r w:rsidRPr="00922FD1">
              <w:rPr>
                <w:color w:val="000000"/>
              </w:rPr>
              <w:t>7090181</w:t>
            </w:r>
          </w:p>
        </w:tc>
        <w:tc>
          <w:tcPr>
            <w:tcW w:w="816" w:type="dxa"/>
            <w:tcBorders>
              <w:top w:val="nil"/>
              <w:left w:val="nil"/>
              <w:bottom w:val="single" w:sz="4" w:space="0" w:color="auto"/>
              <w:right w:val="single" w:sz="4" w:space="0" w:color="auto"/>
            </w:tcBorders>
            <w:noWrap/>
            <w:vAlign w:val="bottom"/>
            <w:hideMark/>
          </w:tcPr>
          <w:p w14:paraId="345A37AF" w14:textId="77777777" w:rsidR="00922FD1" w:rsidRPr="00922FD1" w:rsidRDefault="00922FD1" w:rsidP="00922FD1">
            <w:pPr>
              <w:jc w:val="right"/>
              <w:rPr>
                <w:color w:val="000000"/>
              </w:rPr>
            </w:pPr>
            <w:r w:rsidRPr="00922FD1">
              <w:rPr>
                <w:color w:val="000000"/>
              </w:rPr>
              <w:t>134</w:t>
            </w:r>
          </w:p>
        </w:tc>
        <w:tc>
          <w:tcPr>
            <w:tcW w:w="803" w:type="dxa"/>
            <w:tcBorders>
              <w:top w:val="nil"/>
              <w:left w:val="nil"/>
              <w:bottom w:val="single" w:sz="4" w:space="0" w:color="auto"/>
              <w:right w:val="single" w:sz="4" w:space="0" w:color="auto"/>
            </w:tcBorders>
            <w:noWrap/>
            <w:vAlign w:val="bottom"/>
            <w:hideMark/>
          </w:tcPr>
          <w:p w14:paraId="04170055" w14:textId="77777777" w:rsidR="00922FD1" w:rsidRPr="00922FD1" w:rsidRDefault="00922FD1" w:rsidP="00922FD1">
            <w:pPr>
              <w:jc w:val="right"/>
              <w:rPr>
                <w:color w:val="000000"/>
              </w:rPr>
            </w:pPr>
            <w:r w:rsidRPr="00922FD1">
              <w:rPr>
                <w:color w:val="000000"/>
              </w:rPr>
              <w:t>3.3</w:t>
            </w:r>
          </w:p>
        </w:tc>
        <w:tc>
          <w:tcPr>
            <w:tcW w:w="1003" w:type="dxa"/>
            <w:tcBorders>
              <w:top w:val="nil"/>
              <w:left w:val="nil"/>
              <w:bottom w:val="single" w:sz="4" w:space="0" w:color="auto"/>
              <w:right w:val="single" w:sz="4" w:space="0" w:color="auto"/>
            </w:tcBorders>
            <w:noWrap/>
            <w:vAlign w:val="bottom"/>
            <w:hideMark/>
          </w:tcPr>
          <w:p w14:paraId="0174627F"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68F35CA7"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5B366D8D" w14:textId="77777777" w:rsidR="00922FD1" w:rsidRPr="00922FD1" w:rsidRDefault="00922FD1" w:rsidP="00922FD1">
            <w:pPr>
              <w:jc w:val="right"/>
              <w:rPr>
                <w:color w:val="000000"/>
              </w:rPr>
            </w:pPr>
            <w:r w:rsidRPr="00922FD1">
              <w:rPr>
                <w:color w:val="000000"/>
              </w:rPr>
              <w:t>59</w:t>
            </w:r>
          </w:p>
        </w:tc>
        <w:tc>
          <w:tcPr>
            <w:tcW w:w="874" w:type="dxa"/>
            <w:tcBorders>
              <w:top w:val="nil"/>
              <w:left w:val="nil"/>
              <w:bottom w:val="single" w:sz="4" w:space="0" w:color="auto"/>
              <w:right w:val="single" w:sz="4" w:space="0" w:color="auto"/>
            </w:tcBorders>
            <w:noWrap/>
            <w:vAlign w:val="bottom"/>
          </w:tcPr>
          <w:p w14:paraId="52159B54" w14:textId="77777777" w:rsidR="00922FD1" w:rsidRPr="00922FD1" w:rsidRDefault="00922FD1" w:rsidP="00922FD1">
            <w:pPr>
              <w:jc w:val="right"/>
            </w:pPr>
            <w:r w:rsidRPr="00922FD1">
              <w:t>4.4</w:t>
            </w:r>
          </w:p>
        </w:tc>
        <w:tc>
          <w:tcPr>
            <w:tcW w:w="1080" w:type="dxa"/>
            <w:tcBorders>
              <w:top w:val="nil"/>
              <w:left w:val="nil"/>
              <w:bottom w:val="single" w:sz="4" w:space="0" w:color="auto"/>
              <w:right w:val="single" w:sz="4" w:space="0" w:color="auto"/>
            </w:tcBorders>
            <w:noWrap/>
            <w:vAlign w:val="bottom"/>
          </w:tcPr>
          <w:p w14:paraId="21F4CEF1" w14:textId="77777777" w:rsidR="00922FD1" w:rsidRPr="00922FD1" w:rsidRDefault="00922FD1" w:rsidP="00922FD1">
            <w:pPr>
              <w:jc w:val="right"/>
            </w:pPr>
            <w:r w:rsidRPr="00922FD1">
              <w:t>5.5</w:t>
            </w:r>
          </w:p>
        </w:tc>
        <w:tc>
          <w:tcPr>
            <w:tcW w:w="990" w:type="dxa"/>
            <w:tcBorders>
              <w:top w:val="nil"/>
              <w:left w:val="nil"/>
              <w:bottom w:val="single" w:sz="4" w:space="0" w:color="auto"/>
              <w:right w:val="single" w:sz="4" w:space="0" w:color="auto"/>
            </w:tcBorders>
            <w:noWrap/>
            <w:vAlign w:val="bottom"/>
          </w:tcPr>
          <w:p w14:paraId="47B3BCD5" w14:textId="77777777" w:rsidR="00922FD1" w:rsidRPr="00922FD1" w:rsidRDefault="00922FD1" w:rsidP="00922FD1">
            <w:pPr>
              <w:jc w:val="right"/>
            </w:pPr>
            <w:r w:rsidRPr="00922FD1">
              <w:t>4.5</w:t>
            </w:r>
          </w:p>
        </w:tc>
      </w:tr>
      <w:tr w:rsidR="00922FD1" w:rsidRPr="00922FD1" w14:paraId="39FBA8B4"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F763A8D" w14:textId="77777777" w:rsidR="00922FD1" w:rsidRPr="00922FD1" w:rsidRDefault="00922FD1" w:rsidP="00922FD1">
            <w:pPr>
              <w:jc w:val="center"/>
              <w:rPr>
                <w:color w:val="000000"/>
              </w:rPr>
            </w:pPr>
            <w:r w:rsidRPr="00922FD1">
              <w:rPr>
                <w:color w:val="000000"/>
              </w:rPr>
              <w:t>29</w:t>
            </w:r>
          </w:p>
        </w:tc>
        <w:tc>
          <w:tcPr>
            <w:tcW w:w="1100" w:type="dxa"/>
            <w:tcBorders>
              <w:top w:val="nil"/>
              <w:left w:val="nil"/>
              <w:bottom w:val="single" w:sz="4" w:space="0" w:color="auto"/>
              <w:right w:val="single" w:sz="4" w:space="0" w:color="auto"/>
            </w:tcBorders>
            <w:noWrap/>
            <w:vAlign w:val="bottom"/>
            <w:hideMark/>
          </w:tcPr>
          <w:p w14:paraId="55B121BE" w14:textId="77777777" w:rsidR="00922FD1" w:rsidRPr="00922FD1" w:rsidRDefault="00922FD1" w:rsidP="00922FD1">
            <w:pPr>
              <w:jc w:val="center"/>
              <w:rPr>
                <w:color w:val="000000"/>
              </w:rPr>
            </w:pPr>
            <w:r w:rsidRPr="00922FD1">
              <w:rPr>
                <w:color w:val="000000"/>
              </w:rPr>
              <w:t>7090201</w:t>
            </w:r>
          </w:p>
        </w:tc>
        <w:tc>
          <w:tcPr>
            <w:tcW w:w="816" w:type="dxa"/>
            <w:tcBorders>
              <w:top w:val="nil"/>
              <w:left w:val="nil"/>
              <w:bottom w:val="single" w:sz="4" w:space="0" w:color="auto"/>
              <w:right w:val="single" w:sz="4" w:space="0" w:color="auto"/>
            </w:tcBorders>
            <w:noWrap/>
            <w:vAlign w:val="bottom"/>
            <w:hideMark/>
          </w:tcPr>
          <w:p w14:paraId="07684CCB" w14:textId="77777777" w:rsidR="00922FD1" w:rsidRPr="00922FD1" w:rsidRDefault="00922FD1" w:rsidP="00922FD1">
            <w:pPr>
              <w:jc w:val="right"/>
              <w:rPr>
                <w:color w:val="000000"/>
              </w:rPr>
            </w:pPr>
            <w:r w:rsidRPr="00922FD1">
              <w:rPr>
                <w:color w:val="000000"/>
              </w:rPr>
              <w:t>195</w:t>
            </w:r>
          </w:p>
        </w:tc>
        <w:tc>
          <w:tcPr>
            <w:tcW w:w="803" w:type="dxa"/>
            <w:tcBorders>
              <w:top w:val="nil"/>
              <w:left w:val="nil"/>
              <w:bottom w:val="single" w:sz="4" w:space="0" w:color="auto"/>
              <w:right w:val="single" w:sz="4" w:space="0" w:color="auto"/>
            </w:tcBorders>
            <w:noWrap/>
            <w:vAlign w:val="bottom"/>
            <w:hideMark/>
          </w:tcPr>
          <w:p w14:paraId="4756C842" w14:textId="77777777" w:rsidR="00922FD1" w:rsidRPr="00922FD1" w:rsidRDefault="00922FD1" w:rsidP="00922FD1">
            <w:pPr>
              <w:jc w:val="right"/>
              <w:rPr>
                <w:color w:val="000000"/>
              </w:rPr>
            </w:pPr>
            <w:r w:rsidRPr="00922FD1">
              <w:rPr>
                <w:color w:val="000000"/>
              </w:rPr>
              <w:t>4.0</w:t>
            </w:r>
          </w:p>
        </w:tc>
        <w:tc>
          <w:tcPr>
            <w:tcW w:w="1003" w:type="dxa"/>
            <w:tcBorders>
              <w:top w:val="nil"/>
              <w:left w:val="nil"/>
              <w:bottom w:val="single" w:sz="4" w:space="0" w:color="auto"/>
              <w:right w:val="single" w:sz="4" w:space="0" w:color="auto"/>
            </w:tcBorders>
            <w:noWrap/>
            <w:vAlign w:val="bottom"/>
            <w:hideMark/>
          </w:tcPr>
          <w:p w14:paraId="674D74E0"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21899A9B" w14:textId="77777777" w:rsidR="00922FD1" w:rsidRPr="00922FD1" w:rsidRDefault="00922FD1" w:rsidP="00922FD1">
            <w:pPr>
              <w:jc w:val="right"/>
              <w:rPr>
                <w:color w:val="000000"/>
              </w:rPr>
            </w:pPr>
            <w:r w:rsidRPr="00922FD1">
              <w:rPr>
                <w:color w:val="000000"/>
              </w:rPr>
              <w:t>4.5</w:t>
            </w:r>
          </w:p>
        </w:tc>
        <w:tc>
          <w:tcPr>
            <w:tcW w:w="816" w:type="dxa"/>
            <w:tcBorders>
              <w:top w:val="nil"/>
              <w:left w:val="nil"/>
              <w:bottom w:val="single" w:sz="4" w:space="0" w:color="auto"/>
              <w:right w:val="single" w:sz="4" w:space="0" w:color="auto"/>
            </w:tcBorders>
            <w:noWrap/>
            <w:vAlign w:val="bottom"/>
          </w:tcPr>
          <w:p w14:paraId="36FCEEFF" w14:textId="77777777" w:rsidR="00922FD1" w:rsidRPr="00922FD1" w:rsidRDefault="00922FD1" w:rsidP="00922FD1">
            <w:pPr>
              <w:jc w:val="right"/>
              <w:rPr>
                <w:color w:val="000000"/>
              </w:rPr>
            </w:pPr>
            <w:r w:rsidRPr="00922FD1">
              <w:rPr>
                <w:color w:val="000000"/>
              </w:rPr>
              <w:t>195</w:t>
            </w:r>
          </w:p>
        </w:tc>
        <w:tc>
          <w:tcPr>
            <w:tcW w:w="874" w:type="dxa"/>
            <w:tcBorders>
              <w:top w:val="nil"/>
              <w:left w:val="nil"/>
              <w:bottom w:val="single" w:sz="4" w:space="0" w:color="auto"/>
              <w:right w:val="single" w:sz="4" w:space="0" w:color="auto"/>
            </w:tcBorders>
            <w:noWrap/>
            <w:vAlign w:val="bottom"/>
          </w:tcPr>
          <w:p w14:paraId="20697971" w14:textId="77777777" w:rsidR="00922FD1" w:rsidRPr="00922FD1" w:rsidRDefault="00922FD1" w:rsidP="00922FD1">
            <w:pPr>
              <w:jc w:val="right"/>
            </w:pPr>
            <w:r w:rsidRPr="00922FD1">
              <w:t>2.9</w:t>
            </w:r>
          </w:p>
        </w:tc>
        <w:tc>
          <w:tcPr>
            <w:tcW w:w="1080" w:type="dxa"/>
            <w:tcBorders>
              <w:top w:val="nil"/>
              <w:left w:val="nil"/>
              <w:bottom w:val="single" w:sz="4" w:space="0" w:color="auto"/>
              <w:right w:val="single" w:sz="4" w:space="0" w:color="auto"/>
            </w:tcBorders>
            <w:noWrap/>
            <w:vAlign w:val="bottom"/>
          </w:tcPr>
          <w:p w14:paraId="09649E80" w14:textId="77777777" w:rsidR="00922FD1" w:rsidRPr="00922FD1" w:rsidRDefault="00922FD1" w:rsidP="00922FD1">
            <w:pPr>
              <w:jc w:val="right"/>
            </w:pPr>
            <w:r w:rsidRPr="00922FD1">
              <w:t>5.0</w:t>
            </w:r>
          </w:p>
        </w:tc>
        <w:tc>
          <w:tcPr>
            <w:tcW w:w="990" w:type="dxa"/>
            <w:tcBorders>
              <w:top w:val="nil"/>
              <w:left w:val="nil"/>
              <w:bottom w:val="single" w:sz="4" w:space="0" w:color="auto"/>
              <w:right w:val="single" w:sz="4" w:space="0" w:color="auto"/>
            </w:tcBorders>
            <w:noWrap/>
            <w:vAlign w:val="bottom"/>
          </w:tcPr>
          <w:p w14:paraId="74213BAF" w14:textId="77777777" w:rsidR="00922FD1" w:rsidRPr="00922FD1" w:rsidRDefault="00922FD1" w:rsidP="00922FD1">
            <w:pPr>
              <w:jc w:val="right"/>
            </w:pPr>
            <w:r w:rsidRPr="00922FD1">
              <w:t>0.5</w:t>
            </w:r>
          </w:p>
        </w:tc>
      </w:tr>
      <w:tr w:rsidR="00922FD1" w:rsidRPr="00922FD1" w14:paraId="69BE8DA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683CC3F" w14:textId="77777777" w:rsidR="00922FD1" w:rsidRPr="00922FD1" w:rsidRDefault="00922FD1" w:rsidP="00922FD1">
            <w:pPr>
              <w:jc w:val="center"/>
              <w:rPr>
                <w:color w:val="000000"/>
              </w:rPr>
            </w:pPr>
            <w:r w:rsidRPr="00922FD1">
              <w:rPr>
                <w:color w:val="000000"/>
              </w:rPr>
              <w:t>30</w:t>
            </w:r>
          </w:p>
        </w:tc>
        <w:tc>
          <w:tcPr>
            <w:tcW w:w="1100" w:type="dxa"/>
            <w:tcBorders>
              <w:top w:val="nil"/>
              <w:left w:val="nil"/>
              <w:bottom w:val="single" w:sz="4" w:space="0" w:color="auto"/>
              <w:right w:val="single" w:sz="4" w:space="0" w:color="auto"/>
            </w:tcBorders>
            <w:noWrap/>
            <w:vAlign w:val="bottom"/>
            <w:hideMark/>
          </w:tcPr>
          <w:p w14:paraId="093F51F9" w14:textId="77777777" w:rsidR="00922FD1" w:rsidRPr="00922FD1" w:rsidRDefault="00922FD1" w:rsidP="00922FD1">
            <w:pPr>
              <w:jc w:val="center"/>
              <w:rPr>
                <w:color w:val="000000"/>
              </w:rPr>
            </w:pPr>
            <w:r w:rsidRPr="00922FD1">
              <w:rPr>
                <w:color w:val="000000"/>
              </w:rPr>
              <w:t>7090206</w:t>
            </w:r>
          </w:p>
        </w:tc>
        <w:tc>
          <w:tcPr>
            <w:tcW w:w="816" w:type="dxa"/>
            <w:tcBorders>
              <w:top w:val="nil"/>
              <w:left w:val="nil"/>
              <w:bottom w:val="single" w:sz="4" w:space="0" w:color="auto"/>
              <w:right w:val="single" w:sz="4" w:space="0" w:color="auto"/>
            </w:tcBorders>
            <w:noWrap/>
            <w:vAlign w:val="bottom"/>
            <w:hideMark/>
          </w:tcPr>
          <w:p w14:paraId="5D388310" w14:textId="77777777" w:rsidR="00922FD1" w:rsidRPr="00922FD1" w:rsidRDefault="00922FD1" w:rsidP="00922FD1">
            <w:pPr>
              <w:jc w:val="right"/>
              <w:rPr>
                <w:color w:val="000000"/>
              </w:rPr>
            </w:pPr>
            <w:r w:rsidRPr="00922FD1">
              <w:rPr>
                <w:color w:val="000000"/>
              </w:rPr>
              <w:t>338</w:t>
            </w:r>
          </w:p>
        </w:tc>
        <w:tc>
          <w:tcPr>
            <w:tcW w:w="803" w:type="dxa"/>
            <w:tcBorders>
              <w:top w:val="nil"/>
              <w:left w:val="nil"/>
              <w:bottom w:val="single" w:sz="4" w:space="0" w:color="auto"/>
              <w:right w:val="single" w:sz="4" w:space="0" w:color="auto"/>
            </w:tcBorders>
            <w:noWrap/>
            <w:vAlign w:val="bottom"/>
            <w:hideMark/>
          </w:tcPr>
          <w:p w14:paraId="5C08F333" w14:textId="77777777" w:rsidR="00922FD1" w:rsidRPr="00922FD1" w:rsidRDefault="00922FD1" w:rsidP="00922FD1">
            <w:pPr>
              <w:jc w:val="right"/>
              <w:rPr>
                <w:color w:val="000000"/>
              </w:rPr>
            </w:pPr>
            <w:r w:rsidRPr="00922FD1">
              <w:rPr>
                <w:color w:val="000000"/>
              </w:rPr>
              <w:t>2.6</w:t>
            </w:r>
          </w:p>
        </w:tc>
        <w:tc>
          <w:tcPr>
            <w:tcW w:w="1003" w:type="dxa"/>
            <w:tcBorders>
              <w:top w:val="nil"/>
              <w:left w:val="nil"/>
              <w:bottom w:val="single" w:sz="4" w:space="0" w:color="auto"/>
              <w:right w:val="single" w:sz="4" w:space="0" w:color="auto"/>
            </w:tcBorders>
            <w:noWrap/>
            <w:vAlign w:val="bottom"/>
            <w:hideMark/>
          </w:tcPr>
          <w:p w14:paraId="5E66C511" w14:textId="77777777" w:rsidR="00922FD1" w:rsidRPr="00922FD1" w:rsidRDefault="00922FD1" w:rsidP="00922FD1">
            <w:pPr>
              <w:jc w:val="right"/>
              <w:rPr>
                <w:color w:val="000000"/>
              </w:rPr>
            </w:pPr>
            <w:r w:rsidRPr="00922FD1">
              <w:rPr>
                <w:color w:val="000000"/>
              </w:rPr>
              <w:t>2.0</w:t>
            </w:r>
          </w:p>
        </w:tc>
        <w:tc>
          <w:tcPr>
            <w:tcW w:w="803" w:type="dxa"/>
            <w:tcBorders>
              <w:top w:val="nil"/>
              <w:left w:val="nil"/>
              <w:bottom w:val="single" w:sz="4" w:space="0" w:color="auto"/>
              <w:right w:val="single" w:sz="4" w:space="0" w:color="auto"/>
            </w:tcBorders>
            <w:noWrap/>
            <w:vAlign w:val="bottom"/>
            <w:hideMark/>
          </w:tcPr>
          <w:p w14:paraId="27A2F957" w14:textId="77777777" w:rsidR="00922FD1" w:rsidRPr="00922FD1" w:rsidRDefault="00922FD1" w:rsidP="00922FD1">
            <w:pPr>
              <w:jc w:val="right"/>
              <w:rPr>
                <w:color w:val="000000"/>
              </w:rPr>
            </w:pPr>
            <w:r w:rsidRPr="00922FD1">
              <w:rPr>
                <w:color w:val="000000"/>
              </w:rPr>
              <w:t>0.5</w:t>
            </w:r>
          </w:p>
        </w:tc>
        <w:tc>
          <w:tcPr>
            <w:tcW w:w="816" w:type="dxa"/>
            <w:tcBorders>
              <w:top w:val="nil"/>
              <w:left w:val="nil"/>
              <w:bottom w:val="single" w:sz="4" w:space="0" w:color="auto"/>
              <w:right w:val="single" w:sz="4" w:space="0" w:color="auto"/>
            </w:tcBorders>
            <w:noWrap/>
            <w:vAlign w:val="bottom"/>
          </w:tcPr>
          <w:p w14:paraId="3244421E" w14:textId="77777777" w:rsidR="00922FD1" w:rsidRPr="00922FD1" w:rsidRDefault="00922FD1" w:rsidP="00922FD1">
            <w:pPr>
              <w:jc w:val="right"/>
              <w:rPr>
                <w:color w:val="000000"/>
              </w:rPr>
            </w:pPr>
            <w:r w:rsidRPr="00922FD1">
              <w:rPr>
                <w:color w:val="000000"/>
              </w:rPr>
              <w:t>217</w:t>
            </w:r>
          </w:p>
        </w:tc>
        <w:tc>
          <w:tcPr>
            <w:tcW w:w="874" w:type="dxa"/>
            <w:tcBorders>
              <w:top w:val="nil"/>
              <w:left w:val="nil"/>
              <w:bottom w:val="single" w:sz="4" w:space="0" w:color="auto"/>
              <w:right w:val="single" w:sz="4" w:space="0" w:color="auto"/>
            </w:tcBorders>
            <w:noWrap/>
            <w:vAlign w:val="bottom"/>
          </w:tcPr>
          <w:p w14:paraId="7FA9459F" w14:textId="77777777" w:rsidR="00922FD1" w:rsidRPr="00922FD1" w:rsidRDefault="00922FD1" w:rsidP="00922FD1">
            <w:pPr>
              <w:jc w:val="right"/>
            </w:pPr>
            <w:r w:rsidRPr="00922FD1">
              <w:t>3.9</w:t>
            </w:r>
          </w:p>
        </w:tc>
        <w:tc>
          <w:tcPr>
            <w:tcW w:w="1080" w:type="dxa"/>
            <w:tcBorders>
              <w:top w:val="nil"/>
              <w:left w:val="nil"/>
              <w:bottom w:val="single" w:sz="4" w:space="0" w:color="auto"/>
              <w:right w:val="single" w:sz="4" w:space="0" w:color="auto"/>
            </w:tcBorders>
            <w:noWrap/>
            <w:vAlign w:val="bottom"/>
          </w:tcPr>
          <w:p w14:paraId="1BE0E4F7" w14:textId="77777777" w:rsidR="00922FD1" w:rsidRPr="00922FD1" w:rsidRDefault="00922FD1" w:rsidP="00922FD1">
            <w:pPr>
              <w:jc w:val="right"/>
            </w:pPr>
            <w:r w:rsidRPr="00922FD1">
              <w:t>1.0</w:t>
            </w:r>
          </w:p>
        </w:tc>
        <w:tc>
          <w:tcPr>
            <w:tcW w:w="990" w:type="dxa"/>
            <w:tcBorders>
              <w:top w:val="nil"/>
              <w:left w:val="nil"/>
              <w:bottom w:val="single" w:sz="4" w:space="0" w:color="auto"/>
              <w:right w:val="single" w:sz="4" w:space="0" w:color="auto"/>
            </w:tcBorders>
            <w:noWrap/>
            <w:vAlign w:val="bottom"/>
          </w:tcPr>
          <w:p w14:paraId="1DBCA97B" w14:textId="77777777" w:rsidR="00922FD1" w:rsidRPr="00922FD1" w:rsidRDefault="00922FD1" w:rsidP="00922FD1">
            <w:pPr>
              <w:jc w:val="right"/>
            </w:pPr>
            <w:r w:rsidRPr="00922FD1">
              <w:t>2.5</w:t>
            </w:r>
          </w:p>
        </w:tc>
      </w:tr>
      <w:tr w:rsidR="00922FD1" w:rsidRPr="00922FD1" w14:paraId="3FF7ED9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E4E1651" w14:textId="77777777" w:rsidR="00922FD1" w:rsidRPr="00922FD1" w:rsidRDefault="00922FD1" w:rsidP="00922FD1">
            <w:pPr>
              <w:jc w:val="center"/>
              <w:rPr>
                <w:color w:val="000000"/>
              </w:rPr>
            </w:pPr>
            <w:r w:rsidRPr="00922FD1">
              <w:rPr>
                <w:color w:val="000000"/>
              </w:rPr>
              <w:t>31</w:t>
            </w:r>
          </w:p>
        </w:tc>
        <w:tc>
          <w:tcPr>
            <w:tcW w:w="1100" w:type="dxa"/>
            <w:tcBorders>
              <w:top w:val="nil"/>
              <w:left w:val="nil"/>
              <w:bottom w:val="single" w:sz="4" w:space="0" w:color="auto"/>
              <w:right w:val="single" w:sz="4" w:space="0" w:color="auto"/>
            </w:tcBorders>
            <w:noWrap/>
            <w:vAlign w:val="bottom"/>
            <w:hideMark/>
          </w:tcPr>
          <w:p w14:paraId="24BAED8E" w14:textId="77777777" w:rsidR="00922FD1" w:rsidRPr="00922FD1" w:rsidRDefault="00922FD1" w:rsidP="00922FD1">
            <w:pPr>
              <w:jc w:val="center"/>
              <w:rPr>
                <w:color w:val="000000"/>
              </w:rPr>
            </w:pPr>
            <w:r w:rsidRPr="00922FD1">
              <w:rPr>
                <w:color w:val="000000"/>
              </w:rPr>
              <w:t>7090207</w:t>
            </w:r>
          </w:p>
        </w:tc>
        <w:tc>
          <w:tcPr>
            <w:tcW w:w="816" w:type="dxa"/>
            <w:tcBorders>
              <w:top w:val="nil"/>
              <w:left w:val="nil"/>
              <w:bottom w:val="single" w:sz="4" w:space="0" w:color="auto"/>
              <w:right w:val="single" w:sz="4" w:space="0" w:color="auto"/>
            </w:tcBorders>
            <w:noWrap/>
            <w:vAlign w:val="bottom"/>
            <w:hideMark/>
          </w:tcPr>
          <w:p w14:paraId="3238290B" w14:textId="77777777" w:rsidR="00922FD1" w:rsidRPr="00922FD1" w:rsidRDefault="00922FD1" w:rsidP="00922FD1">
            <w:pPr>
              <w:jc w:val="right"/>
              <w:rPr>
                <w:color w:val="000000"/>
              </w:rPr>
            </w:pPr>
            <w:r w:rsidRPr="00922FD1">
              <w:rPr>
                <w:color w:val="000000"/>
              </w:rPr>
              <w:t>294</w:t>
            </w:r>
          </w:p>
        </w:tc>
        <w:tc>
          <w:tcPr>
            <w:tcW w:w="803" w:type="dxa"/>
            <w:tcBorders>
              <w:top w:val="nil"/>
              <w:left w:val="nil"/>
              <w:bottom w:val="single" w:sz="4" w:space="0" w:color="auto"/>
              <w:right w:val="single" w:sz="4" w:space="0" w:color="auto"/>
            </w:tcBorders>
            <w:noWrap/>
            <w:vAlign w:val="bottom"/>
            <w:hideMark/>
          </w:tcPr>
          <w:p w14:paraId="2F8B5746" w14:textId="77777777" w:rsidR="00922FD1" w:rsidRPr="00922FD1" w:rsidRDefault="00922FD1" w:rsidP="00922FD1">
            <w:pPr>
              <w:jc w:val="right"/>
              <w:rPr>
                <w:color w:val="000000"/>
              </w:rPr>
            </w:pPr>
            <w:r w:rsidRPr="00922FD1">
              <w:rPr>
                <w:color w:val="000000"/>
              </w:rPr>
              <w:t>4.1</w:t>
            </w:r>
          </w:p>
        </w:tc>
        <w:tc>
          <w:tcPr>
            <w:tcW w:w="1003" w:type="dxa"/>
            <w:tcBorders>
              <w:top w:val="nil"/>
              <w:left w:val="nil"/>
              <w:bottom w:val="single" w:sz="4" w:space="0" w:color="auto"/>
              <w:right w:val="single" w:sz="4" w:space="0" w:color="auto"/>
            </w:tcBorders>
            <w:noWrap/>
            <w:vAlign w:val="bottom"/>
            <w:hideMark/>
          </w:tcPr>
          <w:p w14:paraId="0F9FEED3"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0599D8B1"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7A1AAF13" w14:textId="77777777" w:rsidR="00922FD1" w:rsidRPr="00922FD1" w:rsidRDefault="00922FD1" w:rsidP="00922FD1">
            <w:pPr>
              <w:jc w:val="right"/>
              <w:rPr>
                <w:color w:val="000000"/>
              </w:rPr>
            </w:pPr>
            <w:r w:rsidRPr="00922FD1">
              <w:rPr>
                <w:color w:val="000000"/>
              </w:rPr>
              <w:t>343</w:t>
            </w:r>
          </w:p>
        </w:tc>
        <w:tc>
          <w:tcPr>
            <w:tcW w:w="874" w:type="dxa"/>
            <w:tcBorders>
              <w:top w:val="nil"/>
              <w:left w:val="nil"/>
              <w:bottom w:val="single" w:sz="4" w:space="0" w:color="auto"/>
              <w:right w:val="single" w:sz="4" w:space="0" w:color="auto"/>
            </w:tcBorders>
            <w:noWrap/>
            <w:vAlign w:val="bottom"/>
          </w:tcPr>
          <w:p w14:paraId="6CBB759E" w14:textId="77777777" w:rsidR="00922FD1" w:rsidRPr="00922FD1" w:rsidRDefault="00922FD1" w:rsidP="00922FD1">
            <w:pPr>
              <w:jc w:val="right"/>
            </w:pPr>
            <w:r w:rsidRPr="00922FD1">
              <w:t>4.2</w:t>
            </w:r>
          </w:p>
        </w:tc>
        <w:tc>
          <w:tcPr>
            <w:tcW w:w="1080" w:type="dxa"/>
            <w:tcBorders>
              <w:top w:val="nil"/>
              <w:left w:val="nil"/>
              <w:bottom w:val="single" w:sz="4" w:space="0" w:color="auto"/>
              <w:right w:val="single" w:sz="4" w:space="0" w:color="auto"/>
            </w:tcBorders>
            <w:noWrap/>
            <w:vAlign w:val="bottom"/>
          </w:tcPr>
          <w:p w14:paraId="6E9C2934" w14:textId="77777777" w:rsidR="00922FD1" w:rsidRPr="00922FD1" w:rsidRDefault="00922FD1" w:rsidP="00922FD1">
            <w:pPr>
              <w:jc w:val="right"/>
            </w:pPr>
            <w:r w:rsidRPr="00922FD1">
              <w:t>3.8</w:t>
            </w:r>
          </w:p>
        </w:tc>
        <w:tc>
          <w:tcPr>
            <w:tcW w:w="990" w:type="dxa"/>
            <w:tcBorders>
              <w:top w:val="nil"/>
              <w:left w:val="nil"/>
              <w:bottom w:val="single" w:sz="4" w:space="0" w:color="auto"/>
              <w:right w:val="single" w:sz="4" w:space="0" w:color="auto"/>
            </w:tcBorders>
            <w:noWrap/>
            <w:vAlign w:val="bottom"/>
          </w:tcPr>
          <w:p w14:paraId="77E5A500" w14:textId="77777777" w:rsidR="00922FD1" w:rsidRPr="00922FD1" w:rsidRDefault="00922FD1" w:rsidP="00922FD1">
            <w:pPr>
              <w:jc w:val="right"/>
            </w:pPr>
            <w:r w:rsidRPr="00922FD1">
              <w:t>3.0</w:t>
            </w:r>
          </w:p>
        </w:tc>
      </w:tr>
      <w:tr w:rsidR="00922FD1" w:rsidRPr="00922FD1" w14:paraId="365B86F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5632FD9" w14:textId="77777777" w:rsidR="00922FD1" w:rsidRPr="00922FD1" w:rsidRDefault="00922FD1" w:rsidP="00922FD1">
            <w:pPr>
              <w:jc w:val="center"/>
              <w:rPr>
                <w:color w:val="000000"/>
              </w:rPr>
            </w:pPr>
            <w:r w:rsidRPr="00922FD1">
              <w:rPr>
                <w:color w:val="000000"/>
              </w:rPr>
              <w:t>32</w:t>
            </w:r>
          </w:p>
        </w:tc>
        <w:tc>
          <w:tcPr>
            <w:tcW w:w="1100" w:type="dxa"/>
            <w:tcBorders>
              <w:top w:val="nil"/>
              <w:left w:val="nil"/>
              <w:bottom w:val="single" w:sz="4" w:space="0" w:color="auto"/>
              <w:right w:val="single" w:sz="4" w:space="0" w:color="auto"/>
            </w:tcBorders>
            <w:noWrap/>
            <w:vAlign w:val="bottom"/>
            <w:hideMark/>
          </w:tcPr>
          <w:p w14:paraId="692F57D2" w14:textId="77777777" w:rsidR="00922FD1" w:rsidRPr="00922FD1" w:rsidRDefault="00922FD1" w:rsidP="00922FD1">
            <w:pPr>
              <w:jc w:val="center"/>
              <w:rPr>
                <w:color w:val="000000"/>
              </w:rPr>
            </w:pPr>
            <w:r w:rsidRPr="00922FD1">
              <w:rPr>
                <w:color w:val="000000"/>
              </w:rPr>
              <w:t>7090208</w:t>
            </w:r>
          </w:p>
        </w:tc>
        <w:tc>
          <w:tcPr>
            <w:tcW w:w="816" w:type="dxa"/>
            <w:tcBorders>
              <w:top w:val="nil"/>
              <w:left w:val="nil"/>
              <w:bottom w:val="single" w:sz="4" w:space="0" w:color="auto"/>
              <w:right w:val="single" w:sz="4" w:space="0" w:color="auto"/>
            </w:tcBorders>
            <w:noWrap/>
            <w:vAlign w:val="bottom"/>
            <w:hideMark/>
          </w:tcPr>
          <w:p w14:paraId="5848F1C6" w14:textId="77777777" w:rsidR="00922FD1" w:rsidRPr="00922FD1" w:rsidRDefault="00922FD1" w:rsidP="00922FD1">
            <w:pPr>
              <w:jc w:val="right"/>
              <w:rPr>
                <w:color w:val="000000"/>
              </w:rPr>
            </w:pPr>
            <w:r w:rsidRPr="00922FD1">
              <w:rPr>
                <w:color w:val="000000"/>
              </w:rPr>
              <w:t>141</w:t>
            </w:r>
          </w:p>
        </w:tc>
        <w:tc>
          <w:tcPr>
            <w:tcW w:w="803" w:type="dxa"/>
            <w:tcBorders>
              <w:top w:val="nil"/>
              <w:left w:val="nil"/>
              <w:bottom w:val="single" w:sz="4" w:space="0" w:color="auto"/>
              <w:right w:val="single" w:sz="4" w:space="0" w:color="auto"/>
            </w:tcBorders>
            <w:noWrap/>
            <w:vAlign w:val="bottom"/>
            <w:hideMark/>
          </w:tcPr>
          <w:p w14:paraId="017014A5" w14:textId="77777777" w:rsidR="00922FD1" w:rsidRPr="00922FD1" w:rsidRDefault="00922FD1" w:rsidP="00922FD1">
            <w:pPr>
              <w:jc w:val="right"/>
              <w:rPr>
                <w:color w:val="000000"/>
              </w:rPr>
            </w:pPr>
            <w:r w:rsidRPr="00922FD1">
              <w:rPr>
                <w:color w:val="000000"/>
              </w:rPr>
              <w:t>3.6</w:t>
            </w:r>
          </w:p>
        </w:tc>
        <w:tc>
          <w:tcPr>
            <w:tcW w:w="1003" w:type="dxa"/>
            <w:tcBorders>
              <w:top w:val="nil"/>
              <w:left w:val="nil"/>
              <w:bottom w:val="single" w:sz="4" w:space="0" w:color="auto"/>
              <w:right w:val="single" w:sz="4" w:space="0" w:color="auto"/>
            </w:tcBorders>
            <w:noWrap/>
            <w:vAlign w:val="bottom"/>
            <w:hideMark/>
          </w:tcPr>
          <w:p w14:paraId="43D4BE01"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538A11D1"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72DA61FA" w14:textId="77777777" w:rsidR="00922FD1" w:rsidRPr="00922FD1" w:rsidRDefault="00922FD1" w:rsidP="00922FD1">
            <w:pPr>
              <w:jc w:val="right"/>
              <w:rPr>
                <w:color w:val="000000"/>
              </w:rPr>
            </w:pPr>
            <w:r w:rsidRPr="00922FD1">
              <w:rPr>
                <w:color w:val="000000"/>
              </w:rPr>
              <w:t>259</w:t>
            </w:r>
          </w:p>
        </w:tc>
        <w:tc>
          <w:tcPr>
            <w:tcW w:w="874" w:type="dxa"/>
            <w:tcBorders>
              <w:top w:val="nil"/>
              <w:left w:val="nil"/>
              <w:bottom w:val="single" w:sz="4" w:space="0" w:color="auto"/>
              <w:right w:val="single" w:sz="4" w:space="0" w:color="auto"/>
            </w:tcBorders>
            <w:noWrap/>
            <w:vAlign w:val="bottom"/>
          </w:tcPr>
          <w:p w14:paraId="3EEDB8F8" w14:textId="77777777" w:rsidR="00922FD1" w:rsidRPr="00922FD1" w:rsidRDefault="00922FD1" w:rsidP="00922FD1">
            <w:pPr>
              <w:jc w:val="right"/>
            </w:pPr>
            <w:r w:rsidRPr="00922FD1">
              <w:t>5.1</w:t>
            </w:r>
          </w:p>
        </w:tc>
        <w:tc>
          <w:tcPr>
            <w:tcW w:w="1080" w:type="dxa"/>
            <w:tcBorders>
              <w:top w:val="nil"/>
              <w:left w:val="nil"/>
              <w:bottom w:val="single" w:sz="4" w:space="0" w:color="auto"/>
              <w:right w:val="single" w:sz="4" w:space="0" w:color="auto"/>
            </w:tcBorders>
            <w:noWrap/>
            <w:vAlign w:val="bottom"/>
          </w:tcPr>
          <w:p w14:paraId="40DDD364" w14:textId="77777777" w:rsidR="00922FD1" w:rsidRPr="00922FD1" w:rsidRDefault="00922FD1" w:rsidP="00922FD1">
            <w:pPr>
              <w:jc w:val="right"/>
            </w:pPr>
            <w:r w:rsidRPr="00922FD1">
              <w:t>2.5</w:t>
            </w:r>
          </w:p>
        </w:tc>
        <w:tc>
          <w:tcPr>
            <w:tcW w:w="990" w:type="dxa"/>
            <w:tcBorders>
              <w:top w:val="nil"/>
              <w:left w:val="nil"/>
              <w:bottom w:val="single" w:sz="4" w:space="0" w:color="auto"/>
              <w:right w:val="single" w:sz="4" w:space="0" w:color="auto"/>
            </w:tcBorders>
            <w:noWrap/>
            <w:vAlign w:val="bottom"/>
          </w:tcPr>
          <w:p w14:paraId="1903803E" w14:textId="77777777" w:rsidR="00922FD1" w:rsidRPr="00922FD1" w:rsidRDefault="00922FD1" w:rsidP="00922FD1">
            <w:pPr>
              <w:jc w:val="right"/>
            </w:pPr>
            <w:r w:rsidRPr="00922FD1">
              <w:t>6.0</w:t>
            </w:r>
          </w:p>
        </w:tc>
      </w:tr>
      <w:tr w:rsidR="00922FD1" w:rsidRPr="00922FD1" w14:paraId="2CB35D6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0568826" w14:textId="77777777" w:rsidR="00922FD1" w:rsidRPr="00922FD1" w:rsidRDefault="00922FD1" w:rsidP="00922FD1">
            <w:pPr>
              <w:jc w:val="center"/>
              <w:rPr>
                <w:color w:val="000000"/>
              </w:rPr>
            </w:pPr>
            <w:r w:rsidRPr="00922FD1">
              <w:rPr>
                <w:color w:val="000000"/>
              </w:rPr>
              <w:lastRenderedPageBreak/>
              <w:t>33</w:t>
            </w:r>
          </w:p>
        </w:tc>
        <w:tc>
          <w:tcPr>
            <w:tcW w:w="1100" w:type="dxa"/>
            <w:tcBorders>
              <w:top w:val="nil"/>
              <w:left w:val="nil"/>
              <w:bottom w:val="single" w:sz="4" w:space="0" w:color="auto"/>
              <w:right w:val="single" w:sz="4" w:space="0" w:color="auto"/>
            </w:tcBorders>
            <w:noWrap/>
            <w:vAlign w:val="bottom"/>
            <w:hideMark/>
          </w:tcPr>
          <w:p w14:paraId="42B21DC1" w14:textId="77777777" w:rsidR="00922FD1" w:rsidRPr="00922FD1" w:rsidRDefault="00922FD1" w:rsidP="00922FD1">
            <w:pPr>
              <w:jc w:val="center"/>
              <w:rPr>
                <w:color w:val="000000"/>
              </w:rPr>
            </w:pPr>
            <w:r w:rsidRPr="00922FD1">
              <w:rPr>
                <w:color w:val="000000"/>
              </w:rPr>
              <w:t>7090211</w:t>
            </w:r>
          </w:p>
        </w:tc>
        <w:tc>
          <w:tcPr>
            <w:tcW w:w="816" w:type="dxa"/>
            <w:tcBorders>
              <w:top w:val="nil"/>
              <w:left w:val="nil"/>
              <w:bottom w:val="single" w:sz="4" w:space="0" w:color="auto"/>
              <w:right w:val="single" w:sz="4" w:space="0" w:color="auto"/>
            </w:tcBorders>
            <w:noWrap/>
            <w:vAlign w:val="bottom"/>
            <w:hideMark/>
          </w:tcPr>
          <w:p w14:paraId="462C4A02" w14:textId="77777777" w:rsidR="00922FD1" w:rsidRPr="00922FD1" w:rsidRDefault="00922FD1" w:rsidP="00922FD1">
            <w:pPr>
              <w:jc w:val="right"/>
              <w:rPr>
                <w:color w:val="000000"/>
              </w:rPr>
            </w:pPr>
            <w:r w:rsidRPr="00922FD1">
              <w:rPr>
                <w:color w:val="000000"/>
              </w:rPr>
              <w:t>262</w:t>
            </w:r>
          </w:p>
        </w:tc>
        <w:tc>
          <w:tcPr>
            <w:tcW w:w="803" w:type="dxa"/>
            <w:tcBorders>
              <w:top w:val="nil"/>
              <w:left w:val="nil"/>
              <w:bottom w:val="single" w:sz="4" w:space="0" w:color="auto"/>
              <w:right w:val="single" w:sz="4" w:space="0" w:color="auto"/>
            </w:tcBorders>
            <w:noWrap/>
            <w:vAlign w:val="bottom"/>
            <w:hideMark/>
          </w:tcPr>
          <w:p w14:paraId="2C2000D9" w14:textId="77777777" w:rsidR="00922FD1" w:rsidRPr="00922FD1" w:rsidRDefault="00922FD1" w:rsidP="00922FD1">
            <w:pPr>
              <w:jc w:val="right"/>
              <w:rPr>
                <w:color w:val="000000"/>
              </w:rPr>
            </w:pPr>
            <w:r w:rsidRPr="00922FD1">
              <w:rPr>
                <w:color w:val="000000"/>
              </w:rPr>
              <w:t>3.2</w:t>
            </w:r>
          </w:p>
        </w:tc>
        <w:tc>
          <w:tcPr>
            <w:tcW w:w="1003" w:type="dxa"/>
            <w:tcBorders>
              <w:top w:val="nil"/>
              <w:left w:val="nil"/>
              <w:bottom w:val="single" w:sz="4" w:space="0" w:color="auto"/>
              <w:right w:val="single" w:sz="4" w:space="0" w:color="auto"/>
            </w:tcBorders>
            <w:noWrap/>
            <w:vAlign w:val="bottom"/>
            <w:hideMark/>
          </w:tcPr>
          <w:p w14:paraId="62CD61AB"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7C28B8FB"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414D698C" w14:textId="77777777" w:rsidR="00922FD1" w:rsidRPr="00922FD1" w:rsidRDefault="00922FD1" w:rsidP="00922FD1">
            <w:pPr>
              <w:jc w:val="right"/>
              <w:rPr>
                <w:color w:val="000000"/>
              </w:rPr>
            </w:pPr>
            <w:r w:rsidRPr="00922FD1">
              <w:rPr>
                <w:color w:val="000000"/>
              </w:rPr>
              <w:t>191</w:t>
            </w:r>
          </w:p>
        </w:tc>
        <w:tc>
          <w:tcPr>
            <w:tcW w:w="874" w:type="dxa"/>
            <w:tcBorders>
              <w:top w:val="nil"/>
              <w:left w:val="nil"/>
              <w:bottom w:val="single" w:sz="4" w:space="0" w:color="auto"/>
              <w:right w:val="single" w:sz="4" w:space="0" w:color="auto"/>
            </w:tcBorders>
            <w:noWrap/>
            <w:vAlign w:val="bottom"/>
          </w:tcPr>
          <w:p w14:paraId="51D6FD25" w14:textId="77777777" w:rsidR="00922FD1" w:rsidRPr="00922FD1" w:rsidRDefault="00922FD1" w:rsidP="00922FD1">
            <w:pPr>
              <w:jc w:val="right"/>
            </w:pPr>
            <w:r w:rsidRPr="00922FD1">
              <w:t>3.4</w:t>
            </w:r>
          </w:p>
        </w:tc>
        <w:tc>
          <w:tcPr>
            <w:tcW w:w="1080" w:type="dxa"/>
            <w:tcBorders>
              <w:top w:val="nil"/>
              <w:left w:val="nil"/>
              <w:bottom w:val="single" w:sz="4" w:space="0" w:color="auto"/>
              <w:right w:val="single" w:sz="4" w:space="0" w:color="auto"/>
            </w:tcBorders>
            <w:noWrap/>
            <w:vAlign w:val="bottom"/>
          </w:tcPr>
          <w:p w14:paraId="3FBA53C0" w14:textId="77777777" w:rsidR="00922FD1" w:rsidRPr="00922FD1" w:rsidRDefault="00922FD1" w:rsidP="00922FD1">
            <w:pPr>
              <w:jc w:val="right"/>
            </w:pPr>
            <w:r w:rsidRPr="00922FD1">
              <w:t>3.3</w:t>
            </w:r>
          </w:p>
        </w:tc>
        <w:tc>
          <w:tcPr>
            <w:tcW w:w="990" w:type="dxa"/>
            <w:tcBorders>
              <w:top w:val="nil"/>
              <w:left w:val="nil"/>
              <w:bottom w:val="single" w:sz="4" w:space="0" w:color="auto"/>
              <w:right w:val="single" w:sz="4" w:space="0" w:color="auto"/>
            </w:tcBorders>
            <w:noWrap/>
            <w:vAlign w:val="bottom"/>
          </w:tcPr>
          <w:p w14:paraId="6A2BC863" w14:textId="77777777" w:rsidR="00922FD1" w:rsidRPr="00922FD1" w:rsidRDefault="00922FD1" w:rsidP="00922FD1">
            <w:pPr>
              <w:jc w:val="right"/>
            </w:pPr>
            <w:r w:rsidRPr="00922FD1">
              <w:t>1.5</w:t>
            </w:r>
          </w:p>
        </w:tc>
      </w:tr>
      <w:tr w:rsidR="00922FD1" w:rsidRPr="00922FD1" w14:paraId="659660D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813E1CE" w14:textId="77777777" w:rsidR="00922FD1" w:rsidRPr="00922FD1" w:rsidRDefault="00922FD1" w:rsidP="00922FD1">
            <w:pPr>
              <w:jc w:val="center"/>
              <w:rPr>
                <w:color w:val="000000"/>
              </w:rPr>
            </w:pPr>
            <w:r w:rsidRPr="00922FD1">
              <w:rPr>
                <w:color w:val="000000"/>
              </w:rPr>
              <w:t>34</w:t>
            </w:r>
          </w:p>
        </w:tc>
        <w:tc>
          <w:tcPr>
            <w:tcW w:w="1100" w:type="dxa"/>
            <w:tcBorders>
              <w:top w:val="nil"/>
              <w:left w:val="nil"/>
              <w:bottom w:val="single" w:sz="4" w:space="0" w:color="auto"/>
              <w:right w:val="single" w:sz="4" w:space="0" w:color="auto"/>
            </w:tcBorders>
            <w:noWrap/>
            <w:vAlign w:val="bottom"/>
            <w:hideMark/>
          </w:tcPr>
          <w:p w14:paraId="2DCA996B" w14:textId="77777777" w:rsidR="00922FD1" w:rsidRPr="00922FD1" w:rsidRDefault="00922FD1" w:rsidP="00922FD1">
            <w:pPr>
              <w:jc w:val="center"/>
              <w:rPr>
                <w:color w:val="000000"/>
              </w:rPr>
            </w:pPr>
            <w:r w:rsidRPr="00922FD1">
              <w:rPr>
                <w:color w:val="000000"/>
              </w:rPr>
              <w:t>7090213</w:t>
            </w:r>
          </w:p>
        </w:tc>
        <w:tc>
          <w:tcPr>
            <w:tcW w:w="816" w:type="dxa"/>
            <w:tcBorders>
              <w:top w:val="nil"/>
              <w:left w:val="nil"/>
              <w:bottom w:val="single" w:sz="4" w:space="0" w:color="auto"/>
              <w:right w:val="single" w:sz="4" w:space="0" w:color="auto"/>
            </w:tcBorders>
            <w:noWrap/>
            <w:vAlign w:val="bottom"/>
            <w:hideMark/>
          </w:tcPr>
          <w:p w14:paraId="506C61D5" w14:textId="77777777" w:rsidR="00922FD1" w:rsidRPr="00922FD1" w:rsidRDefault="00922FD1" w:rsidP="00922FD1">
            <w:pPr>
              <w:jc w:val="right"/>
              <w:rPr>
                <w:color w:val="000000"/>
              </w:rPr>
            </w:pPr>
            <w:r w:rsidRPr="00922FD1">
              <w:rPr>
                <w:color w:val="000000"/>
              </w:rPr>
              <w:t>262</w:t>
            </w:r>
          </w:p>
        </w:tc>
        <w:tc>
          <w:tcPr>
            <w:tcW w:w="803" w:type="dxa"/>
            <w:tcBorders>
              <w:top w:val="nil"/>
              <w:left w:val="nil"/>
              <w:bottom w:val="single" w:sz="4" w:space="0" w:color="auto"/>
              <w:right w:val="single" w:sz="4" w:space="0" w:color="auto"/>
            </w:tcBorders>
            <w:noWrap/>
            <w:vAlign w:val="bottom"/>
            <w:hideMark/>
          </w:tcPr>
          <w:p w14:paraId="68F1F88D" w14:textId="77777777" w:rsidR="00922FD1" w:rsidRPr="00922FD1" w:rsidRDefault="00922FD1" w:rsidP="00922FD1">
            <w:pPr>
              <w:jc w:val="right"/>
              <w:rPr>
                <w:color w:val="000000"/>
              </w:rPr>
            </w:pPr>
            <w:r w:rsidRPr="00922FD1">
              <w:rPr>
                <w:color w:val="000000"/>
              </w:rPr>
              <w:t>3.6</w:t>
            </w:r>
          </w:p>
        </w:tc>
        <w:tc>
          <w:tcPr>
            <w:tcW w:w="1003" w:type="dxa"/>
            <w:tcBorders>
              <w:top w:val="nil"/>
              <w:left w:val="nil"/>
              <w:bottom w:val="single" w:sz="4" w:space="0" w:color="auto"/>
              <w:right w:val="single" w:sz="4" w:space="0" w:color="auto"/>
            </w:tcBorders>
            <w:noWrap/>
            <w:vAlign w:val="bottom"/>
            <w:hideMark/>
          </w:tcPr>
          <w:p w14:paraId="25D920B3" w14:textId="77777777" w:rsidR="00922FD1" w:rsidRPr="00922FD1" w:rsidRDefault="00922FD1" w:rsidP="00922FD1">
            <w:pPr>
              <w:jc w:val="right"/>
              <w:rPr>
                <w:color w:val="000000"/>
              </w:rPr>
            </w:pPr>
            <w:r w:rsidRPr="00922FD1">
              <w:rPr>
                <w:color w:val="000000"/>
              </w:rPr>
              <w:t>3.5</w:t>
            </w:r>
          </w:p>
        </w:tc>
        <w:tc>
          <w:tcPr>
            <w:tcW w:w="803" w:type="dxa"/>
            <w:tcBorders>
              <w:top w:val="nil"/>
              <w:left w:val="nil"/>
              <w:bottom w:val="single" w:sz="4" w:space="0" w:color="auto"/>
              <w:right w:val="single" w:sz="4" w:space="0" w:color="auto"/>
            </w:tcBorders>
            <w:noWrap/>
            <w:vAlign w:val="bottom"/>
            <w:hideMark/>
          </w:tcPr>
          <w:p w14:paraId="15C846F3" w14:textId="77777777" w:rsidR="00922FD1" w:rsidRPr="00922FD1" w:rsidRDefault="00922FD1" w:rsidP="00922FD1">
            <w:pPr>
              <w:jc w:val="right"/>
              <w:rPr>
                <w:color w:val="000000"/>
              </w:rPr>
            </w:pPr>
            <w:r w:rsidRPr="00922FD1">
              <w:rPr>
                <w:color w:val="000000"/>
              </w:rPr>
              <w:t>3.5</w:t>
            </w:r>
          </w:p>
        </w:tc>
        <w:tc>
          <w:tcPr>
            <w:tcW w:w="816" w:type="dxa"/>
            <w:tcBorders>
              <w:top w:val="nil"/>
              <w:left w:val="nil"/>
              <w:bottom w:val="single" w:sz="4" w:space="0" w:color="auto"/>
              <w:right w:val="single" w:sz="4" w:space="0" w:color="auto"/>
            </w:tcBorders>
            <w:noWrap/>
            <w:vAlign w:val="bottom"/>
          </w:tcPr>
          <w:p w14:paraId="3F569C8A" w14:textId="77777777" w:rsidR="00922FD1" w:rsidRPr="00922FD1" w:rsidRDefault="00922FD1" w:rsidP="00922FD1">
            <w:pPr>
              <w:jc w:val="right"/>
              <w:rPr>
                <w:color w:val="000000"/>
              </w:rPr>
            </w:pPr>
            <w:r w:rsidRPr="00922FD1">
              <w:rPr>
                <w:color w:val="000000"/>
              </w:rPr>
              <w:t>199</w:t>
            </w:r>
          </w:p>
        </w:tc>
        <w:tc>
          <w:tcPr>
            <w:tcW w:w="874" w:type="dxa"/>
            <w:tcBorders>
              <w:top w:val="nil"/>
              <w:left w:val="nil"/>
              <w:bottom w:val="single" w:sz="4" w:space="0" w:color="auto"/>
              <w:right w:val="single" w:sz="4" w:space="0" w:color="auto"/>
            </w:tcBorders>
            <w:noWrap/>
            <w:vAlign w:val="bottom"/>
          </w:tcPr>
          <w:p w14:paraId="78C01FD0" w14:textId="77777777" w:rsidR="00922FD1" w:rsidRPr="00922FD1" w:rsidRDefault="00922FD1" w:rsidP="00922FD1">
            <w:pPr>
              <w:jc w:val="right"/>
            </w:pPr>
            <w:r w:rsidRPr="00922FD1">
              <w:t>5.9</w:t>
            </w:r>
          </w:p>
        </w:tc>
        <w:tc>
          <w:tcPr>
            <w:tcW w:w="1080" w:type="dxa"/>
            <w:tcBorders>
              <w:top w:val="nil"/>
              <w:left w:val="nil"/>
              <w:bottom w:val="single" w:sz="4" w:space="0" w:color="auto"/>
              <w:right w:val="single" w:sz="4" w:space="0" w:color="auto"/>
            </w:tcBorders>
            <w:noWrap/>
            <w:vAlign w:val="bottom"/>
          </w:tcPr>
          <w:p w14:paraId="7D916BEA" w14:textId="77777777" w:rsidR="00922FD1" w:rsidRPr="00922FD1" w:rsidRDefault="00922FD1" w:rsidP="00922FD1">
            <w:pPr>
              <w:jc w:val="right"/>
            </w:pPr>
            <w:r w:rsidRPr="00922FD1">
              <w:t>4.5</w:t>
            </w:r>
          </w:p>
        </w:tc>
        <w:tc>
          <w:tcPr>
            <w:tcW w:w="990" w:type="dxa"/>
            <w:tcBorders>
              <w:top w:val="nil"/>
              <w:left w:val="nil"/>
              <w:bottom w:val="single" w:sz="4" w:space="0" w:color="auto"/>
              <w:right w:val="single" w:sz="4" w:space="0" w:color="auto"/>
            </w:tcBorders>
            <w:noWrap/>
            <w:vAlign w:val="bottom"/>
          </w:tcPr>
          <w:p w14:paraId="4EE5EBDD" w14:textId="77777777" w:rsidR="00922FD1" w:rsidRPr="00922FD1" w:rsidRDefault="00922FD1" w:rsidP="00922FD1">
            <w:pPr>
              <w:jc w:val="right"/>
            </w:pPr>
            <w:r w:rsidRPr="00922FD1">
              <w:t>5.0</w:t>
            </w:r>
          </w:p>
        </w:tc>
      </w:tr>
      <w:tr w:rsidR="00922FD1" w:rsidRPr="00922FD1" w14:paraId="33106A06"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50EE77C" w14:textId="77777777" w:rsidR="00922FD1" w:rsidRPr="00922FD1" w:rsidRDefault="00922FD1" w:rsidP="00922FD1">
            <w:pPr>
              <w:jc w:val="center"/>
              <w:rPr>
                <w:color w:val="000000"/>
              </w:rPr>
            </w:pPr>
            <w:r w:rsidRPr="00922FD1">
              <w:rPr>
                <w:color w:val="000000"/>
              </w:rPr>
              <w:t>35</w:t>
            </w:r>
          </w:p>
        </w:tc>
        <w:tc>
          <w:tcPr>
            <w:tcW w:w="1100" w:type="dxa"/>
            <w:tcBorders>
              <w:top w:val="nil"/>
              <w:left w:val="nil"/>
              <w:bottom w:val="single" w:sz="4" w:space="0" w:color="auto"/>
              <w:right w:val="single" w:sz="4" w:space="0" w:color="auto"/>
            </w:tcBorders>
            <w:noWrap/>
            <w:vAlign w:val="bottom"/>
            <w:hideMark/>
          </w:tcPr>
          <w:p w14:paraId="37D35AC9" w14:textId="77777777" w:rsidR="00922FD1" w:rsidRPr="00922FD1" w:rsidRDefault="00922FD1" w:rsidP="00922FD1">
            <w:pPr>
              <w:jc w:val="center"/>
              <w:rPr>
                <w:color w:val="000000"/>
              </w:rPr>
            </w:pPr>
            <w:r w:rsidRPr="00922FD1">
              <w:rPr>
                <w:color w:val="000000"/>
              </w:rPr>
              <w:t>7090215</w:t>
            </w:r>
          </w:p>
        </w:tc>
        <w:tc>
          <w:tcPr>
            <w:tcW w:w="816" w:type="dxa"/>
            <w:tcBorders>
              <w:top w:val="nil"/>
              <w:left w:val="nil"/>
              <w:bottom w:val="single" w:sz="4" w:space="0" w:color="auto"/>
              <w:right w:val="single" w:sz="4" w:space="0" w:color="auto"/>
            </w:tcBorders>
            <w:noWrap/>
            <w:vAlign w:val="bottom"/>
            <w:hideMark/>
          </w:tcPr>
          <w:p w14:paraId="424EA996" w14:textId="77777777" w:rsidR="00922FD1" w:rsidRPr="00922FD1" w:rsidRDefault="00922FD1" w:rsidP="00922FD1">
            <w:pPr>
              <w:jc w:val="right"/>
              <w:rPr>
                <w:color w:val="000000"/>
              </w:rPr>
            </w:pPr>
            <w:r w:rsidRPr="00922FD1">
              <w:rPr>
                <w:color w:val="000000"/>
              </w:rPr>
              <w:t>277</w:t>
            </w:r>
          </w:p>
        </w:tc>
        <w:tc>
          <w:tcPr>
            <w:tcW w:w="803" w:type="dxa"/>
            <w:tcBorders>
              <w:top w:val="nil"/>
              <w:left w:val="nil"/>
              <w:bottom w:val="single" w:sz="4" w:space="0" w:color="auto"/>
              <w:right w:val="single" w:sz="4" w:space="0" w:color="auto"/>
            </w:tcBorders>
            <w:noWrap/>
            <w:vAlign w:val="bottom"/>
            <w:hideMark/>
          </w:tcPr>
          <w:p w14:paraId="5ECCADCA" w14:textId="77777777" w:rsidR="00922FD1" w:rsidRPr="00922FD1" w:rsidRDefault="00922FD1" w:rsidP="00922FD1">
            <w:pPr>
              <w:jc w:val="right"/>
              <w:rPr>
                <w:color w:val="000000"/>
              </w:rPr>
            </w:pPr>
            <w:r w:rsidRPr="00922FD1">
              <w:rPr>
                <w:color w:val="000000"/>
              </w:rPr>
              <w:t>3.3</w:t>
            </w:r>
          </w:p>
        </w:tc>
        <w:tc>
          <w:tcPr>
            <w:tcW w:w="1003" w:type="dxa"/>
            <w:tcBorders>
              <w:top w:val="nil"/>
              <w:left w:val="nil"/>
              <w:bottom w:val="single" w:sz="4" w:space="0" w:color="auto"/>
              <w:right w:val="single" w:sz="4" w:space="0" w:color="auto"/>
            </w:tcBorders>
            <w:noWrap/>
            <w:vAlign w:val="bottom"/>
            <w:hideMark/>
          </w:tcPr>
          <w:p w14:paraId="6D341777"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02751E74"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621E031C" w14:textId="77777777" w:rsidR="00922FD1" w:rsidRPr="00922FD1" w:rsidRDefault="00922FD1" w:rsidP="00922FD1">
            <w:pPr>
              <w:jc w:val="right"/>
              <w:rPr>
                <w:color w:val="000000"/>
              </w:rPr>
            </w:pPr>
            <w:r w:rsidRPr="00922FD1">
              <w:rPr>
                <w:color w:val="000000"/>
              </w:rPr>
              <w:t>192</w:t>
            </w:r>
          </w:p>
        </w:tc>
        <w:tc>
          <w:tcPr>
            <w:tcW w:w="874" w:type="dxa"/>
            <w:tcBorders>
              <w:top w:val="nil"/>
              <w:left w:val="nil"/>
              <w:bottom w:val="single" w:sz="4" w:space="0" w:color="auto"/>
              <w:right w:val="single" w:sz="4" w:space="0" w:color="auto"/>
            </w:tcBorders>
            <w:noWrap/>
            <w:vAlign w:val="bottom"/>
          </w:tcPr>
          <w:p w14:paraId="346A2124" w14:textId="77777777" w:rsidR="00922FD1" w:rsidRPr="00922FD1" w:rsidRDefault="00922FD1" w:rsidP="00922FD1">
            <w:pPr>
              <w:jc w:val="right"/>
            </w:pPr>
            <w:r w:rsidRPr="00922FD1">
              <w:t>4.4</w:t>
            </w:r>
          </w:p>
        </w:tc>
        <w:tc>
          <w:tcPr>
            <w:tcW w:w="1080" w:type="dxa"/>
            <w:tcBorders>
              <w:top w:val="nil"/>
              <w:left w:val="nil"/>
              <w:bottom w:val="single" w:sz="4" w:space="0" w:color="auto"/>
              <w:right w:val="single" w:sz="4" w:space="0" w:color="auto"/>
            </w:tcBorders>
            <w:noWrap/>
            <w:vAlign w:val="bottom"/>
          </w:tcPr>
          <w:p w14:paraId="668635FF"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45D26242" w14:textId="77777777" w:rsidR="00922FD1" w:rsidRPr="00922FD1" w:rsidRDefault="00922FD1" w:rsidP="00922FD1">
            <w:pPr>
              <w:jc w:val="right"/>
            </w:pPr>
            <w:r w:rsidRPr="00922FD1">
              <w:t>5.0</w:t>
            </w:r>
          </w:p>
        </w:tc>
      </w:tr>
      <w:tr w:rsidR="00922FD1" w:rsidRPr="00922FD1" w14:paraId="10CE37DC"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7C03F2D" w14:textId="77777777" w:rsidR="00922FD1" w:rsidRPr="00922FD1" w:rsidRDefault="00922FD1" w:rsidP="00922FD1">
            <w:pPr>
              <w:jc w:val="center"/>
              <w:rPr>
                <w:color w:val="000000"/>
              </w:rPr>
            </w:pPr>
            <w:r w:rsidRPr="00922FD1">
              <w:rPr>
                <w:color w:val="000000"/>
              </w:rPr>
              <w:t>36</w:t>
            </w:r>
          </w:p>
        </w:tc>
        <w:tc>
          <w:tcPr>
            <w:tcW w:w="1100" w:type="dxa"/>
            <w:tcBorders>
              <w:top w:val="nil"/>
              <w:left w:val="nil"/>
              <w:bottom w:val="single" w:sz="4" w:space="0" w:color="auto"/>
              <w:right w:val="single" w:sz="4" w:space="0" w:color="auto"/>
            </w:tcBorders>
            <w:noWrap/>
            <w:vAlign w:val="bottom"/>
            <w:hideMark/>
          </w:tcPr>
          <w:p w14:paraId="45445067" w14:textId="77777777" w:rsidR="00922FD1" w:rsidRPr="00922FD1" w:rsidRDefault="00922FD1" w:rsidP="00922FD1">
            <w:pPr>
              <w:jc w:val="center"/>
              <w:rPr>
                <w:color w:val="000000"/>
              </w:rPr>
            </w:pPr>
            <w:r w:rsidRPr="00922FD1">
              <w:rPr>
                <w:color w:val="000000"/>
              </w:rPr>
              <w:t>7090233</w:t>
            </w:r>
          </w:p>
        </w:tc>
        <w:tc>
          <w:tcPr>
            <w:tcW w:w="816" w:type="dxa"/>
            <w:tcBorders>
              <w:top w:val="nil"/>
              <w:left w:val="nil"/>
              <w:bottom w:val="single" w:sz="4" w:space="0" w:color="auto"/>
              <w:right w:val="single" w:sz="4" w:space="0" w:color="auto"/>
            </w:tcBorders>
            <w:noWrap/>
            <w:vAlign w:val="bottom"/>
            <w:hideMark/>
          </w:tcPr>
          <w:p w14:paraId="68CD5BF4" w14:textId="77777777" w:rsidR="00922FD1" w:rsidRPr="00922FD1" w:rsidRDefault="00922FD1" w:rsidP="00922FD1">
            <w:pPr>
              <w:jc w:val="right"/>
              <w:rPr>
                <w:color w:val="000000"/>
              </w:rPr>
            </w:pPr>
            <w:r w:rsidRPr="00922FD1">
              <w:rPr>
                <w:color w:val="000000"/>
              </w:rPr>
              <w:t>199</w:t>
            </w:r>
          </w:p>
        </w:tc>
        <w:tc>
          <w:tcPr>
            <w:tcW w:w="803" w:type="dxa"/>
            <w:tcBorders>
              <w:top w:val="nil"/>
              <w:left w:val="nil"/>
              <w:bottom w:val="single" w:sz="4" w:space="0" w:color="auto"/>
              <w:right w:val="single" w:sz="4" w:space="0" w:color="auto"/>
            </w:tcBorders>
            <w:noWrap/>
            <w:vAlign w:val="bottom"/>
            <w:hideMark/>
          </w:tcPr>
          <w:p w14:paraId="294D85FF" w14:textId="77777777" w:rsidR="00922FD1" w:rsidRPr="00922FD1" w:rsidRDefault="00922FD1" w:rsidP="00922FD1">
            <w:pPr>
              <w:jc w:val="right"/>
              <w:rPr>
                <w:color w:val="000000"/>
              </w:rPr>
            </w:pPr>
            <w:r w:rsidRPr="00922FD1">
              <w:rPr>
                <w:color w:val="000000"/>
              </w:rPr>
              <w:t>3.8</w:t>
            </w:r>
          </w:p>
        </w:tc>
        <w:tc>
          <w:tcPr>
            <w:tcW w:w="1003" w:type="dxa"/>
            <w:tcBorders>
              <w:top w:val="nil"/>
              <w:left w:val="nil"/>
              <w:bottom w:val="single" w:sz="4" w:space="0" w:color="auto"/>
              <w:right w:val="single" w:sz="4" w:space="0" w:color="auto"/>
            </w:tcBorders>
            <w:noWrap/>
            <w:vAlign w:val="bottom"/>
            <w:hideMark/>
          </w:tcPr>
          <w:p w14:paraId="1E1A3FC3" w14:textId="77777777" w:rsidR="00922FD1" w:rsidRPr="00922FD1" w:rsidRDefault="00922FD1" w:rsidP="00922FD1">
            <w:pPr>
              <w:jc w:val="right"/>
              <w:rPr>
                <w:color w:val="000000"/>
              </w:rPr>
            </w:pPr>
            <w:r w:rsidRPr="00922FD1">
              <w:rPr>
                <w:color w:val="000000"/>
              </w:rPr>
              <w:t>3.5</w:t>
            </w:r>
          </w:p>
        </w:tc>
        <w:tc>
          <w:tcPr>
            <w:tcW w:w="803" w:type="dxa"/>
            <w:tcBorders>
              <w:top w:val="nil"/>
              <w:left w:val="nil"/>
              <w:bottom w:val="single" w:sz="4" w:space="0" w:color="auto"/>
              <w:right w:val="single" w:sz="4" w:space="0" w:color="auto"/>
            </w:tcBorders>
            <w:noWrap/>
            <w:vAlign w:val="bottom"/>
            <w:hideMark/>
          </w:tcPr>
          <w:p w14:paraId="700CD130"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36C204DE" w14:textId="77777777" w:rsidR="00922FD1" w:rsidRPr="00922FD1" w:rsidRDefault="00922FD1" w:rsidP="00922FD1">
            <w:pPr>
              <w:jc w:val="right"/>
              <w:rPr>
                <w:color w:val="000000"/>
              </w:rPr>
            </w:pPr>
            <w:r w:rsidRPr="00922FD1">
              <w:rPr>
                <w:color w:val="000000"/>
              </w:rPr>
              <w:t>114</w:t>
            </w:r>
          </w:p>
        </w:tc>
        <w:tc>
          <w:tcPr>
            <w:tcW w:w="874" w:type="dxa"/>
            <w:tcBorders>
              <w:top w:val="nil"/>
              <w:left w:val="nil"/>
              <w:bottom w:val="single" w:sz="4" w:space="0" w:color="auto"/>
              <w:right w:val="single" w:sz="4" w:space="0" w:color="auto"/>
            </w:tcBorders>
            <w:noWrap/>
            <w:vAlign w:val="bottom"/>
          </w:tcPr>
          <w:p w14:paraId="4C4177D0" w14:textId="77777777" w:rsidR="00922FD1" w:rsidRPr="00922FD1" w:rsidRDefault="00922FD1" w:rsidP="00922FD1">
            <w:pPr>
              <w:jc w:val="right"/>
            </w:pPr>
            <w:r w:rsidRPr="00922FD1">
              <w:t>4.3</w:t>
            </w:r>
          </w:p>
        </w:tc>
        <w:tc>
          <w:tcPr>
            <w:tcW w:w="1080" w:type="dxa"/>
            <w:tcBorders>
              <w:top w:val="nil"/>
              <w:left w:val="nil"/>
              <w:bottom w:val="single" w:sz="4" w:space="0" w:color="auto"/>
              <w:right w:val="single" w:sz="4" w:space="0" w:color="auto"/>
            </w:tcBorders>
            <w:noWrap/>
            <w:vAlign w:val="bottom"/>
          </w:tcPr>
          <w:p w14:paraId="069E4520" w14:textId="77777777" w:rsidR="00922FD1" w:rsidRPr="00922FD1" w:rsidRDefault="00922FD1" w:rsidP="00922FD1">
            <w:pPr>
              <w:jc w:val="right"/>
            </w:pPr>
            <w:r w:rsidRPr="00922FD1">
              <w:t>3.8</w:t>
            </w:r>
          </w:p>
        </w:tc>
        <w:tc>
          <w:tcPr>
            <w:tcW w:w="990" w:type="dxa"/>
            <w:tcBorders>
              <w:top w:val="nil"/>
              <w:left w:val="nil"/>
              <w:bottom w:val="single" w:sz="4" w:space="0" w:color="auto"/>
              <w:right w:val="single" w:sz="4" w:space="0" w:color="auto"/>
            </w:tcBorders>
            <w:noWrap/>
            <w:vAlign w:val="bottom"/>
          </w:tcPr>
          <w:p w14:paraId="00CE98F2" w14:textId="77777777" w:rsidR="00922FD1" w:rsidRPr="00922FD1" w:rsidRDefault="00922FD1" w:rsidP="00922FD1">
            <w:pPr>
              <w:jc w:val="right"/>
            </w:pPr>
            <w:r w:rsidRPr="00922FD1">
              <w:t>3.5</w:t>
            </w:r>
          </w:p>
        </w:tc>
      </w:tr>
      <w:tr w:rsidR="00922FD1" w:rsidRPr="00922FD1" w14:paraId="505F45C2"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241B263" w14:textId="77777777" w:rsidR="00922FD1" w:rsidRPr="00922FD1" w:rsidRDefault="00922FD1" w:rsidP="00922FD1">
            <w:pPr>
              <w:jc w:val="center"/>
              <w:rPr>
                <w:color w:val="000000"/>
              </w:rPr>
            </w:pPr>
            <w:r w:rsidRPr="00922FD1">
              <w:rPr>
                <w:color w:val="000000"/>
              </w:rPr>
              <w:t>37</w:t>
            </w:r>
          </w:p>
        </w:tc>
        <w:tc>
          <w:tcPr>
            <w:tcW w:w="1100" w:type="dxa"/>
            <w:tcBorders>
              <w:top w:val="nil"/>
              <w:left w:val="nil"/>
              <w:bottom w:val="single" w:sz="4" w:space="0" w:color="auto"/>
              <w:right w:val="single" w:sz="4" w:space="0" w:color="auto"/>
            </w:tcBorders>
            <w:noWrap/>
            <w:vAlign w:val="bottom"/>
            <w:hideMark/>
          </w:tcPr>
          <w:p w14:paraId="3D655F89" w14:textId="77777777" w:rsidR="00922FD1" w:rsidRPr="00922FD1" w:rsidRDefault="00922FD1" w:rsidP="00922FD1">
            <w:pPr>
              <w:jc w:val="center"/>
              <w:rPr>
                <w:color w:val="000000"/>
              </w:rPr>
            </w:pPr>
            <w:r w:rsidRPr="00922FD1">
              <w:rPr>
                <w:color w:val="000000"/>
              </w:rPr>
              <w:t>7090235</w:t>
            </w:r>
          </w:p>
        </w:tc>
        <w:tc>
          <w:tcPr>
            <w:tcW w:w="816" w:type="dxa"/>
            <w:tcBorders>
              <w:top w:val="nil"/>
              <w:left w:val="nil"/>
              <w:bottom w:val="single" w:sz="4" w:space="0" w:color="auto"/>
              <w:right w:val="single" w:sz="4" w:space="0" w:color="auto"/>
            </w:tcBorders>
            <w:noWrap/>
            <w:vAlign w:val="bottom"/>
            <w:hideMark/>
          </w:tcPr>
          <w:p w14:paraId="750EEB93" w14:textId="77777777" w:rsidR="00922FD1" w:rsidRPr="00922FD1" w:rsidRDefault="00922FD1" w:rsidP="00922FD1">
            <w:pPr>
              <w:jc w:val="right"/>
              <w:rPr>
                <w:color w:val="000000"/>
              </w:rPr>
            </w:pPr>
            <w:r w:rsidRPr="00922FD1">
              <w:rPr>
                <w:color w:val="000000"/>
              </w:rPr>
              <w:t>301</w:t>
            </w:r>
          </w:p>
        </w:tc>
        <w:tc>
          <w:tcPr>
            <w:tcW w:w="803" w:type="dxa"/>
            <w:tcBorders>
              <w:top w:val="nil"/>
              <w:left w:val="nil"/>
              <w:bottom w:val="single" w:sz="4" w:space="0" w:color="auto"/>
              <w:right w:val="single" w:sz="4" w:space="0" w:color="auto"/>
            </w:tcBorders>
            <w:noWrap/>
            <w:vAlign w:val="bottom"/>
            <w:hideMark/>
          </w:tcPr>
          <w:p w14:paraId="58705A51" w14:textId="77777777" w:rsidR="00922FD1" w:rsidRPr="00922FD1" w:rsidRDefault="00922FD1" w:rsidP="00922FD1">
            <w:pPr>
              <w:jc w:val="right"/>
              <w:rPr>
                <w:color w:val="000000"/>
              </w:rPr>
            </w:pPr>
            <w:r w:rsidRPr="00922FD1">
              <w:rPr>
                <w:color w:val="000000"/>
              </w:rPr>
              <w:t>4.3</w:t>
            </w:r>
          </w:p>
        </w:tc>
        <w:tc>
          <w:tcPr>
            <w:tcW w:w="1003" w:type="dxa"/>
            <w:tcBorders>
              <w:top w:val="nil"/>
              <w:left w:val="nil"/>
              <w:bottom w:val="single" w:sz="4" w:space="0" w:color="auto"/>
              <w:right w:val="single" w:sz="4" w:space="0" w:color="auto"/>
            </w:tcBorders>
            <w:noWrap/>
            <w:vAlign w:val="bottom"/>
            <w:hideMark/>
          </w:tcPr>
          <w:p w14:paraId="6945AF43"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31619560" w14:textId="77777777" w:rsidR="00922FD1" w:rsidRPr="00922FD1" w:rsidRDefault="00922FD1" w:rsidP="00922FD1">
            <w:pPr>
              <w:jc w:val="right"/>
              <w:rPr>
                <w:color w:val="000000"/>
              </w:rPr>
            </w:pPr>
            <w:r w:rsidRPr="00922FD1">
              <w:rPr>
                <w:color w:val="000000"/>
              </w:rPr>
              <w:t>3.0</w:t>
            </w:r>
          </w:p>
        </w:tc>
        <w:tc>
          <w:tcPr>
            <w:tcW w:w="816" w:type="dxa"/>
            <w:tcBorders>
              <w:top w:val="nil"/>
              <w:left w:val="nil"/>
              <w:bottom w:val="single" w:sz="4" w:space="0" w:color="auto"/>
              <w:right w:val="single" w:sz="4" w:space="0" w:color="auto"/>
            </w:tcBorders>
            <w:noWrap/>
            <w:vAlign w:val="bottom"/>
          </w:tcPr>
          <w:p w14:paraId="07AC5D45" w14:textId="77777777" w:rsidR="00922FD1" w:rsidRPr="00922FD1" w:rsidRDefault="00922FD1" w:rsidP="00922FD1">
            <w:pPr>
              <w:jc w:val="right"/>
              <w:rPr>
                <w:color w:val="000000"/>
              </w:rPr>
            </w:pPr>
            <w:r w:rsidRPr="00922FD1">
              <w:rPr>
                <w:color w:val="000000"/>
              </w:rPr>
              <w:t>242</w:t>
            </w:r>
          </w:p>
        </w:tc>
        <w:tc>
          <w:tcPr>
            <w:tcW w:w="874" w:type="dxa"/>
            <w:tcBorders>
              <w:top w:val="nil"/>
              <w:left w:val="nil"/>
              <w:bottom w:val="single" w:sz="4" w:space="0" w:color="auto"/>
              <w:right w:val="single" w:sz="4" w:space="0" w:color="auto"/>
            </w:tcBorders>
            <w:noWrap/>
            <w:vAlign w:val="bottom"/>
          </w:tcPr>
          <w:p w14:paraId="7A82C7ED" w14:textId="77777777" w:rsidR="00922FD1" w:rsidRPr="00922FD1" w:rsidRDefault="00922FD1" w:rsidP="00922FD1">
            <w:pPr>
              <w:jc w:val="right"/>
            </w:pPr>
            <w:r w:rsidRPr="00922FD1">
              <w:t>4.6</w:t>
            </w:r>
          </w:p>
        </w:tc>
        <w:tc>
          <w:tcPr>
            <w:tcW w:w="1080" w:type="dxa"/>
            <w:tcBorders>
              <w:top w:val="nil"/>
              <w:left w:val="nil"/>
              <w:bottom w:val="single" w:sz="4" w:space="0" w:color="auto"/>
              <w:right w:val="single" w:sz="4" w:space="0" w:color="auto"/>
            </w:tcBorders>
            <w:noWrap/>
            <w:vAlign w:val="bottom"/>
          </w:tcPr>
          <w:p w14:paraId="063CC138" w14:textId="77777777" w:rsidR="00922FD1" w:rsidRPr="00922FD1" w:rsidRDefault="00922FD1" w:rsidP="00922FD1">
            <w:pPr>
              <w:jc w:val="right"/>
            </w:pPr>
            <w:r w:rsidRPr="00922FD1">
              <w:t>4.5</w:t>
            </w:r>
          </w:p>
        </w:tc>
        <w:tc>
          <w:tcPr>
            <w:tcW w:w="990" w:type="dxa"/>
            <w:tcBorders>
              <w:top w:val="nil"/>
              <w:left w:val="nil"/>
              <w:bottom w:val="single" w:sz="4" w:space="0" w:color="auto"/>
              <w:right w:val="single" w:sz="4" w:space="0" w:color="auto"/>
            </w:tcBorders>
            <w:noWrap/>
            <w:vAlign w:val="bottom"/>
          </w:tcPr>
          <w:p w14:paraId="63CD2708" w14:textId="77777777" w:rsidR="00922FD1" w:rsidRPr="00922FD1" w:rsidRDefault="00922FD1" w:rsidP="00922FD1">
            <w:pPr>
              <w:jc w:val="right"/>
            </w:pPr>
            <w:r w:rsidRPr="00922FD1">
              <w:t>3.5</w:t>
            </w:r>
          </w:p>
        </w:tc>
      </w:tr>
      <w:tr w:rsidR="00922FD1" w:rsidRPr="00922FD1" w14:paraId="70D8957C"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203F3DF" w14:textId="77777777" w:rsidR="00922FD1" w:rsidRPr="00922FD1" w:rsidRDefault="00922FD1" w:rsidP="00922FD1">
            <w:pPr>
              <w:jc w:val="center"/>
              <w:rPr>
                <w:color w:val="000000"/>
              </w:rPr>
            </w:pPr>
            <w:r w:rsidRPr="00922FD1">
              <w:rPr>
                <w:color w:val="000000"/>
              </w:rPr>
              <w:t>38</w:t>
            </w:r>
          </w:p>
        </w:tc>
        <w:tc>
          <w:tcPr>
            <w:tcW w:w="1100" w:type="dxa"/>
            <w:tcBorders>
              <w:top w:val="nil"/>
              <w:left w:val="nil"/>
              <w:bottom w:val="single" w:sz="4" w:space="0" w:color="auto"/>
              <w:right w:val="single" w:sz="4" w:space="0" w:color="auto"/>
            </w:tcBorders>
            <w:noWrap/>
            <w:vAlign w:val="bottom"/>
            <w:hideMark/>
          </w:tcPr>
          <w:p w14:paraId="1CAFAE65" w14:textId="77777777" w:rsidR="00922FD1" w:rsidRPr="00922FD1" w:rsidRDefault="00922FD1" w:rsidP="00922FD1">
            <w:pPr>
              <w:jc w:val="center"/>
              <w:rPr>
                <w:color w:val="000000"/>
              </w:rPr>
            </w:pPr>
            <w:r w:rsidRPr="00922FD1">
              <w:rPr>
                <w:color w:val="000000"/>
              </w:rPr>
              <w:t>7090236</w:t>
            </w:r>
          </w:p>
        </w:tc>
        <w:tc>
          <w:tcPr>
            <w:tcW w:w="816" w:type="dxa"/>
            <w:tcBorders>
              <w:top w:val="nil"/>
              <w:left w:val="nil"/>
              <w:bottom w:val="single" w:sz="4" w:space="0" w:color="auto"/>
              <w:right w:val="single" w:sz="4" w:space="0" w:color="auto"/>
            </w:tcBorders>
            <w:noWrap/>
            <w:vAlign w:val="bottom"/>
            <w:hideMark/>
          </w:tcPr>
          <w:p w14:paraId="1AC22040" w14:textId="77777777" w:rsidR="00922FD1" w:rsidRPr="00922FD1" w:rsidRDefault="00922FD1" w:rsidP="00922FD1">
            <w:pPr>
              <w:jc w:val="right"/>
              <w:rPr>
                <w:color w:val="000000"/>
              </w:rPr>
            </w:pPr>
            <w:r w:rsidRPr="00922FD1">
              <w:rPr>
                <w:color w:val="000000"/>
              </w:rPr>
              <w:t>114</w:t>
            </w:r>
          </w:p>
        </w:tc>
        <w:tc>
          <w:tcPr>
            <w:tcW w:w="803" w:type="dxa"/>
            <w:tcBorders>
              <w:top w:val="nil"/>
              <w:left w:val="nil"/>
              <w:bottom w:val="single" w:sz="4" w:space="0" w:color="auto"/>
              <w:right w:val="single" w:sz="4" w:space="0" w:color="auto"/>
            </w:tcBorders>
            <w:noWrap/>
            <w:vAlign w:val="bottom"/>
            <w:hideMark/>
          </w:tcPr>
          <w:p w14:paraId="245BFCA3" w14:textId="77777777" w:rsidR="00922FD1" w:rsidRPr="00922FD1" w:rsidRDefault="00922FD1" w:rsidP="00922FD1">
            <w:pPr>
              <w:jc w:val="right"/>
              <w:rPr>
                <w:color w:val="000000"/>
              </w:rPr>
            </w:pPr>
            <w:r w:rsidRPr="00922FD1">
              <w:rPr>
                <w:color w:val="000000"/>
              </w:rPr>
              <w:t>3.7</w:t>
            </w:r>
          </w:p>
        </w:tc>
        <w:tc>
          <w:tcPr>
            <w:tcW w:w="1003" w:type="dxa"/>
            <w:tcBorders>
              <w:top w:val="nil"/>
              <w:left w:val="nil"/>
              <w:bottom w:val="single" w:sz="4" w:space="0" w:color="auto"/>
              <w:right w:val="single" w:sz="4" w:space="0" w:color="auto"/>
            </w:tcBorders>
            <w:noWrap/>
            <w:vAlign w:val="bottom"/>
            <w:hideMark/>
          </w:tcPr>
          <w:p w14:paraId="77F7B455" w14:textId="77777777" w:rsidR="00922FD1" w:rsidRPr="00922FD1" w:rsidRDefault="00922FD1" w:rsidP="00922FD1">
            <w:pPr>
              <w:jc w:val="right"/>
              <w:rPr>
                <w:color w:val="000000"/>
              </w:rPr>
            </w:pPr>
            <w:r w:rsidRPr="00922FD1">
              <w:rPr>
                <w:color w:val="000000"/>
              </w:rPr>
              <w:t>3.4</w:t>
            </w:r>
          </w:p>
        </w:tc>
        <w:tc>
          <w:tcPr>
            <w:tcW w:w="803" w:type="dxa"/>
            <w:tcBorders>
              <w:top w:val="nil"/>
              <w:left w:val="nil"/>
              <w:bottom w:val="single" w:sz="4" w:space="0" w:color="auto"/>
              <w:right w:val="single" w:sz="4" w:space="0" w:color="auto"/>
            </w:tcBorders>
            <w:noWrap/>
            <w:vAlign w:val="bottom"/>
            <w:hideMark/>
          </w:tcPr>
          <w:p w14:paraId="74CE06C7" w14:textId="77777777" w:rsidR="00922FD1" w:rsidRPr="00922FD1" w:rsidRDefault="00922FD1" w:rsidP="00922FD1">
            <w:pPr>
              <w:jc w:val="right"/>
              <w:rPr>
                <w:color w:val="000000"/>
              </w:rPr>
            </w:pPr>
            <w:r w:rsidRPr="00922FD1">
              <w:rPr>
                <w:color w:val="000000"/>
              </w:rPr>
              <w:t>2.9</w:t>
            </w:r>
          </w:p>
        </w:tc>
        <w:tc>
          <w:tcPr>
            <w:tcW w:w="816" w:type="dxa"/>
            <w:tcBorders>
              <w:top w:val="nil"/>
              <w:left w:val="nil"/>
              <w:bottom w:val="single" w:sz="4" w:space="0" w:color="auto"/>
              <w:right w:val="single" w:sz="4" w:space="0" w:color="auto"/>
            </w:tcBorders>
            <w:noWrap/>
            <w:vAlign w:val="bottom"/>
          </w:tcPr>
          <w:p w14:paraId="1EE701B2" w14:textId="77777777" w:rsidR="00922FD1" w:rsidRPr="00922FD1" w:rsidRDefault="00922FD1" w:rsidP="00922FD1">
            <w:pPr>
              <w:jc w:val="right"/>
              <w:rPr>
                <w:color w:val="000000"/>
              </w:rPr>
            </w:pPr>
            <w:r w:rsidRPr="00922FD1">
              <w:rPr>
                <w:color w:val="000000"/>
              </w:rPr>
              <w:t>-</w:t>
            </w:r>
          </w:p>
        </w:tc>
        <w:tc>
          <w:tcPr>
            <w:tcW w:w="874" w:type="dxa"/>
            <w:tcBorders>
              <w:top w:val="nil"/>
              <w:left w:val="nil"/>
              <w:bottom w:val="single" w:sz="4" w:space="0" w:color="auto"/>
              <w:right w:val="single" w:sz="4" w:space="0" w:color="auto"/>
            </w:tcBorders>
            <w:noWrap/>
            <w:vAlign w:val="bottom"/>
          </w:tcPr>
          <w:p w14:paraId="1F38D7D1" w14:textId="77777777" w:rsidR="00922FD1" w:rsidRPr="00922FD1" w:rsidRDefault="00922FD1" w:rsidP="00922FD1">
            <w:pPr>
              <w:jc w:val="right"/>
            </w:pPr>
            <w:r w:rsidRPr="00922FD1">
              <w:t>-</w:t>
            </w:r>
          </w:p>
        </w:tc>
        <w:tc>
          <w:tcPr>
            <w:tcW w:w="1080" w:type="dxa"/>
            <w:tcBorders>
              <w:top w:val="nil"/>
              <w:left w:val="nil"/>
              <w:bottom w:val="single" w:sz="4" w:space="0" w:color="auto"/>
              <w:right w:val="single" w:sz="4" w:space="0" w:color="auto"/>
            </w:tcBorders>
            <w:noWrap/>
            <w:vAlign w:val="bottom"/>
          </w:tcPr>
          <w:p w14:paraId="62BC31B5"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68CBE337" w14:textId="77777777" w:rsidR="00922FD1" w:rsidRPr="00922FD1" w:rsidRDefault="00922FD1" w:rsidP="00922FD1">
            <w:pPr>
              <w:jc w:val="right"/>
            </w:pPr>
            <w:r w:rsidRPr="00922FD1">
              <w:t>-</w:t>
            </w:r>
          </w:p>
        </w:tc>
      </w:tr>
      <w:tr w:rsidR="00922FD1" w:rsidRPr="00922FD1" w14:paraId="228548D8"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FEBB474" w14:textId="77777777" w:rsidR="00922FD1" w:rsidRPr="00922FD1" w:rsidRDefault="00922FD1" w:rsidP="00922FD1">
            <w:pPr>
              <w:jc w:val="center"/>
              <w:rPr>
                <w:color w:val="000000"/>
              </w:rPr>
            </w:pPr>
            <w:r w:rsidRPr="00922FD1">
              <w:rPr>
                <w:color w:val="000000"/>
              </w:rPr>
              <w:t>39</w:t>
            </w:r>
          </w:p>
        </w:tc>
        <w:tc>
          <w:tcPr>
            <w:tcW w:w="1100" w:type="dxa"/>
            <w:tcBorders>
              <w:top w:val="nil"/>
              <w:left w:val="nil"/>
              <w:bottom w:val="single" w:sz="4" w:space="0" w:color="auto"/>
              <w:right w:val="single" w:sz="4" w:space="0" w:color="auto"/>
            </w:tcBorders>
            <w:noWrap/>
            <w:vAlign w:val="bottom"/>
            <w:hideMark/>
          </w:tcPr>
          <w:p w14:paraId="50768A1A" w14:textId="77777777" w:rsidR="00922FD1" w:rsidRPr="00922FD1" w:rsidRDefault="00922FD1" w:rsidP="00922FD1">
            <w:pPr>
              <w:jc w:val="center"/>
              <w:rPr>
                <w:color w:val="000000"/>
              </w:rPr>
            </w:pPr>
            <w:r w:rsidRPr="00922FD1">
              <w:rPr>
                <w:color w:val="000000"/>
              </w:rPr>
              <w:t>7090242</w:t>
            </w:r>
          </w:p>
        </w:tc>
        <w:tc>
          <w:tcPr>
            <w:tcW w:w="816" w:type="dxa"/>
            <w:tcBorders>
              <w:top w:val="nil"/>
              <w:left w:val="nil"/>
              <w:bottom w:val="single" w:sz="4" w:space="0" w:color="auto"/>
              <w:right w:val="single" w:sz="4" w:space="0" w:color="auto"/>
            </w:tcBorders>
            <w:noWrap/>
            <w:vAlign w:val="bottom"/>
            <w:hideMark/>
          </w:tcPr>
          <w:p w14:paraId="6E9CD79E" w14:textId="77777777" w:rsidR="00922FD1" w:rsidRPr="00922FD1" w:rsidRDefault="00922FD1" w:rsidP="00922FD1">
            <w:pPr>
              <w:jc w:val="right"/>
              <w:rPr>
                <w:color w:val="000000"/>
              </w:rPr>
            </w:pPr>
            <w:r w:rsidRPr="00922FD1">
              <w:rPr>
                <w:color w:val="000000"/>
              </w:rPr>
              <w:t>167</w:t>
            </w:r>
          </w:p>
        </w:tc>
        <w:tc>
          <w:tcPr>
            <w:tcW w:w="803" w:type="dxa"/>
            <w:tcBorders>
              <w:top w:val="nil"/>
              <w:left w:val="nil"/>
              <w:bottom w:val="single" w:sz="4" w:space="0" w:color="auto"/>
              <w:right w:val="single" w:sz="4" w:space="0" w:color="auto"/>
            </w:tcBorders>
            <w:noWrap/>
            <w:vAlign w:val="bottom"/>
            <w:hideMark/>
          </w:tcPr>
          <w:p w14:paraId="1208AFE1" w14:textId="77777777" w:rsidR="00922FD1" w:rsidRPr="00922FD1" w:rsidRDefault="00922FD1" w:rsidP="00922FD1">
            <w:pPr>
              <w:jc w:val="right"/>
              <w:rPr>
                <w:color w:val="000000"/>
              </w:rPr>
            </w:pPr>
            <w:r w:rsidRPr="00922FD1">
              <w:rPr>
                <w:color w:val="000000"/>
              </w:rPr>
              <w:t>4.5</w:t>
            </w:r>
          </w:p>
        </w:tc>
        <w:tc>
          <w:tcPr>
            <w:tcW w:w="1003" w:type="dxa"/>
            <w:tcBorders>
              <w:top w:val="nil"/>
              <w:left w:val="nil"/>
              <w:bottom w:val="single" w:sz="4" w:space="0" w:color="auto"/>
              <w:right w:val="single" w:sz="4" w:space="0" w:color="auto"/>
            </w:tcBorders>
            <w:noWrap/>
            <w:vAlign w:val="bottom"/>
            <w:hideMark/>
          </w:tcPr>
          <w:p w14:paraId="724FF85E" w14:textId="77777777" w:rsidR="00922FD1" w:rsidRPr="00922FD1" w:rsidRDefault="00922FD1" w:rsidP="00922FD1">
            <w:pPr>
              <w:jc w:val="right"/>
              <w:rPr>
                <w:color w:val="000000"/>
              </w:rPr>
            </w:pPr>
            <w:r w:rsidRPr="00922FD1">
              <w:rPr>
                <w:color w:val="000000"/>
              </w:rPr>
              <w:t>4.5</w:t>
            </w:r>
          </w:p>
        </w:tc>
        <w:tc>
          <w:tcPr>
            <w:tcW w:w="803" w:type="dxa"/>
            <w:tcBorders>
              <w:top w:val="nil"/>
              <w:left w:val="nil"/>
              <w:bottom w:val="single" w:sz="4" w:space="0" w:color="auto"/>
              <w:right w:val="single" w:sz="4" w:space="0" w:color="auto"/>
            </w:tcBorders>
            <w:noWrap/>
            <w:vAlign w:val="bottom"/>
            <w:hideMark/>
          </w:tcPr>
          <w:p w14:paraId="00F81FBE" w14:textId="77777777" w:rsidR="00922FD1" w:rsidRPr="00922FD1" w:rsidRDefault="00922FD1" w:rsidP="00922FD1">
            <w:pPr>
              <w:jc w:val="right"/>
              <w:rPr>
                <w:color w:val="000000"/>
              </w:rPr>
            </w:pPr>
            <w:r w:rsidRPr="00922FD1">
              <w:rPr>
                <w:color w:val="000000"/>
              </w:rPr>
              <w:t>3.5</w:t>
            </w:r>
          </w:p>
        </w:tc>
        <w:tc>
          <w:tcPr>
            <w:tcW w:w="816" w:type="dxa"/>
            <w:tcBorders>
              <w:top w:val="nil"/>
              <w:left w:val="nil"/>
              <w:bottom w:val="single" w:sz="4" w:space="0" w:color="auto"/>
              <w:right w:val="single" w:sz="4" w:space="0" w:color="auto"/>
            </w:tcBorders>
            <w:noWrap/>
            <w:vAlign w:val="bottom"/>
          </w:tcPr>
          <w:p w14:paraId="49E67D96" w14:textId="77777777" w:rsidR="00922FD1" w:rsidRPr="00922FD1" w:rsidRDefault="00922FD1" w:rsidP="00922FD1">
            <w:pPr>
              <w:jc w:val="right"/>
              <w:rPr>
                <w:color w:val="000000"/>
              </w:rPr>
            </w:pPr>
            <w:r w:rsidRPr="00922FD1">
              <w:rPr>
                <w:color w:val="000000"/>
              </w:rPr>
              <w:t>-</w:t>
            </w:r>
          </w:p>
        </w:tc>
        <w:tc>
          <w:tcPr>
            <w:tcW w:w="874" w:type="dxa"/>
            <w:tcBorders>
              <w:top w:val="nil"/>
              <w:left w:val="nil"/>
              <w:bottom w:val="single" w:sz="4" w:space="0" w:color="auto"/>
              <w:right w:val="single" w:sz="4" w:space="0" w:color="auto"/>
            </w:tcBorders>
            <w:noWrap/>
            <w:vAlign w:val="bottom"/>
          </w:tcPr>
          <w:p w14:paraId="2A6CBADD" w14:textId="77777777" w:rsidR="00922FD1" w:rsidRPr="00922FD1" w:rsidRDefault="00922FD1" w:rsidP="00922FD1">
            <w:pPr>
              <w:jc w:val="right"/>
            </w:pPr>
            <w:r w:rsidRPr="00922FD1">
              <w:t>-</w:t>
            </w:r>
          </w:p>
        </w:tc>
        <w:tc>
          <w:tcPr>
            <w:tcW w:w="1080" w:type="dxa"/>
            <w:tcBorders>
              <w:top w:val="nil"/>
              <w:left w:val="nil"/>
              <w:bottom w:val="single" w:sz="4" w:space="0" w:color="auto"/>
              <w:right w:val="single" w:sz="4" w:space="0" w:color="auto"/>
            </w:tcBorders>
            <w:noWrap/>
            <w:vAlign w:val="bottom"/>
          </w:tcPr>
          <w:p w14:paraId="28496749"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230C1B6F" w14:textId="77777777" w:rsidR="00922FD1" w:rsidRPr="00922FD1" w:rsidRDefault="00922FD1" w:rsidP="00922FD1">
            <w:pPr>
              <w:jc w:val="right"/>
            </w:pPr>
            <w:r w:rsidRPr="00922FD1">
              <w:t>-</w:t>
            </w:r>
          </w:p>
        </w:tc>
      </w:tr>
      <w:tr w:rsidR="00922FD1" w:rsidRPr="00922FD1" w14:paraId="010B712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E483FF0" w14:textId="77777777" w:rsidR="00922FD1" w:rsidRPr="00922FD1" w:rsidRDefault="00922FD1" w:rsidP="00922FD1">
            <w:pPr>
              <w:jc w:val="center"/>
              <w:rPr>
                <w:color w:val="000000"/>
              </w:rPr>
            </w:pPr>
            <w:r w:rsidRPr="00922FD1">
              <w:rPr>
                <w:color w:val="000000"/>
              </w:rPr>
              <w:t>40</w:t>
            </w:r>
          </w:p>
        </w:tc>
        <w:tc>
          <w:tcPr>
            <w:tcW w:w="1100" w:type="dxa"/>
            <w:tcBorders>
              <w:top w:val="nil"/>
              <w:left w:val="nil"/>
              <w:bottom w:val="single" w:sz="4" w:space="0" w:color="auto"/>
              <w:right w:val="single" w:sz="4" w:space="0" w:color="auto"/>
            </w:tcBorders>
            <w:noWrap/>
            <w:vAlign w:val="bottom"/>
            <w:hideMark/>
          </w:tcPr>
          <w:p w14:paraId="64C9C03D" w14:textId="77777777" w:rsidR="00922FD1" w:rsidRPr="00922FD1" w:rsidRDefault="00922FD1" w:rsidP="00922FD1">
            <w:pPr>
              <w:jc w:val="center"/>
              <w:rPr>
                <w:color w:val="000000"/>
              </w:rPr>
            </w:pPr>
            <w:r w:rsidRPr="00922FD1">
              <w:rPr>
                <w:color w:val="000000"/>
              </w:rPr>
              <w:t>7090288</w:t>
            </w:r>
          </w:p>
        </w:tc>
        <w:tc>
          <w:tcPr>
            <w:tcW w:w="816" w:type="dxa"/>
            <w:tcBorders>
              <w:top w:val="nil"/>
              <w:left w:val="nil"/>
              <w:bottom w:val="single" w:sz="4" w:space="0" w:color="auto"/>
              <w:right w:val="single" w:sz="4" w:space="0" w:color="auto"/>
            </w:tcBorders>
            <w:noWrap/>
            <w:vAlign w:val="bottom"/>
            <w:hideMark/>
          </w:tcPr>
          <w:p w14:paraId="2AE0CD49" w14:textId="77777777" w:rsidR="00922FD1" w:rsidRPr="00922FD1" w:rsidRDefault="00922FD1" w:rsidP="00922FD1">
            <w:pPr>
              <w:jc w:val="right"/>
              <w:rPr>
                <w:color w:val="000000"/>
              </w:rPr>
            </w:pPr>
            <w:r w:rsidRPr="00922FD1">
              <w:rPr>
                <w:color w:val="000000"/>
              </w:rPr>
              <w:t>102</w:t>
            </w:r>
          </w:p>
        </w:tc>
        <w:tc>
          <w:tcPr>
            <w:tcW w:w="803" w:type="dxa"/>
            <w:tcBorders>
              <w:top w:val="nil"/>
              <w:left w:val="nil"/>
              <w:bottom w:val="single" w:sz="4" w:space="0" w:color="auto"/>
              <w:right w:val="single" w:sz="4" w:space="0" w:color="auto"/>
            </w:tcBorders>
            <w:noWrap/>
            <w:vAlign w:val="bottom"/>
            <w:hideMark/>
          </w:tcPr>
          <w:p w14:paraId="0D303D4B" w14:textId="77777777" w:rsidR="00922FD1" w:rsidRPr="00922FD1" w:rsidRDefault="00922FD1" w:rsidP="00922FD1">
            <w:pPr>
              <w:jc w:val="right"/>
              <w:rPr>
                <w:color w:val="000000"/>
              </w:rPr>
            </w:pPr>
            <w:r w:rsidRPr="00922FD1">
              <w:rPr>
                <w:color w:val="000000"/>
              </w:rPr>
              <w:t>1.7</w:t>
            </w:r>
          </w:p>
        </w:tc>
        <w:tc>
          <w:tcPr>
            <w:tcW w:w="1003" w:type="dxa"/>
            <w:tcBorders>
              <w:top w:val="nil"/>
              <w:left w:val="nil"/>
              <w:bottom w:val="single" w:sz="4" w:space="0" w:color="auto"/>
              <w:right w:val="single" w:sz="4" w:space="0" w:color="auto"/>
            </w:tcBorders>
            <w:noWrap/>
            <w:vAlign w:val="bottom"/>
            <w:hideMark/>
          </w:tcPr>
          <w:p w14:paraId="0EAC1C93" w14:textId="77777777" w:rsidR="00922FD1" w:rsidRPr="00922FD1" w:rsidRDefault="00922FD1" w:rsidP="00922FD1">
            <w:pPr>
              <w:jc w:val="right"/>
              <w:rPr>
                <w:color w:val="000000"/>
              </w:rPr>
            </w:pPr>
            <w:r w:rsidRPr="00922FD1">
              <w:rPr>
                <w:color w:val="000000"/>
              </w:rPr>
              <w:t>1.0</w:t>
            </w:r>
          </w:p>
        </w:tc>
        <w:tc>
          <w:tcPr>
            <w:tcW w:w="803" w:type="dxa"/>
            <w:tcBorders>
              <w:top w:val="nil"/>
              <w:left w:val="nil"/>
              <w:bottom w:val="single" w:sz="4" w:space="0" w:color="auto"/>
              <w:right w:val="single" w:sz="4" w:space="0" w:color="auto"/>
            </w:tcBorders>
            <w:noWrap/>
            <w:vAlign w:val="bottom"/>
            <w:hideMark/>
          </w:tcPr>
          <w:p w14:paraId="7BD0DAF6" w14:textId="77777777" w:rsidR="00922FD1" w:rsidRPr="00922FD1" w:rsidRDefault="00922FD1" w:rsidP="00922FD1">
            <w:pPr>
              <w:jc w:val="right"/>
              <w:rPr>
                <w:color w:val="000000"/>
              </w:rPr>
            </w:pPr>
            <w:r w:rsidRPr="00922FD1">
              <w:rPr>
                <w:color w:val="000000"/>
              </w:rPr>
              <w:t>1.0</w:t>
            </w:r>
          </w:p>
        </w:tc>
        <w:tc>
          <w:tcPr>
            <w:tcW w:w="816" w:type="dxa"/>
            <w:tcBorders>
              <w:top w:val="nil"/>
              <w:left w:val="nil"/>
              <w:bottom w:val="single" w:sz="4" w:space="0" w:color="auto"/>
              <w:right w:val="single" w:sz="4" w:space="0" w:color="auto"/>
            </w:tcBorders>
            <w:noWrap/>
            <w:vAlign w:val="bottom"/>
          </w:tcPr>
          <w:p w14:paraId="166D0BFA" w14:textId="77777777" w:rsidR="00922FD1" w:rsidRPr="00922FD1" w:rsidRDefault="00922FD1" w:rsidP="00922FD1">
            <w:pPr>
              <w:jc w:val="right"/>
              <w:rPr>
                <w:color w:val="000000"/>
              </w:rPr>
            </w:pPr>
            <w:r w:rsidRPr="00922FD1">
              <w:rPr>
                <w:color w:val="000000"/>
              </w:rPr>
              <w:t>95</w:t>
            </w:r>
          </w:p>
        </w:tc>
        <w:tc>
          <w:tcPr>
            <w:tcW w:w="874" w:type="dxa"/>
            <w:tcBorders>
              <w:top w:val="nil"/>
              <w:left w:val="nil"/>
              <w:bottom w:val="single" w:sz="4" w:space="0" w:color="auto"/>
              <w:right w:val="single" w:sz="4" w:space="0" w:color="auto"/>
            </w:tcBorders>
            <w:noWrap/>
            <w:vAlign w:val="bottom"/>
          </w:tcPr>
          <w:p w14:paraId="70712BFE" w14:textId="77777777" w:rsidR="00922FD1" w:rsidRPr="00922FD1" w:rsidRDefault="00922FD1" w:rsidP="00922FD1">
            <w:pPr>
              <w:jc w:val="right"/>
            </w:pPr>
            <w:r w:rsidRPr="00922FD1">
              <w:t>5.0</w:t>
            </w:r>
          </w:p>
        </w:tc>
        <w:tc>
          <w:tcPr>
            <w:tcW w:w="1080" w:type="dxa"/>
            <w:tcBorders>
              <w:top w:val="nil"/>
              <w:left w:val="nil"/>
              <w:bottom w:val="single" w:sz="4" w:space="0" w:color="auto"/>
              <w:right w:val="single" w:sz="4" w:space="0" w:color="auto"/>
            </w:tcBorders>
            <w:noWrap/>
            <w:vAlign w:val="bottom"/>
          </w:tcPr>
          <w:p w14:paraId="40B195A0"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77C5F9C2" w14:textId="77777777" w:rsidR="00922FD1" w:rsidRPr="00922FD1" w:rsidRDefault="00922FD1" w:rsidP="00922FD1">
            <w:pPr>
              <w:jc w:val="right"/>
            </w:pPr>
            <w:r w:rsidRPr="00922FD1">
              <w:t>8.0</w:t>
            </w:r>
          </w:p>
        </w:tc>
      </w:tr>
      <w:tr w:rsidR="00922FD1" w:rsidRPr="00922FD1" w14:paraId="6FC4B8E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EFFB6F6" w14:textId="77777777" w:rsidR="00922FD1" w:rsidRPr="00922FD1" w:rsidRDefault="00922FD1" w:rsidP="00922FD1">
            <w:pPr>
              <w:jc w:val="center"/>
              <w:rPr>
                <w:color w:val="000000"/>
              </w:rPr>
            </w:pPr>
            <w:r w:rsidRPr="00922FD1">
              <w:rPr>
                <w:color w:val="000000"/>
              </w:rPr>
              <w:t>41</w:t>
            </w:r>
          </w:p>
        </w:tc>
        <w:tc>
          <w:tcPr>
            <w:tcW w:w="1100" w:type="dxa"/>
            <w:tcBorders>
              <w:top w:val="nil"/>
              <w:left w:val="nil"/>
              <w:bottom w:val="single" w:sz="4" w:space="0" w:color="auto"/>
              <w:right w:val="single" w:sz="4" w:space="0" w:color="auto"/>
            </w:tcBorders>
            <w:noWrap/>
            <w:vAlign w:val="bottom"/>
            <w:hideMark/>
          </w:tcPr>
          <w:p w14:paraId="231AC925" w14:textId="77777777" w:rsidR="00922FD1" w:rsidRPr="00922FD1" w:rsidRDefault="00922FD1" w:rsidP="00922FD1">
            <w:pPr>
              <w:jc w:val="center"/>
              <w:rPr>
                <w:color w:val="000000"/>
              </w:rPr>
            </w:pPr>
            <w:r w:rsidRPr="00922FD1">
              <w:rPr>
                <w:color w:val="000000"/>
              </w:rPr>
              <w:t>7090304</w:t>
            </w:r>
          </w:p>
        </w:tc>
        <w:tc>
          <w:tcPr>
            <w:tcW w:w="816" w:type="dxa"/>
            <w:tcBorders>
              <w:top w:val="nil"/>
              <w:left w:val="nil"/>
              <w:bottom w:val="single" w:sz="4" w:space="0" w:color="auto"/>
              <w:right w:val="single" w:sz="4" w:space="0" w:color="auto"/>
            </w:tcBorders>
            <w:noWrap/>
            <w:vAlign w:val="bottom"/>
            <w:hideMark/>
          </w:tcPr>
          <w:p w14:paraId="55A3643F" w14:textId="77777777" w:rsidR="00922FD1" w:rsidRPr="00922FD1" w:rsidRDefault="00922FD1" w:rsidP="00922FD1">
            <w:pPr>
              <w:jc w:val="right"/>
              <w:rPr>
                <w:color w:val="000000"/>
              </w:rPr>
            </w:pPr>
            <w:r w:rsidRPr="00922FD1">
              <w:rPr>
                <w:color w:val="000000"/>
              </w:rPr>
              <w:t>293</w:t>
            </w:r>
          </w:p>
        </w:tc>
        <w:tc>
          <w:tcPr>
            <w:tcW w:w="803" w:type="dxa"/>
            <w:tcBorders>
              <w:top w:val="nil"/>
              <w:left w:val="nil"/>
              <w:bottom w:val="single" w:sz="4" w:space="0" w:color="auto"/>
              <w:right w:val="single" w:sz="4" w:space="0" w:color="auto"/>
            </w:tcBorders>
            <w:noWrap/>
            <w:vAlign w:val="bottom"/>
            <w:hideMark/>
          </w:tcPr>
          <w:p w14:paraId="7849B83C" w14:textId="77777777" w:rsidR="00922FD1" w:rsidRPr="00922FD1" w:rsidRDefault="00922FD1" w:rsidP="00922FD1">
            <w:pPr>
              <w:jc w:val="right"/>
              <w:rPr>
                <w:color w:val="000000"/>
              </w:rPr>
            </w:pPr>
            <w:r w:rsidRPr="00922FD1">
              <w:rPr>
                <w:color w:val="000000"/>
              </w:rPr>
              <w:t>4.0</w:t>
            </w:r>
          </w:p>
        </w:tc>
        <w:tc>
          <w:tcPr>
            <w:tcW w:w="1003" w:type="dxa"/>
            <w:tcBorders>
              <w:top w:val="nil"/>
              <w:left w:val="nil"/>
              <w:bottom w:val="single" w:sz="4" w:space="0" w:color="auto"/>
              <w:right w:val="single" w:sz="4" w:space="0" w:color="auto"/>
            </w:tcBorders>
            <w:noWrap/>
            <w:vAlign w:val="bottom"/>
            <w:hideMark/>
          </w:tcPr>
          <w:p w14:paraId="3F2DDB2B" w14:textId="77777777" w:rsidR="00922FD1" w:rsidRPr="00922FD1" w:rsidRDefault="00922FD1" w:rsidP="00922FD1">
            <w:pPr>
              <w:jc w:val="right"/>
              <w:rPr>
                <w:color w:val="000000"/>
              </w:rPr>
            </w:pPr>
            <w:r w:rsidRPr="00922FD1">
              <w:rPr>
                <w:color w:val="000000"/>
              </w:rPr>
              <w:t>4.0</w:t>
            </w:r>
          </w:p>
        </w:tc>
        <w:tc>
          <w:tcPr>
            <w:tcW w:w="803" w:type="dxa"/>
            <w:tcBorders>
              <w:top w:val="nil"/>
              <w:left w:val="nil"/>
              <w:bottom w:val="single" w:sz="4" w:space="0" w:color="auto"/>
              <w:right w:val="single" w:sz="4" w:space="0" w:color="auto"/>
            </w:tcBorders>
            <w:noWrap/>
            <w:vAlign w:val="bottom"/>
            <w:hideMark/>
          </w:tcPr>
          <w:p w14:paraId="5D3DE6BF" w14:textId="77777777" w:rsidR="00922FD1" w:rsidRPr="00922FD1" w:rsidRDefault="00922FD1" w:rsidP="00922FD1">
            <w:pPr>
              <w:jc w:val="right"/>
              <w:rPr>
                <w:color w:val="000000"/>
              </w:rPr>
            </w:pPr>
            <w:r w:rsidRPr="00922FD1">
              <w:rPr>
                <w:color w:val="000000"/>
              </w:rPr>
              <w:t>3.6</w:t>
            </w:r>
          </w:p>
        </w:tc>
        <w:tc>
          <w:tcPr>
            <w:tcW w:w="816" w:type="dxa"/>
            <w:tcBorders>
              <w:top w:val="nil"/>
              <w:left w:val="nil"/>
              <w:bottom w:val="single" w:sz="4" w:space="0" w:color="auto"/>
              <w:right w:val="single" w:sz="4" w:space="0" w:color="auto"/>
            </w:tcBorders>
            <w:noWrap/>
            <w:vAlign w:val="bottom"/>
          </w:tcPr>
          <w:p w14:paraId="2ACA1D55" w14:textId="77777777" w:rsidR="00922FD1" w:rsidRPr="00922FD1" w:rsidRDefault="00922FD1" w:rsidP="00922FD1">
            <w:pPr>
              <w:jc w:val="right"/>
              <w:rPr>
                <w:color w:val="000000"/>
              </w:rPr>
            </w:pPr>
            <w:r w:rsidRPr="00922FD1">
              <w:rPr>
                <w:color w:val="000000"/>
              </w:rPr>
              <w:t>354</w:t>
            </w:r>
          </w:p>
        </w:tc>
        <w:tc>
          <w:tcPr>
            <w:tcW w:w="874" w:type="dxa"/>
            <w:tcBorders>
              <w:top w:val="nil"/>
              <w:left w:val="nil"/>
              <w:bottom w:val="single" w:sz="4" w:space="0" w:color="auto"/>
              <w:right w:val="single" w:sz="4" w:space="0" w:color="auto"/>
            </w:tcBorders>
            <w:noWrap/>
            <w:vAlign w:val="bottom"/>
          </w:tcPr>
          <w:p w14:paraId="26D40798" w14:textId="77777777" w:rsidR="00922FD1" w:rsidRPr="00922FD1" w:rsidRDefault="00922FD1" w:rsidP="00922FD1">
            <w:pPr>
              <w:jc w:val="right"/>
            </w:pPr>
            <w:r w:rsidRPr="00922FD1">
              <w:t>4.5</w:t>
            </w:r>
          </w:p>
        </w:tc>
        <w:tc>
          <w:tcPr>
            <w:tcW w:w="1080" w:type="dxa"/>
            <w:tcBorders>
              <w:top w:val="nil"/>
              <w:left w:val="nil"/>
              <w:bottom w:val="single" w:sz="4" w:space="0" w:color="auto"/>
              <w:right w:val="single" w:sz="4" w:space="0" w:color="auto"/>
            </w:tcBorders>
            <w:noWrap/>
            <w:vAlign w:val="bottom"/>
          </w:tcPr>
          <w:p w14:paraId="2F341129"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7B831B8C" w14:textId="77777777" w:rsidR="00922FD1" w:rsidRPr="00922FD1" w:rsidRDefault="00922FD1" w:rsidP="00922FD1">
            <w:pPr>
              <w:jc w:val="right"/>
            </w:pPr>
            <w:r w:rsidRPr="00922FD1">
              <w:t>4.4</w:t>
            </w:r>
          </w:p>
        </w:tc>
      </w:tr>
      <w:tr w:rsidR="00922FD1" w:rsidRPr="00922FD1" w14:paraId="2F8E78A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8F6573F" w14:textId="77777777" w:rsidR="00922FD1" w:rsidRPr="00922FD1" w:rsidRDefault="00922FD1" w:rsidP="00922FD1">
            <w:pPr>
              <w:jc w:val="center"/>
              <w:rPr>
                <w:color w:val="000000"/>
              </w:rPr>
            </w:pPr>
            <w:r w:rsidRPr="00922FD1">
              <w:rPr>
                <w:color w:val="000000"/>
              </w:rPr>
              <w:t>42</w:t>
            </w:r>
          </w:p>
        </w:tc>
        <w:tc>
          <w:tcPr>
            <w:tcW w:w="1100" w:type="dxa"/>
            <w:tcBorders>
              <w:top w:val="nil"/>
              <w:left w:val="nil"/>
              <w:bottom w:val="single" w:sz="4" w:space="0" w:color="auto"/>
              <w:right w:val="single" w:sz="4" w:space="0" w:color="auto"/>
            </w:tcBorders>
            <w:noWrap/>
            <w:vAlign w:val="bottom"/>
            <w:hideMark/>
          </w:tcPr>
          <w:p w14:paraId="4D7E0A4A" w14:textId="77777777" w:rsidR="00922FD1" w:rsidRPr="00922FD1" w:rsidRDefault="00922FD1" w:rsidP="00922FD1">
            <w:pPr>
              <w:jc w:val="center"/>
              <w:rPr>
                <w:color w:val="000000"/>
              </w:rPr>
            </w:pPr>
            <w:r w:rsidRPr="00922FD1">
              <w:rPr>
                <w:color w:val="000000"/>
              </w:rPr>
              <w:t>7090312</w:t>
            </w:r>
          </w:p>
        </w:tc>
        <w:tc>
          <w:tcPr>
            <w:tcW w:w="816" w:type="dxa"/>
            <w:tcBorders>
              <w:top w:val="nil"/>
              <w:left w:val="nil"/>
              <w:bottom w:val="single" w:sz="4" w:space="0" w:color="auto"/>
              <w:right w:val="single" w:sz="4" w:space="0" w:color="auto"/>
            </w:tcBorders>
            <w:noWrap/>
            <w:vAlign w:val="bottom"/>
            <w:hideMark/>
          </w:tcPr>
          <w:p w14:paraId="775DA321" w14:textId="77777777" w:rsidR="00922FD1" w:rsidRPr="00922FD1" w:rsidRDefault="00922FD1" w:rsidP="00922FD1">
            <w:pPr>
              <w:jc w:val="right"/>
              <w:rPr>
                <w:color w:val="000000"/>
              </w:rPr>
            </w:pPr>
            <w:r w:rsidRPr="00922FD1">
              <w:rPr>
                <w:color w:val="000000"/>
              </w:rPr>
              <w:t>252</w:t>
            </w:r>
          </w:p>
        </w:tc>
        <w:tc>
          <w:tcPr>
            <w:tcW w:w="803" w:type="dxa"/>
            <w:tcBorders>
              <w:top w:val="nil"/>
              <w:left w:val="nil"/>
              <w:bottom w:val="single" w:sz="4" w:space="0" w:color="auto"/>
              <w:right w:val="single" w:sz="4" w:space="0" w:color="auto"/>
            </w:tcBorders>
            <w:noWrap/>
            <w:vAlign w:val="bottom"/>
            <w:hideMark/>
          </w:tcPr>
          <w:p w14:paraId="5E48188E" w14:textId="77777777" w:rsidR="00922FD1" w:rsidRPr="00922FD1" w:rsidRDefault="00922FD1" w:rsidP="00922FD1">
            <w:pPr>
              <w:jc w:val="right"/>
              <w:rPr>
                <w:color w:val="000000"/>
              </w:rPr>
            </w:pPr>
            <w:r w:rsidRPr="00922FD1">
              <w:rPr>
                <w:color w:val="000000"/>
              </w:rPr>
              <w:t>4.6</w:t>
            </w:r>
          </w:p>
        </w:tc>
        <w:tc>
          <w:tcPr>
            <w:tcW w:w="1003" w:type="dxa"/>
            <w:tcBorders>
              <w:top w:val="nil"/>
              <w:left w:val="nil"/>
              <w:bottom w:val="single" w:sz="4" w:space="0" w:color="auto"/>
              <w:right w:val="single" w:sz="4" w:space="0" w:color="auto"/>
            </w:tcBorders>
            <w:noWrap/>
            <w:vAlign w:val="bottom"/>
            <w:hideMark/>
          </w:tcPr>
          <w:p w14:paraId="0EE2EB43" w14:textId="77777777" w:rsidR="00922FD1" w:rsidRPr="00922FD1" w:rsidRDefault="00922FD1" w:rsidP="00922FD1">
            <w:pPr>
              <w:jc w:val="right"/>
              <w:rPr>
                <w:color w:val="000000"/>
              </w:rPr>
            </w:pPr>
            <w:r w:rsidRPr="00922FD1">
              <w:rPr>
                <w:color w:val="000000"/>
              </w:rPr>
              <w:t>4.8</w:t>
            </w:r>
          </w:p>
        </w:tc>
        <w:tc>
          <w:tcPr>
            <w:tcW w:w="803" w:type="dxa"/>
            <w:tcBorders>
              <w:top w:val="nil"/>
              <w:left w:val="nil"/>
              <w:bottom w:val="single" w:sz="4" w:space="0" w:color="auto"/>
              <w:right w:val="single" w:sz="4" w:space="0" w:color="auto"/>
            </w:tcBorders>
            <w:noWrap/>
            <w:vAlign w:val="bottom"/>
            <w:hideMark/>
          </w:tcPr>
          <w:p w14:paraId="32681D7E" w14:textId="77777777" w:rsidR="00922FD1" w:rsidRPr="00922FD1" w:rsidRDefault="00922FD1" w:rsidP="00922FD1">
            <w:pPr>
              <w:jc w:val="right"/>
              <w:rPr>
                <w:color w:val="000000"/>
              </w:rPr>
            </w:pPr>
            <w:r w:rsidRPr="00922FD1">
              <w:rPr>
                <w:color w:val="000000"/>
              </w:rPr>
              <w:t>4.8</w:t>
            </w:r>
          </w:p>
        </w:tc>
        <w:tc>
          <w:tcPr>
            <w:tcW w:w="816" w:type="dxa"/>
            <w:tcBorders>
              <w:top w:val="nil"/>
              <w:left w:val="nil"/>
              <w:bottom w:val="single" w:sz="4" w:space="0" w:color="auto"/>
              <w:right w:val="single" w:sz="4" w:space="0" w:color="auto"/>
            </w:tcBorders>
            <w:noWrap/>
            <w:vAlign w:val="bottom"/>
          </w:tcPr>
          <w:p w14:paraId="5F402E6F" w14:textId="77777777" w:rsidR="00922FD1" w:rsidRPr="00922FD1" w:rsidRDefault="00922FD1" w:rsidP="00922FD1">
            <w:pPr>
              <w:jc w:val="right"/>
              <w:rPr>
                <w:color w:val="000000"/>
              </w:rPr>
            </w:pPr>
            <w:r w:rsidRPr="00922FD1">
              <w:rPr>
                <w:color w:val="000000"/>
              </w:rPr>
              <w:t>144</w:t>
            </w:r>
          </w:p>
        </w:tc>
        <w:tc>
          <w:tcPr>
            <w:tcW w:w="874" w:type="dxa"/>
            <w:tcBorders>
              <w:top w:val="nil"/>
              <w:left w:val="nil"/>
              <w:bottom w:val="single" w:sz="4" w:space="0" w:color="auto"/>
              <w:right w:val="single" w:sz="4" w:space="0" w:color="auto"/>
            </w:tcBorders>
            <w:noWrap/>
            <w:vAlign w:val="bottom"/>
          </w:tcPr>
          <w:p w14:paraId="3C4232FD" w14:textId="77777777" w:rsidR="00922FD1" w:rsidRPr="00922FD1" w:rsidRDefault="00922FD1" w:rsidP="00922FD1">
            <w:pPr>
              <w:jc w:val="right"/>
            </w:pPr>
            <w:r w:rsidRPr="00922FD1">
              <w:t>5.1</w:t>
            </w:r>
          </w:p>
        </w:tc>
        <w:tc>
          <w:tcPr>
            <w:tcW w:w="1080" w:type="dxa"/>
            <w:tcBorders>
              <w:top w:val="nil"/>
              <w:left w:val="nil"/>
              <w:bottom w:val="single" w:sz="4" w:space="0" w:color="auto"/>
              <w:right w:val="single" w:sz="4" w:space="0" w:color="auto"/>
            </w:tcBorders>
            <w:noWrap/>
            <w:vAlign w:val="bottom"/>
          </w:tcPr>
          <w:p w14:paraId="52AAE582" w14:textId="77777777" w:rsidR="00922FD1" w:rsidRPr="00922FD1" w:rsidRDefault="00922FD1" w:rsidP="00922FD1">
            <w:pPr>
              <w:jc w:val="right"/>
            </w:pPr>
            <w:r w:rsidRPr="00922FD1">
              <w:t>5.2</w:t>
            </w:r>
          </w:p>
        </w:tc>
        <w:tc>
          <w:tcPr>
            <w:tcW w:w="990" w:type="dxa"/>
            <w:tcBorders>
              <w:top w:val="nil"/>
              <w:left w:val="nil"/>
              <w:bottom w:val="single" w:sz="4" w:space="0" w:color="auto"/>
              <w:right w:val="single" w:sz="4" w:space="0" w:color="auto"/>
            </w:tcBorders>
            <w:noWrap/>
            <w:vAlign w:val="bottom"/>
          </w:tcPr>
          <w:p w14:paraId="01337EA7" w14:textId="77777777" w:rsidR="00922FD1" w:rsidRPr="00922FD1" w:rsidRDefault="00922FD1" w:rsidP="00922FD1">
            <w:pPr>
              <w:jc w:val="right"/>
            </w:pPr>
            <w:r w:rsidRPr="00922FD1">
              <w:t>4.8</w:t>
            </w:r>
          </w:p>
        </w:tc>
      </w:tr>
      <w:tr w:rsidR="00922FD1" w:rsidRPr="00922FD1" w14:paraId="451AAC3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7B76A0D" w14:textId="77777777" w:rsidR="00922FD1" w:rsidRPr="00922FD1" w:rsidRDefault="00922FD1" w:rsidP="00922FD1">
            <w:pPr>
              <w:jc w:val="center"/>
              <w:rPr>
                <w:color w:val="000000"/>
              </w:rPr>
            </w:pPr>
            <w:r w:rsidRPr="00922FD1">
              <w:rPr>
                <w:color w:val="000000"/>
              </w:rPr>
              <w:t>43</w:t>
            </w:r>
          </w:p>
        </w:tc>
        <w:tc>
          <w:tcPr>
            <w:tcW w:w="1100" w:type="dxa"/>
            <w:tcBorders>
              <w:top w:val="nil"/>
              <w:left w:val="nil"/>
              <w:bottom w:val="single" w:sz="4" w:space="0" w:color="auto"/>
              <w:right w:val="single" w:sz="4" w:space="0" w:color="auto"/>
            </w:tcBorders>
            <w:noWrap/>
            <w:vAlign w:val="bottom"/>
            <w:hideMark/>
          </w:tcPr>
          <w:p w14:paraId="226C295D" w14:textId="77777777" w:rsidR="00922FD1" w:rsidRPr="00922FD1" w:rsidRDefault="00922FD1" w:rsidP="00922FD1">
            <w:pPr>
              <w:jc w:val="center"/>
              <w:rPr>
                <w:color w:val="000000"/>
              </w:rPr>
            </w:pPr>
            <w:r w:rsidRPr="00922FD1">
              <w:rPr>
                <w:color w:val="000000"/>
              </w:rPr>
              <w:t>7090316</w:t>
            </w:r>
          </w:p>
        </w:tc>
        <w:tc>
          <w:tcPr>
            <w:tcW w:w="816" w:type="dxa"/>
            <w:tcBorders>
              <w:top w:val="nil"/>
              <w:left w:val="nil"/>
              <w:bottom w:val="single" w:sz="4" w:space="0" w:color="auto"/>
              <w:right w:val="single" w:sz="4" w:space="0" w:color="auto"/>
            </w:tcBorders>
            <w:noWrap/>
            <w:vAlign w:val="bottom"/>
            <w:hideMark/>
          </w:tcPr>
          <w:p w14:paraId="2A7B8C32" w14:textId="77777777" w:rsidR="00922FD1" w:rsidRPr="00922FD1" w:rsidRDefault="00922FD1" w:rsidP="00922FD1">
            <w:pPr>
              <w:jc w:val="right"/>
              <w:rPr>
                <w:color w:val="000000"/>
              </w:rPr>
            </w:pPr>
            <w:r w:rsidRPr="00922FD1">
              <w:rPr>
                <w:color w:val="000000"/>
              </w:rPr>
              <w:t>309</w:t>
            </w:r>
          </w:p>
        </w:tc>
        <w:tc>
          <w:tcPr>
            <w:tcW w:w="803" w:type="dxa"/>
            <w:tcBorders>
              <w:top w:val="nil"/>
              <w:left w:val="nil"/>
              <w:bottom w:val="single" w:sz="4" w:space="0" w:color="auto"/>
              <w:right w:val="single" w:sz="4" w:space="0" w:color="auto"/>
            </w:tcBorders>
            <w:noWrap/>
            <w:vAlign w:val="bottom"/>
            <w:hideMark/>
          </w:tcPr>
          <w:p w14:paraId="60BE2D38" w14:textId="77777777" w:rsidR="00922FD1" w:rsidRPr="00922FD1" w:rsidRDefault="00922FD1" w:rsidP="00922FD1">
            <w:pPr>
              <w:jc w:val="right"/>
              <w:rPr>
                <w:color w:val="000000"/>
              </w:rPr>
            </w:pPr>
            <w:r w:rsidRPr="00922FD1">
              <w:rPr>
                <w:color w:val="000000"/>
              </w:rPr>
              <w:t>3.7</w:t>
            </w:r>
          </w:p>
        </w:tc>
        <w:tc>
          <w:tcPr>
            <w:tcW w:w="1003" w:type="dxa"/>
            <w:tcBorders>
              <w:top w:val="nil"/>
              <w:left w:val="nil"/>
              <w:bottom w:val="single" w:sz="4" w:space="0" w:color="auto"/>
              <w:right w:val="single" w:sz="4" w:space="0" w:color="auto"/>
            </w:tcBorders>
            <w:noWrap/>
            <w:vAlign w:val="bottom"/>
            <w:hideMark/>
          </w:tcPr>
          <w:p w14:paraId="7AD9B7BC" w14:textId="77777777" w:rsidR="00922FD1" w:rsidRPr="00922FD1" w:rsidRDefault="00922FD1" w:rsidP="00922FD1">
            <w:pPr>
              <w:jc w:val="right"/>
              <w:rPr>
                <w:color w:val="000000"/>
              </w:rPr>
            </w:pPr>
            <w:r w:rsidRPr="00922FD1">
              <w:rPr>
                <w:color w:val="000000"/>
              </w:rPr>
              <w:t>3.6</w:t>
            </w:r>
          </w:p>
        </w:tc>
        <w:tc>
          <w:tcPr>
            <w:tcW w:w="803" w:type="dxa"/>
            <w:tcBorders>
              <w:top w:val="nil"/>
              <w:left w:val="nil"/>
              <w:bottom w:val="single" w:sz="4" w:space="0" w:color="auto"/>
              <w:right w:val="single" w:sz="4" w:space="0" w:color="auto"/>
            </w:tcBorders>
            <w:noWrap/>
            <w:vAlign w:val="bottom"/>
            <w:hideMark/>
          </w:tcPr>
          <w:p w14:paraId="0D6AAF85" w14:textId="77777777" w:rsidR="00922FD1" w:rsidRPr="00922FD1" w:rsidRDefault="00922FD1" w:rsidP="00922FD1">
            <w:pPr>
              <w:jc w:val="right"/>
              <w:rPr>
                <w:color w:val="000000"/>
              </w:rPr>
            </w:pPr>
            <w:r w:rsidRPr="00922FD1">
              <w:rPr>
                <w:color w:val="000000"/>
              </w:rPr>
              <w:t>4.0</w:t>
            </w:r>
          </w:p>
        </w:tc>
        <w:tc>
          <w:tcPr>
            <w:tcW w:w="816" w:type="dxa"/>
            <w:tcBorders>
              <w:top w:val="nil"/>
              <w:left w:val="nil"/>
              <w:bottom w:val="single" w:sz="4" w:space="0" w:color="auto"/>
              <w:right w:val="single" w:sz="4" w:space="0" w:color="auto"/>
            </w:tcBorders>
            <w:noWrap/>
            <w:vAlign w:val="bottom"/>
          </w:tcPr>
          <w:p w14:paraId="50DC3D7C" w14:textId="77777777" w:rsidR="00922FD1" w:rsidRPr="00922FD1" w:rsidRDefault="00922FD1" w:rsidP="00922FD1">
            <w:pPr>
              <w:jc w:val="right"/>
              <w:rPr>
                <w:color w:val="000000"/>
              </w:rPr>
            </w:pPr>
            <w:r w:rsidRPr="00922FD1">
              <w:rPr>
                <w:color w:val="000000"/>
              </w:rPr>
              <w:t>43</w:t>
            </w:r>
          </w:p>
        </w:tc>
        <w:tc>
          <w:tcPr>
            <w:tcW w:w="874" w:type="dxa"/>
            <w:tcBorders>
              <w:top w:val="nil"/>
              <w:left w:val="nil"/>
              <w:bottom w:val="single" w:sz="4" w:space="0" w:color="auto"/>
              <w:right w:val="single" w:sz="4" w:space="0" w:color="auto"/>
            </w:tcBorders>
            <w:noWrap/>
            <w:vAlign w:val="bottom"/>
          </w:tcPr>
          <w:p w14:paraId="2C2F926B" w14:textId="77777777" w:rsidR="00922FD1" w:rsidRPr="00922FD1" w:rsidRDefault="00922FD1" w:rsidP="00922FD1">
            <w:pPr>
              <w:jc w:val="right"/>
            </w:pPr>
            <w:r w:rsidRPr="00922FD1">
              <w:t>3.3</w:t>
            </w:r>
          </w:p>
        </w:tc>
        <w:tc>
          <w:tcPr>
            <w:tcW w:w="1080" w:type="dxa"/>
            <w:tcBorders>
              <w:top w:val="nil"/>
              <w:left w:val="nil"/>
              <w:bottom w:val="single" w:sz="4" w:space="0" w:color="auto"/>
              <w:right w:val="single" w:sz="4" w:space="0" w:color="auto"/>
            </w:tcBorders>
            <w:noWrap/>
            <w:vAlign w:val="bottom"/>
          </w:tcPr>
          <w:p w14:paraId="3810DA94" w14:textId="77777777" w:rsidR="00922FD1" w:rsidRPr="00922FD1" w:rsidRDefault="00922FD1" w:rsidP="00922FD1">
            <w:pPr>
              <w:jc w:val="right"/>
            </w:pPr>
            <w:r w:rsidRPr="00922FD1">
              <w:t>4.4</w:t>
            </w:r>
          </w:p>
        </w:tc>
        <w:tc>
          <w:tcPr>
            <w:tcW w:w="990" w:type="dxa"/>
            <w:tcBorders>
              <w:top w:val="nil"/>
              <w:left w:val="nil"/>
              <w:bottom w:val="single" w:sz="4" w:space="0" w:color="auto"/>
              <w:right w:val="single" w:sz="4" w:space="0" w:color="auto"/>
            </w:tcBorders>
            <w:noWrap/>
            <w:vAlign w:val="bottom"/>
          </w:tcPr>
          <w:p w14:paraId="799E3315" w14:textId="77777777" w:rsidR="00922FD1" w:rsidRPr="00922FD1" w:rsidRDefault="00922FD1" w:rsidP="00922FD1">
            <w:pPr>
              <w:jc w:val="right"/>
            </w:pPr>
            <w:r w:rsidRPr="00922FD1">
              <w:t>3.6</w:t>
            </w:r>
          </w:p>
        </w:tc>
      </w:tr>
      <w:tr w:rsidR="00922FD1" w:rsidRPr="00922FD1" w14:paraId="56ABD2F9"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B4E3A29" w14:textId="77777777" w:rsidR="00922FD1" w:rsidRPr="00922FD1" w:rsidRDefault="00922FD1" w:rsidP="00922FD1">
            <w:pPr>
              <w:jc w:val="center"/>
              <w:rPr>
                <w:color w:val="000000"/>
              </w:rPr>
            </w:pPr>
            <w:r w:rsidRPr="00922FD1">
              <w:rPr>
                <w:color w:val="000000"/>
              </w:rPr>
              <w:t>44</w:t>
            </w:r>
          </w:p>
        </w:tc>
        <w:tc>
          <w:tcPr>
            <w:tcW w:w="1100" w:type="dxa"/>
            <w:tcBorders>
              <w:top w:val="nil"/>
              <w:left w:val="nil"/>
              <w:bottom w:val="single" w:sz="4" w:space="0" w:color="auto"/>
              <w:right w:val="single" w:sz="4" w:space="0" w:color="auto"/>
            </w:tcBorders>
            <w:noWrap/>
            <w:vAlign w:val="bottom"/>
            <w:hideMark/>
          </w:tcPr>
          <w:p w14:paraId="731A11DB" w14:textId="77777777" w:rsidR="00922FD1" w:rsidRPr="00922FD1" w:rsidRDefault="00922FD1" w:rsidP="00922FD1">
            <w:pPr>
              <w:jc w:val="center"/>
              <w:rPr>
                <w:color w:val="000000"/>
              </w:rPr>
            </w:pPr>
            <w:r w:rsidRPr="00922FD1">
              <w:rPr>
                <w:color w:val="000000"/>
              </w:rPr>
              <w:t>7090405</w:t>
            </w:r>
          </w:p>
        </w:tc>
        <w:tc>
          <w:tcPr>
            <w:tcW w:w="816" w:type="dxa"/>
            <w:tcBorders>
              <w:top w:val="nil"/>
              <w:left w:val="nil"/>
              <w:bottom w:val="single" w:sz="4" w:space="0" w:color="auto"/>
              <w:right w:val="single" w:sz="4" w:space="0" w:color="auto"/>
            </w:tcBorders>
            <w:noWrap/>
            <w:vAlign w:val="bottom"/>
            <w:hideMark/>
          </w:tcPr>
          <w:p w14:paraId="4A2BEC07" w14:textId="77777777" w:rsidR="00922FD1" w:rsidRPr="00922FD1" w:rsidRDefault="00922FD1" w:rsidP="00922FD1">
            <w:pPr>
              <w:jc w:val="right"/>
              <w:rPr>
                <w:color w:val="000000"/>
              </w:rPr>
            </w:pPr>
            <w:r w:rsidRPr="00922FD1">
              <w:rPr>
                <w:color w:val="000000"/>
              </w:rPr>
              <w:t>166</w:t>
            </w:r>
          </w:p>
        </w:tc>
        <w:tc>
          <w:tcPr>
            <w:tcW w:w="803" w:type="dxa"/>
            <w:tcBorders>
              <w:top w:val="nil"/>
              <w:left w:val="nil"/>
              <w:bottom w:val="single" w:sz="4" w:space="0" w:color="auto"/>
              <w:right w:val="single" w:sz="4" w:space="0" w:color="auto"/>
            </w:tcBorders>
            <w:noWrap/>
            <w:vAlign w:val="bottom"/>
            <w:hideMark/>
          </w:tcPr>
          <w:p w14:paraId="120AB0EC" w14:textId="77777777" w:rsidR="00922FD1" w:rsidRPr="00922FD1" w:rsidRDefault="00922FD1" w:rsidP="00922FD1">
            <w:pPr>
              <w:jc w:val="right"/>
              <w:rPr>
                <w:color w:val="000000"/>
              </w:rPr>
            </w:pPr>
            <w:r w:rsidRPr="00922FD1">
              <w:rPr>
                <w:color w:val="000000"/>
              </w:rPr>
              <w:t>4.6</w:t>
            </w:r>
          </w:p>
        </w:tc>
        <w:tc>
          <w:tcPr>
            <w:tcW w:w="1003" w:type="dxa"/>
            <w:tcBorders>
              <w:top w:val="nil"/>
              <w:left w:val="nil"/>
              <w:bottom w:val="single" w:sz="4" w:space="0" w:color="auto"/>
              <w:right w:val="single" w:sz="4" w:space="0" w:color="auto"/>
            </w:tcBorders>
            <w:noWrap/>
            <w:vAlign w:val="bottom"/>
            <w:hideMark/>
          </w:tcPr>
          <w:p w14:paraId="3F32022F" w14:textId="77777777" w:rsidR="00922FD1" w:rsidRPr="00922FD1" w:rsidRDefault="00922FD1" w:rsidP="00922FD1">
            <w:pPr>
              <w:jc w:val="right"/>
              <w:rPr>
                <w:color w:val="000000"/>
              </w:rPr>
            </w:pPr>
            <w:r w:rsidRPr="00922FD1">
              <w:rPr>
                <w:color w:val="000000"/>
              </w:rPr>
              <w:t>4.5</w:t>
            </w:r>
          </w:p>
        </w:tc>
        <w:tc>
          <w:tcPr>
            <w:tcW w:w="803" w:type="dxa"/>
            <w:tcBorders>
              <w:top w:val="nil"/>
              <w:left w:val="nil"/>
              <w:bottom w:val="single" w:sz="4" w:space="0" w:color="auto"/>
              <w:right w:val="single" w:sz="4" w:space="0" w:color="auto"/>
            </w:tcBorders>
            <w:noWrap/>
            <w:vAlign w:val="bottom"/>
            <w:hideMark/>
          </w:tcPr>
          <w:p w14:paraId="7C8AA49B"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6DD9BED9" w14:textId="77777777" w:rsidR="00922FD1" w:rsidRPr="00922FD1" w:rsidRDefault="00922FD1" w:rsidP="00922FD1">
            <w:pPr>
              <w:jc w:val="right"/>
              <w:rPr>
                <w:color w:val="000000"/>
              </w:rPr>
            </w:pPr>
            <w:r w:rsidRPr="00922FD1">
              <w:rPr>
                <w:color w:val="000000"/>
              </w:rPr>
              <w:t>58</w:t>
            </w:r>
          </w:p>
        </w:tc>
        <w:tc>
          <w:tcPr>
            <w:tcW w:w="874" w:type="dxa"/>
            <w:tcBorders>
              <w:top w:val="nil"/>
              <w:left w:val="nil"/>
              <w:bottom w:val="single" w:sz="4" w:space="0" w:color="auto"/>
              <w:right w:val="single" w:sz="4" w:space="0" w:color="auto"/>
            </w:tcBorders>
            <w:noWrap/>
            <w:vAlign w:val="bottom"/>
          </w:tcPr>
          <w:p w14:paraId="557B8471" w14:textId="77777777" w:rsidR="00922FD1" w:rsidRPr="00922FD1" w:rsidRDefault="00922FD1" w:rsidP="00922FD1">
            <w:pPr>
              <w:jc w:val="right"/>
            </w:pPr>
            <w:r w:rsidRPr="00922FD1">
              <w:t>5.8</w:t>
            </w:r>
          </w:p>
        </w:tc>
        <w:tc>
          <w:tcPr>
            <w:tcW w:w="1080" w:type="dxa"/>
            <w:tcBorders>
              <w:top w:val="nil"/>
              <w:left w:val="nil"/>
              <w:bottom w:val="single" w:sz="4" w:space="0" w:color="auto"/>
              <w:right w:val="single" w:sz="4" w:space="0" w:color="auto"/>
            </w:tcBorders>
            <w:noWrap/>
            <w:vAlign w:val="bottom"/>
          </w:tcPr>
          <w:p w14:paraId="7E94B565"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29FFD56F" w14:textId="77777777" w:rsidR="00922FD1" w:rsidRPr="00922FD1" w:rsidRDefault="00922FD1" w:rsidP="00922FD1">
            <w:pPr>
              <w:jc w:val="right"/>
            </w:pPr>
            <w:r w:rsidRPr="00922FD1">
              <w:t>7.0</w:t>
            </w:r>
          </w:p>
        </w:tc>
      </w:tr>
      <w:tr w:rsidR="00922FD1" w:rsidRPr="00922FD1" w14:paraId="25B15F09"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8C97785" w14:textId="77777777" w:rsidR="00922FD1" w:rsidRPr="00922FD1" w:rsidRDefault="00922FD1" w:rsidP="00922FD1">
            <w:pPr>
              <w:jc w:val="center"/>
              <w:rPr>
                <w:color w:val="000000"/>
              </w:rPr>
            </w:pPr>
            <w:r w:rsidRPr="00922FD1">
              <w:rPr>
                <w:color w:val="000000"/>
              </w:rPr>
              <w:t>45</w:t>
            </w:r>
          </w:p>
        </w:tc>
        <w:tc>
          <w:tcPr>
            <w:tcW w:w="1100" w:type="dxa"/>
            <w:tcBorders>
              <w:top w:val="nil"/>
              <w:left w:val="nil"/>
              <w:bottom w:val="single" w:sz="4" w:space="0" w:color="auto"/>
              <w:right w:val="single" w:sz="4" w:space="0" w:color="auto"/>
            </w:tcBorders>
            <w:noWrap/>
            <w:vAlign w:val="bottom"/>
            <w:hideMark/>
          </w:tcPr>
          <w:p w14:paraId="03FAF3B9" w14:textId="77777777" w:rsidR="00922FD1" w:rsidRPr="00922FD1" w:rsidRDefault="00922FD1" w:rsidP="00922FD1">
            <w:pPr>
              <w:jc w:val="center"/>
              <w:rPr>
                <w:color w:val="000000"/>
              </w:rPr>
            </w:pPr>
            <w:r w:rsidRPr="00922FD1">
              <w:rPr>
                <w:color w:val="000000"/>
              </w:rPr>
              <w:t>7090422</w:t>
            </w:r>
          </w:p>
        </w:tc>
        <w:tc>
          <w:tcPr>
            <w:tcW w:w="816" w:type="dxa"/>
            <w:tcBorders>
              <w:top w:val="nil"/>
              <w:left w:val="nil"/>
              <w:bottom w:val="single" w:sz="4" w:space="0" w:color="auto"/>
              <w:right w:val="single" w:sz="4" w:space="0" w:color="auto"/>
            </w:tcBorders>
            <w:noWrap/>
            <w:vAlign w:val="bottom"/>
            <w:hideMark/>
          </w:tcPr>
          <w:p w14:paraId="4D64C1D8" w14:textId="77777777" w:rsidR="00922FD1" w:rsidRPr="00922FD1" w:rsidRDefault="00922FD1" w:rsidP="00922FD1">
            <w:pPr>
              <w:jc w:val="right"/>
              <w:rPr>
                <w:color w:val="000000"/>
              </w:rPr>
            </w:pPr>
            <w:r w:rsidRPr="00922FD1">
              <w:rPr>
                <w:color w:val="000000"/>
              </w:rPr>
              <w:t>131</w:t>
            </w:r>
          </w:p>
        </w:tc>
        <w:tc>
          <w:tcPr>
            <w:tcW w:w="803" w:type="dxa"/>
            <w:tcBorders>
              <w:top w:val="nil"/>
              <w:left w:val="nil"/>
              <w:bottom w:val="single" w:sz="4" w:space="0" w:color="auto"/>
              <w:right w:val="single" w:sz="4" w:space="0" w:color="auto"/>
            </w:tcBorders>
            <w:noWrap/>
            <w:vAlign w:val="bottom"/>
            <w:hideMark/>
          </w:tcPr>
          <w:p w14:paraId="2D6D59CE" w14:textId="77777777" w:rsidR="00922FD1" w:rsidRPr="00922FD1" w:rsidRDefault="00922FD1" w:rsidP="00922FD1">
            <w:pPr>
              <w:jc w:val="right"/>
              <w:rPr>
                <w:color w:val="000000"/>
              </w:rPr>
            </w:pPr>
            <w:r w:rsidRPr="00922FD1">
              <w:rPr>
                <w:color w:val="000000"/>
              </w:rPr>
              <w:t>3.3</w:t>
            </w:r>
          </w:p>
        </w:tc>
        <w:tc>
          <w:tcPr>
            <w:tcW w:w="1003" w:type="dxa"/>
            <w:tcBorders>
              <w:top w:val="nil"/>
              <w:left w:val="nil"/>
              <w:bottom w:val="single" w:sz="4" w:space="0" w:color="auto"/>
              <w:right w:val="single" w:sz="4" w:space="0" w:color="auto"/>
            </w:tcBorders>
            <w:noWrap/>
            <w:vAlign w:val="bottom"/>
            <w:hideMark/>
          </w:tcPr>
          <w:p w14:paraId="571B019C" w14:textId="77777777" w:rsidR="00922FD1" w:rsidRPr="00922FD1" w:rsidRDefault="00922FD1" w:rsidP="00922FD1">
            <w:pPr>
              <w:jc w:val="right"/>
              <w:rPr>
                <w:color w:val="000000"/>
              </w:rPr>
            </w:pPr>
            <w:r w:rsidRPr="00922FD1">
              <w:rPr>
                <w:color w:val="000000"/>
              </w:rPr>
              <w:t>3.0</w:t>
            </w:r>
          </w:p>
        </w:tc>
        <w:tc>
          <w:tcPr>
            <w:tcW w:w="803" w:type="dxa"/>
            <w:tcBorders>
              <w:top w:val="nil"/>
              <w:left w:val="nil"/>
              <w:bottom w:val="single" w:sz="4" w:space="0" w:color="auto"/>
              <w:right w:val="single" w:sz="4" w:space="0" w:color="auto"/>
            </w:tcBorders>
            <w:noWrap/>
            <w:vAlign w:val="bottom"/>
            <w:hideMark/>
          </w:tcPr>
          <w:p w14:paraId="4219AC57" w14:textId="77777777" w:rsidR="00922FD1" w:rsidRPr="00922FD1" w:rsidRDefault="00922FD1" w:rsidP="00922FD1">
            <w:pPr>
              <w:jc w:val="right"/>
              <w:rPr>
                <w:color w:val="000000"/>
              </w:rPr>
            </w:pPr>
            <w:r w:rsidRPr="00922FD1">
              <w:rPr>
                <w:color w:val="000000"/>
              </w:rPr>
              <w:t>2.0</w:t>
            </w:r>
          </w:p>
        </w:tc>
        <w:tc>
          <w:tcPr>
            <w:tcW w:w="816" w:type="dxa"/>
            <w:tcBorders>
              <w:top w:val="nil"/>
              <w:left w:val="nil"/>
              <w:bottom w:val="single" w:sz="4" w:space="0" w:color="auto"/>
              <w:right w:val="single" w:sz="4" w:space="0" w:color="auto"/>
            </w:tcBorders>
            <w:noWrap/>
            <w:vAlign w:val="bottom"/>
          </w:tcPr>
          <w:p w14:paraId="6DF56A4E" w14:textId="77777777" w:rsidR="00922FD1" w:rsidRPr="00922FD1" w:rsidRDefault="00922FD1" w:rsidP="00922FD1">
            <w:pPr>
              <w:jc w:val="right"/>
              <w:rPr>
                <w:color w:val="000000"/>
              </w:rPr>
            </w:pPr>
            <w:r w:rsidRPr="00922FD1">
              <w:rPr>
                <w:color w:val="000000"/>
              </w:rPr>
              <w:t>129</w:t>
            </w:r>
          </w:p>
        </w:tc>
        <w:tc>
          <w:tcPr>
            <w:tcW w:w="874" w:type="dxa"/>
            <w:tcBorders>
              <w:top w:val="nil"/>
              <w:left w:val="nil"/>
              <w:bottom w:val="single" w:sz="4" w:space="0" w:color="auto"/>
              <w:right w:val="single" w:sz="4" w:space="0" w:color="auto"/>
            </w:tcBorders>
            <w:noWrap/>
            <w:vAlign w:val="bottom"/>
          </w:tcPr>
          <w:p w14:paraId="7AFC3755" w14:textId="77777777" w:rsidR="00922FD1" w:rsidRPr="00922FD1" w:rsidRDefault="00922FD1" w:rsidP="00922FD1">
            <w:pPr>
              <w:jc w:val="right"/>
            </w:pPr>
            <w:r w:rsidRPr="00922FD1">
              <w:t>3.0</w:t>
            </w:r>
          </w:p>
        </w:tc>
        <w:tc>
          <w:tcPr>
            <w:tcW w:w="1080" w:type="dxa"/>
            <w:tcBorders>
              <w:top w:val="nil"/>
              <w:left w:val="nil"/>
              <w:bottom w:val="single" w:sz="4" w:space="0" w:color="auto"/>
              <w:right w:val="single" w:sz="4" w:space="0" w:color="auto"/>
            </w:tcBorders>
            <w:noWrap/>
            <w:vAlign w:val="bottom"/>
          </w:tcPr>
          <w:p w14:paraId="38E3A19A" w14:textId="77777777" w:rsidR="00922FD1" w:rsidRPr="00922FD1" w:rsidRDefault="00922FD1" w:rsidP="00922FD1">
            <w:pPr>
              <w:jc w:val="right"/>
            </w:pPr>
            <w:r w:rsidRPr="00922FD1">
              <w:t>5.8</w:t>
            </w:r>
          </w:p>
        </w:tc>
        <w:tc>
          <w:tcPr>
            <w:tcW w:w="990" w:type="dxa"/>
            <w:tcBorders>
              <w:top w:val="nil"/>
              <w:left w:val="nil"/>
              <w:bottom w:val="single" w:sz="4" w:space="0" w:color="auto"/>
              <w:right w:val="single" w:sz="4" w:space="0" w:color="auto"/>
            </w:tcBorders>
            <w:noWrap/>
            <w:vAlign w:val="bottom"/>
          </w:tcPr>
          <w:p w14:paraId="0FBB762D" w14:textId="77777777" w:rsidR="00922FD1" w:rsidRPr="00922FD1" w:rsidRDefault="00922FD1" w:rsidP="00922FD1">
            <w:pPr>
              <w:jc w:val="right"/>
            </w:pPr>
            <w:r w:rsidRPr="00922FD1">
              <w:t>1.0</w:t>
            </w:r>
          </w:p>
        </w:tc>
      </w:tr>
      <w:tr w:rsidR="00922FD1" w:rsidRPr="00922FD1" w14:paraId="0782BE2E" w14:textId="77777777" w:rsidTr="00352236">
        <w:trPr>
          <w:trHeight w:val="300"/>
        </w:trPr>
        <w:tc>
          <w:tcPr>
            <w:tcW w:w="715" w:type="dxa"/>
            <w:tcBorders>
              <w:top w:val="single" w:sz="4" w:space="0" w:color="auto"/>
              <w:left w:val="single" w:sz="4" w:space="0" w:color="auto"/>
              <w:bottom w:val="single" w:sz="4" w:space="0" w:color="auto"/>
              <w:right w:val="single" w:sz="4" w:space="0" w:color="auto"/>
            </w:tcBorders>
            <w:noWrap/>
            <w:vAlign w:val="bottom"/>
            <w:hideMark/>
          </w:tcPr>
          <w:p w14:paraId="2097A913" w14:textId="77777777" w:rsidR="00922FD1" w:rsidRPr="00922FD1" w:rsidRDefault="00922FD1" w:rsidP="00922FD1">
            <w:pPr>
              <w:jc w:val="center"/>
              <w:rPr>
                <w:color w:val="000000"/>
              </w:rPr>
            </w:pPr>
            <w:r w:rsidRPr="00922FD1">
              <w:rPr>
                <w:color w:val="000000"/>
              </w:rPr>
              <w:t>46</w:t>
            </w:r>
          </w:p>
        </w:tc>
        <w:tc>
          <w:tcPr>
            <w:tcW w:w="1100" w:type="dxa"/>
            <w:tcBorders>
              <w:top w:val="single" w:sz="4" w:space="0" w:color="auto"/>
              <w:left w:val="nil"/>
              <w:bottom w:val="single" w:sz="4" w:space="0" w:color="auto"/>
              <w:right w:val="single" w:sz="4" w:space="0" w:color="auto"/>
            </w:tcBorders>
            <w:noWrap/>
            <w:vAlign w:val="bottom"/>
            <w:hideMark/>
          </w:tcPr>
          <w:p w14:paraId="753DF858" w14:textId="77777777" w:rsidR="00922FD1" w:rsidRPr="00922FD1" w:rsidRDefault="00922FD1" w:rsidP="00922FD1">
            <w:pPr>
              <w:jc w:val="center"/>
              <w:rPr>
                <w:color w:val="000000"/>
              </w:rPr>
            </w:pPr>
            <w:r w:rsidRPr="00922FD1">
              <w:rPr>
                <w:color w:val="000000"/>
              </w:rPr>
              <w:t>7090521</w:t>
            </w:r>
          </w:p>
        </w:tc>
        <w:tc>
          <w:tcPr>
            <w:tcW w:w="816" w:type="dxa"/>
            <w:tcBorders>
              <w:top w:val="single" w:sz="4" w:space="0" w:color="auto"/>
              <w:left w:val="nil"/>
              <w:bottom w:val="single" w:sz="4" w:space="0" w:color="auto"/>
              <w:right w:val="single" w:sz="4" w:space="0" w:color="auto"/>
            </w:tcBorders>
            <w:noWrap/>
            <w:vAlign w:val="bottom"/>
            <w:hideMark/>
          </w:tcPr>
          <w:p w14:paraId="656D3BE2" w14:textId="77777777" w:rsidR="00922FD1" w:rsidRPr="00922FD1" w:rsidRDefault="00922FD1" w:rsidP="00922FD1">
            <w:pPr>
              <w:jc w:val="right"/>
              <w:rPr>
                <w:color w:val="000000"/>
              </w:rPr>
            </w:pPr>
            <w:r w:rsidRPr="00922FD1">
              <w:rPr>
                <w:color w:val="000000"/>
              </w:rPr>
              <w:t>149</w:t>
            </w:r>
          </w:p>
        </w:tc>
        <w:tc>
          <w:tcPr>
            <w:tcW w:w="803" w:type="dxa"/>
            <w:tcBorders>
              <w:top w:val="single" w:sz="4" w:space="0" w:color="auto"/>
              <w:left w:val="nil"/>
              <w:bottom w:val="single" w:sz="4" w:space="0" w:color="auto"/>
              <w:right w:val="single" w:sz="4" w:space="0" w:color="auto"/>
            </w:tcBorders>
            <w:noWrap/>
            <w:vAlign w:val="bottom"/>
            <w:hideMark/>
          </w:tcPr>
          <w:p w14:paraId="2A9F26F1" w14:textId="77777777" w:rsidR="00922FD1" w:rsidRPr="00922FD1" w:rsidRDefault="00922FD1" w:rsidP="00922FD1">
            <w:pPr>
              <w:jc w:val="right"/>
              <w:rPr>
                <w:color w:val="000000"/>
              </w:rPr>
            </w:pPr>
            <w:r w:rsidRPr="00922FD1">
              <w:rPr>
                <w:color w:val="000000"/>
              </w:rPr>
              <w:t>3.6</w:t>
            </w:r>
          </w:p>
        </w:tc>
        <w:tc>
          <w:tcPr>
            <w:tcW w:w="1003" w:type="dxa"/>
            <w:tcBorders>
              <w:top w:val="single" w:sz="4" w:space="0" w:color="auto"/>
              <w:left w:val="nil"/>
              <w:bottom w:val="single" w:sz="4" w:space="0" w:color="auto"/>
              <w:right w:val="single" w:sz="4" w:space="0" w:color="auto"/>
            </w:tcBorders>
            <w:noWrap/>
            <w:vAlign w:val="bottom"/>
            <w:hideMark/>
          </w:tcPr>
          <w:p w14:paraId="36A5BD39" w14:textId="77777777" w:rsidR="00922FD1" w:rsidRPr="00922FD1" w:rsidRDefault="00922FD1" w:rsidP="00922FD1">
            <w:pPr>
              <w:jc w:val="right"/>
              <w:rPr>
                <w:color w:val="000000"/>
              </w:rPr>
            </w:pPr>
            <w:r w:rsidRPr="00922FD1">
              <w:rPr>
                <w:color w:val="000000"/>
              </w:rPr>
              <w:t>4.0</w:t>
            </w:r>
          </w:p>
        </w:tc>
        <w:tc>
          <w:tcPr>
            <w:tcW w:w="803" w:type="dxa"/>
            <w:tcBorders>
              <w:top w:val="single" w:sz="4" w:space="0" w:color="auto"/>
              <w:left w:val="nil"/>
              <w:bottom w:val="single" w:sz="4" w:space="0" w:color="auto"/>
              <w:right w:val="single" w:sz="4" w:space="0" w:color="auto"/>
            </w:tcBorders>
            <w:noWrap/>
            <w:vAlign w:val="bottom"/>
            <w:hideMark/>
          </w:tcPr>
          <w:p w14:paraId="0F590D1A" w14:textId="77777777" w:rsidR="00922FD1" w:rsidRPr="00922FD1" w:rsidRDefault="00922FD1" w:rsidP="00922FD1">
            <w:pPr>
              <w:jc w:val="right"/>
              <w:rPr>
                <w:color w:val="000000"/>
              </w:rPr>
            </w:pPr>
            <w:r w:rsidRPr="00922FD1">
              <w:rPr>
                <w:color w:val="000000"/>
              </w:rPr>
              <w:t>3.0</w:t>
            </w:r>
          </w:p>
        </w:tc>
        <w:tc>
          <w:tcPr>
            <w:tcW w:w="816" w:type="dxa"/>
            <w:tcBorders>
              <w:top w:val="single" w:sz="4" w:space="0" w:color="auto"/>
              <w:left w:val="nil"/>
              <w:bottom w:val="single" w:sz="4" w:space="0" w:color="auto"/>
              <w:right w:val="single" w:sz="4" w:space="0" w:color="auto"/>
            </w:tcBorders>
            <w:noWrap/>
            <w:vAlign w:val="bottom"/>
          </w:tcPr>
          <w:p w14:paraId="6658464E" w14:textId="77777777" w:rsidR="00922FD1" w:rsidRPr="00922FD1" w:rsidRDefault="00922FD1" w:rsidP="00922FD1">
            <w:pPr>
              <w:jc w:val="right"/>
              <w:rPr>
                <w:color w:val="000000"/>
              </w:rPr>
            </w:pPr>
            <w:r w:rsidRPr="00922FD1">
              <w:rPr>
                <w:color w:val="000000"/>
              </w:rPr>
              <w:t>98</w:t>
            </w:r>
          </w:p>
        </w:tc>
        <w:tc>
          <w:tcPr>
            <w:tcW w:w="874" w:type="dxa"/>
            <w:tcBorders>
              <w:top w:val="single" w:sz="4" w:space="0" w:color="auto"/>
              <w:left w:val="nil"/>
              <w:bottom w:val="single" w:sz="4" w:space="0" w:color="auto"/>
              <w:right w:val="single" w:sz="4" w:space="0" w:color="auto"/>
            </w:tcBorders>
            <w:noWrap/>
            <w:vAlign w:val="bottom"/>
          </w:tcPr>
          <w:p w14:paraId="638E1073" w14:textId="77777777" w:rsidR="00922FD1" w:rsidRPr="00922FD1" w:rsidRDefault="00922FD1" w:rsidP="00922FD1">
            <w:pPr>
              <w:jc w:val="right"/>
            </w:pPr>
            <w:r w:rsidRPr="00922FD1">
              <w:t>4.8</w:t>
            </w:r>
          </w:p>
        </w:tc>
        <w:tc>
          <w:tcPr>
            <w:tcW w:w="1080" w:type="dxa"/>
            <w:tcBorders>
              <w:top w:val="single" w:sz="4" w:space="0" w:color="auto"/>
              <w:left w:val="nil"/>
              <w:bottom w:val="single" w:sz="4" w:space="0" w:color="auto"/>
              <w:right w:val="single" w:sz="4" w:space="0" w:color="auto"/>
            </w:tcBorders>
            <w:noWrap/>
            <w:vAlign w:val="bottom"/>
          </w:tcPr>
          <w:p w14:paraId="5C19FE1E" w14:textId="77777777" w:rsidR="00922FD1" w:rsidRPr="00922FD1" w:rsidRDefault="00922FD1" w:rsidP="00922FD1">
            <w:pPr>
              <w:jc w:val="right"/>
            </w:pPr>
            <w:r w:rsidRPr="00922FD1">
              <w:t>2.0</w:t>
            </w:r>
          </w:p>
        </w:tc>
        <w:tc>
          <w:tcPr>
            <w:tcW w:w="990" w:type="dxa"/>
            <w:tcBorders>
              <w:top w:val="single" w:sz="4" w:space="0" w:color="auto"/>
              <w:left w:val="nil"/>
              <w:bottom w:val="single" w:sz="4" w:space="0" w:color="auto"/>
              <w:right w:val="single" w:sz="4" w:space="0" w:color="auto"/>
            </w:tcBorders>
            <w:noWrap/>
            <w:vAlign w:val="bottom"/>
          </w:tcPr>
          <w:p w14:paraId="6C36A5C7" w14:textId="77777777" w:rsidR="00922FD1" w:rsidRPr="00922FD1" w:rsidRDefault="00922FD1" w:rsidP="00922FD1">
            <w:pPr>
              <w:jc w:val="right"/>
            </w:pPr>
            <w:r w:rsidRPr="00922FD1">
              <w:t>5.0</w:t>
            </w:r>
          </w:p>
        </w:tc>
      </w:tr>
      <w:tr w:rsidR="00922FD1" w:rsidRPr="00922FD1" w14:paraId="0E01577E" w14:textId="77777777" w:rsidTr="00352236">
        <w:trPr>
          <w:trHeight w:val="487"/>
        </w:trPr>
        <w:tc>
          <w:tcPr>
            <w:tcW w:w="1815" w:type="dxa"/>
            <w:gridSpan w:val="2"/>
            <w:tcBorders>
              <w:top w:val="single" w:sz="4" w:space="0" w:color="auto"/>
              <w:left w:val="single" w:sz="4" w:space="0" w:color="auto"/>
              <w:bottom w:val="single" w:sz="4" w:space="0" w:color="auto"/>
              <w:right w:val="single" w:sz="4" w:space="0" w:color="auto"/>
            </w:tcBorders>
            <w:noWrap/>
            <w:vAlign w:val="center"/>
          </w:tcPr>
          <w:p w14:paraId="3DC699FE" w14:textId="77777777" w:rsidR="00922FD1" w:rsidRPr="00922FD1" w:rsidRDefault="00922FD1" w:rsidP="00922FD1">
            <w:pPr>
              <w:jc w:val="center"/>
              <w:rPr>
                <w:b/>
                <w:bCs/>
                <w:color w:val="000000"/>
              </w:rPr>
            </w:pPr>
            <w:r w:rsidRPr="00922FD1">
              <w:rPr>
                <w:b/>
                <w:bCs/>
                <w:color w:val="000000"/>
              </w:rPr>
              <w:t>Tổng số bài</w:t>
            </w:r>
          </w:p>
        </w:tc>
        <w:tc>
          <w:tcPr>
            <w:tcW w:w="816" w:type="dxa"/>
            <w:tcBorders>
              <w:top w:val="single" w:sz="4" w:space="0" w:color="auto"/>
              <w:left w:val="nil"/>
              <w:bottom w:val="single" w:sz="4" w:space="0" w:color="auto"/>
              <w:right w:val="single" w:sz="4" w:space="0" w:color="auto"/>
            </w:tcBorders>
            <w:noWrap/>
            <w:vAlign w:val="center"/>
          </w:tcPr>
          <w:p w14:paraId="070E705B" w14:textId="77777777" w:rsidR="00922FD1" w:rsidRPr="00922FD1" w:rsidRDefault="00922FD1" w:rsidP="00922FD1">
            <w:pPr>
              <w:jc w:val="right"/>
              <w:rPr>
                <w:b/>
                <w:bCs/>
                <w:color w:val="000000"/>
              </w:rPr>
            </w:pPr>
            <w:r w:rsidRPr="00922FD1">
              <w:rPr>
                <w:b/>
                <w:bCs/>
                <w:color w:val="000000"/>
              </w:rPr>
              <w:t>17926</w:t>
            </w:r>
          </w:p>
        </w:tc>
        <w:tc>
          <w:tcPr>
            <w:tcW w:w="803" w:type="dxa"/>
            <w:tcBorders>
              <w:top w:val="single" w:sz="4" w:space="0" w:color="auto"/>
              <w:left w:val="nil"/>
              <w:bottom w:val="single" w:sz="4" w:space="0" w:color="auto"/>
              <w:right w:val="single" w:sz="4" w:space="0" w:color="auto"/>
            </w:tcBorders>
            <w:noWrap/>
            <w:vAlign w:val="center"/>
          </w:tcPr>
          <w:p w14:paraId="4FF906AF" w14:textId="77777777" w:rsidR="00922FD1" w:rsidRPr="00922FD1" w:rsidRDefault="00922FD1" w:rsidP="00922FD1">
            <w:pPr>
              <w:jc w:val="right"/>
              <w:rPr>
                <w:b/>
                <w:bCs/>
                <w:color w:val="000000"/>
              </w:rPr>
            </w:pPr>
          </w:p>
        </w:tc>
        <w:tc>
          <w:tcPr>
            <w:tcW w:w="1003" w:type="dxa"/>
            <w:tcBorders>
              <w:top w:val="single" w:sz="4" w:space="0" w:color="auto"/>
              <w:left w:val="nil"/>
              <w:bottom w:val="single" w:sz="4" w:space="0" w:color="auto"/>
              <w:right w:val="single" w:sz="4" w:space="0" w:color="auto"/>
            </w:tcBorders>
            <w:noWrap/>
            <w:vAlign w:val="center"/>
          </w:tcPr>
          <w:p w14:paraId="1F82472F" w14:textId="77777777" w:rsidR="00922FD1" w:rsidRPr="00922FD1" w:rsidRDefault="00922FD1" w:rsidP="00922FD1">
            <w:pPr>
              <w:jc w:val="right"/>
              <w:rPr>
                <w:b/>
                <w:bCs/>
                <w:color w:val="000000"/>
              </w:rPr>
            </w:pPr>
          </w:p>
        </w:tc>
        <w:tc>
          <w:tcPr>
            <w:tcW w:w="803" w:type="dxa"/>
            <w:tcBorders>
              <w:top w:val="single" w:sz="4" w:space="0" w:color="auto"/>
              <w:left w:val="nil"/>
              <w:bottom w:val="single" w:sz="4" w:space="0" w:color="auto"/>
              <w:right w:val="single" w:sz="4" w:space="0" w:color="auto"/>
            </w:tcBorders>
            <w:noWrap/>
            <w:vAlign w:val="center"/>
          </w:tcPr>
          <w:p w14:paraId="63F1A738" w14:textId="77777777" w:rsidR="00922FD1" w:rsidRPr="00922FD1" w:rsidRDefault="00922FD1" w:rsidP="00922FD1">
            <w:pPr>
              <w:jc w:val="right"/>
              <w:rPr>
                <w:b/>
                <w:bCs/>
                <w:color w:val="000000"/>
              </w:rPr>
            </w:pPr>
          </w:p>
        </w:tc>
        <w:tc>
          <w:tcPr>
            <w:tcW w:w="816" w:type="dxa"/>
            <w:tcBorders>
              <w:top w:val="single" w:sz="4" w:space="0" w:color="auto"/>
              <w:left w:val="nil"/>
              <w:bottom w:val="single" w:sz="4" w:space="0" w:color="auto"/>
              <w:right w:val="single" w:sz="4" w:space="0" w:color="auto"/>
            </w:tcBorders>
            <w:noWrap/>
            <w:vAlign w:val="center"/>
          </w:tcPr>
          <w:p w14:paraId="48A904AE" w14:textId="77777777" w:rsidR="00922FD1" w:rsidRPr="00922FD1" w:rsidRDefault="00922FD1" w:rsidP="00922FD1">
            <w:pPr>
              <w:jc w:val="right"/>
              <w:rPr>
                <w:b/>
                <w:bCs/>
                <w:color w:val="000000"/>
              </w:rPr>
            </w:pPr>
            <w:r w:rsidRPr="00922FD1">
              <w:rPr>
                <w:b/>
                <w:bCs/>
                <w:color w:val="000000"/>
              </w:rPr>
              <w:t>17253</w:t>
            </w:r>
          </w:p>
        </w:tc>
        <w:tc>
          <w:tcPr>
            <w:tcW w:w="874" w:type="dxa"/>
            <w:tcBorders>
              <w:top w:val="single" w:sz="4" w:space="0" w:color="auto"/>
              <w:left w:val="nil"/>
              <w:bottom w:val="single" w:sz="4" w:space="0" w:color="auto"/>
              <w:right w:val="single" w:sz="4" w:space="0" w:color="auto"/>
            </w:tcBorders>
            <w:noWrap/>
            <w:vAlign w:val="center"/>
          </w:tcPr>
          <w:p w14:paraId="17257249" w14:textId="77777777" w:rsidR="00922FD1" w:rsidRPr="00922FD1" w:rsidRDefault="00922FD1" w:rsidP="00922FD1">
            <w:pPr>
              <w:jc w:val="right"/>
              <w:rPr>
                <w:b/>
                <w:bCs/>
              </w:rPr>
            </w:pPr>
          </w:p>
        </w:tc>
        <w:tc>
          <w:tcPr>
            <w:tcW w:w="1080" w:type="dxa"/>
            <w:tcBorders>
              <w:top w:val="single" w:sz="4" w:space="0" w:color="auto"/>
              <w:left w:val="nil"/>
              <w:bottom w:val="single" w:sz="4" w:space="0" w:color="auto"/>
              <w:right w:val="single" w:sz="4" w:space="0" w:color="auto"/>
            </w:tcBorders>
            <w:noWrap/>
            <w:vAlign w:val="center"/>
          </w:tcPr>
          <w:p w14:paraId="129E23A7" w14:textId="77777777" w:rsidR="00922FD1" w:rsidRPr="00922FD1" w:rsidRDefault="00922FD1" w:rsidP="00922FD1">
            <w:pPr>
              <w:jc w:val="right"/>
              <w:rPr>
                <w:b/>
                <w:bCs/>
              </w:rPr>
            </w:pPr>
          </w:p>
        </w:tc>
        <w:tc>
          <w:tcPr>
            <w:tcW w:w="990" w:type="dxa"/>
            <w:tcBorders>
              <w:top w:val="single" w:sz="4" w:space="0" w:color="auto"/>
              <w:left w:val="nil"/>
              <w:bottom w:val="single" w:sz="4" w:space="0" w:color="auto"/>
              <w:right w:val="single" w:sz="4" w:space="0" w:color="auto"/>
            </w:tcBorders>
            <w:noWrap/>
            <w:vAlign w:val="center"/>
          </w:tcPr>
          <w:p w14:paraId="57CA7BEF" w14:textId="77777777" w:rsidR="00922FD1" w:rsidRPr="00922FD1" w:rsidRDefault="00922FD1" w:rsidP="00922FD1">
            <w:pPr>
              <w:jc w:val="right"/>
              <w:rPr>
                <w:b/>
                <w:bCs/>
              </w:rPr>
            </w:pPr>
          </w:p>
        </w:tc>
      </w:tr>
    </w:tbl>
    <w:p w14:paraId="6486442E" w14:textId="77777777" w:rsidR="00922FD1" w:rsidRPr="00922FD1" w:rsidRDefault="00922FD1" w:rsidP="00922FD1">
      <w:pPr>
        <w:widowControl w:val="0"/>
        <w:adjustRightInd w:val="0"/>
      </w:pPr>
    </w:p>
    <w:p w14:paraId="0DF27686" w14:textId="77777777" w:rsidR="00922FD1" w:rsidRPr="00922FD1" w:rsidRDefault="00922FD1" w:rsidP="00922FD1">
      <w:pPr>
        <w:widowControl w:val="0"/>
        <w:adjustRightInd w:val="0"/>
        <w:rPr>
          <w:sz w:val="26"/>
        </w:rPr>
      </w:pPr>
      <w:r w:rsidRPr="00922FD1">
        <w:rPr>
          <w:b/>
          <w:bCs/>
        </w:rPr>
        <w:br w:type="page"/>
      </w:r>
    </w:p>
    <w:p w14:paraId="29B9B60B" w14:textId="77777777" w:rsidR="00922FD1" w:rsidRPr="00922FD1" w:rsidRDefault="00922FD1" w:rsidP="00922FD1">
      <w:pPr>
        <w:widowControl w:val="0"/>
        <w:adjustRightInd w:val="0"/>
      </w:pPr>
      <w:r w:rsidRPr="00922FD1">
        <w:rPr>
          <w:b/>
          <w:bCs/>
        </w:rPr>
        <w:lastRenderedPageBreak/>
        <w:t xml:space="preserve">Phụ lục </w:t>
      </w:r>
      <w:r w:rsidRPr="000E4BA7">
        <w:rPr>
          <w:b/>
          <w:bCs/>
        </w:rPr>
        <w:t>2.</w:t>
      </w:r>
      <w:r w:rsidRPr="00922FD1">
        <w:rPr>
          <w:b/>
          <w:bCs/>
        </w:rPr>
        <w:t xml:space="preserve">2: </w:t>
      </w:r>
      <w:r w:rsidRPr="00922FD1">
        <w:t xml:space="preserve">Dữ liệu thống kê đối với 264 học phần có số bài &gt; 92 cho thấy trong năm học 2023-2024 có 61 học phần có điểm thi kết thúc học phần thuộc loại cao - rất cao. Đề thi của các học phần này cần được rà soát, điều chỉnh tăng độ khó hơn. Bảng dưới đây đối sánh dữ liệu của 61 học phần nói trên trong hai năm học 2023-2024 và 2024-2025 cho thấy có hơn 10 học phần đã có sự cải tiến, tuy nhiên vẫn còn nhiều học phần chưa có sự điều chỉnh. </w:t>
      </w:r>
    </w:p>
    <w:p w14:paraId="548982C9" w14:textId="77777777" w:rsidR="00922FD1" w:rsidRPr="00922FD1" w:rsidRDefault="00922FD1" w:rsidP="00922FD1">
      <w:pPr>
        <w:widowControl w:val="0"/>
        <w:adjustRightInd w:val="0"/>
        <w:rPr>
          <w:i/>
          <w:iCs/>
        </w:rPr>
      </w:pPr>
      <w:r w:rsidRPr="00922FD1">
        <w:rPr>
          <w:i/>
          <w:iCs/>
        </w:rPr>
        <w:t>(N = số bài thi; Mean = Trung bình số học; Median = Trung vị; Mode = Trung trình có tần xuất lớn nhất.)</w:t>
      </w:r>
    </w:p>
    <w:tbl>
      <w:tblPr>
        <w:tblW w:w="9000" w:type="dxa"/>
        <w:tblInd w:w="-5" w:type="dxa"/>
        <w:tblLook w:val="04A0" w:firstRow="1" w:lastRow="0" w:firstColumn="1" w:lastColumn="0" w:noHBand="0" w:noVBand="1"/>
      </w:tblPr>
      <w:tblGrid>
        <w:gridCol w:w="715"/>
        <w:gridCol w:w="1100"/>
        <w:gridCol w:w="816"/>
        <w:gridCol w:w="803"/>
        <w:gridCol w:w="1003"/>
        <w:gridCol w:w="803"/>
        <w:gridCol w:w="820"/>
        <w:gridCol w:w="820"/>
        <w:gridCol w:w="1130"/>
        <w:gridCol w:w="990"/>
      </w:tblGrid>
      <w:tr w:rsidR="00922FD1" w:rsidRPr="00922FD1" w14:paraId="35EBE30C" w14:textId="77777777" w:rsidTr="00352236">
        <w:trPr>
          <w:trHeight w:val="300"/>
          <w:tblHeader/>
        </w:trPr>
        <w:tc>
          <w:tcPr>
            <w:tcW w:w="715" w:type="dxa"/>
            <w:vMerge w:val="restart"/>
            <w:tcBorders>
              <w:top w:val="single" w:sz="4" w:space="0" w:color="auto"/>
              <w:left w:val="single" w:sz="4" w:space="0" w:color="auto"/>
              <w:right w:val="single" w:sz="4" w:space="0" w:color="auto"/>
            </w:tcBorders>
            <w:noWrap/>
            <w:vAlign w:val="center"/>
            <w:hideMark/>
          </w:tcPr>
          <w:p w14:paraId="3A6B3B1A" w14:textId="77777777" w:rsidR="00922FD1" w:rsidRPr="00922FD1" w:rsidRDefault="00922FD1" w:rsidP="00922FD1">
            <w:pPr>
              <w:rPr>
                <w:color w:val="000000"/>
              </w:rPr>
            </w:pPr>
            <w:r w:rsidRPr="00922FD1">
              <w:rPr>
                <w:color w:val="000000"/>
              </w:rPr>
              <w:t> </w:t>
            </w:r>
            <w:r w:rsidRPr="00922FD1">
              <w:rPr>
                <w:b/>
                <w:bCs/>
                <w:color w:val="000000"/>
              </w:rPr>
              <w:t>TT</w:t>
            </w:r>
          </w:p>
        </w:tc>
        <w:tc>
          <w:tcPr>
            <w:tcW w:w="1100" w:type="dxa"/>
            <w:vMerge w:val="restart"/>
            <w:tcBorders>
              <w:top w:val="single" w:sz="4" w:space="0" w:color="auto"/>
              <w:left w:val="nil"/>
              <w:right w:val="single" w:sz="4" w:space="0" w:color="auto"/>
            </w:tcBorders>
            <w:noWrap/>
            <w:vAlign w:val="center"/>
            <w:hideMark/>
          </w:tcPr>
          <w:p w14:paraId="3EC7255E" w14:textId="77777777" w:rsidR="00922FD1" w:rsidRPr="00922FD1" w:rsidRDefault="00922FD1" w:rsidP="00922FD1">
            <w:pPr>
              <w:jc w:val="center"/>
              <w:rPr>
                <w:color w:val="000000"/>
              </w:rPr>
            </w:pPr>
            <w:r w:rsidRPr="00922FD1">
              <w:rPr>
                <w:color w:val="000000"/>
              </w:rPr>
              <w:t> </w:t>
            </w:r>
            <w:r w:rsidRPr="00922FD1">
              <w:rPr>
                <w:b/>
                <w:bCs/>
                <w:color w:val="000000"/>
              </w:rPr>
              <w:t>Mã học phần</w:t>
            </w:r>
          </w:p>
        </w:tc>
        <w:tc>
          <w:tcPr>
            <w:tcW w:w="3425" w:type="dxa"/>
            <w:gridSpan w:val="4"/>
            <w:tcBorders>
              <w:top w:val="single" w:sz="4" w:space="0" w:color="auto"/>
              <w:left w:val="nil"/>
              <w:bottom w:val="single" w:sz="4" w:space="0" w:color="auto"/>
              <w:right w:val="single" w:sz="4" w:space="0" w:color="auto"/>
            </w:tcBorders>
            <w:noWrap/>
            <w:vAlign w:val="center"/>
            <w:hideMark/>
          </w:tcPr>
          <w:p w14:paraId="78F16794" w14:textId="77777777" w:rsidR="00922FD1" w:rsidRPr="00922FD1" w:rsidRDefault="00922FD1" w:rsidP="00922FD1">
            <w:pPr>
              <w:jc w:val="center"/>
              <w:rPr>
                <w:b/>
                <w:bCs/>
                <w:color w:val="9C0006"/>
              </w:rPr>
            </w:pPr>
            <w:r w:rsidRPr="00922FD1">
              <w:rPr>
                <w:b/>
                <w:bCs/>
                <w:color w:val="9C0006"/>
              </w:rPr>
              <w:t>Năm học 2023-2024</w:t>
            </w:r>
          </w:p>
        </w:tc>
        <w:tc>
          <w:tcPr>
            <w:tcW w:w="3760" w:type="dxa"/>
            <w:gridSpan w:val="4"/>
            <w:tcBorders>
              <w:top w:val="single" w:sz="4" w:space="0" w:color="auto"/>
              <w:left w:val="nil"/>
              <w:bottom w:val="single" w:sz="4" w:space="0" w:color="auto"/>
              <w:right w:val="single" w:sz="4" w:space="0" w:color="auto"/>
            </w:tcBorders>
            <w:noWrap/>
            <w:vAlign w:val="center"/>
            <w:hideMark/>
          </w:tcPr>
          <w:p w14:paraId="601F9033" w14:textId="77777777" w:rsidR="00922FD1" w:rsidRPr="00922FD1" w:rsidRDefault="00922FD1" w:rsidP="00922FD1">
            <w:pPr>
              <w:jc w:val="center"/>
              <w:rPr>
                <w:b/>
                <w:bCs/>
                <w:color w:val="FF0000"/>
              </w:rPr>
            </w:pPr>
            <w:r w:rsidRPr="00922FD1">
              <w:rPr>
                <w:b/>
                <w:bCs/>
                <w:color w:val="FF0000"/>
              </w:rPr>
              <w:t>Năm học 2024-2025</w:t>
            </w:r>
          </w:p>
        </w:tc>
      </w:tr>
      <w:tr w:rsidR="00922FD1" w:rsidRPr="00922FD1" w14:paraId="2F03F251" w14:textId="77777777" w:rsidTr="00352236">
        <w:trPr>
          <w:trHeight w:val="645"/>
          <w:tblHeader/>
        </w:trPr>
        <w:tc>
          <w:tcPr>
            <w:tcW w:w="715" w:type="dxa"/>
            <w:vMerge/>
            <w:tcBorders>
              <w:left w:val="single" w:sz="4" w:space="0" w:color="auto"/>
              <w:bottom w:val="single" w:sz="4" w:space="0" w:color="auto"/>
              <w:right w:val="single" w:sz="4" w:space="0" w:color="auto"/>
            </w:tcBorders>
            <w:vAlign w:val="center"/>
            <w:hideMark/>
          </w:tcPr>
          <w:p w14:paraId="35721A21" w14:textId="77777777" w:rsidR="00922FD1" w:rsidRPr="00922FD1" w:rsidRDefault="00922FD1" w:rsidP="00922FD1">
            <w:pPr>
              <w:jc w:val="center"/>
              <w:rPr>
                <w:b/>
                <w:bCs/>
                <w:color w:val="000000"/>
              </w:rPr>
            </w:pPr>
          </w:p>
        </w:tc>
        <w:tc>
          <w:tcPr>
            <w:tcW w:w="1100" w:type="dxa"/>
            <w:vMerge/>
            <w:tcBorders>
              <w:left w:val="nil"/>
              <w:bottom w:val="single" w:sz="4" w:space="0" w:color="auto"/>
              <w:right w:val="single" w:sz="4" w:space="0" w:color="auto"/>
            </w:tcBorders>
            <w:vAlign w:val="center"/>
            <w:hideMark/>
          </w:tcPr>
          <w:p w14:paraId="75612480" w14:textId="77777777" w:rsidR="00922FD1" w:rsidRPr="00922FD1" w:rsidRDefault="00922FD1" w:rsidP="00922FD1">
            <w:pPr>
              <w:jc w:val="center"/>
              <w:rPr>
                <w:b/>
                <w:bCs/>
                <w:color w:val="000000"/>
              </w:rPr>
            </w:pPr>
          </w:p>
        </w:tc>
        <w:tc>
          <w:tcPr>
            <w:tcW w:w="816" w:type="dxa"/>
            <w:tcBorders>
              <w:top w:val="nil"/>
              <w:left w:val="nil"/>
              <w:bottom w:val="single" w:sz="4" w:space="0" w:color="auto"/>
              <w:right w:val="single" w:sz="4" w:space="0" w:color="auto"/>
            </w:tcBorders>
            <w:vAlign w:val="center"/>
            <w:hideMark/>
          </w:tcPr>
          <w:p w14:paraId="2AC22B67" w14:textId="77777777" w:rsidR="00922FD1" w:rsidRPr="00922FD1" w:rsidRDefault="00922FD1" w:rsidP="00922FD1">
            <w:pPr>
              <w:jc w:val="center"/>
              <w:rPr>
                <w:b/>
                <w:bCs/>
                <w:color w:val="000000"/>
              </w:rPr>
            </w:pPr>
            <w:r w:rsidRPr="00922FD1">
              <w:rPr>
                <w:b/>
                <w:bCs/>
                <w:color w:val="000000"/>
              </w:rPr>
              <w:t>N</w:t>
            </w:r>
          </w:p>
        </w:tc>
        <w:tc>
          <w:tcPr>
            <w:tcW w:w="803" w:type="dxa"/>
            <w:tcBorders>
              <w:top w:val="nil"/>
              <w:left w:val="nil"/>
              <w:bottom w:val="single" w:sz="4" w:space="0" w:color="auto"/>
              <w:right w:val="single" w:sz="4" w:space="0" w:color="auto"/>
            </w:tcBorders>
            <w:vAlign w:val="center"/>
            <w:hideMark/>
          </w:tcPr>
          <w:p w14:paraId="7607CD48" w14:textId="77777777" w:rsidR="00922FD1" w:rsidRPr="00922FD1" w:rsidRDefault="00922FD1" w:rsidP="00922FD1">
            <w:pPr>
              <w:jc w:val="right"/>
              <w:rPr>
                <w:b/>
                <w:bCs/>
                <w:color w:val="000000"/>
              </w:rPr>
            </w:pPr>
            <w:r w:rsidRPr="00922FD1">
              <w:rPr>
                <w:b/>
                <w:bCs/>
                <w:color w:val="000000"/>
              </w:rPr>
              <w:t>Mean</w:t>
            </w:r>
            <w:r w:rsidRPr="00922FD1">
              <w:rPr>
                <w:b/>
                <w:bCs/>
                <w:color w:val="000000"/>
              </w:rPr>
              <w:br/>
              <w:t>&gt; 7</w:t>
            </w:r>
          </w:p>
        </w:tc>
        <w:tc>
          <w:tcPr>
            <w:tcW w:w="1003" w:type="dxa"/>
            <w:tcBorders>
              <w:top w:val="nil"/>
              <w:left w:val="nil"/>
              <w:bottom w:val="single" w:sz="4" w:space="0" w:color="auto"/>
              <w:right w:val="single" w:sz="4" w:space="0" w:color="auto"/>
            </w:tcBorders>
            <w:vAlign w:val="center"/>
            <w:hideMark/>
          </w:tcPr>
          <w:p w14:paraId="245B2C35" w14:textId="77777777" w:rsidR="00922FD1" w:rsidRPr="00922FD1" w:rsidRDefault="00922FD1" w:rsidP="00922FD1">
            <w:pPr>
              <w:jc w:val="right"/>
              <w:rPr>
                <w:b/>
                <w:bCs/>
                <w:color w:val="000000"/>
              </w:rPr>
            </w:pPr>
            <w:r w:rsidRPr="00922FD1">
              <w:rPr>
                <w:b/>
                <w:bCs/>
                <w:color w:val="000000"/>
              </w:rPr>
              <w:t>Median</w:t>
            </w:r>
            <w:r w:rsidRPr="00922FD1">
              <w:rPr>
                <w:b/>
                <w:bCs/>
                <w:color w:val="000000"/>
              </w:rPr>
              <w:br/>
              <w:t>&gt; 7</w:t>
            </w:r>
          </w:p>
        </w:tc>
        <w:tc>
          <w:tcPr>
            <w:tcW w:w="803" w:type="dxa"/>
            <w:tcBorders>
              <w:top w:val="nil"/>
              <w:left w:val="nil"/>
              <w:bottom w:val="single" w:sz="4" w:space="0" w:color="auto"/>
              <w:right w:val="single" w:sz="4" w:space="0" w:color="auto"/>
            </w:tcBorders>
            <w:vAlign w:val="center"/>
            <w:hideMark/>
          </w:tcPr>
          <w:p w14:paraId="58BBBA34" w14:textId="77777777" w:rsidR="00922FD1" w:rsidRPr="00922FD1" w:rsidRDefault="00922FD1" w:rsidP="00922FD1">
            <w:pPr>
              <w:jc w:val="right"/>
              <w:rPr>
                <w:b/>
                <w:bCs/>
                <w:color w:val="000000"/>
              </w:rPr>
            </w:pPr>
            <w:r w:rsidRPr="00922FD1">
              <w:rPr>
                <w:b/>
                <w:bCs/>
                <w:color w:val="000000"/>
              </w:rPr>
              <w:t>Mode</w:t>
            </w:r>
            <w:r w:rsidRPr="00922FD1">
              <w:rPr>
                <w:b/>
                <w:bCs/>
                <w:color w:val="000000"/>
              </w:rPr>
              <w:br/>
              <w:t>&gt; 7</w:t>
            </w:r>
          </w:p>
        </w:tc>
        <w:tc>
          <w:tcPr>
            <w:tcW w:w="820" w:type="dxa"/>
            <w:tcBorders>
              <w:top w:val="nil"/>
              <w:left w:val="nil"/>
              <w:bottom w:val="single" w:sz="4" w:space="0" w:color="auto"/>
              <w:right w:val="single" w:sz="4" w:space="0" w:color="auto"/>
            </w:tcBorders>
            <w:vAlign w:val="center"/>
            <w:hideMark/>
          </w:tcPr>
          <w:p w14:paraId="34E34BA3" w14:textId="77777777" w:rsidR="00922FD1" w:rsidRPr="00922FD1" w:rsidRDefault="00922FD1" w:rsidP="00922FD1">
            <w:pPr>
              <w:jc w:val="center"/>
              <w:rPr>
                <w:b/>
                <w:bCs/>
                <w:color w:val="000000"/>
              </w:rPr>
            </w:pPr>
            <w:r w:rsidRPr="00922FD1">
              <w:rPr>
                <w:b/>
                <w:bCs/>
                <w:color w:val="000000"/>
              </w:rPr>
              <w:t>N</w:t>
            </w:r>
          </w:p>
        </w:tc>
        <w:tc>
          <w:tcPr>
            <w:tcW w:w="820" w:type="dxa"/>
            <w:tcBorders>
              <w:top w:val="nil"/>
              <w:left w:val="nil"/>
              <w:bottom w:val="single" w:sz="4" w:space="0" w:color="auto"/>
              <w:right w:val="single" w:sz="4" w:space="0" w:color="auto"/>
            </w:tcBorders>
            <w:vAlign w:val="center"/>
            <w:hideMark/>
          </w:tcPr>
          <w:p w14:paraId="0ED97187" w14:textId="77777777" w:rsidR="00922FD1" w:rsidRPr="00922FD1" w:rsidRDefault="00922FD1" w:rsidP="00922FD1">
            <w:pPr>
              <w:jc w:val="right"/>
              <w:rPr>
                <w:b/>
                <w:bCs/>
                <w:color w:val="000000"/>
              </w:rPr>
            </w:pPr>
            <w:r w:rsidRPr="00922FD1">
              <w:rPr>
                <w:b/>
                <w:bCs/>
                <w:color w:val="000000"/>
              </w:rPr>
              <w:t>Mean</w:t>
            </w:r>
            <w:r w:rsidRPr="00922FD1">
              <w:rPr>
                <w:b/>
                <w:bCs/>
                <w:color w:val="000000"/>
              </w:rPr>
              <w:br/>
            </w:r>
          </w:p>
        </w:tc>
        <w:tc>
          <w:tcPr>
            <w:tcW w:w="1130" w:type="dxa"/>
            <w:tcBorders>
              <w:top w:val="nil"/>
              <w:left w:val="nil"/>
              <w:bottom w:val="single" w:sz="4" w:space="0" w:color="auto"/>
              <w:right w:val="single" w:sz="4" w:space="0" w:color="auto"/>
            </w:tcBorders>
            <w:vAlign w:val="center"/>
            <w:hideMark/>
          </w:tcPr>
          <w:p w14:paraId="46E4FC31" w14:textId="77777777" w:rsidR="00922FD1" w:rsidRPr="00922FD1" w:rsidRDefault="00922FD1" w:rsidP="00922FD1">
            <w:pPr>
              <w:jc w:val="right"/>
              <w:rPr>
                <w:b/>
                <w:bCs/>
                <w:color w:val="000000"/>
              </w:rPr>
            </w:pPr>
            <w:r w:rsidRPr="00922FD1">
              <w:rPr>
                <w:b/>
                <w:bCs/>
                <w:color w:val="000000"/>
              </w:rPr>
              <w:t>Median</w:t>
            </w:r>
            <w:r w:rsidRPr="00922FD1">
              <w:rPr>
                <w:b/>
                <w:bCs/>
                <w:color w:val="000000"/>
              </w:rPr>
              <w:br/>
            </w:r>
          </w:p>
        </w:tc>
        <w:tc>
          <w:tcPr>
            <w:tcW w:w="990" w:type="dxa"/>
            <w:tcBorders>
              <w:top w:val="nil"/>
              <w:left w:val="nil"/>
              <w:bottom w:val="single" w:sz="4" w:space="0" w:color="auto"/>
              <w:right w:val="single" w:sz="4" w:space="0" w:color="auto"/>
            </w:tcBorders>
            <w:vAlign w:val="center"/>
            <w:hideMark/>
          </w:tcPr>
          <w:p w14:paraId="59ABCDD3" w14:textId="77777777" w:rsidR="00922FD1" w:rsidRPr="00922FD1" w:rsidRDefault="00922FD1" w:rsidP="00922FD1">
            <w:pPr>
              <w:jc w:val="right"/>
              <w:rPr>
                <w:b/>
                <w:bCs/>
                <w:color w:val="000000"/>
              </w:rPr>
            </w:pPr>
            <w:r w:rsidRPr="00922FD1">
              <w:rPr>
                <w:b/>
                <w:bCs/>
                <w:color w:val="000000"/>
              </w:rPr>
              <w:t>Mode</w:t>
            </w:r>
            <w:r w:rsidRPr="00922FD1">
              <w:rPr>
                <w:b/>
                <w:bCs/>
                <w:color w:val="000000"/>
              </w:rPr>
              <w:br/>
            </w:r>
          </w:p>
        </w:tc>
      </w:tr>
      <w:tr w:rsidR="00922FD1" w:rsidRPr="00922FD1" w14:paraId="682BF35C"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573DF06" w14:textId="77777777" w:rsidR="00922FD1" w:rsidRPr="00922FD1" w:rsidRDefault="00922FD1" w:rsidP="00922FD1">
            <w:pPr>
              <w:jc w:val="center"/>
              <w:rPr>
                <w:color w:val="000000"/>
              </w:rPr>
            </w:pPr>
            <w:r w:rsidRPr="00922FD1">
              <w:rPr>
                <w:color w:val="000000"/>
              </w:rPr>
              <w:t>1</w:t>
            </w:r>
          </w:p>
        </w:tc>
        <w:tc>
          <w:tcPr>
            <w:tcW w:w="1100" w:type="dxa"/>
            <w:tcBorders>
              <w:top w:val="nil"/>
              <w:left w:val="nil"/>
              <w:bottom w:val="single" w:sz="4" w:space="0" w:color="auto"/>
              <w:right w:val="single" w:sz="4" w:space="0" w:color="auto"/>
            </w:tcBorders>
            <w:noWrap/>
            <w:vAlign w:val="bottom"/>
            <w:hideMark/>
          </w:tcPr>
          <w:p w14:paraId="093FBB9B" w14:textId="77777777" w:rsidR="00922FD1" w:rsidRPr="00922FD1" w:rsidRDefault="00922FD1" w:rsidP="00922FD1">
            <w:pPr>
              <w:jc w:val="center"/>
              <w:rPr>
                <w:color w:val="000000"/>
              </w:rPr>
            </w:pPr>
            <w:r w:rsidRPr="00922FD1">
              <w:rPr>
                <w:color w:val="000000"/>
              </w:rPr>
              <w:t>7000001</w:t>
            </w:r>
          </w:p>
        </w:tc>
        <w:tc>
          <w:tcPr>
            <w:tcW w:w="816" w:type="dxa"/>
            <w:tcBorders>
              <w:top w:val="nil"/>
              <w:left w:val="nil"/>
              <w:bottom w:val="single" w:sz="4" w:space="0" w:color="auto"/>
              <w:right w:val="single" w:sz="4" w:space="0" w:color="auto"/>
            </w:tcBorders>
            <w:noWrap/>
            <w:vAlign w:val="bottom"/>
            <w:hideMark/>
          </w:tcPr>
          <w:p w14:paraId="6D0CD54A" w14:textId="77777777" w:rsidR="00922FD1" w:rsidRPr="00922FD1" w:rsidRDefault="00922FD1" w:rsidP="00922FD1">
            <w:pPr>
              <w:jc w:val="right"/>
              <w:rPr>
                <w:color w:val="000000"/>
              </w:rPr>
            </w:pPr>
            <w:r w:rsidRPr="00922FD1">
              <w:rPr>
                <w:color w:val="000000"/>
              </w:rPr>
              <w:t>226</w:t>
            </w:r>
          </w:p>
        </w:tc>
        <w:tc>
          <w:tcPr>
            <w:tcW w:w="803" w:type="dxa"/>
            <w:tcBorders>
              <w:top w:val="nil"/>
              <w:left w:val="nil"/>
              <w:bottom w:val="single" w:sz="4" w:space="0" w:color="auto"/>
              <w:right w:val="single" w:sz="4" w:space="0" w:color="auto"/>
            </w:tcBorders>
            <w:noWrap/>
            <w:vAlign w:val="bottom"/>
            <w:hideMark/>
          </w:tcPr>
          <w:p w14:paraId="205F69A0" w14:textId="77777777" w:rsidR="00922FD1" w:rsidRPr="00922FD1" w:rsidRDefault="00922FD1" w:rsidP="00922FD1">
            <w:pPr>
              <w:jc w:val="right"/>
              <w:rPr>
                <w:color w:val="000000"/>
              </w:rPr>
            </w:pPr>
            <w:r w:rsidRPr="00922FD1">
              <w:rPr>
                <w:color w:val="000000"/>
              </w:rPr>
              <w:t>8.1</w:t>
            </w:r>
          </w:p>
        </w:tc>
        <w:tc>
          <w:tcPr>
            <w:tcW w:w="1003" w:type="dxa"/>
            <w:tcBorders>
              <w:top w:val="nil"/>
              <w:left w:val="nil"/>
              <w:bottom w:val="single" w:sz="4" w:space="0" w:color="auto"/>
              <w:right w:val="single" w:sz="4" w:space="0" w:color="auto"/>
            </w:tcBorders>
            <w:noWrap/>
            <w:vAlign w:val="bottom"/>
            <w:hideMark/>
          </w:tcPr>
          <w:p w14:paraId="0763EEC7"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1FCBFEFE"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700220AD" w14:textId="77777777" w:rsidR="00922FD1" w:rsidRPr="00922FD1" w:rsidRDefault="00922FD1" w:rsidP="00922FD1">
            <w:pPr>
              <w:jc w:val="right"/>
              <w:rPr>
                <w:color w:val="000000"/>
              </w:rPr>
            </w:pPr>
            <w:r w:rsidRPr="00922FD1">
              <w:rPr>
                <w:color w:val="000000"/>
              </w:rPr>
              <w:t>226</w:t>
            </w:r>
          </w:p>
        </w:tc>
        <w:tc>
          <w:tcPr>
            <w:tcW w:w="820" w:type="dxa"/>
            <w:tcBorders>
              <w:top w:val="nil"/>
              <w:left w:val="nil"/>
              <w:bottom w:val="single" w:sz="4" w:space="0" w:color="auto"/>
              <w:right w:val="single" w:sz="4" w:space="0" w:color="auto"/>
            </w:tcBorders>
            <w:noWrap/>
            <w:vAlign w:val="bottom"/>
          </w:tcPr>
          <w:p w14:paraId="1CAC74DA" w14:textId="77777777" w:rsidR="00922FD1" w:rsidRPr="00922FD1" w:rsidRDefault="00922FD1" w:rsidP="00922FD1">
            <w:pPr>
              <w:jc w:val="right"/>
            </w:pPr>
            <w:r w:rsidRPr="00922FD1">
              <w:t>8.4</w:t>
            </w:r>
          </w:p>
        </w:tc>
        <w:tc>
          <w:tcPr>
            <w:tcW w:w="1130" w:type="dxa"/>
            <w:tcBorders>
              <w:top w:val="nil"/>
              <w:left w:val="nil"/>
              <w:bottom w:val="single" w:sz="4" w:space="0" w:color="auto"/>
              <w:right w:val="single" w:sz="4" w:space="0" w:color="auto"/>
            </w:tcBorders>
            <w:noWrap/>
            <w:vAlign w:val="bottom"/>
          </w:tcPr>
          <w:p w14:paraId="1F0B872B" w14:textId="77777777" w:rsidR="00922FD1" w:rsidRPr="00922FD1" w:rsidRDefault="00922FD1" w:rsidP="00922FD1">
            <w:pPr>
              <w:jc w:val="right"/>
            </w:pPr>
            <w:r w:rsidRPr="00922FD1">
              <w:t>7.5</w:t>
            </w:r>
          </w:p>
        </w:tc>
        <w:tc>
          <w:tcPr>
            <w:tcW w:w="990" w:type="dxa"/>
            <w:tcBorders>
              <w:top w:val="nil"/>
              <w:left w:val="nil"/>
              <w:bottom w:val="single" w:sz="4" w:space="0" w:color="auto"/>
              <w:right w:val="single" w:sz="4" w:space="0" w:color="auto"/>
            </w:tcBorders>
            <w:noWrap/>
            <w:vAlign w:val="bottom"/>
          </w:tcPr>
          <w:p w14:paraId="184D4A66" w14:textId="77777777" w:rsidR="00922FD1" w:rsidRPr="00922FD1" w:rsidRDefault="00922FD1" w:rsidP="00922FD1">
            <w:pPr>
              <w:jc w:val="right"/>
            </w:pPr>
            <w:r w:rsidRPr="00922FD1">
              <w:t>8.5</w:t>
            </w:r>
          </w:p>
        </w:tc>
      </w:tr>
      <w:tr w:rsidR="00922FD1" w:rsidRPr="00922FD1" w14:paraId="3805F5E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923F51F" w14:textId="77777777" w:rsidR="00922FD1" w:rsidRPr="00922FD1" w:rsidRDefault="00922FD1" w:rsidP="00922FD1">
            <w:pPr>
              <w:jc w:val="center"/>
              <w:rPr>
                <w:color w:val="000000"/>
              </w:rPr>
            </w:pPr>
            <w:r w:rsidRPr="00922FD1">
              <w:rPr>
                <w:color w:val="000000"/>
              </w:rPr>
              <w:t>2</w:t>
            </w:r>
          </w:p>
        </w:tc>
        <w:tc>
          <w:tcPr>
            <w:tcW w:w="1100" w:type="dxa"/>
            <w:tcBorders>
              <w:top w:val="nil"/>
              <w:left w:val="nil"/>
              <w:bottom w:val="single" w:sz="4" w:space="0" w:color="auto"/>
              <w:right w:val="single" w:sz="4" w:space="0" w:color="auto"/>
            </w:tcBorders>
            <w:noWrap/>
            <w:vAlign w:val="bottom"/>
            <w:hideMark/>
          </w:tcPr>
          <w:p w14:paraId="737FAB42" w14:textId="77777777" w:rsidR="00922FD1" w:rsidRPr="00922FD1" w:rsidRDefault="00922FD1" w:rsidP="00922FD1">
            <w:pPr>
              <w:jc w:val="center"/>
              <w:rPr>
                <w:color w:val="000000"/>
              </w:rPr>
            </w:pPr>
            <w:r w:rsidRPr="00922FD1">
              <w:rPr>
                <w:color w:val="000000"/>
              </w:rPr>
              <w:t>7000002</w:t>
            </w:r>
          </w:p>
        </w:tc>
        <w:tc>
          <w:tcPr>
            <w:tcW w:w="816" w:type="dxa"/>
            <w:tcBorders>
              <w:top w:val="nil"/>
              <w:left w:val="nil"/>
              <w:bottom w:val="single" w:sz="4" w:space="0" w:color="auto"/>
              <w:right w:val="single" w:sz="4" w:space="0" w:color="auto"/>
            </w:tcBorders>
            <w:noWrap/>
            <w:vAlign w:val="bottom"/>
            <w:hideMark/>
          </w:tcPr>
          <w:p w14:paraId="03D9ECB4" w14:textId="77777777" w:rsidR="00922FD1" w:rsidRPr="00922FD1" w:rsidRDefault="00922FD1" w:rsidP="00922FD1">
            <w:pPr>
              <w:jc w:val="right"/>
              <w:rPr>
                <w:color w:val="000000"/>
              </w:rPr>
            </w:pPr>
            <w:r w:rsidRPr="00922FD1">
              <w:rPr>
                <w:color w:val="000000"/>
              </w:rPr>
              <w:t>1391</w:t>
            </w:r>
          </w:p>
        </w:tc>
        <w:tc>
          <w:tcPr>
            <w:tcW w:w="803" w:type="dxa"/>
            <w:tcBorders>
              <w:top w:val="nil"/>
              <w:left w:val="nil"/>
              <w:bottom w:val="single" w:sz="4" w:space="0" w:color="auto"/>
              <w:right w:val="single" w:sz="4" w:space="0" w:color="auto"/>
            </w:tcBorders>
            <w:noWrap/>
            <w:vAlign w:val="bottom"/>
            <w:hideMark/>
          </w:tcPr>
          <w:p w14:paraId="5A5A7441" w14:textId="77777777" w:rsidR="00922FD1" w:rsidRPr="00922FD1" w:rsidRDefault="00922FD1" w:rsidP="00922FD1">
            <w:pPr>
              <w:jc w:val="right"/>
              <w:rPr>
                <w:color w:val="000000"/>
              </w:rPr>
            </w:pPr>
            <w:r w:rsidRPr="00922FD1">
              <w:rPr>
                <w:color w:val="000000"/>
              </w:rPr>
              <w:t>8.2</w:t>
            </w:r>
          </w:p>
        </w:tc>
        <w:tc>
          <w:tcPr>
            <w:tcW w:w="1003" w:type="dxa"/>
            <w:tcBorders>
              <w:top w:val="nil"/>
              <w:left w:val="nil"/>
              <w:bottom w:val="single" w:sz="4" w:space="0" w:color="auto"/>
              <w:right w:val="single" w:sz="4" w:space="0" w:color="auto"/>
            </w:tcBorders>
            <w:noWrap/>
            <w:vAlign w:val="bottom"/>
            <w:hideMark/>
          </w:tcPr>
          <w:p w14:paraId="5B2ACAA9" w14:textId="77777777" w:rsidR="00922FD1" w:rsidRPr="00922FD1" w:rsidRDefault="00922FD1" w:rsidP="00922FD1">
            <w:pPr>
              <w:jc w:val="right"/>
              <w:rPr>
                <w:color w:val="000000"/>
              </w:rPr>
            </w:pPr>
            <w:r w:rsidRPr="00922FD1">
              <w:rPr>
                <w:color w:val="000000"/>
              </w:rPr>
              <w:t>8.5</w:t>
            </w:r>
          </w:p>
        </w:tc>
        <w:tc>
          <w:tcPr>
            <w:tcW w:w="803" w:type="dxa"/>
            <w:tcBorders>
              <w:top w:val="nil"/>
              <w:left w:val="nil"/>
              <w:bottom w:val="single" w:sz="4" w:space="0" w:color="auto"/>
              <w:right w:val="single" w:sz="4" w:space="0" w:color="auto"/>
            </w:tcBorders>
            <w:noWrap/>
            <w:vAlign w:val="bottom"/>
            <w:hideMark/>
          </w:tcPr>
          <w:p w14:paraId="13ADA890"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082856C3" w14:textId="77777777" w:rsidR="00922FD1" w:rsidRPr="00922FD1" w:rsidRDefault="00922FD1" w:rsidP="00922FD1">
            <w:pPr>
              <w:jc w:val="right"/>
              <w:rPr>
                <w:color w:val="000000"/>
              </w:rPr>
            </w:pPr>
            <w:r w:rsidRPr="00922FD1">
              <w:rPr>
                <w:color w:val="000000"/>
              </w:rPr>
              <w:t>758</w:t>
            </w:r>
          </w:p>
        </w:tc>
        <w:tc>
          <w:tcPr>
            <w:tcW w:w="820" w:type="dxa"/>
            <w:tcBorders>
              <w:top w:val="nil"/>
              <w:left w:val="nil"/>
              <w:bottom w:val="single" w:sz="4" w:space="0" w:color="auto"/>
              <w:right w:val="single" w:sz="4" w:space="0" w:color="auto"/>
            </w:tcBorders>
            <w:noWrap/>
            <w:vAlign w:val="bottom"/>
          </w:tcPr>
          <w:p w14:paraId="0E951E08" w14:textId="77777777" w:rsidR="00922FD1" w:rsidRPr="00922FD1" w:rsidRDefault="00922FD1" w:rsidP="00922FD1">
            <w:pPr>
              <w:jc w:val="right"/>
            </w:pPr>
            <w:r w:rsidRPr="00922FD1">
              <w:t>8.1</w:t>
            </w:r>
          </w:p>
        </w:tc>
        <w:tc>
          <w:tcPr>
            <w:tcW w:w="1130" w:type="dxa"/>
            <w:tcBorders>
              <w:top w:val="nil"/>
              <w:left w:val="nil"/>
              <w:bottom w:val="single" w:sz="4" w:space="0" w:color="auto"/>
              <w:right w:val="single" w:sz="4" w:space="0" w:color="auto"/>
            </w:tcBorders>
            <w:noWrap/>
            <w:vAlign w:val="bottom"/>
          </w:tcPr>
          <w:p w14:paraId="09ADCC50" w14:textId="77777777" w:rsidR="00922FD1" w:rsidRPr="00922FD1" w:rsidRDefault="00922FD1" w:rsidP="00922FD1">
            <w:pPr>
              <w:jc w:val="right"/>
            </w:pPr>
            <w:r w:rsidRPr="00922FD1">
              <w:t>6.5</w:t>
            </w:r>
          </w:p>
        </w:tc>
        <w:tc>
          <w:tcPr>
            <w:tcW w:w="990" w:type="dxa"/>
            <w:tcBorders>
              <w:top w:val="nil"/>
              <w:left w:val="nil"/>
              <w:bottom w:val="single" w:sz="4" w:space="0" w:color="auto"/>
              <w:right w:val="single" w:sz="4" w:space="0" w:color="auto"/>
            </w:tcBorders>
            <w:noWrap/>
            <w:vAlign w:val="bottom"/>
          </w:tcPr>
          <w:p w14:paraId="6B83BD67" w14:textId="77777777" w:rsidR="00922FD1" w:rsidRPr="00922FD1" w:rsidRDefault="00922FD1" w:rsidP="00922FD1">
            <w:pPr>
              <w:jc w:val="right"/>
            </w:pPr>
            <w:r w:rsidRPr="00922FD1">
              <w:t>8.0</w:t>
            </w:r>
          </w:p>
        </w:tc>
      </w:tr>
      <w:tr w:rsidR="00922FD1" w:rsidRPr="00922FD1" w14:paraId="31C6BDA4"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7B8794F" w14:textId="77777777" w:rsidR="00922FD1" w:rsidRPr="00922FD1" w:rsidRDefault="00922FD1" w:rsidP="00922FD1">
            <w:pPr>
              <w:jc w:val="center"/>
              <w:rPr>
                <w:color w:val="000000"/>
              </w:rPr>
            </w:pPr>
            <w:r w:rsidRPr="00922FD1">
              <w:rPr>
                <w:color w:val="000000"/>
              </w:rPr>
              <w:t>3</w:t>
            </w:r>
          </w:p>
        </w:tc>
        <w:tc>
          <w:tcPr>
            <w:tcW w:w="1100" w:type="dxa"/>
            <w:tcBorders>
              <w:top w:val="nil"/>
              <w:left w:val="nil"/>
              <w:bottom w:val="single" w:sz="4" w:space="0" w:color="auto"/>
              <w:right w:val="single" w:sz="4" w:space="0" w:color="auto"/>
            </w:tcBorders>
            <w:noWrap/>
            <w:vAlign w:val="bottom"/>
            <w:hideMark/>
          </w:tcPr>
          <w:p w14:paraId="5B12C156" w14:textId="77777777" w:rsidR="00922FD1" w:rsidRPr="00922FD1" w:rsidRDefault="00922FD1" w:rsidP="00922FD1">
            <w:pPr>
              <w:jc w:val="center"/>
              <w:rPr>
                <w:color w:val="000000"/>
              </w:rPr>
            </w:pPr>
            <w:r w:rsidRPr="00922FD1">
              <w:rPr>
                <w:color w:val="000000"/>
              </w:rPr>
              <w:t>7000003</w:t>
            </w:r>
          </w:p>
        </w:tc>
        <w:tc>
          <w:tcPr>
            <w:tcW w:w="816" w:type="dxa"/>
            <w:tcBorders>
              <w:top w:val="nil"/>
              <w:left w:val="nil"/>
              <w:bottom w:val="single" w:sz="4" w:space="0" w:color="auto"/>
              <w:right w:val="single" w:sz="4" w:space="0" w:color="auto"/>
            </w:tcBorders>
            <w:noWrap/>
            <w:vAlign w:val="bottom"/>
            <w:hideMark/>
          </w:tcPr>
          <w:p w14:paraId="798FE0D2" w14:textId="77777777" w:rsidR="00922FD1" w:rsidRPr="00922FD1" w:rsidRDefault="00922FD1" w:rsidP="00922FD1">
            <w:pPr>
              <w:jc w:val="right"/>
              <w:rPr>
                <w:color w:val="000000"/>
              </w:rPr>
            </w:pPr>
            <w:r w:rsidRPr="00922FD1">
              <w:rPr>
                <w:color w:val="000000"/>
              </w:rPr>
              <w:t>869</w:t>
            </w:r>
          </w:p>
        </w:tc>
        <w:tc>
          <w:tcPr>
            <w:tcW w:w="803" w:type="dxa"/>
            <w:tcBorders>
              <w:top w:val="nil"/>
              <w:left w:val="nil"/>
              <w:bottom w:val="single" w:sz="4" w:space="0" w:color="auto"/>
              <w:right w:val="single" w:sz="4" w:space="0" w:color="auto"/>
            </w:tcBorders>
            <w:noWrap/>
            <w:vAlign w:val="bottom"/>
            <w:hideMark/>
          </w:tcPr>
          <w:p w14:paraId="1FB0DDAA" w14:textId="77777777" w:rsidR="00922FD1" w:rsidRPr="00922FD1" w:rsidRDefault="00922FD1" w:rsidP="00922FD1">
            <w:pPr>
              <w:jc w:val="right"/>
              <w:rPr>
                <w:color w:val="000000"/>
              </w:rPr>
            </w:pPr>
            <w:r w:rsidRPr="00922FD1">
              <w:rPr>
                <w:color w:val="000000"/>
              </w:rPr>
              <w:t>8.1</w:t>
            </w:r>
          </w:p>
        </w:tc>
        <w:tc>
          <w:tcPr>
            <w:tcW w:w="1003" w:type="dxa"/>
            <w:tcBorders>
              <w:top w:val="nil"/>
              <w:left w:val="nil"/>
              <w:bottom w:val="single" w:sz="4" w:space="0" w:color="auto"/>
              <w:right w:val="single" w:sz="4" w:space="0" w:color="auto"/>
            </w:tcBorders>
            <w:noWrap/>
            <w:vAlign w:val="bottom"/>
            <w:hideMark/>
          </w:tcPr>
          <w:p w14:paraId="5F348285"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7C801842"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592F840D" w14:textId="77777777" w:rsidR="00922FD1" w:rsidRPr="00922FD1" w:rsidRDefault="00922FD1" w:rsidP="00922FD1">
            <w:pPr>
              <w:jc w:val="right"/>
              <w:rPr>
                <w:color w:val="000000"/>
              </w:rPr>
            </w:pPr>
            <w:r w:rsidRPr="00922FD1">
              <w:rPr>
                <w:color w:val="000000"/>
              </w:rPr>
              <w:t>567</w:t>
            </w:r>
          </w:p>
        </w:tc>
        <w:tc>
          <w:tcPr>
            <w:tcW w:w="820" w:type="dxa"/>
            <w:tcBorders>
              <w:top w:val="nil"/>
              <w:left w:val="nil"/>
              <w:bottom w:val="single" w:sz="4" w:space="0" w:color="auto"/>
              <w:right w:val="single" w:sz="4" w:space="0" w:color="auto"/>
            </w:tcBorders>
            <w:noWrap/>
            <w:vAlign w:val="bottom"/>
          </w:tcPr>
          <w:p w14:paraId="0EE9CC1B" w14:textId="77777777" w:rsidR="00922FD1" w:rsidRPr="00922FD1" w:rsidRDefault="00922FD1" w:rsidP="00922FD1">
            <w:pPr>
              <w:jc w:val="right"/>
            </w:pPr>
            <w:r w:rsidRPr="00922FD1">
              <w:t>7.9</w:t>
            </w:r>
          </w:p>
        </w:tc>
        <w:tc>
          <w:tcPr>
            <w:tcW w:w="1130" w:type="dxa"/>
            <w:tcBorders>
              <w:top w:val="nil"/>
              <w:left w:val="nil"/>
              <w:bottom w:val="single" w:sz="4" w:space="0" w:color="auto"/>
              <w:right w:val="single" w:sz="4" w:space="0" w:color="auto"/>
            </w:tcBorders>
            <w:noWrap/>
            <w:vAlign w:val="bottom"/>
          </w:tcPr>
          <w:p w14:paraId="3A47D212" w14:textId="77777777" w:rsidR="00922FD1" w:rsidRPr="00922FD1" w:rsidRDefault="00922FD1" w:rsidP="00922FD1">
            <w:pPr>
              <w:jc w:val="right"/>
            </w:pPr>
            <w:r w:rsidRPr="00922FD1">
              <w:t>7.3</w:t>
            </w:r>
          </w:p>
        </w:tc>
        <w:tc>
          <w:tcPr>
            <w:tcW w:w="990" w:type="dxa"/>
            <w:tcBorders>
              <w:top w:val="nil"/>
              <w:left w:val="nil"/>
              <w:bottom w:val="single" w:sz="4" w:space="0" w:color="auto"/>
              <w:right w:val="single" w:sz="4" w:space="0" w:color="auto"/>
            </w:tcBorders>
            <w:noWrap/>
            <w:vAlign w:val="bottom"/>
          </w:tcPr>
          <w:p w14:paraId="7052C119" w14:textId="77777777" w:rsidR="00922FD1" w:rsidRPr="00922FD1" w:rsidRDefault="00922FD1" w:rsidP="00922FD1">
            <w:pPr>
              <w:jc w:val="right"/>
            </w:pPr>
            <w:r w:rsidRPr="00922FD1">
              <w:t>9.0</w:t>
            </w:r>
          </w:p>
        </w:tc>
      </w:tr>
      <w:tr w:rsidR="00922FD1" w:rsidRPr="00922FD1" w14:paraId="36F90C2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066033D" w14:textId="77777777" w:rsidR="00922FD1" w:rsidRPr="00922FD1" w:rsidRDefault="00922FD1" w:rsidP="00922FD1">
            <w:pPr>
              <w:jc w:val="center"/>
              <w:rPr>
                <w:color w:val="000000"/>
              </w:rPr>
            </w:pPr>
            <w:r w:rsidRPr="00922FD1">
              <w:rPr>
                <w:color w:val="000000"/>
              </w:rPr>
              <w:t>4</w:t>
            </w:r>
          </w:p>
        </w:tc>
        <w:tc>
          <w:tcPr>
            <w:tcW w:w="1100" w:type="dxa"/>
            <w:tcBorders>
              <w:top w:val="nil"/>
              <w:left w:val="nil"/>
              <w:bottom w:val="single" w:sz="4" w:space="0" w:color="auto"/>
              <w:right w:val="single" w:sz="4" w:space="0" w:color="auto"/>
            </w:tcBorders>
            <w:noWrap/>
            <w:vAlign w:val="bottom"/>
            <w:hideMark/>
          </w:tcPr>
          <w:p w14:paraId="5496F9A6" w14:textId="77777777" w:rsidR="00922FD1" w:rsidRPr="00922FD1" w:rsidRDefault="00922FD1" w:rsidP="00922FD1">
            <w:pPr>
              <w:jc w:val="center"/>
              <w:rPr>
                <w:color w:val="000000"/>
              </w:rPr>
            </w:pPr>
            <w:r w:rsidRPr="00922FD1">
              <w:rPr>
                <w:color w:val="000000"/>
              </w:rPr>
              <w:t>7000005</w:t>
            </w:r>
          </w:p>
        </w:tc>
        <w:tc>
          <w:tcPr>
            <w:tcW w:w="816" w:type="dxa"/>
            <w:tcBorders>
              <w:top w:val="nil"/>
              <w:left w:val="nil"/>
              <w:bottom w:val="single" w:sz="4" w:space="0" w:color="auto"/>
              <w:right w:val="single" w:sz="4" w:space="0" w:color="auto"/>
            </w:tcBorders>
            <w:noWrap/>
            <w:vAlign w:val="bottom"/>
            <w:hideMark/>
          </w:tcPr>
          <w:p w14:paraId="3EF441E0" w14:textId="77777777" w:rsidR="00922FD1" w:rsidRPr="00922FD1" w:rsidRDefault="00922FD1" w:rsidP="00922FD1">
            <w:pPr>
              <w:jc w:val="right"/>
              <w:rPr>
                <w:color w:val="000000"/>
              </w:rPr>
            </w:pPr>
            <w:r w:rsidRPr="00922FD1">
              <w:rPr>
                <w:color w:val="000000"/>
              </w:rPr>
              <w:t>326</w:t>
            </w:r>
          </w:p>
        </w:tc>
        <w:tc>
          <w:tcPr>
            <w:tcW w:w="803" w:type="dxa"/>
            <w:tcBorders>
              <w:top w:val="nil"/>
              <w:left w:val="nil"/>
              <w:bottom w:val="single" w:sz="4" w:space="0" w:color="auto"/>
              <w:right w:val="single" w:sz="4" w:space="0" w:color="auto"/>
            </w:tcBorders>
            <w:noWrap/>
            <w:vAlign w:val="bottom"/>
            <w:hideMark/>
          </w:tcPr>
          <w:p w14:paraId="3B900FC8"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20BA4A98"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25CC6204"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2CD90128" w14:textId="77777777" w:rsidR="00922FD1" w:rsidRPr="00922FD1" w:rsidRDefault="00922FD1" w:rsidP="00922FD1">
            <w:pPr>
              <w:jc w:val="right"/>
              <w:rPr>
                <w:color w:val="000000"/>
              </w:rPr>
            </w:pPr>
            <w:r w:rsidRPr="00922FD1">
              <w:rPr>
                <w:color w:val="000000"/>
              </w:rPr>
              <w:t>107</w:t>
            </w:r>
          </w:p>
        </w:tc>
        <w:tc>
          <w:tcPr>
            <w:tcW w:w="820" w:type="dxa"/>
            <w:tcBorders>
              <w:top w:val="nil"/>
              <w:left w:val="nil"/>
              <w:bottom w:val="single" w:sz="4" w:space="0" w:color="auto"/>
              <w:right w:val="single" w:sz="4" w:space="0" w:color="auto"/>
            </w:tcBorders>
            <w:noWrap/>
            <w:vAlign w:val="bottom"/>
          </w:tcPr>
          <w:p w14:paraId="1C0E1CDF" w14:textId="77777777" w:rsidR="00922FD1" w:rsidRPr="00922FD1" w:rsidRDefault="00922FD1" w:rsidP="00922FD1">
            <w:pPr>
              <w:jc w:val="right"/>
            </w:pPr>
            <w:r w:rsidRPr="00922FD1">
              <w:t>7.5</w:t>
            </w:r>
          </w:p>
        </w:tc>
        <w:tc>
          <w:tcPr>
            <w:tcW w:w="1130" w:type="dxa"/>
            <w:tcBorders>
              <w:top w:val="nil"/>
              <w:left w:val="nil"/>
              <w:bottom w:val="single" w:sz="4" w:space="0" w:color="auto"/>
              <w:right w:val="single" w:sz="4" w:space="0" w:color="auto"/>
            </w:tcBorders>
            <w:noWrap/>
            <w:vAlign w:val="bottom"/>
          </w:tcPr>
          <w:p w14:paraId="64765979" w14:textId="77777777" w:rsidR="00922FD1" w:rsidRPr="00922FD1" w:rsidRDefault="00922FD1" w:rsidP="00922FD1">
            <w:pPr>
              <w:jc w:val="right"/>
            </w:pPr>
            <w:r w:rsidRPr="00922FD1">
              <w:t>6.5</w:t>
            </w:r>
          </w:p>
        </w:tc>
        <w:tc>
          <w:tcPr>
            <w:tcW w:w="990" w:type="dxa"/>
            <w:tcBorders>
              <w:top w:val="nil"/>
              <w:left w:val="nil"/>
              <w:bottom w:val="single" w:sz="4" w:space="0" w:color="auto"/>
              <w:right w:val="single" w:sz="4" w:space="0" w:color="auto"/>
            </w:tcBorders>
            <w:noWrap/>
            <w:vAlign w:val="bottom"/>
          </w:tcPr>
          <w:p w14:paraId="2B535538" w14:textId="77777777" w:rsidR="00922FD1" w:rsidRPr="00922FD1" w:rsidRDefault="00922FD1" w:rsidP="00922FD1">
            <w:pPr>
              <w:jc w:val="right"/>
            </w:pPr>
            <w:r w:rsidRPr="00922FD1">
              <w:t>7.5</w:t>
            </w:r>
          </w:p>
        </w:tc>
      </w:tr>
      <w:tr w:rsidR="00922FD1" w:rsidRPr="00922FD1" w14:paraId="1AEDDA7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B540099" w14:textId="77777777" w:rsidR="00922FD1" w:rsidRPr="00922FD1" w:rsidRDefault="00922FD1" w:rsidP="00922FD1">
            <w:pPr>
              <w:jc w:val="center"/>
              <w:rPr>
                <w:color w:val="000000"/>
              </w:rPr>
            </w:pPr>
            <w:r w:rsidRPr="00922FD1">
              <w:rPr>
                <w:color w:val="000000"/>
              </w:rPr>
              <w:t>5</w:t>
            </w:r>
          </w:p>
        </w:tc>
        <w:tc>
          <w:tcPr>
            <w:tcW w:w="1100" w:type="dxa"/>
            <w:tcBorders>
              <w:top w:val="nil"/>
              <w:left w:val="nil"/>
              <w:bottom w:val="single" w:sz="4" w:space="0" w:color="auto"/>
              <w:right w:val="single" w:sz="4" w:space="0" w:color="auto"/>
            </w:tcBorders>
            <w:noWrap/>
            <w:vAlign w:val="bottom"/>
            <w:hideMark/>
          </w:tcPr>
          <w:p w14:paraId="30A7AB8D" w14:textId="77777777" w:rsidR="00922FD1" w:rsidRPr="00922FD1" w:rsidRDefault="00922FD1" w:rsidP="00922FD1">
            <w:pPr>
              <w:jc w:val="center"/>
              <w:rPr>
                <w:color w:val="000000"/>
              </w:rPr>
            </w:pPr>
            <w:r w:rsidRPr="00922FD1">
              <w:rPr>
                <w:color w:val="000000"/>
              </w:rPr>
              <w:t>7010603</w:t>
            </w:r>
          </w:p>
        </w:tc>
        <w:tc>
          <w:tcPr>
            <w:tcW w:w="816" w:type="dxa"/>
            <w:tcBorders>
              <w:top w:val="nil"/>
              <w:left w:val="nil"/>
              <w:bottom w:val="single" w:sz="4" w:space="0" w:color="auto"/>
              <w:right w:val="single" w:sz="4" w:space="0" w:color="auto"/>
            </w:tcBorders>
            <w:noWrap/>
            <w:vAlign w:val="bottom"/>
            <w:hideMark/>
          </w:tcPr>
          <w:p w14:paraId="2B6CFC04" w14:textId="77777777" w:rsidR="00922FD1" w:rsidRPr="00922FD1" w:rsidRDefault="00922FD1" w:rsidP="00922FD1">
            <w:pPr>
              <w:jc w:val="right"/>
              <w:rPr>
                <w:color w:val="000000"/>
              </w:rPr>
            </w:pPr>
            <w:r w:rsidRPr="00922FD1">
              <w:rPr>
                <w:color w:val="000000"/>
              </w:rPr>
              <w:t>284</w:t>
            </w:r>
          </w:p>
        </w:tc>
        <w:tc>
          <w:tcPr>
            <w:tcW w:w="803" w:type="dxa"/>
            <w:tcBorders>
              <w:top w:val="nil"/>
              <w:left w:val="nil"/>
              <w:bottom w:val="single" w:sz="4" w:space="0" w:color="auto"/>
              <w:right w:val="single" w:sz="4" w:space="0" w:color="auto"/>
            </w:tcBorders>
            <w:noWrap/>
            <w:vAlign w:val="bottom"/>
            <w:hideMark/>
          </w:tcPr>
          <w:p w14:paraId="0F0CFD59"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005FF549" w14:textId="77777777" w:rsidR="00922FD1" w:rsidRPr="00922FD1" w:rsidRDefault="00922FD1" w:rsidP="00922FD1">
            <w:pPr>
              <w:jc w:val="right"/>
              <w:rPr>
                <w:color w:val="000000"/>
              </w:rPr>
            </w:pPr>
            <w:r w:rsidRPr="00922FD1">
              <w:rPr>
                <w:color w:val="000000"/>
              </w:rPr>
              <w:t>7.6</w:t>
            </w:r>
          </w:p>
        </w:tc>
        <w:tc>
          <w:tcPr>
            <w:tcW w:w="803" w:type="dxa"/>
            <w:tcBorders>
              <w:top w:val="nil"/>
              <w:left w:val="nil"/>
              <w:bottom w:val="single" w:sz="4" w:space="0" w:color="auto"/>
              <w:right w:val="single" w:sz="4" w:space="0" w:color="auto"/>
            </w:tcBorders>
            <w:noWrap/>
            <w:vAlign w:val="bottom"/>
            <w:hideMark/>
          </w:tcPr>
          <w:p w14:paraId="7C519C9A" w14:textId="77777777" w:rsidR="00922FD1" w:rsidRPr="00922FD1" w:rsidRDefault="00922FD1" w:rsidP="00922FD1">
            <w:pPr>
              <w:jc w:val="right"/>
              <w:rPr>
                <w:color w:val="000000"/>
              </w:rPr>
            </w:pPr>
            <w:r w:rsidRPr="00922FD1">
              <w:rPr>
                <w:color w:val="000000"/>
              </w:rPr>
              <w:t>8.4</w:t>
            </w:r>
          </w:p>
        </w:tc>
        <w:tc>
          <w:tcPr>
            <w:tcW w:w="820" w:type="dxa"/>
            <w:tcBorders>
              <w:top w:val="nil"/>
              <w:left w:val="nil"/>
              <w:bottom w:val="single" w:sz="4" w:space="0" w:color="auto"/>
              <w:right w:val="single" w:sz="4" w:space="0" w:color="auto"/>
            </w:tcBorders>
            <w:noWrap/>
            <w:vAlign w:val="bottom"/>
          </w:tcPr>
          <w:p w14:paraId="61F1AACB" w14:textId="77777777" w:rsidR="00922FD1" w:rsidRPr="00922FD1" w:rsidRDefault="00922FD1" w:rsidP="00922FD1">
            <w:pPr>
              <w:jc w:val="right"/>
              <w:rPr>
                <w:color w:val="000000"/>
              </w:rPr>
            </w:pPr>
            <w:r w:rsidRPr="00922FD1">
              <w:rPr>
                <w:color w:val="000000"/>
              </w:rPr>
              <w:t>104</w:t>
            </w:r>
          </w:p>
        </w:tc>
        <w:tc>
          <w:tcPr>
            <w:tcW w:w="820" w:type="dxa"/>
            <w:tcBorders>
              <w:top w:val="nil"/>
              <w:left w:val="nil"/>
              <w:bottom w:val="single" w:sz="4" w:space="0" w:color="auto"/>
              <w:right w:val="single" w:sz="4" w:space="0" w:color="auto"/>
            </w:tcBorders>
            <w:noWrap/>
            <w:vAlign w:val="bottom"/>
          </w:tcPr>
          <w:p w14:paraId="0F3216B9" w14:textId="77777777" w:rsidR="00922FD1" w:rsidRPr="00922FD1" w:rsidRDefault="00922FD1" w:rsidP="00922FD1">
            <w:pPr>
              <w:jc w:val="right"/>
            </w:pPr>
            <w:r w:rsidRPr="00922FD1">
              <w:t>6.9</w:t>
            </w:r>
          </w:p>
        </w:tc>
        <w:tc>
          <w:tcPr>
            <w:tcW w:w="1130" w:type="dxa"/>
            <w:tcBorders>
              <w:top w:val="nil"/>
              <w:left w:val="nil"/>
              <w:bottom w:val="single" w:sz="4" w:space="0" w:color="auto"/>
              <w:right w:val="single" w:sz="4" w:space="0" w:color="auto"/>
            </w:tcBorders>
            <w:noWrap/>
            <w:vAlign w:val="bottom"/>
          </w:tcPr>
          <w:p w14:paraId="0F9E7D0B" w14:textId="77777777" w:rsidR="00922FD1" w:rsidRPr="00922FD1" w:rsidRDefault="00922FD1" w:rsidP="00922FD1">
            <w:pPr>
              <w:jc w:val="right"/>
            </w:pPr>
            <w:r w:rsidRPr="00922FD1">
              <w:t>6.2</w:t>
            </w:r>
          </w:p>
        </w:tc>
        <w:tc>
          <w:tcPr>
            <w:tcW w:w="990" w:type="dxa"/>
            <w:tcBorders>
              <w:top w:val="nil"/>
              <w:left w:val="nil"/>
              <w:bottom w:val="single" w:sz="4" w:space="0" w:color="auto"/>
              <w:right w:val="single" w:sz="4" w:space="0" w:color="auto"/>
            </w:tcBorders>
            <w:noWrap/>
            <w:vAlign w:val="bottom"/>
          </w:tcPr>
          <w:p w14:paraId="4E2FCD90" w14:textId="77777777" w:rsidR="00922FD1" w:rsidRPr="00922FD1" w:rsidRDefault="00922FD1" w:rsidP="00922FD1">
            <w:pPr>
              <w:jc w:val="right"/>
            </w:pPr>
            <w:r w:rsidRPr="00922FD1">
              <w:t>8.2</w:t>
            </w:r>
          </w:p>
        </w:tc>
      </w:tr>
      <w:tr w:rsidR="00922FD1" w:rsidRPr="00922FD1" w14:paraId="226BC25F"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1E3CAB2" w14:textId="77777777" w:rsidR="00922FD1" w:rsidRPr="00922FD1" w:rsidRDefault="00922FD1" w:rsidP="00922FD1">
            <w:pPr>
              <w:jc w:val="center"/>
              <w:rPr>
                <w:color w:val="000000"/>
              </w:rPr>
            </w:pPr>
            <w:r w:rsidRPr="00922FD1">
              <w:rPr>
                <w:color w:val="000000"/>
              </w:rPr>
              <w:t>6</w:t>
            </w:r>
          </w:p>
        </w:tc>
        <w:tc>
          <w:tcPr>
            <w:tcW w:w="1100" w:type="dxa"/>
            <w:tcBorders>
              <w:top w:val="nil"/>
              <w:left w:val="nil"/>
              <w:bottom w:val="single" w:sz="4" w:space="0" w:color="auto"/>
              <w:right w:val="single" w:sz="4" w:space="0" w:color="auto"/>
            </w:tcBorders>
            <w:noWrap/>
            <w:vAlign w:val="bottom"/>
            <w:hideMark/>
          </w:tcPr>
          <w:p w14:paraId="0AE3EDFA" w14:textId="77777777" w:rsidR="00922FD1" w:rsidRPr="00922FD1" w:rsidRDefault="00922FD1" w:rsidP="00922FD1">
            <w:pPr>
              <w:jc w:val="center"/>
              <w:rPr>
                <w:color w:val="000000"/>
              </w:rPr>
            </w:pPr>
            <w:r w:rsidRPr="00922FD1">
              <w:rPr>
                <w:color w:val="000000"/>
              </w:rPr>
              <w:t>7010604</w:t>
            </w:r>
          </w:p>
        </w:tc>
        <w:tc>
          <w:tcPr>
            <w:tcW w:w="816" w:type="dxa"/>
            <w:tcBorders>
              <w:top w:val="nil"/>
              <w:left w:val="nil"/>
              <w:bottom w:val="single" w:sz="4" w:space="0" w:color="auto"/>
              <w:right w:val="single" w:sz="4" w:space="0" w:color="auto"/>
            </w:tcBorders>
            <w:noWrap/>
            <w:vAlign w:val="bottom"/>
            <w:hideMark/>
          </w:tcPr>
          <w:p w14:paraId="652D4518" w14:textId="77777777" w:rsidR="00922FD1" w:rsidRPr="00922FD1" w:rsidRDefault="00922FD1" w:rsidP="00922FD1">
            <w:pPr>
              <w:jc w:val="right"/>
              <w:rPr>
                <w:color w:val="000000"/>
              </w:rPr>
            </w:pPr>
            <w:r w:rsidRPr="00922FD1">
              <w:rPr>
                <w:color w:val="000000"/>
              </w:rPr>
              <w:t>230</w:t>
            </w:r>
          </w:p>
        </w:tc>
        <w:tc>
          <w:tcPr>
            <w:tcW w:w="803" w:type="dxa"/>
            <w:tcBorders>
              <w:top w:val="nil"/>
              <w:left w:val="nil"/>
              <w:bottom w:val="single" w:sz="4" w:space="0" w:color="auto"/>
              <w:right w:val="single" w:sz="4" w:space="0" w:color="auto"/>
            </w:tcBorders>
            <w:noWrap/>
            <w:vAlign w:val="bottom"/>
            <w:hideMark/>
          </w:tcPr>
          <w:p w14:paraId="14C0892E" w14:textId="77777777" w:rsidR="00922FD1" w:rsidRPr="00922FD1" w:rsidRDefault="00922FD1" w:rsidP="00922FD1">
            <w:pPr>
              <w:jc w:val="right"/>
              <w:rPr>
                <w:color w:val="000000"/>
              </w:rPr>
            </w:pPr>
            <w:r w:rsidRPr="00922FD1">
              <w:rPr>
                <w:color w:val="000000"/>
              </w:rPr>
              <w:t>7.1</w:t>
            </w:r>
          </w:p>
        </w:tc>
        <w:tc>
          <w:tcPr>
            <w:tcW w:w="1003" w:type="dxa"/>
            <w:tcBorders>
              <w:top w:val="nil"/>
              <w:left w:val="nil"/>
              <w:bottom w:val="single" w:sz="4" w:space="0" w:color="auto"/>
              <w:right w:val="single" w:sz="4" w:space="0" w:color="auto"/>
            </w:tcBorders>
            <w:noWrap/>
            <w:vAlign w:val="bottom"/>
            <w:hideMark/>
          </w:tcPr>
          <w:p w14:paraId="395B6CEC" w14:textId="77777777" w:rsidR="00922FD1" w:rsidRPr="00922FD1" w:rsidRDefault="00922FD1" w:rsidP="00922FD1">
            <w:pPr>
              <w:jc w:val="right"/>
              <w:rPr>
                <w:color w:val="000000"/>
              </w:rPr>
            </w:pPr>
            <w:r w:rsidRPr="00922FD1">
              <w:rPr>
                <w:color w:val="000000"/>
              </w:rPr>
              <w:t>7.4</w:t>
            </w:r>
          </w:p>
        </w:tc>
        <w:tc>
          <w:tcPr>
            <w:tcW w:w="803" w:type="dxa"/>
            <w:tcBorders>
              <w:top w:val="nil"/>
              <w:left w:val="nil"/>
              <w:bottom w:val="single" w:sz="4" w:space="0" w:color="auto"/>
              <w:right w:val="single" w:sz="4" w:space="0" w:color="auto"/>
            </w:tcBorders>
            <w:noWrap/>
            <w:vAlign w:val="bottom"/>
            <w:hideMark/>
          </w:tcPr>
          <w:p w14:paraId="036E70F4" w14:textId="77777777" w:rsidR="00922FD1" w:rsidRPr="00922FD1" w:rsidRDefault="00922FD1" w:rsidP="00922FD1">
            <w:pPr>
              <w:jc w:val="right"/>
              <w:rPr>
                <w:color w:val="000000"/>
              </w:rPr>
            </w:pPr>
            <w:r w:rsidRPr="00922FD1">
              <w:rPr>
                <w:color w:val="000000"/>
              </w:rPr>
              <w:t>8.4</w:t>
            </w:r>
          </w:p>
        </w:tc>
        <w:tc>
          <w:tcPr>
            <w:tcW w:w="820" w:type="dxa"/>
            <w:tcBorders>
              <w:top w:val="nil"/>
              <w:left w:val="nil"/>
              <w:bottom w:val="single" w:sz="4" w:space="0" w:color="auto"/>
              <w:right w:val="single" w:sz="4" w:space="0" w:color="auto"/>
            </w:tcBorders>
            <w:noWrap/>
            <w:vAlign w:val="bottom"/>
          </w:tcPr>
          <w:p w14:paraId="3EF0049A" w14:textId="77777777" w:rsidR="00922FD1" w:rsidRPr="00922FD1" w:rsidRDefault="00922FD1" w:rsidP="00922FD1">
            <w:pPr>
              <w:jc w:val="right"/>
              <w:rPr>
                <w:color w:val="000000"/>
              </w:rPr>
            </w:pPr>
            <w:r w:rsidRPr="00922FD1">
              <w:rPr>
                <w:color w:val="000000"/>
              </w:rPr>
              <w:t>129</w:t>
            </w:r>
          </w:p>
        </w:tc>
        <w:tc>
          <w:tcPr>
            <w:tcW w:w="820" w:type="dxa"/>
            <w:tcBorders>
              <w:top w:val="nil"/>
              <w:left w:val="nil"/>
              <w:bottom w:val="single" w:sz="4" w:space="0" w:color="auto"/>
              <w:right w:val="single" w:sz="4" w:space="0" w:color="auto"/>
            </w:tcBorders>
            <w:noWrap/>
            <w:vAlign w:val="bottom"/>
          </w:tcPr>
          <w:p w14:paraId="18ED581F" w14:textId="77777777" w:rsidR="00922FD1" w:rsidRPr="00922FD1" w:rsidRDefault="00922FD1" w:rsidP="00922FD1">
            <w:pPr>
              <w:jc w:val="right"/>
            </w:pPr>
            <w:r w:rsidRPr="00922FD1">
              <w:t>7.7</w:t>
            </w:r>
          </w:p>
        </w:tc>
        <w:tc>
          <w:tcPr>
            <w:tcW w:w="1130" w:type="dxa"/>
            <w:tcBorders>
              <w:top w:val="nil"/>
              <w:left w:val="nil"/>
              <w:bottom w:val="single" w:sz="4" w:space="0" w:color="auto"/>
              <w:right w:val="single" w:sz="4" w:space="0" w:color="auto"/>
            </w:tcBorders>
            <w:noWrap/>
            <w:vAlign w:val="bottom"/>
          </w:tcPr>
          <w:p w14:paraId="645A5E5F" w14:textId="77777777" w:rsidR="00922FD1" w:rsidRPr="00922FD1" w:rsidRDefault="00922FD1" w:rsidP="00922FD1">
            <w:pPr>
              <w:jc w:val="right"/>
            </w:pPr>
            <w:r w:rsidRPr="00922FD1">
              <w:t>9.4</w:t>
            </w:r>
          </w:p>
        </w:tc>
        <w:tc>
          <w:tcPr>
            <w:tcW w:w="990" w:type="dxa"/>
            <w:tcBorders>
              <w:top w:val="nil"/>
              <w:left w:val="nil"/>
              <w:bottom w:val="single" w:sz="4" w:space="0" w:color="auto"/>
              <w:right w:val="single" w:sz="4" w:space="0" w:color="auto"/>
            </w:tcBorders>
            <w:noWrap/>
            <w:vAlign w:val="bottom"/>
          </w:tcPr>
          <w:p w14:paraId="79E35CCB" w14:textId="77777777" w:rsidR="00922FD1" w:rsidRPr="00922FD1" w:rsidRDefault="00922FD1" w:rsidP="00922FD1">
            <w:pPr>
              <w:jc w:val="right"/>
            </w:pPr>
            <w:r w:rsidRPr="00922FD1">
              <w:t>8.0</w:t>
            </w:r>
          </w:p>
        </w:tc>
      </w:tr>
      <w:tr w:rsidR="00922FD1" w:rsidRPr="00922FD1" w14:paraId="3285DA62"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B0C7C46" w14:textId="77777777" w:rsidR="00922FD1" w:rsidRPr="00922FD1" w:rsidRDefault="00922FD1" w:rsidP="00922FD1">
            <w:pPr>
              <w:jc w:val="center"/>
              <w:rPr>
                <w:color w:val="000000"/>
              </w:rPr>
            </w:pPr>
            <w:r w:rsidRPr="00922FD1">
              <w:rPr>
                <w:color w:val="000000"/>
              </w:rPr>
              <w:t>7</w:t>
            </w:r>
          </w:p>
        </w:tc>
        <w:tc>
          <w:tcPr>
            <w:tcW w:w="1100" w:type="dxa"/>
            <w:tcBorders>
              <w:top w:val="nil"/>
              <w:left w:val="nil"/>
              <w:bottom w:val="single" w:sz="4" w:space="0" w:color="auto"/>
              <w:right w:val="single" w:sz="4" w:space="0" w:color="auto"/>
            </w:tcBorders>
            <w:noWrap/>
            <w:vAlign w:val="bottom"/>
            <w:hideMark/>
          </w:tcPr>
          <w:p w14:paraId="49084107" w14:textId="77777777" w:rsidR="00922FD1" w:rsidRPr="00922FD1" w:rsidRDefault="00922FD1" w:rsidP="00922FD1">
            <w:pPr>
              <w:jc w:val="center"/>
              <w:rPr>
                <w:color w:val="000000"/>
              </w:rPr>
            </w:pPr>
            <w:r w:rsidRPr="00922FD1">
              <w:rPr>
                <w:color w:val="000000"/>
              </w:rPr>
              <w:t>7010607</w:t>
            </w:r>
          </w:p>
        </w:tc>
        <w:tc>
          <w:tcPr>
            <w:tcW w:w="816" w:type="dxa"/>
            <w:tcBorders>
              <w:top w:val="nil"/>
              <w:left w:val="nil"/>
              <w:bottom w:val="single" w:sz="4" w:space="0" w:color="auto"/>
              <w:right w:val="single" w:sz="4" w:space="0" w:color="auto"/>
            </w:tcBorders>
            <w:noWrap/>
            <w:vAlign w:val="bottom"/>
            <w:hideMark/>
          </w:tcPr>
          <w:p w14:paraId="5CB37AD7" w14:textId="77777777" w:rsidR="00922FD1" w:rsidRPr="00922FD1" w:rsidRDefault="00922FD1" w:rsidP="00922FD1">
            <w:pPr>
              <w:jc w:val="right"/>
              <w:rPr>
                <w:color w:val="000000"/>
              </w:rPr>
            </w:pPr>
            <w:r w:rsidRPr="00922FD1">
              <w:rPr>
                <w:color w:val="000000"/>
              </w:rPr>
              <w:t>428</w:t>
            </w:r>
          </w:p>
        </w:tc>
        <w:tc>
          <w:tcPr>
            <w:tcW w:w="803" w:type="dxa"/>
            <w:tcBorders>
              <w:top w:val="nil"/>
              <w:left w:val="nil"/>
              <w:bottom w:val="single" w:sz="4" w:space="0" w:color="auto"/>
              <w:right w:val="single" w:sz="4" w:space="0" w:color="auto"/>
            </w:tcBorders>
            <w:noWrap/>
            <w:vAlign w:val="bottom"/>
            <w:hideMark/>
          </w:tcPr>
          <w:p w14:paraId="6C7C6704" w14:textId="77777777" w:rsidR="00922FD1" w:rsidRPr="00922FD1" w:rsidRDefault="00922FD1" w:rsidP="00922FD1">
            <w:pPr>
              <w:jc w:val="right"/>
              <w:rPr>
                <w:color w:val="000000"/>
              </w:rPr>
            </w:pPr>
            <w:r w:rsidRPr="00922FD1">
              <w:rPr>
                <w:color w:val="000000"/>
              </w:rPr>
              <w:t>7.3</w:t>
            </w:r>
          </w:p>
        </w:tc>
        <w:tc>
          <w:tcPr>
            <w:tcW w:w="1003" w:type="dxa"/>
            <w:tcBorders>
              <w:top w:val="nil"/>
              <w:left w:val="nil"/>
              <w:bottom w:val="single" w:sz="4" w:space="0" w:color="auto"/>
              <w:right w:val="single" w:sz="4" w:space="0" w:color="auto"/>
            </w:tcBorders>
            <w:noWrap/>
            <w:vAlign w:val="bottom"/>
            <w:hideMark/>
          </w:tcPr>
          <w:p w14:paraId="7B88E748" w14:textId="77777777" w:rsidR="00922FD1" w:rsidRPr="00922FD1" w:rsidRDefault="00922FD1" w:rsidP="00922FD1">
            <w:pPr>
              <w:jc w:val="right"/>
              <w:rPr>
                <w:color w:val="000000"/>
              </w:rPr>
            </w:pPr>
            <w:r w:rsidRPr="00922FD1">
              <w:rPr>
                <w:color w:val="000000"/>
              </w:rPr>
              <w:t>7.9</w:t>
            </w:r>
          </w:p>
        </w:tc>
        <w:tc>
          <w:tcPr>
            <w:tcW w:w="803" w:type="dxa"/>
            <w:tcBorders>
              <w:top w:val="nil"/>
              <w:left w:val="nil"/>
              <w:bottom w:val="single" w:sz="4" w:space="0" w:color="auto"/>
              <w:right w:val="single" w:sz="4" w:space="0" w:color="auto"/>
            </w:tcBorders>
            <w:noWrap/>
            <w:vAlign w:val="bottom"/>
            <w:hideMark/>
          </w:tcPr>
          <w:p w14:paraId="4E1DA579" w14:textId="77777777" w:rsidR="00922FD1" w:rsidRPr="00922FD1" w:rsidRDefault="00922FD1" w:rsidP="00922FD1">
            <w:pPr>
              <w:jc w:val="right"/>
              <w:rPr>
                <w:color w:val="000000"/>
              </w:rPr>
            </w:pPr>
            <w:r w:rsidRPr="00922FD1">
              <w:rPr>
                <w:color w:val="000000"/>
              </w:rPr>
              <w:t>10.0</w:t>
            </w:r>
          </w:p>
        </w:tc>
        <w:tc>
          <w:tcPr>
            <w:tcW w:w="820" w:type="dxa"/>
            <w:tcBorders>
              <w:top w:val="nil"/>
              <w:left w:val="nil"/>
              <w:bottom w:val="single" w:sz="4" w:space="0" w:color="auto"/>
              <w:right w:val="single" w:sz="4" w:space="0" w:color="auto"/>
            </w:tcBorders>
            <w:noWrap/>
            <w:vAlign w:val="bottom"/>
          </w:tcPr>
          <w:p w14:paraId="6261F795" w14:textId="77777777" w:rsidR="00922FD1" w:rsidRPr="00922FD1" w:rsidRDefault="00922FD1" w:rsidP="00922FD1">
            <w:pPr>
              <w:jc w:val="right"/>
              <w:rPr>
                <w:color w:val="000000"/>
              </w:rPr>
            </w:pPr>
            <w:r w:rsidRPr="00922FD1">
              <w:rPr>
                <w:color w:val="000000"/>
              </w:rPr>
              <w:t>634</w:t>
            </w:r>
          </w:p>
        </w:tc>
        <w:tc>
          <w:tcPr>
            <w:tcW w:w="820" w:type="dxa"/>
            <w:tcBorders>
              <w:top w:val="nil"/>
              <w:left w:val="nil"/>
              <w:bottom w:val="single" w:sz="4" w:space="0" w:color="auto"/>
              <w:right w:val="single" w:sz="4" w:space="0" w:color="auto"/>
            </w:tcBorders>
            <w:noWrap/>
            <w:vAlign w:val="bottom"/>
          </w:tcPr>
          <w:p w14:paraId="63640D28" w14:textId="77777777" w:rsidR="00922FD1" w:rsidRPr="00922FD1" w:rsidRDefault="00922FD1" w:rsidP="00922FD1">
            <w:pPr>
              <w:jc w:val="right"/>
            </w:pPr>
            <w:r w:rsidRPr="00922FD1">
              <w:t>6.8</w:t>
            </w:r>
          </w:p>
        </w:tc>
        <w:tc>
          <w:tcPr>
            <w:tcW w:w="1130" w:type="dxa"/>
            <w:tcBorders>
              <w:top w:val="nil"/>
              <w:left w:val="nil"/>
              <w:bottom w:val="single" w:sz="4" w:space="0" w:color="auto"/>
              <w:right w:val="single" w:sz="4" w:space="0" w:color="auto"/>
            </w:tcBorders>
            <w:noWrap/>
            <w:vAlign w:val="bottom"/>
          </w:tcPr>
          <w:p w14:paraId="1059A54E"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5A2758C8" w14:textId="77777777" w:rsidR="00922FD1" w:rsidRPr="00922FD1" w:rsidRDefault="00922FD1" w:rsidP="00922FD1">
            <w:pPr>
              <w:jc w:val="right"/>
            </w:pPr>
            <w:r w:rsidRPr="00922FD1">
              <w:t>10.0</w:t>
            </w:r>
          </w:p>
        </w:tc>
      </w:tr>
      <w:tr w:rsidR="00922FD1" w:rsidRPr="00922FD1" w14:paraId="270FAC2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417A064" w14:textId="77777777" w:rsidR="00922FD1" w:rsidRPr="00922FD1" w:rsidRDefault="00922FD1" w:rsidP="00922FD1">
            <w:pPr>
              <w:jc w:val="center"/>
              <w:rPr>
                <w:color w:val="000000"/>
              </w:rPr>
            </w:pPr>
            <w:r w:rsidRPr="00922FD1">
              <w:rPr>
                <w:color w:val="000000"/>
              </w:rPr>
              <w:t>8</w:t>
            </w:r>
          </w:p>
        </w:tc>
        <w:tc>
          <w:tcPr>
            <w:tcW w:w="1100" w:type="dxa"/>
            <w:tcBorders>
              <w:top w:val="nil"/>
              <w:left w:val="nil"/>
              <w:bottom w:val="single" w:sz="4" w:space="0" w:color="auto"/>
              <w:right w:val="single" w:sz="4" w:space="0" w:color="auto"/>
            </w:tcBorders>
            <w:noWrap/>
            <w:vAlign w:val="bottom"/>
            <w:hideMark/>
          </w:tcPr>
          <w:p w14:paraId="2970FE69" w14:textId="77777777" w:rsidR="00922FD1" w:rsidRPr="00922FD1" w:rsidRDefault="00922FD1" w:rsidP="00922FD1">
            <w:pPr>
              <w:jc w:val="center"/>
              <w:rPr>
                <w:color w:val="000000"/>
              </w:rPr>
            </w:pPr>
            <w:r w:rsidRPr="00922FD1">
              <w:rPr>
                <w:color w:val="000000"/>
              </w:rPr>
              <w:t>7050301</w:t>
            </w:r>
          </w:p>
        </w:tc>
        <w:tc>
          <w:tcPr>
            <w:tcW w:w="816" w:type="dxa"/>
            <w:tcBorders>
              <w:top w:val="nil"/>
              <w:left w:val="nil"/>
              <w:bottom w:val="single" w:sz="4" w:space="0" w:color="auto"/>
              <w:right w:val="single" w:sz="4" w:space="0" w:color="auto"/>
            </w:tcBorders>
            <w:noWrap/>
            <w:vAlign w:val="bottom"/>
            <w:hideMark/>
          </w:tcPr>
          <w:p w14:paraId="6EDCD311" w14:textId="77777777" w:rsidR="00922FD1" w:rsidRPr="00922FD1" w:rsidRDefault="00922FD1" w:rsidP="00922FD1">
            <w:pPr>
              <w:jc w:val="right"/>
              <w:rPr>
                <w:color w:val="000000"/>
              </w:rPr>
            </w:pPr>
            <w:r w:rsidRPr="00922FD1">
              <w:rPr>
                <w:color w:val="000000"/>
              </w:rPr>
              <w:t>239</w:t>
            </w:r>
          </w:p>
        </w:tc>
        <w:tc>
          <w:tcPr>
            <w:tcW w:w="803" w:type="dxa"/>
            <w:tcBorders>
              <w:top w:val="nil"/>
              <w:left w:val="nil"/>
              <w:bottom w:val="single" w:sz="4" w:space="0" w:color="auto"/>
              <w:right w:val="single" w:sz="4" w:space="0" w:color="auto"/>
            </w:tcBorders>
            <w:noWrap/>
            <w:vAlign w:val="bottom"/>
            <w:hideMark/>
          </w:tcPr>
          <w:p w14:paraId="289A139C" w14:textId="77777777" w:rsidR="00922FD1" w:rsidRPr="00922FD1" w:rsidRDefault="00922FD1" w:rsidP="00922FD1">
            <w:pPr>
              <w:jc w:val="right"/>
              <w:rPr>
                <w:color w:val="000000"/>
              </w:rPr>
            </w:pPr>
            <w:r w:rsidRPr="00922FD1">
              <w:rPr>
                <w:color w:val="000000"/>
              </w:rPr>
              <w:t>7.6</w:t>
            </w:r>
          </w:p>
        </w:tc>
        <w:tc>
          <w:tcPr>
            <w:tcW w:w="1003" w:type="dxa"/>
            <w:tcBorders>
              <w:top w:val="nil"/>
              <w:left w:val="nil"/>
              <w:bottom w:val="single" w:sz="4" w:space="0" w:color="auto"/>
              <w:right w:val="single" w:sz="4" w:space="0" w:color="auto"/>
            </w:tcBorders>
            <w:noWrap/>
            <w:vAlign w:val="bottom"/>
            <w:hideMark/>
          </w:tcPr>
          <w:p w14:paraId="39EF18D2" w14:textId="77777777" w:rsidR="00922FD1" w:rsidRPr="00922FD1" w:rsidRDefault="00922FD1" w:rsidP="00922FD1">
            <w:pPr>
              <w:jc w:val="right"/>
              <w:rPr>
                <w:color w:val="000000"/>
              </w:rPr>
            </w:pPr>
            <w:r w:rsidRPr="00922FD1">
              <w:rPr>
                <w:color w:val="000000"/>
              </w:rPr>
              <w:t>7.8</w:t>
            </w:r>
          </w:p>
        </w:tc>
        <w:tc>
          <w:tcPr>
            <w:tcW w:w="803" w:type="dxa"/>
            <w:tcBorders>
              <w:top w:val="nil"/>
              <w:left w:val="nil"/>
              <w:bottom w:val="single" w:sz="4" w:space="0" w:color="auto"/>
              <w:right w:val="single" w:sz="4" w:space="0" w:color="auto"/>
            </w:tcBorders>
            <w:noWrap/>
            <w:vAlign w:val="bottom"/>
            <w:hideMark/>
          </w:tcPr>
          <w:p w14:paraId="2497FF44"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76289869"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0E6BE3A4"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5C08C8D8"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580DDE22" w14:textId="77777777" w:rsidR="00922FD1" w:rsidRPr="00922FD1" w:rsidRDefault="00922FD1" w:rsidP="00922FD1">
            <w:pPr>
              <w:jc w:val="right"/>
            </w:pPr>
            <w:r w:rsidRPr="00922FD1">
              <w:t>-</w:t>
            </w:r>
          </w:p>
        </w:tc>
      </w:tr>
      <w:tr w:rsidR="00922FD1" w:rsidRPr="00922FD1" w14:paraId="24E423FC"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F4AFF13" w14:textId="77777777" w:rsidR="00922FD1" w:rsidRPr="00922FD1" w:rsidRDefault="00922FD1" w:rsidP="00922FD1">
            <w:pPr>
              <w:jc w:val="center"/>
              <w:rPr>
                <w:color w:val="000000"/>
              </w:rPr>
            </w:pPr>
            <w:r w:rsidRPr="00922FD1">
              <w:rPr>
                <w:color w:val="000000"/>
              </w:rPr>
              <w:t>9</w:t>
            </w:r>
          </w:p>
        </w:tc>
        <w:tc>
          <w:tcPr>
            <w:tcW w:w="1100" w:type="dxa"/>
            <w:tcBorders>
              <w:top w:val="nil"/>
              <w:left w:val="nil"/>
              <w:bottom w:val="single" w:sz="4" w:space="0" w:color="auto"/>
              <w:right w:val="single" w:sz="4" w:space="0" w:color="auto"/>
            </w:tcBorders>
            <w:noWrap/>
            <w:vAlign w:val="bottom"/>
            <w:hideMark/>
          </w:tcPr>
          <w:p w14:paraId="1B283F44" w14:textId="77777777" w:rsidR="00922FD1" w:rsidRPr="00922FD1" w:rsidRDefault="00922FD1" w:rsidP="00922FD1">
            <w:pPr>
              <w:jc w:val="center"/>
              <w:rPr>
                <w:color w:val="000000"/>
              </w:rPr>
            </w:pPr>
            <w:r w:rsidRPr="00922FD1">
              <w:rPr>
                <w:color w:val="000000"/>
              </w:rPr>
              <w:t>7050502</w:t>
            </w:r>
          </w:p>
        </w:tc>
        <w:tc>
          <w:tcPr>
            <w:tcW w:w="816" w:type="dxa"/>
            <w:tcBorders>
              <w:top w:val="nil"/>
              <w:left w:val="nil"/>
              <w:bottom w:val="single" w:sz="4" w:space="0" w:color="auto"/>
              <w:right w:val="single" w:sz="4" w:space="0" w:color="auto"/>
            </w:tcBorders>
            <w:noWrap/>
            <w:vAlign w:val="bottom"/>
            <w:hideMark/>
          </w:tcPr>
          <w:p w14:paraId="720FD27E" w14:textId="77777777" w:rsidR="00922FD1" w:rsidRPr="00922FD1" w:rsidRDefault="00922FD1" w:rsidP="00922FD1">
            <w:pPr>
              <w:jc w:val="right"/>
              <w:rPr>
                <w:color w:val="000000"/>
              </w:rPr>
            </w:pPr>
            <w:r w:rsidRPr="00922FD1">
              <w:rPr>
                <w:color w:val="000000"/>
              </w:rPr>
              <w:t>120</w:t>
            </w:r>
          </w:p>
        </w:tc>
        <w:tc>
          <w:tcPr>
            <w:tcW w:w="803" w:type="dxa"/>
            <w:tcBorders>
              <w:top w:val="nil"/>
              <w:left w:val="nil"/>
              <w:bottom w:val="single" w:sz="4" w:space="0" w:color="auto"/>
              <w:right w:val="single" w:sz="4" w:space="0" w:color="auto"/>
            </w:tcBorders>
            <w:noWrap/>
            <w:vAlign w:val="bottom"/>
            <w:hideMark/>
          </w:tcPr>
          <w:p w14:paraId="640B0DDA" w14:textId="77777777" w:rsidR="00922FD1" w:rsidRPr="00922FD1" w:rsidRDefault="00922FD1" w:rsidP="00922FD1">
            <w:pPr>
              <w:jc w:val="right"/>
              <w:rPr>
                <w:color w:val="000000"/>
              </w:rPr>
            </w:pPr>
            <w:r w:rsidRPr="00922FD1">
              <w:rPr>
                <w:color w:val="000000"/>
              </w:rPr>
              <w:t>8.1</w:t>
            </w:r>
          </w:p>
        </w:tc>
        <w:tc>
          <w:tcPr>
            <w:tcW w:w="1003" w:type="dxa"/>
            <w:tcBorders>
              <w:top w:val="nil"/>
              <w:left w:val="nil"/>
              <w:bottom w:val="single" w:sz="4" w:space="0" w:color="auto"/>
              <w:right w:val="single" w:sz="4" w:space="0" w:color="auto"/>
            </w:tcBorders>
            <w:noWrap/>
            <w:vAlign w:val="bottom"/>
            <w:hideMark/>
          </w:tcPr>
          <w:p w14:paraId="171F5B8F"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29083DFD"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3C3EDFDD" w14:textId="77777777" w:rsidR="00922FD1" w:rsidRPr="00922FD1" w:rsidRDefault="00922FD1" w:rsidP="00922FD1">
            <w:pPr>
              <w:jc w:val="right"/>
              <w:rPr>
                <w:color w:val="000000"/>
              </w:rPr>
            </w:pPr>
            <w:r w:rsidRPr="00922FD1">
              <w:rPr>
                <w:color w:val="000000"/>
              </w:rPr>
              <w:t>139</w:t>
            </w:r>
          </w:p>
        </w:tc>
        <w:tc>
          <w:tcPr>
            <w:tcW w:w="820" w:type="dxa"/>
            <w:tcBorders>
              <w:top w:val="nil"/>
              <w:left w:val="nil"/>
              <w:bottom w:val="single" w:sz="4" w:space="0" w:color="auto"/>
              <w:right w:val="single" w:sz="4" w:space="0" w:color="auto"/>
            </w:tcBorders>
            <w:noWrap/>
            <w:vAlign w:val="bottom"/>
          </w:tcPr>
          <w:p w14:paraId="531EE9AA" w14:textId="77777777" w:rsidR="00922FD1" w:rsidRPr="00922FD1" w:rsidRDefault="00922FD1" w:rsidP="00922FD1">
            <w:pPr>
              <w:jc w:val="right"/>
            </w:pPr>
            <w:r w:rsidRPr="00922FD1">
              <w:t>7.7</w:t>
            </w:r>
          </w:p>
        </w:tc>
        <w:tc>
          <w:tcPr>
            <w:tcW w:w="1130" w:type="dxa"/>
            <w:tcBorders>
              <w:top w:val="nil"/>
              <w:left w:val="nil"/>
              <w:bottom w:val="single" w:sz="4" w:space="0" w:color="auto"/>
              <w:right w:val="single" w:sz="4" w:space="0" w:color="auto"/>
            </w:tcBorders>
            <w:noWrap/>
            <w:vAlign w:val="bottom"/>
          </w:tcPr>
          <w:p w14:paraId="63F70A6E"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1757F87A" w14:textId="77777777" w:rsidR="00922FD1" w:rsidRPr="00922FD1" w:rsidRDefault="00922FD1" w:rsidP="00922FD1">
            <w:pPr>
              <w:jc w:val="right"/>
            </w:pPr>
            <w:r w:rsidRPr="00922FD1">
              <w:t>8.0</w:t>
            </w:r>
          </w:p>
        </w:tc>
      </w:tr>
      <w:tr w:rsidR="00922FD1" w:rsidRPr="00922FD1" w14:paraId="6777B07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F452ED8" w14:textId="77777777" w:rsidR="00922FD1" w:rsidRPr="00922FD1" w:rsidRDefault="00922FD1" w:rsidP="00922FD1">
            <w:pPr>
              <w:jc w:val="center"/>
              <w:rPr>
                <w:color w:val="000000"/>
              </w:rPr>
            </w:pPr>
            <w:r w:rsidRPr="00922FD1">
              <w:rPr>
                <w:color w:val="000000"/>
              </w:rPr>
              <w:t>10</w:t>
            </w:r>
          </w:p>
        </w:tc>
        <w:tc>
          <w:tcPr>
            <w:tcW w:w="1100" w:type="dxa"/>
            <w:tcBorders>
              <w:top w:val="nil"/>
              <w:left w:val="nil"/>
              <w:bottom w:val="single" w:sz="4" w:space="0" w:color="auto"/>
              <w:right w:val="single" w:sz="4" w:space="0" w:color="auto"/>
            </w:tcBorders>
            <w:noWrap/>
            <w:vAlign w:val="bottom"/>
            <w:hideMark/>
          </w:tcPr>
          <w:p w14:paraId="7C230C6D" w14:textId="77777777" w:rsidR="00922FD1" w:rsidRPr="00922FD1" w:rsidRDefault="00922FD1" w:rsidP="00922FD1">
            <w:pPr>
              <w:jc w:val="center"/>
              <w:rPr>
                <w:color w:val="000000"/>
              </w:rPr>
            </w:pPr>
            <w:r w:rsidRPr="00922FD1">
              <w:rPr>
                <w:color w:val="000000"/>
              </w:rPr>
              <w:t>7050602</w:t>
            </w:r>
          </w:p>
        </w:tc>
        <w:tc>
          <w:tcPr>
            <w:tcW w:w="816" w:type="dxa"/>
            <w:tcBorders>
              <w:top w:val="nil"/>
              <w:left w:val="nil"/>
              <w:bottom w:val="single" w:sz="4" w:space="0" w:color="auto"/>
              <w:right w:val="single" w:sz="4" w:space="0" w:color="auto"/>
            </w:tcBorders>
            <w:noWrap/>
            <w:vAlign w:val="bottom"/>
            <w:hideMark/>
          </w:tcPr>
          <w:p w14:paraId="67A0AA61" w14:textId="77777777" w:rsidR="00922FD1" w:rsidRPr="00922FD1" w:rsidRDefault="00922FD1" w:rsidP="00922FD1">
            <w:pPr>
              <w:jc w:val="right"/>
              <w:rPr>
                <w:color w:val="000000"/>
              </w:rPr>
            </w:pPr>
            <w:r w:rsidRPr="00922FD1">
              <w:rPr>
                <w:color w:val="000000"/>
              </w:rPr>
              <w:t>99</w:t>
            </w:r>
          </w:p>
        </w:tc>
        <w:tc>
          <w:tcPr>
            <w:tcW w:w="803" w:type="dxa"/>
            <w:tcBorders>
              <w:top w:val="nil"/>
              <w:left w:val="nil"/>
              <w:bottom w:val="single" w:sz="4" w:space="0" w:color="auto"/>
              <w:right w:val="single" w:sz="4" w:space="0" w:color="auto"/>
            </w:tcBorders>
            <w:noWrap/>
            <w:vAlign w:val="bottom"/>
            <w:hideMark/>
          </w:tcPr>
          <w:p w14:paraId="19B543F3"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59FC8CA7"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48ACD888" w14:textId="77777777" w:rsidR="00922FD1" w:rsidRPr="00922FD1" w:rsidRDefault="00922FD1" w:rsidP="00922FD1">
            <w:pPr>
              <w:jc w:val="right"/>
              <w:rPr>
                <w:color w:val="000000"/>
              </w:rPr>
            </w:pPr>
            <w:r w:rsidRPr="00922FD1">
              <w:rPr>
                <w:color w:val="000000"/>
              </w:rPr>
              <w:t>9.5</w:t>
            </w:r>
          </w:p>
        </w:tc>
        <w:tc>
          <w:tcPr>
            <w:tcW w:w="820" w:type="dxa"/>
            <w:tcBorders>
              <w:top w:val="nil"/>
              <w:left w:val="nil"/>
              <w:bottom w:val="single" w:sz="4" w:space="0" w:color="auto"/>
              <w:right w:val="single" w:sz="4" w:space="0" w:color="auto"/>
            </w:tcBorders>
            <w:noWrap/>
            <w:vAlign w:val="bottom"/>
          </w:tcPr>
          <w:p w14:paraId="29FBA888"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367D3C0E"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7D75A5F8"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256D26D6" w14:textId="77777777" w:rsidR="00922FD1" w:rsidRPr="00922FD1" w:rsidRDefault="00922FD1" w:rsidP="00922FD1">
            <w:pPr>
              <w:jc w:val="right"/>
            </w:pPr>
            <w:r w:rsidRPr="00922FD1">
              <w:t>-</w:t>
            </w:r>
          </w:p>
        </w:tc>
      </w:tr>
      <w:tr w:rsidR="00922FD1" w:rsidRPr="00922FD1" w14:paraId="195509F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5B8AA93" w14:textId="77777777" w:rsidR="00922FD1" w:rsidRPr="00922FD1" w:rsidRDefault="00922FD1" w:rsidP="00922FD1">
            <w:pPr>
              <w:jc w:val="center"/>
              <w:rPr>
                <w:color w:val="000000"/>
              </w:rPr>
            </w:pPr>
            <w:r w:rsidRPr="00922FD1">
              <w:rPr>
                <w:color w:val="000000"/>
              </w:rPr>
              <w:t>11</w:t>
            </w:r>
          </w:p>
        </w:tc>
        <w:tc>
          <w:tcPr>
            <w:tcW w:w="1100" w:type="dxa"/>
            <w:tcBorders>
              <w:top w:val="nil"/>
              <w:left w:val="nil"/>
              <w:bottom w:val="single" w:sz="4" w:space="0" w:color="auto"/>
              <w:right w:val="single" w:sz="4" w:space="0" w:color="auto"/>
            </w:tcBorders>
            <w:noWrap/>
            <w:vAlign w:val="bottom"/>
            <w:hideMark/>
          </w:tcPr>
          <w:p w14:paraId="4874CD33" w14:textId="77777777" w:rsidR="00922FD1" w:rsidRPr="00922FD1" w:rsidRDefault="00922FD1" w:rsidP="00922FD1">
            <w:pPr>
              <w:jc w:val="center"/>
              <w:rPr>
                <w:color w:val="000000"/>
              </w:rPr>
            </w:pPr>
            <w:r w:rsidRPr="00922FD1">
              <w:rPr>
                <w:color w:val="000000"/>
              </w:rPr>
              <w:t>7050608</w:t>
            </w:r>
          </w:p>
        </w:tc>
        <w:tc>
          <w:tcPr>
            <w:tcW w:w="816" w:type="dxa"/>
            <w:tcBorders>
              <w:top w:val="nil"/>
              <w:left w:val="nil"/>
              <w:bottom w:val="single" w:sz="4" w:space="0" w:color="auto"/>
              <w:right w:val="single" w:sz="4" w:space="0" w:color="auto"/>
            </w:tcBorders>
            <w:noWrap/>
            <w:vAlign w:val="bottom"/>
            <w:hideMark/>
          </w:tcPr>
          <w:p w14:paraId="43F10AD9" w14:textId="77777777" w:rsidR="00922FD1" w:rsidRPr="00922FD1" w:rsidRDefault="00922FD1" w:rsidP="00922FD1">
            <w:pPr>
              <w:jc w:val="right"/>
              <w:rPr>
                <w:color w:val="000000"/>
              </w:rPr>
            </w:pPr>
            <w:r w:rsidRPr="00922FD1">
              <w:rPr>
                <w:color w:val="000000"/>
              </w:rPr>
              <w:t>139</w:t>
            </w:r>
          </w:p>
        </w:tc>
        <w:tc>
          <w:tcPr>
            <w:tcW w:w="803" w:type="dxa"/>
            <w:tcBorders>
              <w:top w:val="nil"/>
              <w:left w:val="nil"/>
              <w:bottom w:val="single" w:sz="4" w:space="0" w:color="auto"/>
              <w:right w:val="single" w:sz="4" w:space="0" w:color="auto"/>
            </w:tcBorders>
            <w:noWrap/>
            <w:vAlign w:val="bottom"/>
            <w:hideMark/>
          </w:tcPr>
          <w:p w14:paraId="113A0133" w14:textId="77777777" w:rsidR="00922FD1" w:rsidRPr="00922FD1" w:rsidRDefault="00922FD1" w:rsidP="00922FD1">
            <w:pPr>
              <w:jc w:val="right"/>
              <w:rPr>
                <w:color w:val="000000"/>
              </w:rPr>
            </w:pPr>
            <w:r w:rsidRPr="00922FD1">
              <w:rPr>
                <w:color w:val="000000"/>
              </w:rPr>
              <w:t>7.1</w:t>
            </w:r>
          </w:p>
        </w:tc>
        <w:tc>
          <w:tcPr>
            <w:tcW w:w="1003" w:type="dxa"/>
            <w:tcBorders>
              <w:top w:val="nil"/>
              <w:left w:val="nil"/>
              <w:bottom w:val="single" w:sz="4" w:space="0" w:color="auto"/>
              <w:right w:val="single" w:sz="4" w:space="0" w:color="auto"/>
            </w:tcBorders>
            <w:noWrap/>
            <w:vAlign w:val="bottom"/>
            <w:hideMark/>
          </w:tcPr>
          <w:p w14:paraId="794CB73F"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0F1EF529"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31AFD061"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40D9F2B4"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0440B897"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41F61A20" w14:textId="77777777" w:rsidR="00922FD1" w:rsidRPr="00922FD1" w:rsidRDefault="00922FD1" w:rsidP="00922FD1">
            <w:pPr>
              <w:jc w:val="right"/>
            </w:pPr>
            <w:r w:rsidRPr="00922FD1">
              <w:t>-</w:t>
            </w:r>
          </w:p>
        </w:tc>
      </w:tr>
      <w:tr w:rsidR="00922FD1" w:rsidRPr="00922FD1" w14:paraId="3CA003FA"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E6C992E" w14:textId="77777777" w:rsidR="00922FD1" w:rsidRPr="00922FD1" w:rsidRDefault="00922FD1" w:rsidP="00922FD1">
            <w:pPr>
              <w:jc w:val="center"/>
              <w:rPr>
                <w:color w:val="000000"/>
              </w:rPr>
            </w:pPr>
            <w:r w:rsidRPr="00922FD1">
              <w:rPr>
                <w:color w:val="000000"/>
              </w:rPr>
              <w:t>12</w:t>
            </w:r>
          </w:p>
        </w:tc>
        <w:tc>
          <w:tcPr>
            <w:tcW w:w="1100" w:type="dxa"/>
            <w:tcBorders>
              <w:top w:val="nil"/>
              <w:left w:val="nil"/>
              <w:bottom w:val="single" w:sz="4" w:space="0" w:color="auto"/>
              <w:right w:val="single" w:sz="4" w:space="0" w:color="auto"/>
            </w:tcBorders>
            <w:noWrap/>
            <w:vAlign w:val="bottom"/>
            <w:hideMark/>
          </w:tcPr>
          <w:p w14:paraId="573D5FFD" w14:textId="77777777" w:rsidR="00922FD1" w:rsidRPr="00922FD1" w:rsidRDefault="00922FD1" w:rsidP="00922FD1">
            <w:pPr>
              <w:jc w:val="center"/>
              <w:rPr>
                <w:color w:val="000000"/>
              </w:rPr>
            </w:pPr>
            <w:r w:rsidRPr="00922FD1">
              <w:rPr>
                <w:color w:val="000000"/>
              </w:rPr>
              <w:t>7050610</w:t>
            </w:r>
          </w:p>
        </w:tc>
        <w:tc>
          <w:tcPr>
            <w:tcW w:w="816" w:type="dxa"/>
            <w:tcBorders>
              <w:top w:val="nil"/>
              <w:left w:val="nil"/>
              <w:bottom w:val="single" w:sz="4" w:space="0" w:color="auto"/>
              <w:right w:val="single" w:sz="4" w:space="0" w:color="auto"/>
            </w:tcBorders>
            <w:noWrap/>
            <w:vAlign w:val="bottom"/>
            <w:hideMark/>
          </w:tcPr>
          <w:p w14:paraId="68984480" w14:textId="77777777" w:rsidR="00922FD1" w:rsidRPr="00922FD1" w:rsidRDefault="00922FD1" w:rsidP="00922FD1">
            <w:pPr>
              <w:jc w:val="right"/>
              <w:rPr>
                <w:color w:val="000000"/>
              </w:rPr>
            </w:pPr>
            <w:r w:rsidRPr="00922FD1">
              <w:rPr>
                <w:color w:val="000000"/>
              </w:rPr>
              <w:t>129</w:t>
            </w:r>
          </w:p>
        </w:tc>
        <w:tc>
          <w:tcPr>
            <w:tcW w:w="803" w:type="dxa"/>
            <w:tcBorders>
              <w:top w:val="nil"/>
              <w:left w:val="nil"/>
              <w:bottom w:val="single" w:sz="4" w:space="0" w:color="auto"/>
              <w:right w:val="single" w:sz="4" w:space="0" w:color="auto"/>
            </w:tcBorders>
            <w:noWrap/>
            <w:vAlign w:val="bottom"/>
            <w:hideMark/>
          </w:tcPr>
          <w:p w14:paraId="3488C94D"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7E9F70E7"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45BB3744"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3A441487"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60D45D4D"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4E0C4025"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470597DE" w14:textId="77777777" w:rsidR="00922FD1" w:rsidRPr="00922FD1" w:rsidRDefault="00922FD1" w:rsidP="00922FD1">
            <w:pPr>
              <w:jc w:val="right"/>
            </w:pPr>
            <w:r w:rsidRPr="00922FD1">
              <w:t>-</w:t>
            </w:r>
          </w:p>
        </w:tc>
      </w:tr>
      <w:tr w:rsidR="00922FD1" w:rsidRPr="00922FD1" w14:paraId="34539E0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1C56FFA" w14:textId="77777777" w:rsidR="00922FD1" w:rsidRPr="00922FD1" w:rsidRDefault="00922FD1" w:rsidP="00922FD1">
            <w:pPr>
              <w:jc w:val="center"/>
              <w:rPr>
                <w:color w:val="000000"/>
              </w:rPr>
            </w:pPr>
            <w:r w:rsidRPr="00922FD1">
              <w:rPr>
                <w:color w:val="000000"/>
              </w:rPr>
              <w:t>13</w:t>
            </w:r>
          </w:p>
        </w:tc>
        <w:tc>
          <w:tcPr>
            <w:tcW w:w="1100" w:type="dxa"/>
            <w:tcBorders>
              <w:top w:val="nil"/>
              <w:left w:val="nil"/>
              <w:bottom w:val="single" w:sz="4" w:space="0" w:color="auto"/>
              <w:right w:val="single" w:sz="4" w:space="0" w:color="auto"/>
            </w:tcBorders>
            <w:noWrap/>
            <w:vAlign w:val="bottom"/>
            <w:hideMark/>
          </w:tcPr>
          <w:p w14:paraId="6E65A1B5" w14:textId="77777777" w:rsidR="00922FD1" w:rsidRPr="00922FD1" w:rsidRDefault="00922FD1" w:rsidP="00922FD1">
            <w:pPr>
              <w:jc w:val="center"/>
              <w:rPr>
                <w:color w:val="000000"/>
              </w:rPr>
            </w:pPr>
            <w:r w:rsidRPr="00922FD1">
              <w:rPr>
                <w:color w:val="000000"/>
              </w:rPr>
              <w:t>7050637</w:t>
            </w:r>
          </w:p>
        </w:tc>
        <w:tc>
          <w:tcPr>
            <w:tcW w:w="816" w:type="dxa"/>
            <w:tcBorders>
              <w:top w:val="nil"/>
              <w:left w:val="nil"/>
              <w:bottom w:val="single" w:sz="4" w:space="0" w:color="auto"/>
              <w:right w:val="single" w:sz="4" w:space="0" w:color="auto"/>
            </w:tcBorders>
            <w:noWrap/>
            <w:vAlign w:val="bottom"/>
            <w:hideMark/>
          </w:tcPr>
          <w:p w14:paraId="4BF99F6E" w14:textId="77777777" w:rsidR="00922FD1" w:rsidRPr="00922FD1" w:rsidRDefault="00922FD1" w:rsidP="00922FD1">
            <w:pPr>
              <w:jc w:val="right"/>
              <w:rPr>
                <w:color w:val="000000"/>
              </w:rPr>
            </w:pPr>
            <w:r w:rsidRPr="00922FD1">
              <w:rPr>
                <w:color w:val="000000"/>
              </w:rPr>
              <w:t>120</w:t>
            </w:r>
          </w:p>
        </w:tc>
        <w:tc>
          <w:tcPr>
            <w:tcW w:w="803" w:type="dxa"/>
            <w:tcBorders>
              <w:top w:val="nil"/>
              <w:left w:val="nil"/>
              <w:bottom w:val="single" w:sz="4" w:space="0" w:color="auto"/>
              <w:right w:val="single" w:sz="4" w:space="0" w:color="auto"/>
            </w:tcBorders>
            <w:noWrap/>
            <w:vAlign w:val="bottom"/>
            <w:hideMark/>
          </w:tcPr>
          <w:p w14:paraId="42661068"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609050A1"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1B720B14"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011FC8E6"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3B6ACFBC"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0BB03146"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015EFE6F" w14:textId="77777777" w:rsidR="00922FD1" w:rsidRPr="00922FD1" w:rsidRDefault="00922FD1" w:rsidP="00922FD1">
            <w:pPr>
              <w:jc w:val="right"/>
            </w:pPr>
            <w:r w:rsidRPr="00922FD1">
              <w:t>-</w:t>
            </w:r>
          </w:p>
        </w:tc>
      </w:tr>
      <w:tr w:rsidR="00922FD1" w:rsidRPr="00922FD1" w14:paraId="12140DAA"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6E31545" w14:textId="77777777" w:rsidR="00922FD1" w:rsidRPr="00922FD1" w:rsidRDefault="00922FD1" w:rsidP="00922FD1">
            <w:pPr>
              <w:jc w:val="center"/>
              <w:rPr>
                <w:color w:val="000000"/>
              </w:rPr>
            </w:pPr>
            <w:r w:rsidRPr="00922FD1">
              <w:rPr>
                <w:color w:val="000000"/>
              </w:rPr>
              <w:t>14</w:t>
            </w:r>
          </w:p>
        </w:tc>
        <w:tc>
          <w:tcPr>
            <w:tcW w:w="1100" w:type="dxa"/>
            <w:tcBorders>
              <w:top w:val="nil"/>
              <w:left w:val="nil"/>
              <w:bottom w:val="single" w:sz="4" w:space="0" w:color="auto"/>
              <w:right w:val="single" w:sz="4" w:space="0" w:color="auto"/>
            </w:tcBorders>
            <w:noWrap/>
            <w:vAlign w:val="bottom"/>
            <w:hideMark/>
          </w:tcPr>
          <w:p w14:paraId="50B3AE0D" w14:textId="77777777" w:rsidR="00922FD1" w:rsidRPr="00922FD1" w:rsidRDefault="00922FD1" w:rsidP="00922FD1">
            <w:pPr>
              <w:jc w:val="center"/>
              <w:rPr>
                <w:color w:val="000000"/>
              </w:rPr>
            </w:pPr>
            <w:r w:rsidRPr="00922FD1">
              <w:rPr>
                <w:color w:val="000000"/>
              </w:rPr>
              <w:t>7050651</w:t>
            </w:r>
          </w:p>
        </w:tc>
        <w:tc>
          <w:tcPr>
            <w:tcW w:w="816" w:type="dxa"/>
            <w:tcBorders>
              <w:top w:val="nil"/>
              <w:left w:val="nil"/>
              <w:bottom w:val="single" w:sz="4" w:space="0" w:color="auto"/>
              <w:right w:val="single" w:sz="4" w:space="0" w:color="auto"/>
            </w:tcBorders>
            <w:noWrap/>
            <w:vAlign w:val="bottom"/>
            <w:hideMark/>
          </w:tcPr>
          <w:p w14:paraId="182910D7" w14:textId="77777777" w:rsidR="00922FD1" w:rsidRPr="00922FD1" w:rsidRDefault="00922FD1" w:rsidP="00922FD1">
            <w:pPr>
              <w:jc w:val="right"/>
              <w:rPr>
                <w:color w:val="000000"/>
              </w:rPr>
            </w:pPr>
            <w:r w:rsidRPr="00922FD1">
              <w:rPr>
                <w:color w:val="000000"/>
              </w:rPr>
              <w:t>98</w:t>
            </w:r>
          </w:p>
        </w:tc>
        <w:tc>
          <w:tcPr>
            <w:tcW w:w="803" w:type="dxa"/>
            <w:tcBorders>
              <w:top w:val="nil"/>
              <w:left w:val="nil"/>
              <w:bottom w:val="single" w:sz="4" w:space="0" w:color="auto"/>
              <w:right w:val="single" w:sz="4" w:space="0" w:color="auto"/>
            </w:tcBorders>
            <w:noWrap/>
            <w:vAlign w:val="bottom"/>
            <w:hideMark/>
          </w:tcPr>
          <w:p w14:paraId="7A77B74F" w14:textId="77777777" w:rsidR="00922FD1" w:rsidRPr="00922FD1" w:rsidRDefault="00922FD1" w:rsidP="00922FD1">
            <w:pPr>
              <w:jc w:val="right"/>
              <w:rPr>
                <w:color w:val="000000"/>
              </w:rPr>
            </w:pPr>
            <w:r w:rsidRPr="00922FD1">
              <w:rPr>
                <w:color w:val="000000"/>
              </w:rPr>
              <w:t>7.6</w:t>
            </w:r>
          </w:p>
        </w:tc>
        <w:tc>
          <w:tcPr>
            <w:tcW w:w="1003" w:type="dxa"/>
            <w:tcBorders>
              <w:top w:val="nil"/>
              <w:left w:val="nil"/>
              <w:bottom w:val="single" w:sz="4" w:space="0" w:color="auto"/>
              <w:right w:val="single" w:sz="4" w:space="0" w:color="auto"/>
            </w:tcBorders>
            <w:noWrap/>
            <w:vAlign w:val="bottom"/>
            <w:hideMark/>
          </w:tcPr>
          <w:p w14:paraId="5DC03C2C"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32D1422C"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20E451D3"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7223DC33"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64C3747B"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39587883" w14:textId="77777777" w:rsidR="00922FD1" w:rsidRPr="00922FD1" w:rsidRDefault="00922FD1" w:rsidP="00922FD1">
            <w:pPr>
              <w:jc w:val="right"/>
            </w:pPr>
            <w:r w:rsidRPr="00922FD1">
              <w:t>-</w:t>
            </w:r>
          </w:p>
        </w:tc>
      </w:tr>
      <w:tr w:rsidR="00922FD1" w:rsidRPr="00922FD1" w14:paraId="08D979B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65CDE98" w14:textId="77777777" w:rsidR="00922FD1" w:rsidRPr="00922FD1" w:rsidRDefault="00922FD1" w:rsidP="00922FD1">
            <w:pPr>
              <w:jc w:val="center"/>
              <w:rPr>
                <w:color w:val="000000"/>
              </w:rPr>
            </w:pPr>
            <w:r w:rsidRPr="00922FD1">
              <w:rPr>
                <w:color w:val="000000"/>
              </w:rPr>
              <w:t>15</w:t>
            </w:r>
          </w:p>
        </w:tc>
        <w:tc>
          <w:tcPr>
            <w:tcW w:w="1100" w:type="dxa"/>
            <w:tcBorders>
              <w:top w:val="nil"/>
              <w:left w:val="nil"/>
              <w:bottom w:val="single" w:sz="4" w:space="0" w:color="auto"/>
              <w:right w:val="single" w:sz="4" w:space="0" w:color="auto"/>
            </w:tcBorders>
            <w:noWrap/>
            <w:vAlign w:val="bottom"/>
            <w:hideMark/>
          </w:tcPr>
          <w:p w14:paraId="53D42AA9" w14:textId="77777777" w:rsidR="00922FD1" w:rsidRPr="00922FD1" w:rsidRDefault="00922FD1" w:rsidP="00922FD1">
            <w:pPr>
              <w:jc w:val="center"/>
              <w:rPr>
                <w:color w:val="000000"/>
              </w:rPr>
            </w:pPr>
            <w:r w:rsidRPr="00922FD1">
              <w:rPr>
                <w:color w:val="000000"/>
              </w:rPr>
              <w:t>7070107</w:t>
            </w:r>
          </w:p>
        </w:tc>
        <w:tc>
          <w:tcPr>
            <w:tcW w:w="816" w:type="dxa"/>
            <w:tcBorders>
              <w:top w:val="nil"/>
              <w:left w:val="nil"/>
              <w:bottom w:val="single" w:sz="4" w:space="0" w:color="auto"/>
              <w:right w:val="single" w:sz="4" w:space="0" w:color="auto"/>
            </w:tcBorders>
            <w:noWrap/>
            <w:vAlign w:val="bottom"/>
            <w:hideMark/>
          </w:tcPr>
          <w:p w14:paraId="0D756D24" w14:textId="77777777" w:rsidR="00922FD1" w:rsidRPr="00922FD1" w:rsidRDefault="00922FD1" w:rsidP="00922FD1">
            <w:pPr>
              <w:jc w:val="right"/>
              <w:rPr>
                <w:color w:val="000000"/>
              </w:rPr>
            </w:pPr>
            <w:r w:rsidRPr="00922FD1">
              <w:rPr>
                <w:color w:val="000000"/>
              </w:rPr>
              <w:t>1038</w:t>
            </w:r>
          </w:p>
        </w:tc>
        <w:tc>
          <w:tcPr>
            <w:tcW w:w="803" w:type="dxa"/>
            <w:tcBorders>
              <w:top w:val="nil"/>
              <w:left w:val="nil"/>
              <w:bottom w:val="single" w:sz="4" w:space="0" w:color="auto"/>
              <w:right w:val="single" w:sz="4" w:space="0" w:color="auto"/>
            </w:tcBorders>
            <w:noWrap/>
            <w:vAlign w:val="bottom"/>
            <w:hideMark/>
          </w:tcPr>
          <w:p w14:paraId="6CE8A616" w14:textId="77777777" w:rsidR="00922FD1" w:rsidRPr="00922FD1" w:rsidRDefault="00922FD1" w:rsidP="00922FD1">
            <w:pPr>
              <w:jc w:val="right"/>
              <w:rPr>
                <w:color w:val="000000"/>
              </w:rPr>
            </w:pPr>
            <w:r w:rsidRPr="00922FD1">
              <w:rPr>
                <w:color w:val="000000"/>
              </w:rPr>
              <w:t>7.0</w:t>
            </w:r>
          </w:p>
        </w:tc>
        <w:tc>
          <w:tcPr>
            <w:tcW w:w="1003" w:type="dxa"/>
            <w:tcBorders>
              <w:top w:val="nil"/>
              <w:left w:val="nil"/>
              <w:bottom w:val="single" w:sz="4" w:space="0" w:color="auto"/>
              <w:right w:val="single" w:sz="4" w:space="0" w:color="auto"/>
            </w:tcBorders>
            <w:noWrap/>
            <w:vAlign w:val="bottom"/>
            <w:hideMark/>
          </w:tcPr>
          <w:p w14:paraId="34389A0C"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7A7A822B" w14:textId="77777777" w:rsidR="00922FD1" w:rsidRPr="00922FD1" w:rsidRDefault="00922FD1" w:rsidP="00922FD1">
            <w:pPr>
              <w:jc w:val="right"/>
              <w:rPr>
                <w:color w:val="000000"/>
              </w:rPr>
            </w:pPr>
            <w:r w:rsidRPr="00922FD1">
              <w:rPr>
                <w:color w:val="000000"/>
              </w:rPr>
              <w:t>8.5</w:t>
            </w:r>
          </w:p>
        </w:tc>
        <w:tc>
          <w:tcPr>
            <w:tcW w:w="820" w:type="dxa"/>
            <w:tcBorders>
              <w:top w:val="nil"/>
              <w:left w:val="nil"/>
              <w:bottom w:val="single" w:sz="4" w:space="0" w:color="auto"/>
              <w:right w:val="single" w:sz="4" w:space="0" w:color="auto"/>
            </w:tcBorders>
            <w:noWrap/>
            <w:vAlign w:val="bottom"/>
          </w:tcPr>
          <w:p w14:paraId="48E09439" w14:textId="77777777" w:rsidR="00922FD1" w:rsidRPr="00922FD1" w:rsidRDefault="00922FD1" w:rsidP="00922FD1">
            <w:pPr>
              <w:jc w:val="right"/>
              <w:rPr>
                <w:color w:val="000000"/>
              </w:rPr>
            </w:pPr>
            <w:r w:rsidRPr="00922FD1">
              <w:rPr>
                <w:color w:val="000000"/>
              </w:rPr>
              <w:t>96</w:t>
            </w:r>
          </w:p>
        </w:tc>
        <w:tc>
          <w:tcPr>
            <w:tcW w:w="820" w:type="dxa"/>
            <w:tcBorders>
              <w:top w:val="nil"/>
              <w:left w:val="nil"/>
              <w:bottom w:val="single" w:sz="4" w:space="0" w:color="auto"/>
              <w:right w:val="single" w:sz="4" w:space="0" w:color="auto"/>
            </w:tcBorders>
            <w:noWrap/>
            <w:vAlign w:val="bottom"/>
          </w:tcPr>
          <w:p w14:paraId="6AA3180F" w14:textId="77777777" w:rsidR="00922FD1" w:rsidRPr="00922FD1" w:rsidRDefault="00922FD1" w:rsidP="00922FD1">
            <w:pPr>
              <w:jc w:val="right"/>
            </w:pPr>
            <w:r w:rsidRPr="00922FD1">
              <w:t>5.1</w:t>
            </w:r>
          </w:p>
        </w:tc>
        <w:tc>
          <w:tcPr>
            <w:tcW w:w="1130" w:type="dxa"/>
            <w:tcBorders>
              <w:top w:val="nil"/>
              <w:left w:val="nil"/>
              <w:bottom w:val="single" w:sz="4" w:space="0" w:color="auto"/>
              <w:right w:val="single" w:sz="4" w:space="0" w:color="auto"/>
            </w:tcBorders>
            <w:noWrap/>
            <w:vAlign w:val="bottom"/>
          </w:tcPr>
          <w:p w14:paraId="0DDEF0FC" w14:textId="77777777" w:rsidR="00922FD1" w:rsidRPr="00922FD1" w:rsidRDefault="00922FD1" w:rsidP="00922FD1">
            <w:pPr>
              <w:jc w:val="right"/>
            </w:pPr>
            <w:r w:rsidRPr="00922FD1">
              <w:t>5.8</w:t>
            </w:r>
          </w:p>
        </w:tc>
        <w:tc>
          <w:tcPr>
            <w:tcW w:w="990" w:type="dxa"/>
            <w:tcBorders>
              <w:top w:val="nil"/>
              <w:left w:val="nil"/>
              <w:bottom w:val="single" w:sz="4" w:space="0" w:color="auto"/>
              <w:right w:val="single" w:sz="4" w:space="0" w:color="auto"/>
            </w:tcBorders>
            <w:noWrap/>
            <w:vAlign w:val="bottom"/>
          </w:tcPr>
          <w:p w14:paraId="3CCFBEDA" w14:textId="77777777" w:rsidR="00922FD1" w:rsidRPr="00922FD1" w:rsidRDefault="00922FD1" w:rsidP="00922FD1">
            <w:pPr>
              <w:jc w:val="right"/>
            </w:pPr>
            <w:r w:rsidRPr="00922FD1">
              <w:t>4.5</w:t>
            </w:r>
          </w:p>
        </w:tc>
      </w:tr>
      <w:tr w:rsidR="00922FD1" w:rsidRPr="00922FD1" w14:paraId="1E2802B6"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A1FA7D1" w14:textId="77777777" w:rsidR="00922FD1" w:rsidRPr="00922FD1" w:rsidRDefault="00922FD1" w:rsidP="00922FD1">
            <w:pPr>
              <w:jc w:val="center"/>
              <w:rPr>
                <w:color w:val="000000"/>
              </w:rPr>
            </w:pPr>
            <w:r w:rsidRPr="00922FD1">
              <w:rPr>
                <w:color w:val="000000"/>
              </w:rPr>
              <w:t>16</w:t>
            </w:r>
          </w:p>
        </w:tc>
        <w:tc>
          <w:tcPr>
            <w:tcW w:w="1100" w:type="dxa"/>
            <w:tcBorders>
              <w:top w:val="nil"/>
              <w:left w:val="nil"/>
              <w:bottom w:val="single" w:sz="4" w:space="0" w:color="auto"/>
              <w:right w:val="single" w:sz="4" w:space="0" w:color="auto"/>
            </w:tcBorders>
            <w:noWrap/>
            <w:vAlign w:val="bottom"/>
            <w:hideMark/>
          </w:tcPr>
          <w:p w14:paraId="4B75CF32" w14:textId="77777777" w:rsidR="00922FD1" w:rsidRPr="00922FD1" w:rsidRDefault="00922FD1" w:rsidP="00922FD1">
            <w:pPr>
              <w:jc w:val="center"/>
              <w:rPr>
                <w:color w:val="000000"/>
              </w:rPr>
            </w:pPr>
            <w:r w:rsidRPr="00922FD1">
              <w:rPr>
                <w:color w:val="000000"/>
              </w:rPr>
              <w:t>7070205</w:t>
            </w:r>
          </w:p>
        </w:tc>
        <w:tc>
          <w:tcPr>
            <w:tcW w:w="816" w:type="dxa"/>
            <w:tcBorders>
              <w:top w:val="nil"/>
              <w:left w:val="nil"/>
              <w:bottom w:val="single" w:sz="4" w:space="0" w:color="auto"/>
              <w:right w:val="single" w:sz="4" w:space="0" w:color="auto"/>
            </w:tcBorders>
            <w:noWrap/>
            <w:vAlign w:val="bottom"/>
            <w:hideMark/>
          </w:tcPr>
          <w:p w14:paraId="019A9BF1" w14:textId="77777777" w:rsidR="00922FD1" w:rsidRPr="00922FD1" w:rsidRDefault="00922FD1" w:rsidP="00922FD1">
            <w:pPr>
              <w:jc w:val="right"/>
              <w:rPr>
                <w:color w:val="000000"/>
              </w:rPr>
            </w:pPr>
            <w:r w:rsidRPr="00922FD1">
              <w:rPr>
                <w:color w:val="000000"/>
              </w:rPr>
              <w:t>545</w:t>
            </w:r>
          </w:p>
        </w:tc>
        <w:tc>
          <w:tcPr>
            <w:tcW w:w="803" w:type="dxa"/>
            <w:tcBorders>
              <w:top w:val="nil"/>
              <w:left w:val="nil"/>
              <w:bottom w:val="single" w:sz="4" w:space="0" w:color="auto"/>
              <w:right w:val="single" w:sz="4" w:space="0" w:color="auto"/>
            </w:tcBorders>
            <w:noWrap/>
            <w:vAlign w:val="bottom"/>
            <w:hideMark/>
          </w:tcPr>
          <w:p w14:paraId="235D19CF" w14:textId="77777777" w:rsidR="00922FD1" w:rsidRPr="00922FD1" w:rsidRDefault="00922FD1" w:rsidP="00922FD1">
            <w:pPr>
              <w:jc w:val="right"/>
              <w:rPr>
                <w:color w:val="000000"/>
              </w:rPr>
            </w:pPr>
            <w:r w:rsidRPr="00922FD1">
              <w:rPr>
                <w:color w:val="000000"/>
              </w:rPr>
              <w:t>7.6</w:t>
            </w:r>
          </w:p>
        </w:tc>
        <w:tc>
          <w:tcPr>
            <w:tcW w:w="1003" w:type="dxa"/>
            <w:tcBorders>
              <w:top w:val="nil"/>
              <w:left w:val="nil"/>
              <w:bottom w:val="single" w:sz="4" w:space="0" w:color="auto"/>
              <w:right w:val="single" w:sz="4" w:space="0" w:color="auto"/>
            </w:tcBorders>
            <w:noWrap/>
            <w:vAlign w:val="bottom"/>
            <w:hideMark/>
          </w:tcPr>
          <w:p w14:paraId="45B3E8F3" w14:textId="77777777" w:rsidR="00922FD1" w:rsidRPr="00922FD1" w:rsidRDefault="00922FD1" w:rsidP="00922FD1">
            <w:pPr>
              <w:jc w:val="right"/>
              <w:rPr>
                <w:color w:val="000000"/>
              </w:rPr>
            </w:pPr>
            <w:r w:rsidRPr="00922FD1">
              <w:rPr>
                <w:color w:val="000000"/>
              </w:rPr>
              <w:t>7.8</w:t>
            </w:r>
          </w:p>
        </w:tc>
        <w:tc>
          <w:tcPr>
            <w:tcW w:w="803" w:type="dxa"/>
            <w:tcBorders>
              <w:top w:val="nil"/>
              <w:left w:val="nil"/>
              <w:bottom w:val="single" w:sz="4" w:space="0" w:color="auto"/>
              <w:right w:val="single" w:sz="4" w:space="0" w:color="auto"/>
            </w:tcBorders>
            <w:noWrap/>
            <w:vAlign w:val="bottom"/>
            <w:hideMark/>
          </w:tcPr>
          <w:p w14:paraId="21FC93F3" w14:textId="77777777" w:rsidR="00922FD1" w:rsidRPr="00922FD1" w:rsidRDefault="00922FD1" w:rsidP="00922FD1">
            <w:pPr>
              <w:jc w:val="right"/>
              <w:rPr>
                <w:color w:val="000000"/>
              </w:rPr>
            </w:pPr>
            <w:r w:rsidRPr="00922FD1">
              <w:rPr>
                <w:color w:val="000000"/>
              </w:rPr>
              <w:t>8.5</w:t>
            </w:r>
          </w:p>
        </w:tc>
        <w:tc>
          <w:tcPr>
            <w:tcW w:w="820" w:type="dxa"/>
            <w:tcBorders>
              <w:top w:val="nil"/>
              <w:left w:val="nil"/>
              <w:bottom w:val="single" w:sz="4" w:space="0" w:color="auto"/>
              <w:right w:val="single" w:sz="4" w:space="0" w:color="auto"/>
            </w:tcBorders>
            <w:noWrap/>
            <w:vAlign w:val="bottom"/>
          </w:tcPr>
          <w:p w14:paraId="71C48F04"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1CAF8012"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3D0F082"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51A76705" w14:textId="77777777" w:rsidR="00922FD1" w:rsidRPr="00922FD1" w:rsidRDefault="00922FD1" w:rsidP="00922FD1">
            <w:pPr>
              <w:jc w:val="right"/>
            </w:pPr>
            <w:r w:rsidRPr="00922FD1">
              <w:t>-</w:t>
            </w:r>
          </w:p>
        </w:tc>
      </w:tr>
      <w:tr w:rsidR="00922FD1" w:rsidRPr="00922FD1" w14:paraId="2D4FAB2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FFCB610" w14:textId="77777777" w:rsidR="00922FD1" w:rsidRPr="00922FD1" w:rsidRDefault="00922FD1" w:rsidP="00922FD1">
            <w:pPr>
              <w:jc w:val="center"/>
              <w:rPr>
                <w:color w:val="000000"/>
              </w:rPr>
            </w:pPr>
            <w:r w:rsidRPr="00922FD1">
              <w:rPr>
                <w:color w:val="000000"/>
              </w:rPr>
              <w:t>17</w:t>
            </w:r>
          </w:p>
        </w:tc>
        <w:tc>
          <w:tcPr>
            <w:tcW w:w="1100" w:type="dxa"/>
            <w:tcBorders>
              <w:top w:val="nil"/>
              <w:left w:val="nil"/>
              <w:bottom w:val="single" w:sz="4" w:space="0" w:color="auto"/>
              <w:right w:val="single" w:sz="4" w:space="0" w:color="auto"/>
            </w:tcBorders>
            <w:noWrap/>
            <w:vAlign w:val="bottom"/>
            <w:hideMark/>
          </w:tcPr>
          <w:p w14:paraId="1CE17BA0" w14:textId="77777777" w:rsidR="00922FD1" w:rsidRPr="00922FD1" w:rsidRDefault="00922FD1" w:rsidP="00922FD1">
            <w:pPr>
              <w:jc w:val="center"/>
              <w:rPr>
                <w:color w:val="000000"/>
              </w:rPr>
            </w:pPr>
            <w:r w:rsidRPr="00922FD1">
              <w:rPr>
                <w:color w:val="000000"/>
              </w:rPr>
              <w:t>7070214</w:t>
            </w:r>
          </w:p>
        </w:tc>
        <w:tc>
          <w:tcPr>
            <w:tcW w:w="816" w:type="dxa"/>
            <w:tcBorders>
              <w:top w:val="nil"/>
              <w:left w:val="nil"/>
              <w:bottom w:val="single" w:sz="4" w:space="0" w:color="auto"/>
              <w:right w:val="single" w:sz="4" w:space="0" w:color="auto"/>
            </w:tcBorders>
            <w:noWrap/>
            <w:vAlign w:val="bottom"/>
            <w:hideMark/>
          </w:tcPr>
          <w:p w14:paraId="11506DB0" w14:textId="77777777" w:rsidR="00922FD1" w:rsidRPr="00922FD1" w:rsidRDefault="00922FD1" w:rsidP="00922FD1">
            <w:pPr>
              <w:jc w:val="right"/>
              <w:rPr>
                <w:color w:val="000000"/>
              </w:rPr>
            </w:pPr>
            <w:r w:rsidRPr="00922FD1">
              <w:rPr>
                <w:color w:val="000000"/>
              </w:rPr>
              <w:t>1146</w:t>
            </w:r>
          </w:p>
        </w:tc>
        <w:tc>
          <w:tcPr>
            <w:tcW w:w="803" w:type="dxa"/>
            <w:tcBorders>
              <w:top w:val="nil"/>
              <w:left w:val="nil"/>
              <w:bottom w:val="single" w:sz="4" w:space="0" w:color="auto"/>
              <w:right w:val="single" w:sz="4" w:space="0" w:color="auto"/>
            </w:tcBorders>
            <w:noWrap/>
            <w:vAlign w:val="bottom"/>
            <w:hideMark/>
          </w:tcPr>
          <w:p w14:paraId="558CB421"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11E742DD"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6FFCC8D6"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4FB1AE8E"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6E825E51"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A693660"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5157B88C" w14:textId="77777777" w:rsidR="00922FD1" w:rsidRPr="00922FD1" w:rsidRDefault="00922FD1" w:rsidP="00922FD1">
            <w:pPr>
              <w:jc w:val="right"/>
            </w:pPr>
            <w:r w:rsidRPr="00922FD1">
              <w:t>-</w:t>
            </w:r>
          </w:p>
        </w:tc>
      </w:tr>
      <w:tr w:rsidR="00922FD1" w:rsidRPr="00922FD1" w14:paraId="397776D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464C36A" w14:textId="77777777" w:rsidR="00922FD1" w:rsidRPr="00922FD1" w:rsidRDefault="00922FD1" w:rsidP="00922FD1">
            <w:pPr>
              <w:jc w:val="center"/>
              <w:rPr>
                <w:color w:val="000000"/>
              </w:rPr>
            </w:pPr>
            <w:r w:rsidRPr="00922FD1">
              <w:rPr>
                <w:color w:val="000000"/>
              </w:rPr>
              <w:t>18</w:t>
            </w:r>
          </w:p>
        </w:tc>
        <w:tc>
          <w:tcPr>
            <w:tcW w:w="1100" w:type="dxa"/>
            <w:tcBorders>
              <w:top w:val="nil"/>
              <w:left w:val="nil"/>
              <w:bottom w:val="single" w:sz="4" w:space="0" w:color="auto"/>
              <w:right w:val="single" w:sz="4" w:space="0" w:color="auto"/>
            </w:tcBorders>
            <w:noWrap/>
            <w:vAlign w:val="bottom"/>
            <w:hideMark/>
          </w:tcPr>
          <w:p w14:paraId="08A99CB7" w14:textId="77777777" w:rsidR="00922FD1" w:rsidRPr="00922FD1" w:rsidRDefault="00922FD1" w:rsidP="00922FD1">
            <w:pPr>
              <w:jc w:val="center"/>
              <w:rPr>
                <w:color w:val="000000"/>
              </w:rPr>
            </w:pPr>
            <w:r w:rsidRPr="00922FD1">
              <w:rPr>
                <w:color w:val="000000"/>
              </w:rPr>
              <w:t>7070220</w:t>
            </w:r>
          </w:p>
        </w:tc>
        <w:tc>
          <w:tcPr>
            <w:tcW w:w="816" w:type="dxa"/>
            <w:tcBorders>
              <w:top w:val="nil"/>
              <w:left w:val="nil"/>
              <w:bottom w:val="single" w:sz="4" w:space="0" w:color="auto"/>
              <w:right w:val="single" w:sz="4" w:space="0" w:color="auto"/>
            </w:tcBorders>
            <w:noWrap/>
            <w:vAlign w:val="bottom"/>
            <w:hideMark/>
          </w:tcPr>
          <w:p w14:paraId="6DEDDED6" w14:textId="77777777" w:rsidR="00922FD1" w:rsidRPr="00922FD1" w:rsidRDefault="00922FD1" w:rsidP="00922FD1">
            <w:pPr>
              <w:jc w:val="right"/>
              <w:rPr>
                <w:color w:val="000000"/>
              </w:rPr>
            </w:pPr>
            <w:r w:rsidRPr="00922FD1">
              <w:rPr>
                <w:color w:val="000000"/>
              </w:rPr>
              <w:t>212</w:t>
            </w:r>
          </w:p>
        </w:tc>
        <w:tc>
          <w:tcPr>
            <w:tcW w:w="803" w:type="dxa"/>
            <w:tcBorders>
              <w:top w:val="nil"/>
              <w:left w:val="nil"/>
              <w:bottom w:val="single" w:sz="4" w:space="0" w:color="auto"/>
              <w:right w:val="single" w:sz="4" w:space="0" w:color="auto"/>
            </w:tcBorders>
            <w:noWrap/>
            <w:vAlign w:val="bottom"/>
            <w:hideMark/>
          </w:tcPr>
          <w:p w14:paraId="598AA716" w14:textId="77777777" w:rsidR="00922FD1" w:rsidRPr="00922FD1" w:rsidRDefault="00922FD1" w:rsidP="00922FD1">
            <w:pPr>
              <w:jc w:val="right"/>
              <w:rPr>
                <w:color w:val="000000"/>
              </w:rPr>
            </w:pPr>
            <w:r w:rsidRPr="00922FD1">
              <w:rPr>
                <w:color w:val="000000"/>
              </w:rPr>
              <w:t>7.9</w:t>
            </w:r>
          </w:p>
        </w:tc>
        <w:tc>
          <w:tcPr>
            <w:tcW w:w="1003" w:type="dxa"/>
            <w:tcBorders>
              <w:top w:val="nil"/>
              <w:left w:val="nil"/>
              <w:bottom w:val="single" w:sz="4" w:space="0" w:color="auto"/>
              <w:right w:val="single" w:sz="4" w:space="0" w:color="auto"/>
            </w:tcBorders>
            <w:noWrap/>
            <w:vAlign w:val="bottom"/>
            <w:hideMark/>
          </w:tcPr>
          <w:p w14:paraId="3738CDD6"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193D523A"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6088397C"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65122FA6"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05BAD8D6"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6C1D41F0" w14:textId="77777777" w:rsidR="00922FD1" w:rsidRPr="00922FD1" w:rsidRDefault="00922FD1" w:rsidP="00922FD1">
            <w:pPr>
              <w:jc w:val="right"/>
            </w:pPr>
            <w:r w:rsidRPr="00922FD1">
              <w:t>-</w:t>
            </w:r>
          </w:p>
        </w:tc>
      </w:tr>
      <w:tr w:rsidR="00922FD1" w:rsidRPr="00922FD1" w14:paraId="743D03A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7180508" w14:textId="77777777" w:rsidR="00922FD1" w:rsidRPr="00922FD1" w:rsidRDefault="00922FD1" w:rsidP="00922FD1">
            <w:pPr>
              <w:jc w:val="center"/>
              <w:rPr>
                <w:color w:val="000000"/>
              </w:rPr>
            </w:pPr>
            <w:r w:rsidRPr="00922FD1">
              <w:rPr>
                <w:color w:val="000000"/>
              </w:rPr>
              <w:t>19</w:t>
            </w:r>
          </w:p>
        </w:tc>
        <w:tc>
          <w:tcPr>
            <w:tcW w:w="1100" w:type="dxa"/>
            <w:tcBorders>
              <w:top w:val="nil"/>
              <w:left w:val="nil"/>
              <w:bottom w:val="single" w:sz="4" w:space="0" w:color="auto"/>
              <w:right w:val="single" w:sz="4" w:space="0" w:color="auto"/>
            </w:tcBorders>
            <w:noWrap/>
            <w:vAlign w:val="bottom"/>
            <w:hideMark/>
          </w:tcPr>
          <w:p w14:paraId="2F85CA57" w14:textId="77777777" w:rsidR="00922FD1" w:rsidRPr="00922FD1" w:rsidRDefault="00922FD1" w:rsidP="00922FD1">
            <w:pPr>
              <w:jc w:val="center"/>
              <w:rPr>
                <w:color w:val="000000"/>
              </w:rPr>
            </w:pPr>
            <w:r w:rsidRPr="00922FD1">
              <w:rPr>
                <w:color w:val="000000"/>
              </w:rPr>
              <w:t>7070227</w:t>
            </w:r>
          </w:p>
        </w:tc>
        <w:tc>
          <w:tcPr>
            <w:tcW w:w="816" w:type="dxa"/>
            <w:tcBorders>
              <w:top w:val="nil"/>
              <w:left w:val="nil"/>
              <w:bottom w:val="single" w:sz="4" w:space="0" w:color="auto"/>
              <w:right w:val="single" w:sz="4" w:space="0" w:color="auto"/>
            </w:tcBorders>
            <w:noWrap/>
            <w:vAlign w:val="bottom"/>
            <w:hideMark/>
          </w:tcPr>
          <w:p w14:paraId="3AB03B8E" w14:textId="77777777" w:rsidR="00922FD1" w:rsidRPr="00922FD1" w:rsidRDefault="00922FD1" w:rsidP="00922FD1">
            <w:pPr>
              <w:jc w:val="right"/>
              <w:rPr>
                <w:color w:val="000000"/>
              </w:rPr>
            </w:pPr>
            <w:r w:rsidRPr="00922FD1">
              <w:rPr>
                <w:color w:val="000000"/>
              </w:rPr>
              <w:t>419</w:t>
            </w:r>
          </w:p>
        </w:tc>
        <w:tc>
          <w:tcPr>
            <w:tcW w:w="803" w:type="dxa"/>
            <w:tcBorders>
              <w:top w:val="nil"/>
              <w:left w:val="nil"/>
              <w:bottom w:val="single" w:sz="4" w:space="0" w:color="auto"/>
              <w:right w:val="single" w:sz="4" w:space="0" w:color="auto"/>
            </w:tcBorders>
            <w:noWrap/>
            <w:vAlign w:val="bottom"/>
            <w:hideMark/>
          </w:tcPr>
          <w:p w14:paraId="15E98929" w14:textId="77777777" w:rsidR="00922FD1" w:rsidRPr="00922FD1" w:rsidRDefault="00922FD1" w:rsidP="00922FD1">
            <w:pPr>
              <w:jc w:val="right"/>
              <w:rPr>
                <w:color w:val="000000"/>
              </w:rPr>
            </w:pPr>
            <w:r w:rsidRPr="00922FD1">
              <w:rPr>
                <w:color w:val="000000"/>
              </w:rPr>
              <w:t>8.3</w:t>
            </w:r>
          </w:p>
        </w:tc>
        <w:tc>
          <w:tcPr>
            <w:tcW w:w="1003" w:type="dxa"/>
            <w:tcBorders>
              <w:top w:val="nil"/>
              <w:left w:val="nil"/>
              <w:bottom w:val="single" w:sz="4" w:space="0" w:color="auto"/>
              <w:right w:val="single" w:sz="4" w:space="0" w:color="auto"/>
            </w:tcBorders>
            <w:noWrap/>
            <w:vAlign w:val="bottom"/>
            <w:hideMark/>
          </w:tcPr>
          <w:p w14:paraId="3B3FA3D1" w14:textId="77777777" w:rsidR="00922FD1" w:rsidRPr="00922FD1" w:rsidRDefault="00922FD1" w:rsidP="00922FD1">
            <w:pPr>
              <w:jc w:val="right"/>
              <w:rPr>
                <w:color w:val="000000"/>
              </w:rPr>
            </w:pPr>
            <w:r w:rsidRPr="00922FD1">
              <w:rPr>
                <w:color w:val="000000"/>
              </w:rPr>
              <w:t>8.4</w:t>
            </w:r>
          </w:p>
        </w:tc>
        <w:tc>
          <w:tcPr>
            <w:tcW w:w="803" w:type="dxa"/>
            <w:tcBorders>
              <w:top w:val="nil"/>
              <w:left w:val="nil"/>
              <w:bottom w:val="single" w:sz="4" w:space="0" w:color="auto"/>
              <w:right w:val="single" w:sz="4" w:space="0" w:color="auto"/>
            </w:tcBorders>
            <w:noWrap/>
            <w:vAlign w:val="bottom"/>
            <w:hideMark/>
          </w:tcPr>
          <w:p w14:paraId="137C4C11"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227ED210"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764D77E4"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4FD5BFE"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56BEE3FB" w14:textId="77777777" w:rsidR="00922FD1" w:rsidRPr="00922FD1" w:rsidRDefault="00922FD1" w:rsidP="00922FD1">
            <w:pPr>
              <w:jc w:val="right"/>
            </w:pPr>
            <w:r w:rsidRPr="00922FD1">
              <w:t>-</w:t>
            </w:r>
          </w:p>
        </w:tc>
      </w:tr>
      <w:tr w:rsidR="00922FD1" w:rsidRPr="00922FD1" w14:paraId="67D4C5D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3C2E879" w14:textId="77777777" w:rsidR="00922FD1" w:rsidRPr="00922FD1" w:rsidRDefault="00922FD1" w:rsidP="00922FD1">
            <w:pPr>
              <w:jc w:val="center"/>
              <w:rPr>
                <w:color w:val="000000"/>
              </w:rPr>
            </w:pPr>
            <w:r w:rsidRPr="00922FD1">
              <w:rPr>
                <w:color w:val="000000"/>
              </w:rPr>
              <w:t>20</w:t>
            </w:r>
          </w:p>
        </w:tc>
        <w:tc>
          <w:tcPr>
            <w:tcW w:w="1100" w:type="dxa"/>
            <w:tcBorders>
              <w:top w:val="nil"/>
              <w:left w:val="nil"/>
              <w:bottom w:val="single" w:sz="4" w:space="0" w:color="auto"/>
              <w:right w:val="single" w:sz="4" w:space="0" w:color="auto"/>
            </w:tcBorders>
            <w:noWrap/>
            <w:vAlign w:val="bottom"/>
            <w:hideMark/>
          </w:tcPr>
          <w:p w14:paraId="475D6810" w14:textId="77777777" w:rsidR="00922FD1" w:rsidRPr="00922FD1" w:rsidRDefault="00922FD1" w:rsidP="00922FD1">
            <w:pPr>
              <w:jc w:val="center"/>
              <w:rPr>
                <w:color w:val="000000"/>
              </w:rPr>
            </w:pPr>
            <w:r w:rsidRPr="00922FD1">
              <w:rPr>
                <w:color w:val="000000"/>
              </w:rPr>
              <w:t>7070228</w:t>
            </w:r>
          </w:p>
        </w:tc>
        <w:tc>
          <w:tcPr>
            <w:tcW w:w="816" w:type="dxa"/>
            <w:tcBorders>
              <w:top w:val="nil"/>
              <w:left w:val="nil"/>
              <w:bottom w:val="single" w:sz="4" w:space="0" w:color="auto"/>
              <w:right w:val="single" w:sz="4" w:space="0" w:color="auto"/>
            </w:tcBorders>
            <w:noWrap/>
            <w:vAlign w:val="bottom"/>
            <w:hideMark/>
          </w:tcPr>
          <w:p w14:paraId="656DFC2F" w14:textId="77777777" w:rsidR="00922FD1" w:rsidRPr="00922FD1" w:rsidRDefault="00922FD1" w:rsidP="00922FD1">
            <w:pPr>
              <w:jc w:val="right"/>
              <w:rPr>
                <w:color w:val="000000"/>
              </w:rPr>
            </w:pPr>
            <w:r w:rsidRPr="00922FD1">
              <w:rPr>
                <w:color w:val="000000"/>
              </w:rPr>
              <w:t>419</w:t>
            </w:r>
          </w:p>
        </w:tc>
        <w:tc>
          <w:tcPr>
            <w:tcW w:w="803" w:type="dxa"/>
            <w:tcBorders>
              <w:top w:val="nil"/>
              <w:left w:val="nil"/>
              <w:bottom w:val="single" w:sz="4" w:space="0" w:color="auto"/>
              <w:right w:val="single" w:sz="4" w:space="0" w:color="auto"/>
            </w:tcBorders>
            <w:noWrap/>
            <w:vAlign w:val="bottom"/>
            <w:hideMark/>
          </w:tcPr>
          <w:p w14:paraId="47709720"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456290B9" w14:textId="77777777" w:rsidR="00922FD1" w:rsidRPr="00922FD1" w:rsidRDefault="00922FD1" w:rsidP="00922FD1">
            <w:pPr>
              <w:jc w:val="right"/>
              <w:rPr>
                <w:color w:val="000000"/>
              </w:rPr>
            </w:pPr>
            <w:r w:rsidRPr="00922FD1">
              <w:rPr>
                <w:color w:val="000000"/>
              </w:rPr>
              <w:t>7.8</w:t>
            </w:r>
          </w:p>
        </w:tc>
        <w:tc>
          <w:tcPr>
            <w:tcW w:w="803" w:type="dxa"/>
            <w:tcBorders>
              <w:top w:val="nil"/>
              <w:left w:val="nil"/>
              <w:bottom w:val="single" w:sz="4" w:space="0" w:color="auto"/>
              <w:right w:val="single" w:sz="4" w:space="0" w:color="auto"/>
            </w:tcBorders>
            <w:noWrap/>
            <w:vAlign w:val="bottom"/>
            <w:hideMark/>
          </w:tcPr>
          <w:p w14:paraId="7156EAD6"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2E7C0795"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673BB213"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782B5FA9"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3301D1A7" w14:textId="77777777" w:rsidR="00922FD1" w:rsidRPr="00922FD1" w:rsidRDefault="00922FD1" w:rsidP="00922FD1">
            <w:pPr>
              <w:jc w:val="right"/>
            </w:pPr>
            <w:r w:rsidRPr="00922FD1">
              <w:t>-</w:t>
            </w:r>
          </w:p>
        </w:tc>
      </w:tr>
      <w:tr w:rsidR="00922FD1" w:rsidRPr="00922FD1" w14:paraId="2930DA2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8B79316" w14:textId="77777777" w:rsidR="00922FD1" w:rsidRPr="00922FD1" w:rsidRDefault="00922FD1" w:rsidP="00922FD1">
            <w:pPr>
              <w:jc w:val="center"/>
              <w:rPr>
                <w:color w:val="000000"/>
              </w:rPr>
            </w:pPr>
            <w:r w:rsidRPr="00922FD1">
              <w:rPr>
                <w:color w:val="000000"/>
              </w:rPr>
              <w:t>21</w:t>
            </w:r>
          </w:p>
        </w:tc>
        <w:tc>
          <w:tcPr>
            <w:tcW w:w="1100" w:type="dxa"/>
            <w:tcBorders>
              <w:top w:val="nil"/>
              <w:left w:val="nil"/>
              <w:bottom w:val="single" w:sz="4" w:space="0" w:color="auto"/>
              <w:right w:val="single" w:sz="4" w:space="0" w:color="auto"/>
            </w:tcBorders>
            <w:noWrap/>
            <w:vAlign w:val="bottom"/>
            <w:hideMark/>
          </w:tcPr>
          <w:p w14:paraId="6592B118" w14:textId="77777777" w:rsidR="00922FD1" w:rsidRPr="00922FD1" w:rsidRDefault="00922FD1" w:rsidP="00922FD1">
            <w:pPr>
              <w:jc w:val="center"/>
              <w:rPr>
                <w:color w:val="000000"/>
              </w:rPr>
            </w:pPr>
            <w:r w:rsidRPr="00922FD1">
              <w:rPr>
                <w:color w:val="000000"/>
              </w:rPr>
              <w:t>7070229</w:t>
            </w:r>
          </w:p>
        </w:tc>
        <w:tc>
          <w:tcPr>
            <w:tcW w:w="816" w:type="dxa"/>
            <w:tcBorders>
              <w:top w:val="nil"/>
              <w:left w:val="nil"/>
              <w:bottom w:val="single" w:sz="4" w:space="0" w:color="auto"/>
              <w:right w:val="single" w:sz="4" w:space="0" w:color="auto"/>
            </w:tcBorders>
            <w:noWrap/>
            <w:vAlign w:val="bottom"/>
            <w:hideMark/>
          </w:tcPr>
          <w:p w14:paraId="47A0DA75" w14:textId="77777777" w:rsidR="00922FD1" w:rsidRPr="00922FD1" w:rsidRDefault="00922FD1" w:rsidP="00922FD1">
            <w:pPr>
              <w:jc w:val="right"/>
              <w:rPr>
                <w:color w:val="000000"/>
              </w:rPr>
            </w:pPr>
            <w:r w:rsidRPr="00922FD1">
              <w:rPr>
                <w:color w:val="000000"/>
              </w:rPr>
              <w:t>418</w:t>
            </w:r>
          </w:p>
        </w:tc>
        <w:tc>
          <w:tcPr>
            <w:tcW w:w="803" w:type="dxa"/>
            <w:tcBorders>
              <w:top w:val="nil"/>
              <w:left w:val="nil"/>
              <w:bottom w:val="single" w:sz="4" w:space="0" w:color="auto"/>
              <w:right w:val="single" w:sz="4" w:space="0" w:color="auto"/>
            </w:tcBorders>
            <w:noWrap/>
            <w:vAlign w:val="bottom"/>
            <w:hideMark/>
          </w:tcPr>
          <w:p w14:paraId="00E99432"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1BE705E7"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08DA2A31"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34914C6A" w14:textId="77777777" w:rsidR="00922FD1" w:rsidRPr="00922FD1" w:rsidRDefault="00922FD1" w:rsidP="00922FD1">
            <w:pPr>
              <w:jc w:val="right"/>
              <w:rPr>
                <w:color w:val="000000"/>
              </w:rPr>
            </w:pPr>
            <w:r w:rsidRPr="00922FD1">
              <w:rPr>
                <w:color w:val="000000"/>
              </w:rPr>
              <w:t>229</w:t>
            </w:r>
          </w:p>
        </w:tc>
        <w:tc>
          <w:tcPr>
            <w:tcW w:w="820" w:type="dxa"/>
            <w:tcBorders>
              <w:top w:val="nil"/>
              <w:left w:val="nil"/>
              <w:bottom w:val="single" w:sz="4" w:space="0" w:color="auto"/>
              <w:right w:val="single" w:sz="4" w:space="0" w:color="auto"/>
            </w:tcBorders>
            <w:noWrap/>
            <w:vAlign w:val="bottom"/>
          </w:tcPr>
          <w:p w14:paraId="452D5FF4" w14:textId="77777777" w:rsidR="00922FD1" w:rsidRPr="00922FD1" w:rsidRDefault="00922FD1" w:rsidP="00922FD1">
            <w:pPr>
              <w:jc w:val="right"/>
            </w:pPr>
            <w:r w:rsidRPr="00922FD1">
              <w:t>7.4</w:t>
            </w:r>
          </w:p>
        </w:tc>
        <w:tc>
          <w:tcPr>
            <w:tcW w:w="1130" w:type="dxa"/>
            <w:tcBorders>
              <w:top w:val="nil"/>
              <w:left w:val="nil"/>
              <w:bottom w:val="single" w:sz="4" w:space="0" w:color="auto"/>
              <w:right w:val="single" w:sz="4" w:space="0" w:color="auto"/>
            </w:tcBorders>
            <w:noWrap/>
            <w:vAlign w:val="bottom"/>
          </w:tcPr>
          <w:p w14:paraId="78C6E2E0" w14:textId="77777777" w:rsidR="00922FD1" w:rsidRPr="00922FD1" w:rsidRDefault="00922FD1" w:rsidP="00922FD1">
            <w:pPr>
              <w:jc w:val="right"/>
            </w:pPr>
            <w:r w:rsidRPr="00922FD1">
              <w:t>8.0</w:t>
            </w:r>
          </w:p>
        </w:tc>
        <w:tc>
          <w:tcPr>
            <w:tcW w:w="990" w:type="dxa"/>
            <w:tcBorders>
              <w:top w:val="nil"/>
              <w:left w:val="nil"/>
              <w:bottom w:val="single" w:sz="4" w:space="0" w:color="auto"/>
              <w:right w:val="single" w:sz="4" w:space="0" w:color="auto"/>
            </w:tcBorders>
            <w:noWrap/>
            <w:vAlign w:val="bottom"/>
          </w:tcPr>
          <w:p w14:paraId="00FA9B9F" w14:textId="77777777" w:rsidR="00922FD1" w:rsidRPr="00922FD1" w:rsidRDefault="00922FD1" w:rsidP="00922FD1">
            <w:pPr>
              <w:jc w:val="right"/>
            </w:pPr>
            <w:r w:rsidRPr="00922FD1">
              <w:t>7.5</w:t>
            </w:r>
          </w:p>
        </w:tc>
      </w:tr>
      <w:tr w:rsidR="00922FD1" w:rsidRPr="00922FD1" w14:paraId="04BE195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22D2D1C" w14:textId="77777777" w:rsidR="00922FD1" w:rsidRPr="00922FD1" w:rsidRDefault="00922FD1" w:rsidP="00922FD1">
            <w:pPr>
              <w:jc w:val="center"/>
              <w:rPr>
                <w:color w:val="000000"/>
              </w:rPr>
            </w:pPr>
            <w:r w:rsidRPr="00922FD1">
              <w:rPr>
                <w:color w:val="000000"/>
              </w:rPr>
              <w:t>22</w:t>
            </w:r>
          </w:p>
        </w:tc>
        <w:tc>
          <w:tcPr>
            <w:tcW w:w="1100" w:type="dxa"/>
            <w:tcBorders>
              <w:top w:val="nil"/>
              <w:left w:val="nil"/>
              <w:bottom w:val="single" w:sz="4" w:space="0" w:color="auto"/>
              <w:right w:val="single" w:sz="4" w:space="0" w:color="auto"/>
            </w:tcBorders>
            <w:noWrap/>
            <w:vAlign w:val="bottom"/>
            <w:hideMark/>
          </w:tcPr>
          <w:p w14:paraId="2A285996" w14:textId="77777777" w:rsidR="00922FD1" w:rsidRPr="00922FD1" w:rsidRDefault="00922FD1" w:rsidP="00922FD1">
            <w:pPr>
              <w:jc w:val="center"/>
              <w:rPr>
                <w:color w:val="000000"/>
              </w:rPr>
            </w:pPr>
            <w:r w:rsidRPr="00922FD1">
              <w:rPr>
                <w:color w:val="000000"/>
              </w:rPr>
              <w:t>7070231</w:t>
            </w:r>
          </w:p>
        </w:tc>
        <w:tc>
          <w:tcPr>
            <w:tcW w:w="816" w:type="dxa"/>
            <w:tcBorders>
              <w:top w:val="nil"/>
              <w:left w:val="nil"/>
              <w:bottom w:val="single" w:sz="4" w:space="0" w:color="auto"/>
              <w:right w:val="single" w:sz="4" w:space="0" w:color="auto"/>
            </w:tcBorders>
            <w:noWrap/>
            <w:vAlign w:val="bottom"/>
            <w:hideMark/>
          </w:tcPr>
          <w:p w14:paraId="69019985" w14:textId="77777777" w:rsidR="00922FD1" w:rsidRPr="00922FD1" w:rsidRDefault="00922FD1" w:rsidP="00922FD1">
            <w:pPr>
              <w:jc w:val="right"/>
              <w:rPr>
                <w:color w:val="000000"/>
              </w:rPr>
            </w:pPr>
            <w:r w:rsidRPr="00922FD1">
              <w:rPr>
                <w:color w:val="000000"/>
              </w:rPr>
              <w:t>151</w:t>
            </w:r>
          </w:p>
        </w:tc>
        <w:tc>
          <w:tcPr>
            <w:tcW w:w="803" w:type="dxa"/>
            <w:tcBorders>
              <w:top w:val="nil"/>
              <w:left w:val="nil"/>
              <w:bottom w:val="single" w:sz="4" w:space="0" w:color="auto"/>
              <w:right w:val="single" w:sz="4" w:space="0" w:color="auto"/>
            </w:tcBorders>
            <w:noWrap/>
            <w:vAlign w:val="bottom"/>
            <w:hideMark/>
          </w:tcPr>
          <w:p w14:paraId="7D6B6ED6" w14:textId="77777777" w:rsidR="00922FD1" w:rsidRPr="00922FD1" w:rsidRDefault="00922FD1" w:rsidP="00922FD1">
            <w:pPr>
              <w:jc w:val="right"/>
              <w:rPr>
                <w:color w:val="000000"/>
              </w:rPr>
            </w:pPr>
            <w:r w:rsidRPr="00922FD1">
              <w:rPr>
                <w:color w:val="000000"/>
              </w:rPr>
              <w:t>7.9</w:t>
            </w:r>
          </w:p>
        </w:tc>
        <w:tc>
          <w:tcPr>
            <w:tcW w:w="1003" w:type="dxa"/>
            <w:tcBorders>
              <w:top w:val="nil"/>
              <w:left w:val="nil"/>
              <w:bottom w:val="single" w:sz="4" w:space="0" w:color="auto"/>
              <w:right w:val="single" w:sz="4" w:space="0" w:color="auto"/>
            </w:tcBorders>
            <w:noWrap/>
            <w:vAlign w:val="bottom"/>
            <w:hideMark/>
          </w:tcPr>
          <w:p w14:paraId="1D87FAAF"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04A8D7A1"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5C64FCF9"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2949D338"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038E15D"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712A7457" w14:textId="77777777" w:rsidR="00922FD1" w:rsidRPr="00922FD1" w:rsidRDefault="00922FD1" w:rsidP="00922FD1">
            <w:pPr>
              <w:jc w:val="right"/>
            </w:pPr>
            <w:r w:rsidRPr="00922FD1">
              <w:t>-</w:t>
            </w:r>
          </w:p>
        </w:tc>
      </w:tr>
      <w:tr w:rsidR="00922FD1" w:rsidRPr="00922FD1" w14:paraId="7D139742"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BDF7355" w14:textId="77777777" w:rsidR="00922FD1" w:rsidRPr="00922FD1" w:rsidRDefault="00922FD1" w:rsidP="00922FD1">
            <w:pPr>
              <w:jc w:val="center"/>
              <w:rPr>
                <w:color w:val="000000"/>
              </w:rPr>
            </w:pPr>
            <w:r w:rsidRPr="00922FD1">
              <w:rPr>
                <w:color w:val="000000"/>
              </w:rPr>
              <w:t>23</w:t>
            </w:r>
          </w:p>
        </w:tc>
        <w:tc>
          <w:tcPr>
            <w:tcW w:w="1100" w:type="dxa"/>
            <w:tcBorders>
              <w:top w:val="nil"/>
              <w:left w:val="nil"/>
              <w:bottom w:val="single" w:sz="4" w:space="0" w:color="auto"/>
              <w:right w:val="single" w:sz="4" w:space="0" w:color="auto"/>
            </w:tcBorders>
            <w:noWrap/>
            <w:vAlign w:val="bottom"/>
            <w:hideMark/>
          </w:tcPr>
          <w:p w14:paraId="16582AFF" w14:textId="77777777" w:rsidR="00922FD1" w:rsidRPr="00922FD1" w:rsidRDefault="00922FD1" w:rsidP="00922FD1">
            <w:pPr>
              <w:jc w:val="center"/>
              <w:rPr>
                <w:color w:val="000000"/>
              </w:rPr>
            </w:pPr>
            <w:r w:rsidRPr="00922FD1">
              <w:rPr>
                <w:color w:val="000000"/>
              </w:rPr>
              <w:t>7070233</w:t>
            </w:r>
          </w:p>
        </w:tc>
        <w:tc>
          <w:tcPr>
            <w:tcW w:w="816" w:type="dxa"/>
            <w:tcBorders>
              <w:top w:val="nil"/>
              <w:left w:val="nil"/>
              <w:bottom w:val="single" w:sz="4" w:space="0" w:color="auto"/>
              <w:right w:val="single" w:sz="4" w:space="0" w:color="auto"/>
            </w:tcBorders>
            <w:noWrap/>
            <w:vAlign w:val="bottom"/>
            <w:hideMark/>
          </w:tcPr>
          <w:p w14:paraId="4F762512" w14:textId="77777777" w:rsidR="00922FD1" w:rsidRPr="00922FD1" w:rsidRDefault="00922FD1" w:rsidP="00922FD1">
            <w:pPr>
              <w:jc w:val="right"/>
              <w:rPr>
                <w:color w:val="000000"/>
              </w:rPr>
            </w:pPr>
            <w:r w:rsidRPr="00922FD1">
              <w:rPr>
                <w:color w:val="000000"/>
              </w:rPr>
              <w:t>260</w:t>
            </w:r>
          </w:p>
        </w:tc>
        <w:tc>
          <w:tcPr>
            <w:tcW w:w="803" w:type="dxa"/>
            <w:tcBorders>
              <w:top w:val="nil"/>
              <w:left w:val="nil"/>
              <w:bottom w:val="single" w:sz="4" w:space="0" w:color="auto"/>
              <w:right w:val="single" w:sz="4" w:space="0" w:color="auto"/>
            </w:tcBorders>
            <w:noWrap/>
            <w:vAlign w:val="bottom"/>
            <w:hideMark/>
          </w:tcPr>
          <w:p w14:paraId="0278F25E" w14:textId="77777777" w:rsidR="00922FD1" w:rsidRPr="00922FD1" w:rsidRDefault="00922FD1" w:rsidP="00922FD1">
            <w:pPr>
              <w:jc w:val="right"/>
              <w:rPr>
                <w:color w:val="000000"/>
              </w:rPr>
            </w:pPr>
            <w:r w:rsidRPr="00922FD1">
              <w:rPr>
                <w:color w:val="000000"/>
              </w:rPr>
              <w:t>7.3</w:t>
            </w:r>
          </w:p>
        </w:tc>
        <w:tc>
          <w:tcPr>
            <w:tcW w:w="1003" w:type="dxa"/>
            <w:tcBorders>
              <w:top w:val="nil"/>
              <w:left w:val="nil"/>
              <w:bottom w:val="single" w:sz="4" w:space="0" w:color="auto"/>
              <w:right w:val="single" w:sz="4" w:space="0" w:color="auto"/>
            </w:tcBorders>
            <w:noWrap/>
            <w:vAlign w:val="bottom"/>
            <w:hideMark/>
          </w:tcPr>
          <w:p w14:paraId="74F6B6EB" w14:textId="77777777" w:rsidR="00922FD1" w:rsidRPr="00922FD1" w:rsidRDefault="00922FD1" w:rsidP="00922FD1">
            <w:pPr>
              <w:jc w:val="right"/>
              <w:rPr>
                <w:color w:val="000000"/>
              </w:rPr>
            </w:pPr>
            <w:r w:rsidRPr="00922FD1">
              <w:rPr>
                <w:color w:val="000000"/>
              </w:rPr>
              <w:t>7.4</w:t>
            </w:r>
          </w:p>
        </w:tc>
        <w:tc>
          <w:tcPr>
            <w:tcW w:w="803" w:type="dxa"/>
            <w:tcBorders>
              <w:top w:val="nil"/>
              <w:left w:val="nil"/>
              <w:bottom w:val="single" w:sz="4" w:space="0" w:color="auto"/>
              <w:right w:val="single" w:sz="4" w:space="0" w:color="auto"/>
            </w:tcBorders>
            <w:noWrap/>
            <w:vAlign w:val="bottom"/>
            <w:hideMark/>
          </w:tcPr>
          <w:p w14:paraId="37D44D1C"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669EFFC4" w14:textId="77777777" w:rsidR="00922FD1" w:rsidRPr="00922FD1" w:rsidRDefault="00922FD1" w:rsidP="00922FD1">
            <w:pPr>
              <w:jc w:val="right"/>
              <w:rPr>
                <w:color w:val="000000"/>
              </w:rPr>
            </w:pPr>
            <w:r w:rsidRPr="00922FD1">
              <w:rPr>
                <w:color w:val="000000"/>
              </w:rPr>
              <w:t>319</w:t>
            </w:r>
          </w:p>
        </w:tc>
        <w:tc>
          <w:tcPr>
            <w:tcW w:w="820" w:type="dxa"/>
            <w:tcBorders>
              <w:top w:val="nil"/>
              <w:left w:val="nil"/>
              <w:bottom w:val="single" w:sz="4" w:space="0" w:color="auto"/>
              <w:right w:val="single" w:sz="4" w:space="0" w:color="auto"/>
            </w:tcBorders>
            <w:noWrap/>
            <w:vAlign w:val="bottom"/>
          </w:tcPr>
          <w:p w14:paraId="7CC6DED0" w14:textId="77777777" w:rsidR="00922FD1" w:rsidRPr="00922FD1" w:rsidRDefault="00922FD1" w:rsidP="00922FD1">
            <w:pPr>
              <w:jc w:val="right"/>
            </w:pPr>
            <w:r w:rsidRPr="00922FD1">
              <w:t>6.9</w:t>
            </w:r>
          </w:p>
        </w:tc>
        <w:tc>
          <w:tcPr>
            <w:tcW w:w="1130" w:type="dxa"/>
            <w:tcBorders>
              <w:top w:val="nil"/>
              <w:left w:val="nil"/>
              <w:bottom w:val="single" w:sz="4" w:space="0" w:color="auto"/>
              <w:right w:val="single" w:sz="4" w:space="0" w:color="auto"/>
            </w:tcBorders>
            <w:noWrap/>
            <w:vAlign w:val="bottom"/>
          </w:tcPr>
          <w:p w14:paraId="745EBEE1"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71CDBE8A" w14:textId="77777777" w:rsidR="00922FD1" w:rsidRPr="00922FD1" w:rsidRDefault="00922FD1" w:rsidP="00922FD1">
            <w:pPr>
              <w:jc w:val="right"/>
            </w:pPr>
            <w:r w:rsidRPr="00922FD1">
              <w:t>7.8</w:t>
            </w:r>
          </w:p>
        </w:tc>
      </w:tr>
      <w:tr w:rsidR="00922FD1" w:rsidRPr="00922FD1" w14:paraId="19DB91D5"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39ECB2A" w14:textId="77777777" w:rsidR="00922FD1" w:rsidRPr="00922FD1" w:rsidRDefault="00922FD1" w:rsidP="00922FD1">
            <w:pPr>
              <w:jc w:val="center"/>
              <w:rPr>
                <w:color w:val="000000"/>
              </w:rPr>
            </w:pPr>
            <w:r w:rsidRPr="00922FD1">
              <w:rPr>
                <w:color w:val="000000"/>
              </w:rPr>
              <w:t>24</w:t>
            </w:r>
          </w:p>
        </w:tc>
        <w:tc>
          <w:tcPr>
            <w:tcW w:w="1100" w:type="dxa"/>
            <w:tcBorders>
              <w:top w:val="nil"/>
              <w:left w:val="nil"/>
              <w:bottom w:val="single" w:sz="4" w:space="0" w:color="auto"/>
              <w:right w:val="single" w:sz="4" w:space="0" w:color="auto"/>
            </w:tcBorders>
            <w:noWrap/>
            <w:vAlign w:val="bottom"/>
            <w:hideMark/>
          </w:tcPr>
          <w:p w14:paraId="2DE504C4" w14:textId="77777777" w:rsidR="00922FD1" w:rsidRPr="00922FD1" w:rsidRDefault="00922FD1" w:rsidP="00922FD1">
            <w:pPr>
              <w:jc w:val="center"/>
              <w:rPr>
                <w:color w:val="000000"/>
              </w:rPr>
            </w:pPr>
            <w:r w:rsidRPr="00922FD1">
              <w:rPr>
                <w:color w:val="000000"/>
              </w:rPr>
              <w:t>7070301</w:t>
            </w:r>
          </w:p>
        </w:tc>
        <w:tc>
          <w:tcPr>
            <w:tcW w:w="816" w:type="dxa"/>
            <w:tcBorders>
              <w:top w:val="nil"/>
              <w:left w:val="nil"/>
              <w:bottom w:val="single" w:sz="4" w:space="0" w:color="auto"/>
              <w:right w:val="single" w:sz="4" w:space="0" w:color="auto"/>
            </w:tcBorders>
            <w:noWrap/>
            <w:vAlign w:val="bottom"/>
            <w:hideMark/>
          </w:tcPr>
          <w:p w14:paraId="45F4AC71" w14:textId="77777777" w:rsidR="00922FD1" w:rsidRPr="00922FD1" w:rsidRDefault="00922FD1" w:rsidP="00922FD1">
            <w:pPr>
              <w:jc w:val="right"/>
              <w:rPr>
                <w:color w:val="000000"/>
              </w:rPr>
            </w:pPr>
            <w:r w:rsidRPr="00922FD1">
              <w:rPr>
                <w:color w:val="000000"/>
              </w:rPr>
              <w:t>124</w:t>
            </w:r>
          </w:p>
        </w:tc>
        <w:tc>
          <w:tcPr>
            <w:tcW w:w="803" w:type="dxa"/>
            <w:tcBorders>
              <w:top w:val="nil"/>
              <w:left w:val="nil"/>
              <w:bottom w:val="single" w:sz="4" w:space="0" w:color="auto"/>
              <w:right w:val="single" w:sz="4" w:space="0" w:color="auto"/>
            </w:tcBorders>
            <w:noWrap/>
            <w:vAlign w:val="bottom"/>
            <w:hideMark/>
          </w:tcPr>
          <w:p w14:paraId="568851B4"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46B33A63"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64D3B331"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288E46BA"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753C24EF"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F61DD16"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086B5D01" w14:textId="77777777" w:rsidR="00922FD1" w:rsidRPr="00922FD1" w:rsidRDefault="00922FD1" w:rsidP="00922FD1">
            <w:pPr>
              <w:jc w:val="right"/>
            </w:pPr>
            <w:r w:rsidRPr="00922FD1">
              <w:t>-</w:t>
            </w:r>
          </w:p>
        </w:tc>
      </w:tr>
      <w:tr w:rsidR="00922FD1" w:rsidRPr="00922FD1" w14:paraId="5D74569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7766123" w14:textId="77777777" w:rsidR="00922FD1" w:rsidRPr="00922FD1" w:rsidRDefault="00922FD1" w:rsidP="00922FD1">
            <w:pPr>
              <w:jc w:val="center"/>
              <w:rPr>
                <w:color w:val="000000"/>
              </w:rPr>
            </w:pPr>
            <w:r w:rsidRPr="00922FD1">
              <w:rPr>
                <w:color w:val="000000"/>
              </w:rPr>
              <w:t>25</w:t>
            </w:r>
          </w:p>
        </w:tc>
        <w:tc>
          <w:tcPr>
            <w:tcW w:w="1100" w:type="dxa"/>
            <w:tcBorders>
              <w:top w:val="nil"/>
              <w:left w:val="nil"/>
              <w:bottom w:val="single" w:sz="4" w:space="0" w:color="auto"/>
              <w:right w:val="single" w:sz="4" w:space="0" w:color="auto"/>
            </w:tcBorders>
            <w:noWrap/>
            <w:vAlign w:val="bottom"/>
            <w:hideMark/>
          </w:tcPr>
          <w:p w14:paraId="33793D81" w14:textId="77777777" w:rsidR="00922FD1" w:rsidRPr="00922FD1" w:rsidRDefault="00922FD1" w:rsidP="00922FD1">
            <w:pPr>
              <w:jc w:val="center"/>
              <w:rPr>
                <w:color w:val="000000"/>
              </w:rPr>
            </w:pPr>
            <w:r w:rsidRPr="00922FD1">
              <w:rPr>
                <w:color w:val="000000"/>
              </w:rPr>
              <w:t>7070302</w:t>
            </w:r>
          </w:p>
        </w:tc>
        <w:tc>
          <w:tcPr>
            <w:tcW w:w="816" w:type="dxa"/>
            <w:tcBorders>
              <w:top w:val="nil"/>
              <w:left w:val="nil"/>
              <w:bottom w:val="single" w:sz="4" w:space="0" w:color="auto"/>
              <w:right w:val="single" w:sz="4" w:space="0" w:color="auto"/>
            </w:tcBorders>
            <w:noWrap/>
            <w:vAlign w:val="bottom"/>
            <w:hideMark/>
          </w:tcPr>
          <w:p w14:paraId="4D3943C5" w14:textId="77777777" w:rsidR="00922FD1" w:rsidRPr="00922FD1" w:rsidRDefault="00922FD1" w:rsidP="00922FD1">
            <w:pPr>
              <w:jc w:val="right"/>
              <w:rPr>
                <w:color w:val="000000"/>
              </w:rPr>
            </w:pPr>
            <w:r w:rsidRPr="00922FD1">
              <w:rPr>
                <w:color w:val="000000"/>
              </w:rPr>
              <w:t>128</w:t>
            </w:r>
          </w:p>
        </w:tc>
        <w:tc>
          <w:tcPr>
            <w:tcW w:w="803" w:type="dxa"/>
            <w:tcBorders>
              <w:top w:val="nil"/>
              <w:left w:val="nil"/>
              <w:bottom w:val="single" w:sz="4" w:space="0" w:color="auto"/>
              <w:right w:val="single" w:sz="4" w:space="0" w:color="auto"/>
            </w:tcBorders>
            <w:noWrap/>
            <w:vAlign w:val="bottom"/>
            <w:hideMark/>
          </w:tcPr>
          <w:p w14:paraId="28E9C877"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2BBC464A"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70E13C2D"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0BCE8C80"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0DF0D19C"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6AA60F9B"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7FB1A783" w14:textId="77777777" w:rsidR="00922FD1" w:rsidRPr="00922FD1" w:rsidRDefault="00922FD1" w:rsidP="00922FD1">
            <w:pPr>
              <w:jc w:val="right"/>
            </w:pPr>
            <w:r w:rsidRPr="00922FD1">
              <w:t>-</w:t>
            </w:r>
          </w:p>
        </w:tc>
      </w:tr>
      <w:tr w:rsidR="00922FD1" w:rsidRPr="00922FD1" w14:paraId="1856DA86"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32B68A0" w14:textId="77777777" w:rsidR="00922FD1" w:rsidRPr="00922FD1" w:rsidRDefault="00922FD1" w:rsidP="00922FD1">
            <w:pPr>
              <w:jc w:val="center"/>
              <w:rPr>
                <w:color w:val="000000"/>
              </w:rPr>
            </w:pPr>
            <w:r w:rsidRPr="00922FD1">
              <w:rPr>
                <w:color w:val="000000"/>
              </w:rPr>
              <w:t>26</w:t>
            </w:r>
          </w:p>
        </w:tc>
        <w:tc>
          <w:tcPr>
            <w:tcW w:w="1100" w:type="dxa"/>
            <w:tcBorders>
              <w:top w:val="nil"/>
              <w:left w:val="nil"/>
              <w:bottom w:val="single" w:sz="4" w:space="0" w:color="auto"/>
              <w:right w:val="single" w:sz="4" w:space="0" w:color="auto"/>
            </w:tcBorders>
            <w:noWrap/>
            <w:vAlign w:val="bottom"/>
            <w:hideMark/>
          </w:tcPr>
          <w:p w14:paraId="4359A6AE" w14:textId="77777777" w:rsidR="00922FD1" w:rsidRPr="00922FD1" w:rsidRDefault="00922FD1" w:rsidP="00922FD1">
            <w:pPr>
              <w:jc w:val="center"/>
              <w:rPr>
                <w:color w:val="000000"/>
              </w:rPr>
            </w:pPr>
            <w:r w:rsidRPr="00922FD1">
              <w:rPr>
                <w:color w:val="000000"/>
              </w:rPr>
              <w:t>7070330</w:t>
            </w:r>
          </w:p>
        </w:tc>
        <w:tc>
          <w:tcPr>
            <w:tcW w:w="816" w:type="dxa"/>
            <w:tcBorders>
              <w:top w:val="nil"/>
              <w:left w:val="nil"/>
              <w:bottom w:val="single" w:sz="4" w:space="0" w:color="auto"/>
              <w:right w:val="single" w:sz="4" w:space="0" w:color="auto"/>
            </w:tcBorders>
            <w:noWrap/>
            <w:vAlign w:val="bottom"/>
            <w:hideMark/>
          </w:tcPr>
          <w:p w14:paraId="615C31E8" w14:textId="77777777" w:rsidR="00922FD1" w:rsidRPr="00922FD1" w:rsidRDefault="00922FD1" w:rsidP="00922FD1">
            <w:pPr>
              <w:jc w:val="right"/>
              <w:rPr>
                <w:color w:val="000000"/>
              </w:rPr>
            </w:pPr>
            <w:r w:rsidRPr="00922FD1">
              <w:rPr>
                <w:color w:val="000000"/>
              </w:rPr>
              <w:t>336</w:t>
            </w:r>
          </w:p>
        </w:tc>
        <w:tc>
          <w:tcPr>
            <w:tcW w:w="803" w:type="dxa"/>
            <w:tcBorders>
              <w:top w:val="nil"/>
              <w:left w:val="nil"/>
              <w:bottom w:val="single" w:sz="4" w:space="0" w:color="auto"/>
              <w:right w:val="single" w:sz="4" w:space="0" w:color="auto"/>
            </w:tcBorders>
            <w:noWrap/>
            <w:vAlign w:val="bottom"/>
            <w:hideMark/>
          </w:tcPr>
          <w:p w14:paraId="28F3832D" w14:textId="77777777" w:rsidR="00922FD1" w:rsidRPr="00922FD1" w:rsidRDefault="00922FD1" w:rsidP="00922FD1">
            <w:pPr>
              <w:jc w:val="right"/>
              <w:rPr>
                <w:color w:val="000000"/>
              </w:rPr>
            </w:pPr>
            <w:r w:rsidRPr="00922FD1">
              <w:rPr>
                <w:color w:val="000000"/>
              </w:rPr>
              <w:t>7.2</w:t>
            </w:r>
          </w:p>
        </w:tc>
        <w:tc>
          <w:tcPr>
            <w:tcW w:w="1003" w:type="dxa"/>
            <w:tcBorders>
              <w:top w:val="nil"/>
              <w:left w:val="nil"/>
              <w:bottom w:val="single" w:sz="4" w:space="0" w:color="auto"/>
              <w:right w:val="single" w:sz="4" w:space="0" w:color="auto"/>
            </w:tcBorders>
            <w:noWrap/>
            <w:vAlign w:val="bottom"/>
            <w:hideMark/>
          </w:tcPr>
          <w:p w14:paraId="20FC0C6C"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0075521F"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2FDC1C4C" w14:textId="77777777" w:rsidR="00922FD1" w:rsidRPr="00922FD1" w:rsidRDefault="00922FD1" w:rsidP="00922FD1">
            <w:pPr>
              <w:jc w:val="right"/>
              <w:rPr>
                <w:color w:val="000000"/>
              </w:rPr>
            </w:pPr>
            <w:r w:rsidRPr="00922FD1">
              <w:rPr>
                <w:color w:val="000000"/>
              </w:rPr>
              <w:t>559</w:t>
            </w:r>
          </w:p>
        </w:tc>
        <w:tc>
          <w:tcPr>
            <w:tcW w:w="820" w:type="dxa"/>
            <w:tcBorders>
              <w:top w:val="nil"/>
              <w:left w:val="nil"/>
              <w:bottom w:val="single" w:sz="4" w:space="0" w:color="auto"/>
              <w:right w:val="single" w:sz="4" w:space="0" w:color="auto"/>
            </w:tcBorders>
            <w:noWrap/>
            <w:vAlign w:val="bottom"/>
          </w:tcPr>
          <w:p w14:paraId="2A364975" w14:textId="77777777" w:rsidR="00922FD1" w:rsidRPr="00922FD1" w:rsidRDefault="00922FD1" w:rsidP="00922FD1">
            <w:pPr>
              <w:jc w:val="right"/>
            </w:pPr>
            <w:r w:rsidRPr="00922FD1">
              <w:t>7.4</w:t>
            </w:r>
          </w:p>
        </w:tc>
        <w:tc>
          <w:tcPr>
            <w:tcW w:w="1130" w:type="dxa"/>
            <w:tcBorders>
              <w:top w:val="nil"/>
              <w:left w:val="nil"/>
              <w:bottom w:val="single" w:sz="4" w:space="0" w:color="auto"/>
              <w:right w:val="single" w:sz="4" w:space="0" w:color="auto"/>
            </w:tcBorders>
            <w:noWrap/>
            <w:vAlign w:val="bottom"/>
          </w:tcPr>
          <w:p w14:paraId="7FACD52B" w14:textId="77777777" w:rsidR="00922FD1" w:rsidRPr="00922FD1" w:rsidRDefault="00922FD1" w:rsidP="00922FD1">
            <w:pPr>
              <w:jc w:val="right"/>
            </w:pPr>
            <w:r w:rsidRPr="00922FD1">
              <w:t>8.8</w:t>
            </w:r>
          </w:p>
        </w:tc>
        <w:tc>
          <w:tcPr>
            <w:tcW w:w="990" w:type="dxa"/>
            <w:tcBorders>
              <w:top w:val="nil"/>
              <w:left w:val="nil"/>
              <w:bottom w:val="single" w:sz="4" w:space="0" w:color="auto"/>
              <w:right w:val="single" w:sz="4" w:space="0" w:color="auto"/>
            </w:tcBorders>
            <w:noWrap/>
            <w:vAlign w:val="bottom"/>
          </w:tcPr>
          <w:p w14:paraId="247ADC01" w14:textId="77777777" w:rsidR="00922FD1" w:rsidRPr="00922FD1" w:rsidRDefault="00922FD1" w:rsidP="00922FD1">
            <w:pPr>
              <w:jc w:val="right"/>
            </w:pPr>
            <w:r w:rsidRPr="00922FD1">
              <w:t>7.5</w:t>
            </w:r>
          </w:p>
        </w:tc>
      </w:tr>
      <w:tr w:rsidR="00922FD1" w:rsidRPr="00922FD1" w14:paraId="60B59C1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709F715" w14:textId="77777777" w:rsidR="00922FD1" w:rsidRPr="00922FD1" w:rsidRDefault="00922FD1" w:rsidP="00922FD1">
            <w:pPr>
              <w:jc w:val="center"/>
              <w:rPr>
                <w:color w:val="000000"/>
              </w:rPr>
            </w:pPr>
            <w:r w:rsidRPr="00922FD1">
              <w:rPr>
                <w:color w:val="000000"/>
              </w:rPr>
              <w:t>27</w:t>
            </w:r>
          </w:p>
        </w:tc>
        <w:tc>
          <w:tcPr>
            <w:tcW w:w="1100" w:type="dxa"/>
            <w:tcBorders>
              <w:top w:val="nil"/>
              <w:left w:val="nil"/>
              <w:bottom w:val="single" w:sz="4" w:space="0" w:color="auto"/>
              <w:right w:val="single" w:sz="4" w:space="0" w:color="auto"/>
            </w:tcBorders>
            <w:noWrap/>
            <w:vAlign w:val="bottom"/>
            <w:hideMark/>
          </w:tcPr>
          <w:p w14:paraId="3458C782" w14:textId="77777777" w:rsidR="00922FD1" w:rsidRPr="00922FD1" w:rsidRDefault="00922FD1" w:rsidP="00922FD1">
            <w:pPr>
              <w:jc w:val="center"/>
              <w:rPr>
                <w:color w:val="000000"/>
              </w:rPr>
            </w:pPr>
            <w:r w:rsidRPr="00922FD1">
              <w:rPr>
                <w:color w:val="000000"/>
              </w:rPr>
              <w:t>7070335</w:t>
            </w:r>
          </w:p>
        </w:tc>
        <w:tc>
          <w:tcPr>
            <w:tcW w:w="816" w:type="dxa"/>
            <w:tcBorders>
              <w:top w:val="nil"/>
              <w:left w:val="nil"/>
              <w:bottom w:val="single" w:sz="4" w:space="0" w:color="auto"/>
              <w:right w:val="single" w:sz="4" w:space="0" w:color="auto"/>
            </w:tcBorders>
            <w:noWrap/>
            <w:vAlign w:val="bottom"/>
            <w:hideMark/>
          </w:tcPr>
          <w:p w14:paraId="4CEA88C3" w14:textId="77777777" w:rsidR="00922FD1" w:rsidRPr="00922FD1" w:rsidRDefault="00922FD1" w:rsidP="00922FD1">
            <w:pPr>
              <w:jc w:val="right"/>
              <w:rPr>
                <w:color w:val="000000"/>
              </w:rPr>
            </w:pPr>
            <w:r w:rsidRPr="00922FD1">
              <w:rPr>
                <w:color w:val="000000"/>
              </w:rPr>
              <w:t>422</w:t>
            </w:r>
          </w:p>
        </w:tc>
        <w:tc>
          <w:tcPr>
            <w:tcW w:w="803" w:type="dxa"/>
            <w:tcBorders>
              <w:top w:val="nil"/>
              <w:left w:val="nil"/>
              <w:bottom w:val="single" w:sz="4" w:space="0" w:color="auto"/>
              <w:right w:val="single" w:sz="4" w:space="0" w:color="auto"/>
            </w:tcBorders>
            <w:noWrap/>
            <w:vAlign w:val="bottom"/>
            <w:hideMark/>
          </w:tcPr>
          <w:p w14:paraId="5C8D8611" w14:textId="77777777" w:rsidR="00922FD1" w:rsidRPr="00922FD1" w:rsidRDefault="00922FD1" w:rsidP="00922FD1">
            <w:pPr>
              <w:jc w:val="right"/>
              <w:rPr>
                <w:color w:val="000000"/>
              </w:rPr>
            </w:pPr>
            <w:r w:rsidRPr="00922FD1">
              <w:rPr>
                <w:color w:val="000000"/>
              </w:rPr>
              <w:t>7.9</w:t>
            </w:r>
          </w:p>
        </w:tc>
        <w:tc>
          <w:tcPr>
            <w:tcW w:w="1003" w:type="dxa"/>
            <w:tcBorders>
              <w:top w:val="nil"/>
              <w:left w:val="nil"/>
              <w:bottom w:val="single" w:sz="4" w:space="0" w:color="auto"/>
              <w:right w:val="single" w:sz="4" w:space="0" w:color="auto"/>
            </w:tcBorders>
            <w:noWrap/>
            <w:vAlign w:val="bottom"/>
            <w:hideMark/>
          </w:tcPr>
          <w:p w14:paraId="3C5D233A"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5C1D34DF"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67822FD1" w14:textId="77777777" w:rsidR="00922FD1" w:rsidRPr="00922FD1" w:rsidRDefault="00922FD1" w:rsidP="00922FD1">
            <w:pPr>
              <w:jc w:val="right"/>
              <w:rPr>
                <w:color w:val="000000"/>
              </w:rPr>
            </w:pPr>
            <w:r w:rsidRPr="00922FD1">
              <w:rPr>
                <w:color w:val="000000"/>
              </w:rPr>
              <w:t>186</w:t>
            </w:r>
          </w:p>
        </w:tc>
        <w:tc>
          <w:tcPr>
            <w:tcW w:w="820" w:type="dxa"/>
            <w:tcBorders>
              <w:top w:val="nil"/>
              <w:left w:val="nil"/>
              <w:bottom w:val="single" w:sz="4" w:space="0" w:color="auto"/>
              <w:right w:val="single" w:sz="4" w:space="0" w:color="auto"/>
            </w:tcBorders>
            <w:noWrap/>
            <w:vAlign w:val="bottom"/>
          </w:tcPr>
          <w:p w14:paraId="087158D8" w14:textId="77777777" w:rsidR="00922FD1" w:rsidRPr="00922FD1" w:rsidRDefault="00922FD1" w:rsidP="00922FD1">
            <w:pPr>
              <w:jc w:val="right"/>
            </w:pPr>
            <w:r w:rsidRPr="00922FD1">
              <w:t>7.3</w:t>
            </w:r>
          </w:p>
        </w:tc>
        <w:tc>
          <w:tcPr>
            <w:tcW w:w="1130" w:type="dxa"/>
            <w:tcBorders>
              <w:top w:val="nil"/>
              <w:left w:val="nil"/>
              <w:bottom w:val="single" w:sz="4" w:space="0" w:color="auto"/>
              <w:right w:val="single" w:sz="4" w:space="0" w:color="auto"/>
            </w:tcBorders>
            <w:noWrap/>
            <w:vAlign w:val="bottom"/>
          </w:tcPr>
          <w:p w14:paraId="7F6A09DE" w14:textId="77777777" w:rsidR="00922FD1" w:rsidRPr="00922FD1" w:rsidRDefault="00922FD1" w:rsidP="00922FD1">
            <w:pPr>
              <w:jc w:val="right"/>
            </w:pPr>
            <w:r w:rsidRPr="00922FD1">
              <w:t>6.8</w:t>
            </w:r>
          </w:p>
        </w:tc>
        <w:tc>
          <w:tcPr>
            <w:tcW w:w="990" w:type="dxa"/>
            <w:tcBorders>
              <w:top w:val="nil"/>
              <w:left w:val="nil"/>
              <w:bottom w:val="single" w:sz="4" w:space="0" w:color="auto"/>
              <w:right w:val="single" w:sz="4" w:space="0" w:color="auto"/>
            </w:tcBorders>
            <w:noWrap/>
            <w:vAlign w:val="bottom"/>
          </w:tcPr>
          <w:p w14:paraId="22097AB8" w14:textId="77777777" w:rsidR="00922FD1" w:rsidRPr="00922FD1" w:rsidRDefault="00922FD1" w:rsidP="00922FD1">
            <w:pPr>
              <w:jc w:val="right"/>
            </w:pPr>
            <w:r w:rsidRPr="00922FD1">
              <w:t>9.0</w:t>
            </w:r>
          </w:p>
        </w:tc>
      </w:tr>
      <w:tr w:rsidR="00922FD1" w:rsidRPr="00922FD1" w14:paraId="52CD2F1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2310CFF" w14:textId="77777777" w:rsidR="00922FD1" w:rsidRPr="00922FD1" w:rsidRDefault="00922FD1" w:rsidP="00922FD1">
            <w:pPr>
              <w:jc w:val="center"/>
              <w:rPr>
                <w:color w:val="000000"/>
              </w:rPr>
            </w:pPr>
            <w:r w:rsidRPr="00922FD1">
              <w:rPr>
                <w:color w:val="000000"/>
              </w:rPr>
              <w:t>28</w:t>
            </w:r>
          </w:p>
        </w:tc>
        <w:tc>
          <w:tcPr>
            <w:tcW w:w="1100" w:type="dxa"/>
            <w:tcBorders>
              <w:top w:val="nil"/>
              <w:left w:val="nil"/>
              <w:bottom w:val="single" w:sz="4" w:space="0" w:color="auto"/>
              <w:right w:val="single" w:sz="4" w:space="0" w:color="auto"/>
            </w:tcBorders>
            <w:noWrap/>
            <w:vAlign w:val="bottom"/>
            <w:hideMark/>
          </w:tcPr>
          <w:p w14:paraId="1ECC5DCB" w14:textId="77777777" w:rsidR="00922FD1" w:rsidRPr="00922FD1" w:rsidRDefault="00922FD1" w:rsidP="00922FD1">
            <w:pPr>
              <w:jc w:val="center"/>
              <w:rPr>
                <w:color w:val="000000"/>
              </w:rPr>
            </w:pPr>
            <w:r w:rsidRPr="00922FD1">
              <w:rPr>
                <w:color w:val="000000"/>
              </w:rPr>
              <w:t>7070338</w:t>
            </w:r>
          </w:p>
        </w:tc>
        <w:tc>
          <w:tcPr>
            <w:tcW w:w="816" w:type="dxa"/>
            <w:tcBorders>
              <w:top w:val="nil"/>
              <w:left w:val="nil"/>
              <w:bottom w:val="single" w:sz="4" w:space="0" w:color="auto"/>
              <w:right w:val="single" w:sz="4" w:space="0" w:color="auto"/>
            </w:tcBorders>
            <w:noWrap/>
            <w:vAlign w:val="bottom"/>
            <w:hideMark/>
          </w:tcPr>
          <w:p w14:paraId="2136EF58" w14:textId="77777777" w:rsidR="00922FD1" w:rsidRPr="00922FD1" w:rsidRDefault="00922FD1" w:rsidP="00922FD1">
            <w:pPr>
              <w:jc w:val="right"/>
              <w:rPr>
                <w:color w:val="000000"/>
              </w:rPr>
            </w:pPr>
            <w:r w:rsidRPr="00922FD1">
              <w:rPr>
                <w:color w:val="000000"/>
              </w:rPr>
              <w:t>252</w:t>
            </w:r>
          </w:p>
        </w:tc>
        <w:tc>
          <w:tcPr>
            <w:tcW w:w="803" w:type="dxa"/>
            <w:tcBorders>
              <w:top w:val="nil"/>
              <w:left w:val="nil"/>
              <w:bottom w:val="single" w:sz="4" w:space="0" w:color="auto"/>
              <w:right w:val="single" w:sz="4" w:space="0" w:color="auto"/>
            </w:tcBorders>
            <w:noWrap/>
            <w:vAlign w:val="bottom"/>
            <w:hideMark/>
          </w:tcPr>
          <w:p w14:paraId="5388B818" w14:textId="77777777" w:rsidR="00922FD1" w:rsidRPr="00922FD1" w:rsidRDefault="00922FD1" w:rsidP="00922FD1">
            <w:pPr>
              <w:jc w:val="right"/>
              <w:rPr>
                <w:color w:val="000000"/>
              </w:rPr>
            </w:pPr>
            <w:r w:rsidRPr="00922FD1">
              <w:rPr>
                <w:color w:val="000000"/>
              </w:rPr>
              <w:t>8.0</w:t>
            </w:r>
          </w:p>
        </w:tc>
        <w:tc>
          <w:tcPr>
            <w:tcW w:w="1003" w:type="dxa"/>
            <w:tcBorders>
              <w:top w:val="nil"/>
              <w:left w:val="nil"/>
              <w:bottom w:val="single" w:sz="4" w:space="0" w:color="auto"/>
              <w:right w:val="single" w:sz="4" w:space="0" w:color="auto"/>
            </w:tcBorders>
            <w:noWrap/>
            <w:vAlign w:val="bottom"/>
            <w:hideMark/>
          </w:tcPr>
          <w:p w14:paraId="3F0B423E"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2DF90FFA"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46E6C04A"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1D6BA1E3"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452E547C"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1D6BFCC7" w14:textId="77777777" w:rsidR="00922FD1" w:rsidRPr="00922FD1" w:rsidRDefault="00922FD1" w:rsidP="00922FD1">
            <w:pPr>
              <w:jc w:val="right"/>
            </w:pPr>
            <w:r w:rsidRPr="00922FD1">
              <w:t>-</w:t>
            </w:r>
          </w:p>
        </w:tc>
      </w:tr>
      <w:tr w:rsidR="00922FD1" w:rsidRPr="00922FD1" w14:paraId="598F6214"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49371AD" w14:textId="77777777" w:rsidR="00922FD1" w:rsidRPr="00922FD1" w:rsidRDefault="00922FD1" w:rsidP="00922FD1">
            <w:pPr>
              <w:jc w:val="center"/>
              <w:rPr>
                <w:color w:val="000000"/>
              </w:rPr>
            </w:pPr>
            <w:r w:rsidRPr="00922FD1">
              <w:rPr>
                <w:color w:val="000000"/>
              </w:rPr>
              <w:t>29</w:t>
            </w:r>
          </w:p>
        </w:tc>
        <w:tc>
          <w:tcPr>
            <w:tcW w:w="1100" w:type="dxa"/>
            <w:tcBorders>
              <w:top w:val="nil"/>
              <w:left w:val="nil"/>
              <w:bottom w:val="single" w:sz="4" w:space="0" w:color="auto"/>
              <w:right w:val="single" w:sz="4" w:space="0" w:color="auto"/>
            </w:tcBorders>
            <w:noWrap/>
            <w:vAlign w:val="bottom"/>
            <w:hideMark/>
          </w:tcPr>
          <w:p w14:paraId="477CACCC" w14:textId="77777777" w:rsidR="00922FD1" w:rsidRPr="00922FD1" w:rsidRDefault="00922FD1" w:rsidP="00922FD1">
            <w:pPr>
              <w:jc w:val="center"/>
              <w:rPr>
                <w:color w:val="000000"/>
              </w:rPr>
            </w:pPr>
            <w:r w:rsidRPr="00922FD1">
              <w:rPr>
                <w:color w:val="000000"/>
              </w:rPr>
              <w:t>7070342</w:t>
            </w:r>
          </w:p>
        </w:tc>
        <w:tc>
          <w:tcPr>
            <w:tcW w:w="816" w:type="dxa"/>
            <w:tcBorders>
              <w:top w:val="nil"/>
              <w:left w:val="nil"/>
              <w:bottom w:val="single" w:sz="4" w:space="0" w:color="auto"/>
              <w:right w:val="single" w:sz="4" w:space="0" w:color="auto"/>
            </w:tcBorders>
            <w:noWrap/>
            <w:vAlign w:val="bottom"/>
            <w:hideMark/>
          </w:tcPr>
          <w:p w14:paraId="14FDFBBB" w14:textId="77777777" w:rsidR="00922FD1" w:rsidRPr="00922FD1" w:rsidRDefault="00922FD1" w:rsidP="00922FD1">
            <w:pPr>
              <w:jc w:val="right"/>
              <w:rPr>
                <w:color w:val="000000"/>
              </w:rPr>
            </w:pPr>
            <w:r w:rsidRPr="00922FD1">
              <w:rPr>
                <w:color w:val="000000"/>
              </w:rPr>
              <w:t>244</w:t>
            </w:r>
          </w:p>
        </w:tc>
        <w:tc>
          <w:tcPr>
            <w:tcW w:w="803" w:type="dxa"/>
            <w:tcBorders>
              <w:top w:val="nil"/>
              <w:left w:val="nil"/>
              <w:bottom w:val="single" w:sz="4" w:space="0" w:color="auto"/>
              <w:right w:val="single" w:sz="4" w:space="0" w:color="auto"/>
            </w:tcBorders>
            <w:noWrap/>
            <w:vAlign w:val="bottom"/>
            <w:hideMark/>
          </w:tcPr>
          <w:p w14:paraId="6EAF04CE"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4B5844CD"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145450F4"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01B26A60"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34A78E29"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B0597F6"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40A37369" w14:textId="77777777" w:rsidR="00922FD1" w:rsidRPr="00922FD1" w:rsidRDefault="00922FD1" w:rsidP="00922FD1">
            <w:pPr>
              <w:jc w:val="right"/>
            </w:pPr>
            <w:r w:rsidRPr="00922FD1">
              <w:t>-</w:t>
            </w:r>
          </w:p>
        </w:tc>
      </w:tr>
      <w:tr w:rsidR="00922FD1" w:rsidRPr="00922FD1" w14:paraId="3A1FFA0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6CB2786C" w14:textId="77777777" w:rsidR="00922FD1" w:rsidRPr="00922FD1" w:rsidRDefault="00922FD1" w:rsidP="00922FD1">
            <w:pPr>
              <w:jc w:val="center"/>
              <w:rPr>
                <w:color w:val="000000"/>
              </w:rPr>
            </w:pPr>
            <w:r w:rsidRPr="00922FD1">
              <w:rPr>
                <w:color w:val="000000"/>
              </w:rPr>
              <w:t>30</w:t>
            </w:r>
          </w:p>
        </w:tc>
        <w:tc>
          <w:tcPr>
            <w:tcW w:w="1100" w:type="dxa"/>
            <w:tcBorders>
              <w:top w:val="nil"/>
              <w:left w:val="nil"/>
              <w:bottom w:val="single" w:sz="4" w:space="0" w:color="auto"/>
              <w:right w:val="single" w:sz="4" w:space="0" w:color="auto"/>
            </w:tcBorders>
            <w:noWrap/>
            <w:vAlign w:val="bottom"/>
            <w:hideMark/>
          </w:tcPr>
          <w:p w14:paraId="15C2BB4D" w14:textId="77777777" w:rsidR="00922FD1" w:rsidRPr="00922FD1" w:rsidRDefault="00922FD1" w:rsidP="00922FD1">
            <w:pPr>
              <w:jc w:val="center"/>
              <w:rPr>
                <w:color w:val="000000"/>
              </w:rPr>
            </w:pPr>
            <w:r w:rsidRPr="00922FD1">
              <w:rPr>
                <w:color w:val="000000"/>
              </w:rPr>
              <w:t>7070346</w:t>
            </w:r>
          </w:p>
        </w:tc>
        <w:tc>
          <w:tcPr>
            <w:tcW w:w="816" w:type="dxa"/>
            <w:tcBorders>
              <w:top w:val="nil"/>
              <w:left w:val="nil"/>
              <w:bottom w:val="single" w:sz="4" w:space="0" w:color="auto"/>
              <w:right w:val="single" w:sz="4" w:space="0" w:color="auto"/>
            </w:tcBorders>
            <w:noWrap/>
            <w:vAlign w:val="bottom"/>
            <w:hideMark/>
          </w:tcPr>
          <w:p w14:paraId="6A983A62" w14:textId="77777777" w:rsidR="00922FD1" w:rsidRPr="00922FD1" w:rsidRDefault="00922FD1" w:rsidP="00922FD1">
            <w:pPr>
              <w:jc w:val="right"/>
              <w:rPr>
                <w:color w:val="000000"/>
              </w:rPr>
            </w:pPr>
            <w:r w:rsidRPr="00922FD1">
              <w:rPr>
                <w:color w:val="000000"/>
              </w:rPr>
              <w:t>96</w:t>
            </w:r>
          </w:p>
        </w:tc>
        <w:tc>
          <w:tcPr>
            <w:tcW w:w="803" w:type="dxa"/>
            <w:tcBorders>
              <w:top w:val="nil"/>
              <w:left w:val="nil"/>
              <w:bottom w:val="single" w:sz="4" w:space="0" w:color="auto"/>
              <w:right w:val="single" w:sz="4" w:space="0" w:color="auto"/>
            </w:tcBorders>
            <w:noWrap/>
            <w:vAlign w:val="bottom"/>
            <w:hideMark/>
          </w:tcPr>
          <w:p w14:paraId="6D04B164" w14:textId="77777777" w:rsidR="00922FD1" w:rsidRPr="00922FD1" w:rsidRDefault="00922FD1" w:rsidP="00922FD1">
            <w:pPr>
              <w:jc w:val="right"/>
              <w:rPr>
                <w:color w:val="000000"/>
              </w:rPr>
            </w:pPr>
            <w:r w:rsidRPr="00922FD1">
              <w:rPr>
                <w:color w:val="000000"/>
              </w:rPr>
              <w:t>8.1</w:t>
            </w:r>
          </w:p>
        </w:tc>
        <w:tc>
          <w:tcPr>
            <w:tcW w:w="1003" w:type="dxa"/>
            <w:tcBorders>
              <w:top w:val="nil"/>
              <w:left w:val="nil"/>
              <w:bottom w:val="single" w:sz="4" w:space="0" w:color="auto"/>
              <w:right w:val="single" w:sz="4" w:space="0" w:color="auto"/>
            </w:tcBorders>
            <w:noWrap/>
            <w:vAlign w:val="bottom"/>
            <w:hideMark/>
          </w:tcPr>
          <w:p w14:paraId="681649D4"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3A1B37A3"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41323817"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3E9E95F5"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64EBBC68"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42A7CAE8" w14:textId="77777777" w:rsidR="00922FD1" w:rsidRPr="00922FD1" w:rsidRDefault="00922FD1" w:rsidP="00922FD1">
            <w:pPr>
              <w:jc w:val="right"/>
            </w:pPr>
            <w:r w:rsidRPr="00922FD1">
              <w:t>-</w:t>
            </w:r>
          </w:p>
        </w:tc>
      </w:tr>
      <w:tr w:rsidR="00922FD1" w:rsidRPr="00922FD1" w14:paraId="49B7BA7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7C8A168" w14:textId="77777777" w:rsidR="00922FD1" w:rsidRPr="00922FD1" w:rsidRDefault="00922FD1" w:rsidP="00922FD1">
            <w:pPr>
              <w:jc w:val="center"/>
              <w:rPr>
                <w:color w:val="000000"/>
              </w:rPr>
            </w:pPr>
            <w:r w:rsidRPr="00922FD1">
              <w:rPr>
                <w:color w:val="000000"/>
              </w:rPr>
              <w:t>31</w:t>
            </w:r>
          </w:p>
        </w:tc>
        <w:tc>
          <w:tcPr>
            <w:tcW w:w="1100" w:type="dxa"/>
            <w:tcBorders>
              <w:top w:val="nil"/>
              <w:left w:val="nil"/>
              <w:bottom w:val="single" w:sz="4" w:space="0" w:color="auto"/>
              <w:right w:val="single" w:sz="4" w:space="0" w:color="auto"/>
            </w:tcBorders>
            <w:noWrap/>
            <w:vAlign w:val="bottom"/>
            <w:hideMark/>
          </w:tcPr>
          <w:p w14:paraId="66E50711" w14:textId="77777777" w:rsidR="00922FD1" w:rsidRPr="00922FD1" w:rsidRDefault="00922FD1" w:rsidP="00922FD1">
            <w:pPr>
              <w:jc w:val="center"/>
              <w:rPr>
                <w:color w:val="000000"/>
              </w:rPr>
            </w:pPr>
            <w:r w:rsidRPr="00922FD1">
              <w:rPr>
                <w:color w:val="000000"/>
              </w:rPr>
              <w:t>7070429</w:t>
            </w:r>
          </w:p>
        </w:tc>
        <w:tc>
          <w:tcPr>
            <w:tcW w:w="816" w:type="dxa"/>
            <w:tcBorders>
              <w:top w:val="nil"/>
              <w:left w:val="nil"/>
              <w:bottom w:val="single" w:sz="4" w:space="0" w:color="auto"/>
              <w:right w:val="single" w:sz="4" w:space="0" w:color="auto"/>
            </w:tcBorders>
            <w:noWrap/>
            <w:vAlign w:val="bottom"/>
            <w:hideMark/>
          </w:tcPr>
          <w:p w14:paraId="7B4D13C7" w14:textId="77777777" w:rsidR="00922FD1" w:rsidRPr="00922FD1" w:rsidRDefault="00922FD1" w:rsidP="00922FD1">
            <w:pPr>
              <w:jc w:val="right"/>
              <w:rPr>
                <w:color w:val="000000"/>
              </w:rPr>
            </w:pPr>
            <w:r w:rsidRPr="00922FD1">
              <w:rPr>
                <w:color w:val="000000"/>
              </w:rPr>
              <w:t>326</w:t>
            </w:r>
          </w:p>
        </w:tc>
        <w:tc>
          <w:tcPr>
            <w:tcW w:w="803" w:type="dxa"/>
            <w:tcBorders>
              <w:top w:val="nil"/>
              <w:left w:val="nil"/>
              <w:bottom w:val="single" w:sz="4" w:space="0" w:color="auto"/>
              <w:right w:val="single" w:sz="4" w:space="0" w:color="auto"/>
            </w:tcBorders>
            <w:noWrap/>
            <w:vAlign w:val="bottom"/>
            <w:hideMark/>
          </w:tcPr>
          <w:p w14:paraId="56FCBC1E" w14:textId="77777777" w:rsidR="00922FD1" w:rsidRPr="00922FD1" w:rsidRDefault="00922FD1" w:rsidP="00922FD1">
            <w:pPr>
              <w:jc w:val="right"/>
              <w:rPr>
                <w:color w:val="000000"/>
              </w:rPr>
            </w:pPr>
            <w:r w:rsidRPr="00922FD1">
              <w:rPr>
                <w:color w:val="000000"/>
              </w:rPr>
              <w:t>7.4</w:t>
            </w:r>
          </w:p>
        </w:tc>
        <w:tc>
          <w:tcPr>
            <w:tcW w:w="1003" w:type="dxa"/>
            <w:tcBorders>
              <w:top w:val="nil"/>
              <w:left w:val="nil"/>
              <w:bottom w:val="single" w:sz="4" w:space="0" w:color="auto"/>
              <w:right w:val="single" w:sz="4" w:space="0" w:color="auto"/>
            </w:tcBorders>
            <w:noWrap/>
            <w:vAlign w:val="bottom"/>
            <w:hideMark/>
          </w:tcPr>
          <w:p w14:paraId="38C9AA6F"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2B9C2E81" w14:textId="77777777" w:rsidR="00922FD1" w:rsidRPr="00922FD1" w:rsidRDefault="00922FD1" w:rsidP="00922FD1">
            <w:pPr>
              <w:jc w:val="right"/>
              <w:rPr>
                <w:color w:val="000000"/>
              </w:rPr>
            </w:pPr>
            <w:r w:rsidRPr="00922FD1">
              <w:rPr>
                <w:color w:val="000000"/>
              </w:rPr>
              <w:t>8.5</w:t>
            </w:r>
          </w:p>
        </w:tc>
        <w:tc>
          <w:tcPr>
            <w:tcW w:w="820" w:type="dxa"/>
            <w:tcBorders>
              <w:top w:val="nil"/>
              <w:left w:val="nil"/>
              <w:bottom w:val="single" w:sz="4" w:space="0" w:color="auto"/>
              <w:right w:val="single" w:sz="4" w:space="0" w:color="auto"/>
            </w:tcBorders>
            <w:noWrap/>
            <w:vAlign w:val="bottom"/>
          </w:tcPr>
          <w:p w14:paraId="21B0DDF6" w14:textId="77777777" w:rsidR="00922FD1" w:rsidRPr="00922FD1" w:rsidRDefault="00922FD1" w:rsidP="00922FD1">
            <w:pPr>
              <w:jc w:val="right"/>
              <w:rPr>
                <w:color w:val="000000"/>
              </w:rPr>
            </w:pPr>
            <w:r w:rsidRPr="00922FD1">
              <w:rPr>
                <w:color w:val="000000"/>
              </w:rPr>
              <w:t>202</w:t>
            </w:r>
          </w:p>
        </w:tc>
        <w:tc>
          <w:tcPr>
            <w:tcW w:w="820" w:type="dxa"/>
            <w:tcBorders>
              <w:top w:val="nil"/>
              <w:left w:val="nil"/>
              <w:bottom w:val="single" w:sz="4" w:space="0" w:color="auto"/>
              <w:right w:val="single" w:sz="4" w:space="0" w:color="auto"/>
            </w:tcBorders>
            <w:noWrap/>
            <w:vAlign w:val="bottom"/>
          </w:tcPr>
          <w:p w14:paraId="193FEAB4" w14:textId="77777777" w:rsidR="00922FD1" w:rsidRPr="00922FD1" w:rsidRDefault="00922FD1" w:rsidP="00922FD1">
            <w:pPr>
              <w:jc w:val="right"/>
            </w:pPr>
            <w:r w:rsidRPr="00922FD1">
              <w:t>6.5</w:t>
            </w:r>
          </w:p>
        </w:tc>
        <w:tc>
          <w:tcPr>
            <w:tcW w:w="1130" w:type="dxa"/>
            <w:tcBorders>
              <w:top w:val="nil"/>
              <w:left w:val="nil"/>
              <w:bottom w:val="single" w:sz="4" w:space="0" w:color="auto"/>
              <w:right w:val="single" w:sz="4" w:space="0" w:color="auto"/>
            </w:tcBorders>
            <w:noWrap/>
            <w:vAlign w:val="bottom"/>
          </w:tcPr>
          <w:p w14:paraId="441BC80B" w14:textId="77777777" w:rsidR="00922FD1" w:rsidRPr="00922FD1" w:rsidRDefault="00922FD1" w:rsidP="00922FD1">
            <w:pPr>
              <w:jc w:val="right"/>
            </w:pPr>
            <w:r w:rsidRPr="00922FD1">
              <w:t>5.5</w:t>
            </w:r>
          </w:p>
        </w:tc>
        <w:tc>
          <w:tcPr>
            <w:tcW w:w="990" w:type="dxa"/>
            <w:tcBorders>
              <w:top w:val="nil"/>
              <w:left w:val="nil"/>
              <w:bottom w:val="single" w:sz="4" w:space="0" w:color="auto"/>
              <w:right w:val="single" w:sz="4" w:space="0" w:color="auto"/>
            </w:tcBorders>
            <w:noWrap/>
            <w:vAlign w:val="bottom"/>
          </w:tcPr>
          <w:p w14:paraId="78D620DD" w14:textId="77777777" w:rsidR="00922FD1" w:rsidRPr="00922FD1" w:rsidRDefault="00922FD1" w:rsidP="00922FD1">
            <w:pPr>
              <w:jc w:val="right"/>
            </w:pPr>
            <w:r w:rsidRPr="00922FD1">
              <w:t>8.5</w:t>
            </w:r>
          </w:p>
        </w:tc>
      </w:tr>
      <w:tr w:rsidR="00922FD1" w:rsidRPr="00922FD1" w14:paraId="15CF049A"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8785A24" w14:textId="77777777" w:rsidR="00922FD1" w:rsidRPr="00922FD1" w:rsidRDefault="00922FD1" w:rsidP="00922FD1">
            <w:pPr>
              <w:jc w:val="center"/>
              <w:rPr>
                <w:color w:val="000000"/>
              </w:rPr>
            </w:pPr>
            <w:r w:rsidRPr="00922FD1">
              <w:rPr>
                <w:color w:val="000000"/>
              </w:rPr>
              <w:t>32</w:t>
            </w:r>
          </w:p>
        </w:tc>
        <w:tc>
          <w:tcPr>
            <w:tcW w:w="1100" w:type="dxa"/>
            <w:tcBorders>
              <w:top w:val="nil"/>
              <w:left w:val="nil"/>
              <w:bottom w:val="single" w:sz="4" w:space="0" w:color="auto"/>
              <w:right w:val="single" w:sz="4" w:space="0" w:color="auto"/>
            </w:tcBorders>
            <w:noWrap/>
            <w:vAlign w:val="bottom"/>
            <w:hideMark/>
          </w:tcPr>
          <w:p w14:paraId="2C26EFCB" w14:textId="77777777" w:rsidR="00922FD1" w:rsidRPr="00922FD1" w:rsidRDefault="00922FD1" w:rsidP="00922FD1">
            <w:pPr>
              <w:jc w:val="center"/>
              <w:rPr>
                <w:color w:val="000000"/>
              </w:rPr>
            </w:pPr>
            <w:r w:rsidRPr="00922FD1">
              <w:rPr>
                <w:color w:val="000000"/>
              </w:rPr>
              <w:t>7070444</w:t>
            </w:r>
          </w:p>
        </w:tc>
        <w:tc>
          <w:tcPr>
            <w:tcW w:w="816" w:type="dxa"/>
            <w:tcBorders>
              <w:top w:val="nil"/>
              <w:left w:val="nil"/>
              <w:bottom w:val="single" w:sz="4" w:space="0" w:color="auto"/>
              <w:right w:val="single" w:sz="4" w:space="0" w:color="auto"/>
            </w:tcBorders>
            <w:noWrap/>
            <w:vAlign w:val="bottom"/>
            <w:hideMark/>
          </w:tcPr>
          <w:p w14:paraId="6CCA1AFB" w14:textId="77777777" w:rsidR="00922FD1" w:rsidRPr="00922FD1" w:rsidRDefault="00922FD1" w:rsidP="00922FD1">
            <w:pPr>
              <w:jc w:val="right"/>
              <w:rPr>
                <w:color w:val="000000"/>
              </w:rPr>
            </w:pPr>
            <w:r w:rsidRPr="00922FD1">
              <w:rPr>
                <w:color w:val="000000"/>
              </w:rPr>
              <w:t>310</w:t>
            </w:r>
          </w:p>
        </w:tc>
        <w:tc>
          <w:tcPr>
            <w:tcW w:w="803" w:type="dxa"/>
            <w:tcBorders>
              <w:top w:val="nil"/>
              <w:left w:val="nil"/>
              <w:bottom w:val="single" w:sz="4" w:space="0" w:color="auto"/>
              <w:right w:val="single" w:sz="4" w:space="0" w:color="auto"/>
            </w:tcBorders>
            <w:noWrap/>
            <w:vAlign w:val="bottom"/>
            <w:hideMark/>
          </w:tcPr>
          <w:p w14:paraId="207A0007" w14:textId="77777777" w:rsidR="00922FD1" w:rsidRPr="00922FD1" w:rsidRDefault="00922FD1" w:rsidP="00922FD1">
            <w:pPr>
              <w:jc w:val="right"/>
              <w:rPr>
                <w:color w:val="000000"/>
              </w:rPr>
            </w:pPr>
            <w:r w:rsidRPr="00922FD1">
              <w:rPr>
                <w:color w:val="000000"/>
              </w:rPr>
              <w:t>7.3</w:t>
            </w:r>
          </w:p>
        </w:tc>
        <w:tc>
          <w:tcPr>
            <w:tcW w:w="1003" w:type="dxa"/>
            <w:tcBorders>
              <w:top w:val="nil"/>
              <w:left w:val="nil"/>
              <w:bottom w:val="single" w:sz="4" w:space="0" w:color="auto"/>
              <w:right w:val="single" w:sz="4" w:space="0" w:color="auto"/>
            </w:tcBorders>
            <w:noWrap/>
            <w:vAlign w:val="bottom"/>
            <w:hideMark/>
          </w:tcPr>
          <w:p w14:paraId="035FD54D"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0E86ACC3"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5F9E7ABF"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5DD7DD48"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3D510293"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67DC9F10" w14:textId="77777777" w:rsidR="00922FD1" w:rsidRPr="00922FD1" w:rsidRDefault="00922FD1" w:rsidP="00922FD1">
            <w:pPr>
              <w:jc w:val="right"/>
            </w:pPr>
            <w:r w:rsidRPr="00922FD1">
              <w:t>-</w:t>
            </w:r>
          </w:p>
        </w:tc>
      </w:tr>
      <w:tr w:rsidR="00922FD1" w:rsidRPr="00922FD1" w14:paraId="6AAB4CE2"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1F04EFA" w14:textId="77777777" w:rsidR="00922FD1" w:rsidRPr="00922FD1" w:rsidRDefault="00922FD1" w:rsidP="00922FD1">
            <w:pPr>
              <w:jc w:val="center"/>
              <w:rPr>
                <w:color w:val="000000"/>
              </w:rPr>
            </w:pPr>
            <w:r w:rsidRPr="00922FD1">
              <w:rPr>
                <w:color w:val="000000"/>
              </w:rPr>
              <w:t>33</w:t>
            </w:r>
          </w:p>
        </w:tc>
        <w:tc>
          <w:tcPr>
            <w:tcW w:w="1100" w:type="dxa"/>
            <w:tcBorders>
              <w:top w:val="nil"/>
              <w:left w:val="nil"/>
              <w:bottom w:val="single" w:sz="4" w:space="0" w:color="auto"/>
              <w:right w:val="single" w:sz="4" w:space="0" w:color="auto"/>
            </w:tcBorders>
            <w:noWrap/>
            <w:vAlign w:val="bottom"/>
            <w:hideMark/>
          </w:tcPr>
          <w:p w14:paraId="3B12AE27" w14:textId="77777777" w:rsidR="00922FD1" w:rsidRPr="00922FD1" w:rsidRDefault="00922FD1" w:rsidP="00922FD1">
            <w:pPr>
              <w:jc w:val="center"/>
              <w:rPr>
                <w:color w:val="000000"/>
              </w:rPr>
            </w:pPr>
            <w:r w:rsidRPr="00922FD1">
              <w:rPr>
                <w:color w:val="000000"/>
              </w:rPr>
              <w:t>7080108</w:t>
            </w:r>
          </w:p>
        </w:tc>
        <w:tc>
          <w:tcPr>
            <w:tcW w:w="816" w:type="dxa"/>
            <w:tcBorders>
              <w:top w:val="nil"/>
              <w:left w:val="nil"/>
              <w:bottom w:val="single" w:sz="4" w:space="0" w:color="auto"/>
              <w:right w:val="single" w:sz="4" w:space="0" w:color="auto"/>
            </w:tcBorders>
            <w:noWrap/>
            <w:vAlign w:val="bottom"/>
            <w:hideMark/>
          </w:tcPr>
          <w:p w14:paraId="56AFE622" w14:textId="77777777" w:rsidR="00922FD1" w:rsidRPr="00922FD1" w:rsidRDefault="00922FD1" w:rsidP="00922FD1">
            <w:pPr>
              <w:jc w:val="right"/>
              <w:rPr>
                <w:color w:val="000000"/>
              </w:rPr>
            </w:pPr>
            <w:r w:rsidRPr="00922FD1">
              <w:rPr>
                <w:color w:val="000000"/>
              </w:rPr>
              <w:t>256</w:t>
            </w:r>
          </w:p>
        </w:tc>
        <w:tc>
          <w:tcPr>
            <w:tcW w:w="803" w:type="dxa"/>
            <w:tcBorders>
              <w:top w:val="nil"/>
              <w:left w:val="nil"/>
              <w:bottom w:val="single" w:sz="4" w:space="0" w:color="auto"/>
              <w:right w:val="single" w:sz="4" w:space="0" w:color="auto"/>
            </w:tcBorders>
            <w:noWrap/>
            <w:vAlign w:val="bottom"/>
            <w:hideMark/>
          </w:tcPr>
          <w:p w14:paraId="351C89A2" w14:textId="77777777" w:rsidR="00922FD1" w:rsidRPr="00922FD1" w:rsidRDefault="00922FD1" w:rsidP="00922FD1">
            <w:pPr>
              <w:jc w:val="right"/>
              <w:rPr>
                <w:color w:val="000000"/>
              </w:rPr>
            </w:pPr>
            <w:r w:rsidRPr="00922FD1">
              <w:rPr>
                <w:color w:val="000000"/>
              </w:rPr>
              <w:t>7.5</w:t>
            </w:r>
          </w:p>
        </w:tc>
        <w:tc>
          <w:tcPr>
            <w:tcW w:w="1003" w:type="dxa"/>
            <w:tcBorders>
              <w:top w:val="nil"/>
              <w:left w:val="nil"/>
              <w:bottom w:val="single" w:sz="4" w:space="0" w:color="auto"/>
              <w:right w:val="single" w:sz="4" w:space="0" w:color="auto"/>
            </w:tcBorders>
            <w:noWrap/>
            <w:vAlign w:val="bottom"/>
            <w:hideMark/>
          </w:tcPr>
          <w:p w14:paraId="22D8D92E"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74107E91"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37D47E1B"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6DF6AE58"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2B8B4C53"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19FBC46D" w14:textId="77777777" w:rsidR="00922FD1" w:rsidRPr="00922FD1" w:rsidRDefault="00922FD1" w:rsidP="00922FD1">
            <w:pPr>
              <w:jc w:val="right"/>
            </w:pPr>
            <w:r w:rsidRPr="00922FD1">
              <w:t>-</w:t>
            </w:r>
          </w:p>
        </w:tc>
      </w:tr>
      <w:tr w:rsidR="00922FD1" w:rsidRPr="00922FD1" w14:paraId="7FC6A609"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8B15849" w14:textId="77777777" w:rsidR="00922FD1" w:rsidRPr="00922FD1" w:rsidRDefault="00922FD1" w:rsidP="00922FD1">
            <w:pPr>
              <w:jc w:val="center"/>
              <w:rPr>
                <w:color w:val="000000"/>
              </w:rPr>
            </w:pPr>
            <w:r w:rsidRPr="00922FD1">
              <w:rPr>
                <w:color w:val="000000"/>
              </w:rPr>
              <w:t>34</w:t>
            </w:r>
          </w:p>
        </w:tc>
        <w:tc>
          <w:tcPr>
            <w:tcW w:w="1100" w:type="dxa"/>
            <w:tcBorders>
              <w:top w:val="nil"/>
              <w:left w:val="nil"/>
              <w:bottom w:val="single" w:sz="4" w:space="0" w:color="auto"/>
              <w:right w:val="single" w:sz="4" w:space="0" w:color="auto"/>
            </w:tcBorders>
            <w:noWrap/>
            <w:vAlign w:val="bottom"/>
            <w:hideMark/>
          </w:tcPr>
          <w:p w14:paraId="5694CEB8" w14:textId="77777777" w:rsidR="00922FD1" w:rsidRPr="00922FD1" w:rsidRDefault="00922FD1" w:rsidP="00922FD1">
            <w:pPr>
              <w:jc w:val="center"/>
              <w:rPr>
                <w:color w:val="000000"/>
              </w:rPr>
            </w:pPr>
            <w:r w:rsidRPr="00922FD1">
              <w:rPr>
                <w:color w:val="000000"/>
              </w:rPr>
              <w:t>7080115</w:t>
            </w:r>
          </w:p>
        </w:tc>
        <w:tc>
          <w:tcPr>
            <w:tcW w:w="816" w:type="dxa"/>
            <w:tcBorders>
              <w:top w:val="nil"/>
              <w:left w:val="nil"/>
              <w:bottom w:val="single" w:sz="4" w:space="0" w:color="auto"/>
              <w:right w:val="single" w:sz="4" w:space="0" w:color="auto"/>
            </w:tcBorders>
            <w:noWrap/>
            <w:vAlign w:val="bottom"/>
            <w:hideMark/>
          </w:tcPr>
          <w:p w14:paraId="25CB5FC2" w14:textId="77777777" w:rsidR="00922FD1" w:rsidRPr="00922FD1" w:rsidRDefault="00922FD1" w:rsidP="00922FD1">
            <w:pPr>
              <w:jc w:val="right"/>
              <w:rPr>
                <w:color w:val="000000"/>
              </w:rPr>
            </w:pPr>
            <w:r w:rsidRPr="00922FD1">
              <w:rPr>
                <w:color w:val="000000"/>
              </w:rPr>
              <w:t>131</w:t>
            </w:r>
          </w:p>
        </w:tc>
        <w:tc>
          <w:tcPr>
            <w:tcW w:w="803" w:type="dxa"/>
            <w:tcBorders>
              <w:top w:val="nil"/>
              <w:left w:val="nil"/>
              <w:bottom w:val="single" w:sz="4" w:space="0" w:color="auto"/>
              <w:right w:val="single" w:sz="4" w:space="0" w:color="auto"/>
            </w:tcBorders>
            <w:noWrap/>
            <w:vAlign w:val="bottom"/>
            <w:hideMark/>
          </w:tcPr>
          <w:p w14:paraId="06255312" w14:textId="77777777" w:rsidR="00922FD1" w:rsidRPr="00922FD1" w:rsidRDefault="00922FD1" w:rsidP="00922FD1">
            <w:pPr>
              <w:jc w:val="right"/>
              <w:rPr>
                <w:color w:val="000000"/>
              </w:rPr>
            </w:pPr>
            <w:r w:rsidRPr="00922FD1">
              <w:rPr>
                <w:color w:val="000000"/>
              </w:rPr>
              <w:t>7.2</w:t>
            </w:r>
          </w:p>
        </w:tc>
        <w:tc>
          <w:tcPr>
            <w:tcW w:w="1003" w:type="dxa"/>
            <w:tcBorders>
              <w:top w:val="nil"/>
              <w:left w:val="nil"/>
              <w:bottom w:val="single" w:sz="4" w:space="0" w:color="auto"/>
              <w:right w:val="single" w:sz="4" w:space="0" w:color="auto"/>
            </w:tcBorders>
            <w:noWrap/>
            <w:vAlign w:val="bottom"/>
            <w:hideMark/>
          </w:tcPr>
          <w:p w14:paraId="60F098DA"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0924CFB2"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644093BD"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1C709CB8"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2738F744"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4F72BCED" w14:textId="77777777" w:rsidR="00922FD1" w:rsidRPr="00922FD1" w:rsidRDefault="00922FD1" w:rsidP="00922FD1">
            <w:pPr>
              <w:jc w:val="right"/>
            </w:pPr>
            <w:r w:rsidRPr="00922FD1">
              <w:t>-</w:t>
            </w:r>
          </w:p>
        </w:tc>
      </w:tr>
      <w:tr w:rsidR="00922FD1" w:rsidRPr="00922FD1" w14:paraId="0291A6E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2DCB497" w14:textId="77777777" w:rsidR="00922FD1" w:rsidRPr="00922FD1" w:rsidRDefault="00922FD1" w:rsidP="00922FD1">
            <w:pPr>
              <w:jc w:val="center"/>
              <w:rPr>
                <w:color w:val="000000"/>
              </w:rPr>
            </w:pPr>
            <w:r w:rsidRPr="00922FD1">
              <w:rPr>
                <w:color w:val="000000"/>
              </w:rPr>
              <w:t>35</w:t>
            </w:r>
          </w:p>
        </w:tc>
        <w:tc>
          <w:tcPr>
            <w:tcW w:w="1100" w:type="dxa"/>
            <w:tcBorders>
              <w:top w:val="nil"/>
              <w:left w:val="nil"/>
              <w:bottom w:val="single" w:sz="4" w:space="0" w:color="auto"/>
              <w:right w:val="single" w:sz="4" w:space="0" w:color="auto"/>
            </w:tcBorders>
            <w:noWrap/>
            <w:vAlign w:val="bottom"/>
            <w:hideMark/>
          </w:tcPr>
          <w:p w14:paraId="6808A825" w14:textId="77777777" w:rsidR="00922FD1" w:rsidRPr="00922FD1" w:rsidRDefault="00922FD1" w:rsidP="00922FD1">
            <w:pPr>
              <w:jc w:val="center"/>
              <w:rPr>
                <w:color w:val="000000"/>
              </w:rPr>
            </w:pPr>
            <w:r w:rsidRPr="00922FD1">
              <w:rPr>
                <w:color w:val="000000"/>
              </w:rPr>
              <w:t>7080121</w:t>
            </w:r>
          </w:p>
        </w:tc>
        <w:tc>
          <w:tcPr>
            <w:tcW w:w="816" w:type="dxa"/>
            <w:tcBorders>
              <w:top w:val="nil"/>
              <w:left w:val="nil"/>
              <w:bottom w:val="single" w:sz="4" w:space="0" w:color="auto"/>
              <w:right w:val="single" w:sz="4" w:space="0" w:color="auto"/>
            </w:tcBorders>
            <w:noWrap/>
            <w:vAlign w:val="bottom"/>
            <w:hideMark/>
          </w:tcPr>
          <w:p w14:paraId="2F27827D" w14:textId="77777777" w:rsidR="00922FD1" w:rsidRPr="00922FD1" w:rsidRDefault="00922FD1" w:rsidP="00922FD1">
            <w:pPr>
              <w:jc w:val="right"/>
              <w:rPr>
                <w:color w:val="000000"/>
              </w:rPr>
            </w:pPr>
            <w:r w:rsidRPr="00922FD1">
              <w:rPr>
                <w:color w:val="000000"/>
              </w:rPr>
              <w:t>378</w:t>
            </w:r>
          </w:p>
        </w:tc>
        <w:tc>
          <w:tcPr>
            <w:tcW w:w="803" w:type="dxa"/>
            <w:tcBorders>
              <w:top w:val="nil"/>
              <w:left w:val="nil"/>
              <w:bottom w:val="single" w:sz="4" w:space="0" w:color="auto"/>
              <w:right w:val="single" w:sz="4" w:space="0" w:color="auto"/>
            </w:tcBorders>
            <w:noWrap/>
            <w:vAlign w:val="bottom"/>
            <w:hideMark/>
          </w:tcPr>
          <w:p w14:paraId="19C5C73C" w14:textId="77777777" w:rsidR="00922FD1" w:rsidRPr="00922FD1" w:rsidRDefault="00922FD1" w:rsidP="00922FD1">
            <w:pPr>
              <w:jc w:val="right"/>
              <w:rPr>
                <w:color w:val="000000"/>
              </w:rPr>
            </w:pPr>
            <w:r w:rsidRPr="00922FD1">
              <w:rPr>
                <w:color w:val="000000"/>
              </w:rPr>
              <w:t>8.8</w:t>
            </w:r>
          </w:p>
        </w:tc>
        <w:tc>
          <w:tcPr>
            <w:tcW w:w="1003" w:type="dxa"/>
            <w:tcBorders>
              <w:top w:val="nil"/>
              <w:left w:val="nil"/>
              <w:bottom w:val="single" w:sz="4" w:space="0" w:color="auto"/>
              <w:right w:val="single" w:sz="4" w:space="0" w:color="auto"/>
            </w:tcBorders>
            <w:noWrap/>
            <w:vAlign w:val="bottom"/>
            <w:hideMark/>
          </w:tcPr>
          <w:p w14:paraId="537909C2" w14:textId="77777777" w:rsidR="00922FD1" w:rsidRPr="00922FD1" w:rsidRDefault="00922FD1" w:rsidP="00922FD1">
            <w:pPr>
              <w:jc w:val="right"/>
              <w:rPr>
                <w:color w:val="000000"/>
              </w:rPr>
            </w:pPr>
            <w:r w:rsidRPr="00922FD1">
              <w:rPr>
                <w:color w:val="000000"/>
              </w:rPr>
              <w:t>9.0</w:t>
            </w:r>
          </w:p>
        </w:tc>
        <w:tc>
          <w:tcPr>
            <w:tcW w:w="803" w:type="dxa"/>
            <w:tcBorders>
              <w:top w:val="nil"/>
              <w:left w:val="nil"/>
              <w:bottom w:val="single" w:sz="4" w:space="0" w:color="auto"/>
              <w:right w:val="single" w:sz="4" w:space="0" w:color="auto"/>
            </w:tcBorders>
            <w:noWrap/>
            <w:vAlign w:val="bottom"/>
            <w:hideMark/>
          </w:tcPr>
          <w:p w14:paraId="657843D2"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51CEC227" w14:textId="77777777" w:rsidR="00922FD1" w:rsidRPr="00922FD1" w:rsidRDefault="00922FD1" w:rsidP="00922FD1">
            <w:pPr>
              <w:jc w:val="right"/>
              <w:rPr>
                <w:color w:val="000000"/>
              </w:rPr>
            </w:pPr>
            <w:r w:rsidRPr="00922FD1">
              <w:rPr>
                <w:color w:val="000000"/>
              </w:rPr>
              <w:t>128</w:t>
            </w:r>
          </w:p>
        </w:tc>
        <w:tc>
          <w:tcPr>
            <w:tcW w:w="820" w:type="dxa"/>
            <w:tcBorders>
              <w:top w:val="nil"/>
              <w:left w:val="nil"/>
              <w:bottom w:val="single" w:sz="4" w:space="0" w:color="auto"/>
              <w:right w:val="single" w:sz="4" w:space="0" w:color="auto"/>
            </w:tcBorders>
            <w:noWrap/>
            <w:vAlign w:val="bottom"/>
          </w:tcPr>
          <w:p w14:paraId="03FB3D78" w14:textId="77777777" w:rsidR="00922FD1" w:rsidRPr="00922FD1" w:rsidRDefault="00922FD1" w:rsidP="00922FD1">
            <w:pPr>
              <w:jc w:val="right"/>
            </w:pPr>
            <w:r w:rsidRPr="00922FD1">
              <w:t>8.8</w:t>
            </w:r>
          </w:p>
        </w:tc>
        <w:tc>
          <w:tcPr>
            <w:tcW w:w="1130" w:type="dxa"/>
            <w:tcBorders>
              <w:top w:val="nil"/>
              <w:left w:val="nil"/>
              <w:bottom w:val="single" w:sz="4" w:space="0" w:color="auto"/>
              <w:right w:val="single" w:sz="4" w:space="0" w:color="auto"/>
            </w:tcBorders>
            <w:noWrap/>
            <w:vAlign w:val="bottom"/>
          </w:tcPr>
          <w:p w14:paraId="5871DC44" w14:textId="77777777" w:rsidR="00922FD1" w:rsidRPr="00922FD1" w:rsidRDefault="00922FD1" w:rsidP="00922FD1">
            <w:pPr>
              <w:jc w:val="right"/>
            </w:pPr>
            <w:r w:rsidRPr="00922FD1">
              <w:t>7.8</w:t>
            </w:r>
          </w:p>
        </w:tc>
        <w:tc>
          <w:tcPr>
            <w:tcW w:w="990" w:type="dxa"/>
            <w:tcBorders>
              <w:top w:val="nil"/>
              <w:left w:val="nil"/>
              <w:bottom w:val="single" w:sz="4" w:space="0" w:color="auto"/>
              <w:right w:val="single" w:sz="4" w:space="0" w:color="auto"/>
            </w:tcBorders>
            <w:noWrap/>
            <w:vAlign w:val="bottom"/>
          </w:tcPr>
          <w:p w14:paraId="231BF4F9" w14:textId="77777777" w:rsidR="00922FD1" w:rsidRPr="00922FD1" w:rsidRDefault="00922FD1" w:rsidP="00922FD1">
            <w:pPr>
              <w:jc w:val="right"/>
            </w:pPr>
            <w:r w:rsidRPr="00922FD1">
              <w:t>9.0</w:t>
            </w:r>
          </w:p>
        </w:tc>
      </w:tr>
      <w:tr w:rsidR="00922FD1" w:rsidRPr="00922FD1" w14:paraId="34F78789"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8BC0F4F" w14:textId="77777777" w:rsidR="00922FD1" w:rsidRPr="00922FD1" w:rsidRDefault="00922FD1" w:rsidP="00922FD1">
            <w:pPr>
              <w:jc w:val="center"/>
              <w:rPr>
                <w:color w:val="000000"/>
              </w:rPr>
            </w:pPr>
            <w:r w:rsidRPr="00922FD1">
              <w:rPr>
                <w:color w:val="000000"/>
              </w:rPr>
              <w:lastRenderedPageBreak/>
              <w:t>36</w:t>
            </w:r>
          </w:p>
        </w:tc>
        <w:tc>
          <w:tcPr>
            <w:tcW w:w="1100" w:type="dxa"/>
            <w:tcBorders>
              <w:top w:val="nil"/>
              <w:left w:val="nil"/>
              <w:bottom w:val="single" w:sz="4" w:space="0" w:color="auto"/>
              <w:right w:val="single" w:sz="4" w:space="0" w:color="auto"/>
            </w:tcBorders>
            <w:noWrap/>
            <w:vAlign w:val="bottom"/>
            <w:hideMark/>
          </w:tcPr>
          <w:p w14:paraId="51A4100F" w14:textId="77777777" w:rsidR="00922FD1" w:rsidRPr="00922FD1" w:rsidRDefault="00922FD1" w:rsidP="00922FD1">
            <w:pPr>
              <w:jc w:val="center"/>
              <w:rPr>
                <w:color w:val="000000"/>
              </w:rPr>
            </w:pPr>
            <w:r w:rsidRPr="00922FD1">
              <w:rPr>
                <w:color w:val="000000"/>
              </w:rPr>
              <w:t>7080122</w:t>
            </w:r>
          </w:p>
        </w:tc>
        <w:tc>
          <w:tcPr>
            <w:tcW w:w="816" w:type="dxa"/>
            <w:tcBorders>
              <w:top w:val="nil"/>
              <w:left w:val="nil"/>
              <w:bottom w:val="single" w:sz="4" w:space="0" w:color="auto"/>
              <w:right w:val="single" w:sz="4" w:space="0" w:color="auto"/>
            </w:tcBorders>
            <w:noWrap/>
            <w:vAlign w:val="bottom"/>
            <w:hideMark/>
          </w:tcPr>
          <w:p w14:paraId="1E08EF6F" w14:textId="77777777" w:rsidR="00922FD1" w:rsidRPr="00922FD1" w:rsidRDefault="00922FD1" w:rsidP="00922FD1">
            <w:pPr>
              <w:jc w:val="right"/>
              <w:rPr>
                <w:color w:val="000000"/>
              </w:rPr>
            </w:pPr>
            <w:r w:rsidRPr="00922FD1">
              <w:rPr>
                <w:color w:val="000000"/>
              </w:rPr>
              <w:t>1183</w:t>
            </w:r>
          </w:p>
        </w:tc>
        <w:tc>
          <w:tcPr>
            <w:tcW w:w="803" w:type="dxa"/>
            <w:tcBorders>
              <w:top w:val="nil"/>
              <w:left w:val="nil"/>
              <w:bottom w:val="single" w:sz="4" w:space="0" w:color="auto"/>
              <w:right w:val="single" w:sz="4" w:space="0" w:color="auto"/>
            </w:tcBorders>
            <w:noWrap/>
            <w:vAlign w:val="bottom"/>
            <w:hideMark/>
          </w:tcPr>
          <w:p w14:paraId="57D642F3" w14:textId="77777777" w:rsidR="00922FD1" w:rsidRPr="00922FD1" w:rsidRDefault="00922FD1" w:rsidP="00922FD1">
            <w:pPr>
              <w:jc w:val="right"/>
              <w:rPr>
                <w:color w:val="000000"/>
              </w:rPr>
            </w:pPr>
            <w:r w:rsidRPr="00922FD1">
              <w:rPr>
                <w:color w:val="000000"/>
              </w:rPr>
              <w:t>8.8</w:t>
            </w:r>
          </w:p>
        </w:tc>
        <w:tc>
          <w:tcPr>
            <w:tcW w:w="1003" w:type="dxa"/>
            <w:tcBorders>
              <w:top w:val="nil"/>
              <w:left w:val="nil"/>
              <w:bottom w:val="single" w:sz="4" w:space="0" w:color="auto"/>
              <w:right w:val="single" w:sz="4" w:space="0" w:color="auto"/>
            </w:tcBorders>
            <w:noWrap/>
            <w:vAlign w:val="bottom"/>
            <w:hideMark/>
          </w:tcPr>
          <w:p w14:paraId="51D34502" w14:textId="77777777" w:rsidR="00922FD1" w:rsidRPr="00922FD1" w:rsidRDefault="00922FD1" w:rsidP="00922FD1">
            <w:pPr>
              <w:jc w:val="right"/>
              <w:rPr>
                <w:color w:val="000000"/>
              </w:rPr>
            </w:pPr>
            <w:r w:rsidRPr="00922FD1">
              <w:rPr>
                <w:color w:val="000000"/>
              </w:rPr>
              <w:t>9.0</w:t>
            </w:r>
          </w:p>
        </w:tc>
        <w:tc>
          <w:tcPr>
            <w:tcW w:w="803" w:type="dxa"/>
            <w:tcBorders>
              <w:top w:val="nil"/>
              <w:left w:val="nil"/>
              <w:bottom w:val="single" w:sz="4" w:space="0" w:color="auto"/>
              <w:right w:val="single" w:sz="4" w:space="0" w:color="auto"/>
            </w:tcBorders>
            <w:noWrap/>
            <w:vAlign w:val="bottom"/>
            <w:hideMark/>
          </w:tcPr>
          <w:p w14:paraId="310B4AAC" w14:textId="77777777" w:rsidR="00922FD1" w:rsidRPr="00922FD1" w:rsidRDefault="00922FD1" w:rsidP="00922FD1">
            <w:pPr>
              <w:jc w:val="right"/>
              <w:rPr>
                <w:color w:val="000000"/>
              </w:rPr>
            </w:pPr>
            <w:r w:rsidRPr="00922FD1">
              <w:rPr>
                <w:color w:val="000000"/>
              </w:rPr>
              <w:t>9.5</w:t>
            </w:r>
          </w:p>
        </w:tc>
        <w:tc>
          <w:tcPr>
            <w:tcW w:w="820" w:type="dxa"/>
            <w:tcBorders>
              <w:top w:val="nil"/>
              <w:left w:val="nil"/>
              <w:bottom w:val="single" w:sz="4" w:space="0" w:color="auto"/>
              <w:right w:val="single" w:sz="4" w:space="0" w:color="auto"/>
            </w:tcBorders>
            <w:noWrap/>
            <w:vAlign w:val="bottom"/>
          </w:tcPr>
          <w:p w14:paraId="193C865F" w14:textId="77777777" w:rsidR="00922FD1" w:rsidRPr="00922FD1" w:rsidRDefault="00922FD1" w:rsidP="00922FD1">
            <w:pPr>
              <w:jc w:val="right"/>
              <w:rPr>
                <w:color w:val="000000"/>
              </w:rPr>
            </w:pPr>
            <w:r w:rsidRPr="00922FD1">
              <w:rPr>
                <w:color w:val="000000"/>
              </w:rPr>
              <w:t>174</w:t>
            </w:r>
          </w:p>
        </w:tc>
        <w:tc>
          <w:tcPr>
            <w:tcW w:w="820" w:type="dxa"/>
            <w:tcBorders>
              <w:top w:val="nil"/>
              <w:left w:val="nil"/>
              <w:bottom w:val="single" w:sz="4" w:space="0" w:color="auto"/>
              <w:right w:val="single" w:sz="4" w:space="0" w:color="auto"/>
            </w:tcBorders>
            <w:noWrap/>
            <w:vAlign w:val="bottom"/>
          </w:tcPr>
          <w:p w14:paraId="41FBB4D7" w14:textId="77777777" w:rsidR="00922FD1" w:rsidRPr="00922FD1" w:rsidRDefault="00922FD1" w:rsidP="00922FD1">
            <w:pPr>
              <w:jc w:val="right"/>
            </w:pPr>
            <w:r w:rsidRPr="00922FD1">
              <w:t>8.6</w:t>
            </w:r>
          </w:p>
        </w:tc>
        <w:tc>
          <w:tcPr>
            <w:tcW w:w="1130" w:type="dxa"/>
            <w:tcBorders>
              <w:top w:val="nil"/>
              <w:left w:val="nil"/>
              <w:bottom w:val="single" w:sz="4" w:space="0" w:color="auto"/>
              <w:right w:val="single" w:sz="4" w:space="0" w:color="auto"/>
            </w:tcBorders>
            <w:noWrap/>
            <w:vAlign w:val="bottom"/>
          </w:tcPr>
          <w:p w14:paraId="70557D23" w14:textId="77777777" w:rsidR="00922FD1" w:rsidRPr="00922FD1" w:rsidRDefault="00922FD1" w:rsidP="00922FD1">
            <w:pPr>
              <w:jc w:val="right"/>
            </w:pPr>
            <w:r w:rsidRPr="00922FD1">
              <w:t>8.7</w:t>
            </w:r>
          </w:p>
        </w:tc>
        <w:tc>
          <w:tcPr>
            <w:tcW w:w="990" w:type="dxa"/>
            <w:tcBorders>
              <w:top w:val="nil"/>
              <w:left w:val="nil"/>
              <w:bottom w:val="single" w:sz="4" w:space="0" w:color="auto"/>
              <w:right w:val="single" w:sz="4" w:space="0" w:color="auto"/>
            </w:tcBorders>
            <w:noWrap/>
            <w:vAlign w:val="bottom"/>
          </w:tcPr>
          <w:p w14:paraId="1AAE8A2C" w14:textId="77777777" w:rsidR="00922FD1" w:rsidRPr="00922FD1" w:rsidRDefault="00922FD1" w:rsidP="00922FD1">
            <w:pPr>
              <w:jc w:val="right"/>
            </w:pPr>
            <w:r w:rsidRPr="00922FD1">
              <w:t>9.0</w:t>
            </w:r>
          </w:p>
        </w:tc>
      </w:tr>
      <w:tr w:rsidR="00922FD1" w:rsidRPr="00922FD1" w14:paraId="6AC9518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7176C89" w14:textId="77777777" w:rsidR="00922FD1" w:rsidRPr="00922FD1" w:rsidRDefault="00922FD1" w:rsidP="00922FD1">
            <w:pPr>
              <w:jc w:val="center"/>
              <w:rPr>
                <w:color w:val="000000"/>
              </w:rPr>
            </w:pPr>
            <w:r w:rsidRPr="00922FD1">
              <w:rPr>
                <w:color w:val="000000"/>
              </w:rPr>
              <w:t>37</w:t>
            </w:r>
          </w:p>
        </w:tc>
        <w:tc>
          <w:tcPr>
            <w:tcW w:w="1100" w:type="dxa"/>
            <w:tcBorders>
              <w:top w:val="nil"/>
              <w:left w:val="nil"/>
              <w:bottom w:val="single" w:sz="4" w:space="0" w:color="auto"/>
              <w:right w:val="single" w:sz="4" w:space="0" w:color="auto"/>
            </w:tcBorders>
            <w:noWrap/>
            <w:vAlign w:val="bottom"/>
            <w:hideMark/>
          </w:tcPr>
          <w:p w14:paraId="78AB8E78" w14:textId="77777777" w:rsidR="00922FD1" w:rsidRPr="00922FD1" w:rsidRDefault="00922FD1" w:rsidP="00922FD1">
            <w:pPr>
              <w:jc w:val="center"/>
              <w:rPr>
                <w:color w:val="000000"/>
              </w:rPr>
            </w:pPr>
            <w:r w:rsidRPr="00922FD1">
              <w:rPr>
                <w:color w:val="000000"/>
              </w:rPr>
              <w:t>7080123</w:t>
            </w:r>
          </w:p>
        </w:tc>
        <w:tc>
          <w:tcPr>
            <w:tcW w:w="816" w:type="dxa"/>
            <w:tcBorders>
              <w:top w:val="nil"/>
              <w:left w:val="nil"/>
              <w:bottom w:val="single" w:sz="4" w:space="0" w:color="auto"/>
              <w:right w:val="single" w:sz="4" w:space="0" w:color="auto"/>
            </w:tcBorders>
            <w:noWrap/>
            <w:vAlign w:val="bottom"/>
            <w:hideMark/>
          </w:tcPr>
          <w:p w14:paraId="68859577" w14:textId="77777777" w:rsidR="00922FD1" w:rsidRPr="00922FD1" w:rsidRDefault="00922FD1" w:rsidP="00922FD1">
            <w:pPr>
              <w:jc w:val="right"/>
              <w:rPr>
                <w:color w:val="000000"/>
              </w:rPr>
            </w:pPr>
            <w:r w:rsidRPr="00922FD1">
              <w:rPr>
                <w:color w:val="000000"/>
              </w:rPr>
              <w:t>94</w:t>
            </w:r>
          </w:p>
        </w:tc>
        <w:tc>
          <w:tcPr>
            <w:tcW w:w="803" w:type="dxa"/>
            <w:tcBorders>
              <w:top w:val="nil"/>
              <w:left w:val="nil"/>
              <w:bottom w:val="single" w:sz="4" w:space="0" w:color="auto"/>
              <w:right w:val="single" w:sz="4" w:space="0" w:color="auto"/>
            </w:tcBorders>
            <w:noWrap/>
            <w:vAlign w:val="bottom"/>
            <w:hideMark/>
          </w:tcPr>
          <w:p w14:paraId="67C3EA71" w14:textId="77777777" w:rsidR="00922FD1" w:rsidRPr="00922FD1" w:rsidRDefault="00922FD1" w:rsidP="00922FD1">
            <w:pPr>
              <w:jc w:val="right"/>
              <w:rPr>
                <w:color w:val="000000"/>
              </w:rPr>
            </w:pPr>
            <w:r w:rsidRPr="00922FD1">
              <w:rPr>
                <w:color w:val="000000"/>
              </w:rPr>
              <w:t>7.1</w:t>
            </w:r>
          </w:p>
        </w:tc>
        <w:tc>
          <w:tcPr>
            <w:tcW w:w="1003" w:type="dxa"/>
            <w:tcBorders>
              <w:top w:val="nil"/>
              <w:left w:val="nil"/>
              <w:bottom w:val="single" w:sz="4" w:space="0" w:color="auto"/>
              <w:right w:val="single" w:sz="4" w:space="0" w:color="auto"/>
            </w:tcBorders>
            <w:noWrap/>
            <w:vAlign w:val="bottom"/>
            <w:hideMark/>
          </w:tcPr>
          <w:p w14:paraId="6205E6B0"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176FCE86"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3752A354"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78508D47"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4548CCBC"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14E33086" w14:textId="77777777" w:rsidR="00922FD1" w:rsidRPr="00922FD1" w:rsidRDefault="00922FD1" w:rsidP="00922FD1">
            <w:pPr>
              <w:jc w:val="right"/>
            </w:pPr>
            <w:r w:rsidRPr="00922FD1">
              <w:t>-</w:t>
            </w:r>
          </w:p>
        </w:tc>
      </w:tr>
      <w:tr w:rsidR="00922FD1" w:rsidRPr="00922FD1" w14:paraId="635163E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84A9C5D" w14:textId="77777777" w:rsidR="00922FD1" w:rsidRPr="00922FD1" w:rsidRDefault="00922FD1" w:rsidP="00922FD1">
            <w:pPr>
              <w:jc w:val="center"/>
              <w:rPr>
                <w:color w:val="000000"/>
              </w:rPr>
            </w:pPr>
            <w:r w:rsidRPr="00922FD1">
              <w:rPr>
                <w:color w:val="000000"/>
              </w:rPr>
              <w:t>38</w:t>
            </w:r>
          </w:p>
        </w:tc>
        <w:tc>
          <w:tcPr>
            <w:tcW w:w="1100" w:type="dxa"/>
            <w:tcBorders>
              <w:top w:val="nil"/>
              <w:left w:val="nil"/>
              <w:bottom w:val="single" w:sz="4" w:space="0" w:color="auto"/>
              <w:right w:val="single" w:sz="4" w:space="0" w:color="auto"/>
            </w:tcBorders>
            <w:noWrap/>
            <w:vAlign w:val="bottom"/>
            <w:hideMark/>
          </w:tcPr>
          <w:p w14:paraId="715D654A" w14:textId="77777777" w:rsidR="00922FD1" w:rsidRPr="00922FD1" w:rsidRDefault="00922FD1" w:rsidP="00922FD1">
            <w:pPr>
              <w:jc w:val="center"/>
              <w:rPr>
                <w:color w:val="000000"/>
              </w:rPr>
            </w:pPr>
            <w:r w:rsidRPr="00922FD1">
              <w:rPr>
                <w:color w:val="000000"/>
              </w:rPr>
              <w:t>7080205</w:t>
            </w:r>
          </w:p>
        </w:tc>
        <w:tc>
          <w:tcPr>
            <w:tcW w:w="816" w:type="dxa"/>
            <w:tcBorders>
              <w:top w:val="nil"/>
              <w:left w:val="nil"/>
              <w:bottom w:val="single" w:sz="4" w:space="0" w:color="auto"/>
              <w:right w:val="single" w:sz="4" w:space="0" w:color="auto"/>
            </w:tcBorders>
            <w:noWrap/>
            <w:vAlign w:val="bottom"/>
            <w:hideMark/>
          </w:tcPr>
          <w:p w14:paraId="2703A8FE" w14:textId="77777777" w:rsidR="00922FD1" w:rsidRPr="00922FD1" w:rsidRDefault="00922FD1" w:rsidP="00922FD1">
            <w:pPr>
              <w:jc w:val="right"/>
              <w:rPr>
                <w:color w:val="000000"/>
              </w:rPr>
            </w:pPr>
            <w:r w:rsidRPr="00922FD1">
              <w:rPr>
                <w:color w:val="000000"/>
              </w:rPr>
              <w:t>102</w:t>
            </w:r>
          </w:p>
        </w:tc>
        <w:tc>
          <w:tcPr>
            <w:tcW w:w="803" w:type="dxa"/>
            <w:tcBorders>
              <w:top w:val="nil"/>
              <w:left w:val="nil"/>
              <w:bottom w:val="single" w:sz="4" w:space="0" w:color="auto"/>
              <w:right w:val="single" w:sz="4" w:space="0" w:color="auto"/>
            </w:tcBorders>
            <w:noWrap/>
            <w:vAlign w:val="bottom"/>
            <w:hideMark/>
          </w:tcPr>
          <w:p w14:paraId="5276DB55" w14:textId="77777777" w:rsidR="00922FD1" w:rsidRPr="00922FD1" w:rsidRDefault="00922FD1" w:rsidP="00922FD1">
            <w:pPr>
              <w:jc w:val="right"/>
              <w:rPr>
                <w:color w:val="000000"/>
              </w:rPr>
            </w:pPr>
            <w:r w:rsidRPr="00922FD1">
              <w:rPr>
                <w:color w:val="000000"/>
              </w:rPr>
              <w:t>8.2</w:t>
            </w:r>
          </w:p>
        </w:tc>
        <w:tc>
          <w:tcPr>
            <w:tcW w:w="1003" w:type="dxa"/>
            <w:tcBorders>
              <w:top w:val="nil"/>
              <w:left w:val="nil"/>
              <w:bottom w:val="single" w:sz="4" w:space="0" w:color="auto"/>
              <w:right w:val="single" w:sz="4" w:space="0" w:color="auto"/>
            </w:tcBorders>
            <w:noWrap/>
            <w:vAlign w:val="bottom"/>
            <w:hideMark/>
          </w:tcPr>
          <w:p w14:paraId="34C93B86"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26FD4FE2"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5EEE6086"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79F9E332"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028DF24C"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1A950E46" w14:textId="77777777" w:rsidR="00922FD1" w:rsidRPr="00922FD1" w:rsidRDefault="00922FD1" w:rsidP="00922FD1">
            <w:pPr>
              <w:jc w:val="right"/>
            </w:pPr>
            <w:r w:rsidRPr="00922FD1">
              <w:t>-</w:t>
            </w:r>
          </w:p>
        </w:tc>
      </w:tr>
      <w:tr w:rsidR="00922FD1" w:rsidRPr="00922FD1" w14:paraId="1E74CC74"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47288E8" w14:textId="77777777" w:rsidR="00922FD1" w:rsidRPr="00922FD1" w:rsidRDefault="00922FD1" w:rsidP="00922FD1">
            <w:pPr>
              <w:jc w:val="center"/>
              <w:rPr>
                <w:color w:val="000000"/>
              </w:rPr>
            </w:pPr>
            <w:r w:rsidRPr="00922FD1">
              <w:rPr>
                <w:color w:val="000000"/>
              </w:rPr>
              <w:t>39</w:t>
            </w:r>
          </w:p>
        </w:tc>
        <w:tc>
          <w:tcPr>
            <w:tcW w:w="1100" w:type="dxa"/>
            <w:tcBorders>
              <w:top w:val="nil"/>
              <w:left w:val="nil"/>
              <w:bottom w:val="single" w:sz="4" w:space="0" w:color="auto"/>
              <w:right w:val="single" w:sz="4" w:space="0" w:color="auto"/>
            </w:tcBorders>
            <w:noWrap/>
            <w:vAlign w:val="bottom"/>
            <w:hideMark/>
          </w:tcPr>
          <w:p w14:paraId="78FB0D03" w14:textId="77777777" w:rsidR="00922FD1" w:rsidRPr="00922FD1" w:rsidRDefault="00922FD1" w:rsidP="00922FD1">
            <w:pPr>
              <w:jc w:val="center"/>
              <w:rPr>
                <w:color w:val="000000"/>
              </w:rPr>
            </w:pPr>
            <w:r w:rsidRPr="00922FD1">
              <w:rPr>
                <w:color w:val="000000"/>
              </w:rPr>
              <w:t>7080211</w:t>
            </w:r>
          </w:p>
        </w:tc>
        <w:tc>
          <w:tcPr>
            <w:tcW w:w="816" w:type="dxa"/>
            <w:tcBorders>
              <w:top w:val="nil"/>
              <w:left w:val="nil"/>
              <w:bottom w:val="single" w:sz="4" w:space="0" w:color="auto"/>
              <w:right w:val="single" w:sz="4" w:space="0" w:color="auto"/>
            </w:tcBorders>
            <w:noWrap/>
            <w:vAlign w:val="bottom"/>
            <w:hideMark/>
          </w:tcPr>
          <w:p w14:paraId="522F1909" w14:textId="77777777" w:rsidR="00922FD1" w:rsidRPr="00922FD1" w:rsidRDefault="00922FD1" w:rsidP="00922FD1">
            <w:pPr>
              <w:jc w:val="right"/>
              <w:rPr>
                <w:color w:val="000000"/>
              </w:rPr>
            </w:pPr>
            <w:r w:rsidRPr="00922FD1">
              <w:rPr>
                <w:color w:val="000000"/>
              </w:rPr>
              <w:t>641</w:t>
            </w:r>
          </w:p>
        </w:tc>
        <w:tc>
          <w:tcPr>
            <w:tcW w:w="803" w:type="dxa"/>
            <w:tcBorders>
              <w:top w:val="nil"/>
              <w:left w:val="nil"/>
              <w:bottom w:val="single" w:sz="4" w:space="0" w:color="auto"/>
              <w:right w:val="single" w:sz="4" w:space="0" w:color="auto"/>
            </w:tcBorders>
            <w:noWrap/>
            <w:vAlign w:val="bottom"/>
            <w:hideMark/>
          </w:tcPr>
          <w:p w14:paraId="73E04C4D" w14:textId="77777777" w:rsidR="00922FD1" w:rsidRPr="00922FD1" w:rsidRDefault="00922FD1" w:rsidP="00922FD1">
            <w:pPr>
              <w:jc w:val="right"/>
              <w:rPr>
                <w:color w:val="000000"/>
              </w:rPr>
            </w:pPr>
            <w:r w:rsidRPr="00922FD1">
              <w:rPr>
                <w:color w:val="000000"/>
              </w:rPr>
              <w:t>8.4</w:t>
            </w:r>
          </w:p>
        </w:tc>
        <w:tc>
          <w:tcPr>
            <w:tcW w:w="1003" w:type="dxa"/>
            <w:tcBorders>
              <w:top w:val="nil"/>
              <w:left w:val="nil"/>
              <w:bottom w:val="single" w:sz="4" w:space="0" w:color="auto"/>
              <w:right w:val="single" w:sz="4" w:space="0" w:color="auto"/>
            </w:tcBorders>
            <w:noWrap/>
            <w:vAlign w:val="bottom"/>
            <w:hideMark/>
          </w:tcPr>
          <w:p w14:paraId="7EDC2499" w14:textId="77777777" w:rsidR="00922FD1" w:rsidRPr="00922FD1" w:rsidRDefault="00922FD1" w:rsidP="00922FD1">
            <w:pPr>
              <w:jc w:val="right"/>
              <w:rPr>
                <w:color w:val="000000"/>
              </w:rPr>
            </w:pPr>
            <w:r w:rsidRPr="00922FD1">
              <w:rPr>
                <w:color w:val="000000"/>
              </w:rPr>
              <w:t>8.5</w:t>
            </w:r>
          </w:p>
        </w:tc>
        <w:tc>
          <w:tcPr>
            <w:tcW w:w="803" w:type="dxa"/>
            <w:tcBorders>
              <w:top w:val="nil"/>
              <w:left w:val="nil"/>
              <w:bottom w:val="single" w:sz="4" w:space="0" w:color="auto"/>
              <w:right w:val="single" w:sz="4" w:space="0" w:color="auto"/>
            </w:tcBorders>
            <w:noWrap/>
            <w:vAlign w:val="bottom"/>
            <w:hideMark/>
          </w:tcPr>
          <w:p w14:paraId="5E7500E2" w14:textId="77777777" w:rsidR="00922FD1" w:rsidRPr="00922FD1" w:rsidRDefault="00922FD1" w:rsidP="00922FD1">
            <w:pPr>
              <w:jc w:val="right"/>
              <w:rPr>
                <w:color w:val="000000"/>
              </w:rPr>
            </w:pPr>
            <w:r w:rsidRPr="00922FD1">
              <w:rPr>
                <w:color w:val="000000"/>
              </w:rPr>
              <w:t>8.8</w:t>
            </w:r>
          </w:p>
        </w:tc>
        <w:tc>
          <w:tcPr>
            <w:tcW w:w="820" w:type="dxa"/>
            <w:tcBorders>
              <w:top w:val="nil"/>
              <w:left w:val="nil"/>
              <w:bottom w:val="single" w:sz="4" w:space="0" w:color="auto"/>
              <w:right w:val="single" w:sz="4" w:space="0" w:color="auto"/>
            </w:tcBorders>
            <w:noWrap/>
            <w:vAlign w:val="bottom"/>
          </w:tcPr>
          <w:p w14:paraId="49AFCF51" w14:textId="77777777" w:rsidR="00922FD1" w:rsidRPr="00922FD1" w:rsidRDefault="00922FD1" w:rsidP="00922FD1">
            <w:pPr>
              <w:jc w:val="right"/>
              <w:rPr>
                <w:color w:val="000000"/>
              </w:rPr>
            </w:pPr>
            <w:r w:rsidRPr="00922FD1">
              <w:rPr>
                <w:color w:val="000000"/>
              </w:rPr>
              <w:t>108</w:t>
            </w:r>
          </w:p>
        </w:tc>
        <w:tc>
          <w:tcPr>
            <w:tcW w:w="820" w:type="dxa"/>
            <w:tcBorders>
              <w:top w:val="nil"/>
              <w:left w:val="nil"/>
              <w:bottom w:val="single" w:sz="4" w:space="0" w:color="auto"/>
              <w:right w:val="single" w:sz="4" w:space="0" w:color="auto"/>
            </w:tcBorders>
            <w:noWrap/>
            <w:vAlign w:val="bottom"/>
          </w:tcPr>
          <w:p w14:paraId="78B141DF" w14:textId="77777777" w:rsidR="00922FD1" w:rsidRPr="00922FD1" w:rsidRDefault="00922FD1" w:rsidP="00922FD1">
            <w:pPr>
              <w:jc w:val="right"/>
            </w:pPr>
            <w:r w:rsidRPr="00922FD1">
              <w:t>7.8</w:t>
            </w:r>
          </w:p>
        </w:tc>
        <w:tc>
          <w:tcPr>
            <w:tcW w:w="1130" w:type="dxa"/>
            <w:tcBorders>
              <w:top w:val="nil"/>
              <w:left w:val="nil"/>
              <w:bottom w:val="single" w:sz="4" w:space="0" w:color="auto"/>
              <w:right w:val="single" w:sz="4" w:space="0" w:color="auto"/>
            </w:tcBorders>
            <w:noWrap/>
            <w:vAlign w:val="bottom"/>
          </w:tcPr>
          <w:p w14:paraId="4338F3FC" w14:textId="77777777" w:rsidR="00922FD1" w:rsidRPr="00922FD1" w:rsidRDefault="00922FD1" w:rsidP="00922FD1">
            <w:pPr>
              <w:jc w:val="right"/>
            </w:pPr>
            <w:r w:rsidRPr="00922FD1">
              <w:t>9.2</w:t>
            </w:r>
          </w:p>
        </w:tc>
        <w:tc>
          <w:tcPr>
            <w:tcW w:w="990" w:type="dxa"/>
            <w:tcBorders>
              <w:top w:val="nil"/>
              <w:left w:val="nil"/>
              <w:bottom w:val="single" w:sz="4" w:space="0" w:color="auto"/>
              <w:right w:val="single" w:sz="4" w:space="0" w:color="auto"/>
            </w:tcBorders>
            <w:noWrap/>
            <w:vAlign w:val="bottom"/>
          </w:tcPr>
          <w:p w14:paraId="7AF4DAA4" w14:textId="77777777" w:rsidR="00922FD1" w:rsidRPr="00922FD1" w:rsidRDefault="00922FD1" w:rsidP="00922FD1">
            <w:pPr>
              <w:jc w:val="right"/>
            </w:pPr>
            <w:r w:rsidRPr="00922FD1">
              <w:t>7.5</w:t>
            </w:r>
          </w:p>
        </w:tc>
      </w:tr>
      <w:tr w:rsidR="00922FD1" w:rsidRPr="00922FD1" w14:paraId="4690BCE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1D42FD2" w14:textId="77777777" w:rsidR="00922FD1" w:rsidRPr="00922FD1" w:rsidRDefault="00922FD1" w:rsidP="00922FD1">
            <w:pPr>
              <w:jc w:val="center"/>
              <w:rPr>
                <w:color w:val="000000"/>
              </w:rPr>
            </w:pPr>
            <w:r w:rsidRPr="00922FD1">
              <w:rPr>
                <w:color w:val="000000"/>
              </w:rPr>
              <w:t>40</w:t>
            </w:r>
          </w:p>
        </w:tc>
        <w:tc>
          <w:tcPr>
            <w:tcW w:w="1100" w:type="dxa"/>
            <w:tcBorders>
              <w:top w:val="nil"/>
              <w:left w:val="nil"/>
              <w:bottom w:val="single" w:sz="4" w:space="0" w:color="auto"/>
              <w:right w:val="single" w:sz="4" w:space="0" w:color="auto"/>
            </w:tcBorders>
            <w:noWrap/>
            <w:vAlign w:val="bottom"/>
            <w:hideMark/>
          </w:tcPr>
          <w:p w14:paraId="443B4F2D" w14:textId="77777777" w:rsidR="00922FD1" w:rsidRPr="00922FD1" w:rsidRDefault="00922FD1" w:rsidP="00922FD1">
            <w:pPr>
              <w:jc w:val="center"/>
              <w:rPr>
                <w:color w:val="000000"/>
              </w:rPr>
            </w:pPr>
            <w:r w:rsidRPr="00922FD1">
              <w:rPr>
                <w:color w:val="000000"/>
              </w:rPr>
              <w:t>7080214</w:t>
            </w:r>
          </w:p>
        </w:tc>
        <w:tc>
          <w:tcPr>
            <w:tcW w:w="816" w:type="dxa"/>
            <w:tcBorders>
              <w:top w:val="nil"/>
              <w:left w:val="nil"/>
              <w:bottom w:val="single" w:sz="4" w:space="0" w:color="auto"/>
              <w:right w:val="single" w:sz="4" w:space="0" w:color="auto"/>
            </w:tcBorders>
            <w:noWrap/>
            <w:vAlign w:val="bottom"/>
            <w:hideMark/>
          </w:tcPr>
          <w:p w14:paraId="32593A8E" w14:textId="77777777" w:rsidR="00922FD1" w:rsidRPr="00922FD1" w:rsidRDefault="00922FD1" w:rsidP="00922FD1">
            <w:pPr>
              <w:jc w:val="right"/>
              <w:rPr>
                <w:color w:val="000000"/>
              </w:rPr>
            </w:pPr>
            <w:r w:rsidRPr="00922FD1">
              <w:rPr>
                <w:color w:val="000000"/>
              </w:rPr>
              <w:t>127</w:t>
            </w:r>
          </w:p>
        </w:tc>
        <w:tc>
          <w:tcPr>
            <w:tcW w:w="803" w:type="dxa"/>
            <w:tcBorders>
              <w:top w:val="nil"/>
              <w:left w:val="nil"/>
              <w:bottom w:val="single" w:sz="4" w:space="0" w:color="auto"/>
              <w:right w:val="single" w:sz="4" w:space="0" w:color="auto"/>
            </w:tcBorders>
            <w:noWrap/>
            <w:vAlign w:val="bottom"/>
            <w:hideMark/>
          </w:tcPr>
          <w:p w14:paraId="242835D3"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35A5AA22"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2F7CA2F5"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5B846B37"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02121180"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0A35F9ED"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53C1A2D6" w14:textId="77777777" w:rsidR="00922FD1" w:rsidRPr="00922FD1" w:rsidRDefault="00922FD1" w:rsidP="00922FD1">
            <w:pPr>
              <w:jc w:val="right"/>
            </w:pPr>
            <w:r w:rsidRPr="00922FD1">
              <w:t>-</w:t>
            </w:r>
          </w:p>
        </w:tc>
      </w:tr>
      <w:tr w:rsidR="00922FD1" w:rsidRPr="00922FD1" w14:paraId="440E50F9"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39AAE9CB" w14:textId="77777777" w:rsidR="00922FD1" w:rsidRPr="00922FD1" w:rsidRDefault="00922FD1" w:rsidP="00922FD1">
            <w:pPr>
              <w:jc w:val="center"/>
              <w:rPr>
                <w:color w:val="000000"/>
              </w:rPr>
            </w:pPr>
            <w:r w:rsidRPr="00922FD1">
              <w:rPr>
                <w:color w:val="000000"/>
              </w:rPr>
              <w:t>41</w:t>
            </w:r>
          </w:p>
        </w:tc>
        <w:tc>
          <w:tcPr>
            <w:tcW w:w="1100" w:type="dxa"/>
            <w:tcBorders>
              <w:top w:val="nil"/>
              <w:left w:val="nil"/>
              <w:bottom w:val="single" w:sz="4" w:space="0" w:color="auto"/>
              <w:right w:val="single" w:sz="4" w:space="0" w:color="auto"/>
            </w:tcBorders>
            <w:noWrap/>
            <w:vAlign w:val="bottom"/>
            <w:hideMark/>
          </w:tcPr>
          <w:p w14:paraId="6CD7D35B" w14:textId="77777777" w:rsidR="00922FD1" w:rsidRPr="00922FD1" w:rsidRDefault="00922FD1" w:rsidP="00922FD1">
            <w:pPr>
              <w:jc w:val="center"/>
              <w:rPr>
                <w:color w:val="000000"/>
              </w:rPr>
            </w:pPr>
            <w:r w:rsidRPr="00922FD1">
              <w:rPr>
                <w:color w:val="000000"/>
              </w:rPr>
              <w:t>7080220</w:t>
            </w:r>
          </w:p>
        </w:tc>
        <w:tc>
          <w:tcPr>
            <w:tcW w:w="816" w:type="dxa"/>
            <w:tcBorders>
              <w:top w:val="nil"/>
              <w:left w:val="nil"/>
              <w:bottom w:val="single" w:sz="4" w:space="0" w:color="auto"/>
              <w:right w:val="single" w:sz="4" w:space="0" w:color="auto"/>
            </w:tcBorders>
            <w:noWrap/>
            <w:vAlign w:val="bottom"/>
            <w:hideMark/>
          </w:tcPr>
          <w:p w14:paraId="2ED43642" w14:textId="77777777" w:rsidR="00922FD1" w:rsidRPr="00922FD1" w:rsidRDefault="00922FD1" w:rsidP="00922FD1">
            <w:pPr>
              <w:jc w:val="right"/>
              <w:rPr>
                <w:color w:val="000000"/>
              </w:rPr>
            </w:pPr>
            <w:r w:rsidRPr="00922FD1">
              <w:rPr>
                <w:color w:val="000000"/>
              </w:rPr>
              <w:t>216</w:t>
            </w:r>
          </w:p>
        </w:tc>
        <w:tc>
          <w:tcPr>
            <w:tcW w:w="803" w:type="dxa"/>
            <w:tcBorders>
              <w:top w:val="nil"/>
              <w:left w:val="nil"/>
              <w:bottom w:val="single" w:sz="4" w:space="0" w:color="auto"/>
              <w:right w:val="single" w:sz="4" w:space="0" w:color="auto"/>
            </w:tcBorders>
            <w:noWrap/>
            <w:vAlign w:val="bottom"/>
            <w:hideMark/>
          </w:tcPr>
          <w:p w14:paraId="1E32408B" w14:textId="77777777" w:rsidR="00922FD1" w:rsidRPr="00922FD1" w:rsidRDefault="00922FD1" w:rsidP="00922FD1">
            <w:pPr>
              <w:jc w:val="right"/>
              <w:rPr>
                <w:color w:val="000000"/>
              </w:rPr>
            </w:pPr>
            <w:r w:rsidRPr="00922FD1">
              <w:rPr>
                <w:color w:val="000000"/>
              </w:rPr>
              <w:t>7.8</w:t>
            </w:r>
          </w:p>
        </w:tc>
        <w:tc>
          <w:tcPr>
            <w:tcW w:w="1003" w:type="dxa"/>
            <w:tcBorders>
              <w:top w:val="nil"/>
              <w:left w:val="nil"/>
              <w:bottom w:val="single" w:sz="4" w:space="0" w:color="auto"/>
              <w:right w:val="single" w:sz="4" w:space="0" w:color="auto"/>
            </w:tcBorders>
            <w:noWrap/>
            <w:vAlign w:val="bottom"/>
            <w:hideMark/>
          </w:tcPr>
          <w:p w14:paraId="08E2E1AD"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02F860C6"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0DA544E1" w14:textId="77777777" w:rsidR="00922FD1" w:rsidRPr="00922FD1" w:rsidRDefault="00922FD1" w:rsidP="00922FD1">
            <w:pPr>
              <w:jc w:val="right"/>
              <w:rPr>
                <w:color w:val="000000"/>
              </w:rPr>
            </w:pPr>
            <w:r w:rsidRPr="00922FD1">
              <w:rPr>
                <w:color w:val="000000"/>
              </w:rPr>
              <w:t>246</w:t>
            </w:r>
          </w:p>
        </w:tc>
        <w:tc>
          <w:tcPr>
            <w:tcW w:w="820" w:type="dxa"/>
            <w:tcBorders>
              <w:top w:val="nil"/>
              <w:left w:val="nil"/>
              <w:bottom w:val="single" w:sz="4" w:space="0" w:color="auto"/>
              <w:right w:val="single" w:sz="4" w:space="0" w:color="auto"/>
            </w:tcBorders>
            <w:noWrap/>
            <w:vAlign w:val="bottom"/>
          </w:tcPr>
          <w:p w14:paraId="18502104" w14:textId="77777777" w:rsidR="00922FD1" w:rsidRPr="00922FD1" w:rsidRDefault="00922FD1" w:rsidP="00922FD1">
            <w:pPr>
              <w:jc w:val="right"/>
            </w:pPr>
            <w:r w:rsidRPr="00922FD1">
              <w:t>7.8</w:t>
            </w:r>
          </w:p>
        </w:tc>
        <w:tc>
          <w:tcPr>
            <w:tcW w:w="1130" w:type="dxa"/>
            <w:tcBorders>
              <w:top w:val="nil"/>
              <w:left w:val="nil"/>
              <w:bottom w:val="single" w:sz="4" w:space="0" w:color="auto"/>
              <w:right w:val="single" w:sz="4" w:space="0" w:color="auto"/>
            </w:tcBorders>
            <w:noWrap/>
            <w:vAlign w:val="bottom"/>
          </w:tcPr>
          <w:p w14:paraId="550F668D" w14:textId="77777777" w:rsidR="00922FD1" w:rsidRPr="00922FD1" w:rsidRDefault="00922FD1" w:rsidP="00922FD1">
            <w:pPr>
              <w:jc w:val="right"/>
            </w:pPr>
            <w:r w:rsidRPr="00922FD1">
              <w:t>6.5</w:t>
            </w:r>
          </w:p>
        </w:tc>
        <w:tc>
          <w:tcPr>
            <w:tcW w:w="990" w:type="dxa"/>
            <w:tcBorders>
              <w:top w:val="nil"/>
              <w:left w:val="nil"/>
              <w:bottom w:val="single" w:sz="4" w:space="0" w:color="auto"/>
              <w:right w:val="single" w:sz="4" w:space="0" w:color="auto"/>
            </w:tcBorders>
            <w:noWrap/>
            <w:vAlign w:val="bottom"/>
          </w:tcPr>
          <w:p w14:paraId="4ADE0FBB" w14:textId="77777777" w:rsidR="00922FD1" w:rsidRPr="00922FD1" w:rsidRDefault="00922FD1" w:rsidP="00922FD1">
            <w:pPr>
              <w:jc w:val="right"/>
            </w:pPr>
            <w:r w:rsidRPr="00922FD1">
              <w:t>8.0</w:t>
            </w:r>
          </w:p>
        </w:tc>
      </w:tr>
      <w:tr w:rsidR="00922FD1" w:rsidRPr="00922FD1" w14:paraId="55C86226"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4454AB4" w14:textId="77777777" w:rsidR="00922FD1" w:rsidRPr="00922FD1" w:rsidRDefault="00922FD1" w:rsidP="00922FD1">
            <w:pPr>
              <w:jc w:val="center"/>
              <w:rPr>
                <w:color w:val="000000"/>
              </w:rPr>
            </w:pPr>
            <w:r w:rsidRPr="00922FD1">
              <w:rPr>
                <w:color w:val="000000"/>
              </w:rPr>
              <w:t>42</w:t>
            </w:r>
          </w:p>
        </w:tc>
        <w:tc>
          <w:tcPr>
            <w:tcW w:w="1100" w:type="dxa"/>
            <w:tcBorders>
              <w:top w:val="nil"/>
              <w:left w:val="nil"/>
              <w:bottom w:val="single" w:sz="4" w:space="0" w:color="auto"/>
              <w:right w:val="single" w:sz="4" w:space="0" w:color="auto"/>
            </w:tcBorders>
            <w:noWrap/>
            <w:vAlign w:val="bottom"/>
            <w:hideMark/>
          </w:tcPr>
          <w:p w14:paraId="214FCAF6" w14:textId="77777777" w:rsidR="00922FD1" w:rsidRPr="00922FD1" w:rsidRDefault="00922FD1" w:rsidP="00922FD1">
            <w:pPr>
              <w:jc w:val="center"/>
              <w:rPr>
                <w:color w:val="000000"/>
              </w:rPr>
            </w:pPr>
            <w:r w:rsidRPr="00922FD1">
              <w:rPr>
                <w:color w:val="000000"/>
              </w:rPr>
              <w:t>7080225</w:t>
            </w:r>
          </w:p>
        </w:tc>
        <w:tc>
          <w:tcPr>
            <w:tcW w:w="816" w:type="dxa"/>
            <w:tcBorders>
              <w:top w:val="nil"/>
              <w:left w:val="nil"/>
              <w:bottom w:val="single" w:sz="4" w:space="0" w:color="auto"/>
              <w:right w:val="single" w:sz="4" w:space="0" w:color="auto"/>
            </w:tcBorders>
            <w:noWrap/>
            <w:vAlign w:val="bottom"/>
            <w:hideMark/>
          </w:tcPr>
          <w:p w14:paraId="0D2A04AE" w14:textId="77777777" w:rsidR="00922FD1" w:rsidRPr="00922FD1" w:rsidRDefault="00922FD1" w:rsidP="00922FD1">
            <w:pPr>
              <w:jc w:val="right"/>
              <w:rPr>
                <w:color w:val="000000"/>
              </w:rPr>
            </w:pPr>
            <w:r w:rsidRPr="00922FD1">
              <w:rPr>
                <w:color w:val="000000"/>
              </w:rPr>
              <w:t>624</w:t>
            </w:r>
          </w:p>
        </w:tc>
        <w:tc>
          <w:tcPr>
            <w:tcW w:w="803" w:type="dxa"/>
            <w:tcBorders>
              <w:top w:val="nil"/>
              <w:left w:val="nil"/>
              <w:bottom w:val="single" w:sz="4" w:space="0" w:color="auto"/>
              <w:right w:val="single" w:sz="4" w:space="0" w:color="auto"/>
            </w:tcBorders>
            <w:noWrap/>
            <w:vAlign w:val="bottom"/>
            <w:hideMark/>
          </w:tcPr>
          <w:p w14:paraId="20023B5D" w14:textId="77777777" w:rsidR="00922FD1" w:rsidRPr="00922FD1" w:rsidRDefault="00922FD1" w:rsidP="00922FD1">
            <w:pPr>
              <w:jc w:val="right"/>
              <w:rPr>
                <w:color w:val="000000"/>
              </w:rPr>
            </w:pPr>
            <w:r w:rsidRPr="00922FD1">
              <w:rPr>
                <w:color w:val="000000"/>
              </w:rPr>
              <w:t>7.3</w:t>
            </w:r>
          </w:p>
        </w:tc>
        <w:tc>
          <w:tcPr>
            <w:tcW w:w="1003" w:type="dxa"/>
            <w:tcBorders>
              <w:top w:val="nil"/>
              <w:left w:val="nil"/>
              <w:bottom w:val="single" w:sz="4" w:space="0" w:color="auto"/>
              <w:right w:val="single" w:sz="4" w:space="0" w:color="auto"/>
            </w:tcBorders>
            <w:noWrap/>
            <w:vAlign w:val="bottom"/>
            <w:hideMark/>
          </w:tcPr>
          <w:p w14:paraId="10AC2273"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36B24A14"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70D0B2DC" w14:textId="77777777" w:rsidR="00922FD1" w:rsidRPr="00922FD1" w:rsidRDefault="00922FD1" w:rsidP="00922FD1">
            <w:pPr>
              <w:jc w:val="right"/>
              <w:rPr>
                <w:color w:val="000000"/>
              </w:rPr>
            </w:pPr>
            <w:r w:rsidRPr="00922FD1">
              <w:rPr>
                <w:color w:val="000000"/>
              </w:rPr>
              <w:t>417</w:t>
            </w:r>
          </w:p>
        </w:tc>
        <w:tc>
          <w:tcPr>
            <w:tcW w:w="820" w:type="dxa"/>
            <w:tcBorders>
              <w:top w:val="nil"/>
              <w:left w:val="nil"/>
              <w:bottom w:val="single" w:sz="4" w:space="0" w:color="auto"/>
              <w:right w:val="single" w:sz="4" w:space="0" w:color="auto"/>
            </w:tcBorders>
            <w:noWrap/>
            <w:vAlign w:val="bottom"/>
          </w:tcPr>
          <w:p w14:paraId="116A9AB6" w14:textId="77777777" w:rsidR="00922FD1" w:rsidRPr="00922FD1" w:rsidRDefault="00922FD1" w:rsidP="00922FD1">
            <w:pPr>
              <w:jc w:val="right"/>
            </w:pPr>
            <w:r w:rsidRPr="00922FD1">
              <w:t>6.9</w:t>
            </w:r>
          </w:p>
        </w:tc>
        <w:tc>
          <w:tcPr>
            <w:tcW w:w="1130" w:type="dxa"/>
            <w:tcBorders>
              <w:top w:val="nil"/>
              <w:left w:val="nil"/>
              <w:bottom w:val="single" w:sz="4" w:space="0" w:color="auto"/>
              <w:right w:val="single" w:sz="4" w:space="0" w:color="auto"/>
            </w:tcBorders>
            <w:noWrap/>
            <w:vAlign w:val="bottom"/>
          </w:tcPr>
          <w:p w14:paraId="41BDE41A" w14:textId="77777777" w:rsidR="00922FD1" w:rsidRPr="00922FD1" w:rsidRDefault="00922FD1" w:rsidP="00922FD1">
            <w:pPr>
              <w:jc w:val="right"/>
            </w:pPr>
            <w:r w:rsidRPr="00922FD1">
              <w:t>4.3</w:t>
            </w:r>
          </w:p>
        </w:tc>
        <w:tc>
          <w:tcPr>
            <w:tcW w:w="990" w:type="dxa"/>
            <w:tcBorders>
              <w:top w:val="nil"/>
              <w:left w:val="nil"/>
              <w:bottom w:val="single" w:sz="4" w:space="0" w:color="auto"/>
              <w:right w:val="single" w:sz="4" w:space="0" w:color="auto"/>
            </w:tcBorders>
            <w:noWrap/>
            <w:vAlign w:val="bottom"/>
          </w:tcPr>
          <w:p w14:paraId="2CE484D3" w14:textId="77777777" w:rsidR="00922FD1" w:rsidRPr="00922FD1" w:rsidRDefault="00922FD1" w:rsidP="00922FD1">
            <w:pPr>
              <w:jc w:val="right"/>
            </w:pPr>
            <w:r w:rsidRPr="00922FD1">
              <w:t>8.0</w:t>
            </w:r>
          </w:p>
        </w:tc>
      </w:tr>
      <w:tr w:rsidR="00922FD1" w:rsidRPr="00922FD1" w14:paraId="52E3A5C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36A414C" w14:textId="77777777" w:rsidR="00922FD1" w:rsidRPr="00922FD1" w:rsidRDefault="00922FD1" w:rsidP="00922FD1">
            <w:pPr>
              <w:jc w:val="center"/>
              <w:rPr>
                <w:color w:val="000000"/>
              </w:rPr>
            </w:pPr>
            <w:r w:rsidRPr="00922FD1">
              <w:rPr>
                <w:color w:val="000000"/>
              </w:rPr>
              <w:t>43</w:t>
            </w:r>
          </w:p>
        </w:tc>
        <w:tc>
          <w:tcPr>
            <w:tcW w:w="1100" w:type="dxa"/>
            <w:tcBorders>
              <w:top w:val="nil"/>
              <w:left w:val="nil"/>
              <w:bottom w:val="single" w:sz="4" w:space="0" w:color="auto"/>
              <w:right w:val="single" w:sz="4" w:space="0" w:color="auto"/>
            </w:tcBorders>
            <w:noWrap/>
            <w:vAlign w:val="bottom"/>
            <w:hideMark/>
          </w:tcPr>
          <w:p w14:paraId="1E57ACE5" w14:textId="77777777" w:rsidR="00922FD1" w:rsidRPr="00922FD1" w:rsidRDefault="00922FD1" w:rsidP="00922FD1">
            <w:pPr>
              <w:jc w:val="center"/>
              <w:rPr>
                <w:color w:val="000000"/>
              </w:rPr>
            </w:pPr>
            <w:r w:rsidRPr="00922FD1">
              <w:rPr>
                <w:color w:val="000000"/>
              </w:rPr>
              <w:t>7080226</w:t>
            </w:r>
          </w:p>
        </w:tc>
        <w:tc>
          <w:tcPr>
            <w:tcW w:w="816" w:type="dxa"/>
            <w:tcBorders>
              <w:top w:val="nil"/>
              <w:left w:val="nil"/>
              <w:bottom w:val="single" w:sz="4" w:space="0" w:color="auto"/>
              <w:right w:val="single" w:sz="4" w:space="0" w:color="auto"/>
            </w:tcBorders>
            <w:noWrap/>
            <w:vAlign w:val="bottom"/>
            <w:hideMark/>
          </w:tcPr>
          <w:p w14:paraId="24908E15" w14:textId="77777777" w:rsidR="00922FD1" w:rsidRPr="00922FD1" w:rsidRDefault="00922FD1" w:rsidP="00922FD1">
            <w:pPr>
              <w:jc w:val="right"/>
              <w:rPr>
                <w:color w:val="000000"/>
              </w:rPr>
            </w:pPr>
            <w:r w:rsidRPr="00922FD1">
              <w:rPr>
                <w:color w:val="000000"/>
              </w:rPr>
              <w:t>1218</w:t>
            </w:r>
          </w:p>
        </w:tc>
        <w:tc>
          <w:tcPr>
            <w:tcW w:w="803" w:type="dxa"/>
            <w:tcBorders>
              <w:top w:val="nil"/>
              <w:left w:val="nil"/>
              <w:bottom w:val="single" w:sz="4" w:space="0" w:color="auto"/>
              <w:right w:val="single" w:sz="4" w:space="0" w:color="auto"/>
            </w:tcBorders>
            <w:noWrap/>
            <w:vAlign w:val="bottom"/>
            <w:hideMark/>
          </w:tcPr>
          <w:p w14:paraId="58A77AA4" w14:textId="77777777" w:rsidR="00922FD1" w:rsidRPr="00922FD1" w:rsidRDefault="00922FD1" w:rsidP="00922FD1">
            <w:pPr>
              <w:jc w:val="right"/>
              <w:rPr>
                <w:color w:val="000000"/>
              </w:rPr>
            </w:pPr>
            <w:r w:rsidRPr="00922FD1">
              <w:rPr>
                <w:color w:val="000000"/>
              </w:rPr>
              <w:t>7.9</w:t>
            </w:r>
          </w:p>
        </w:tc>
        <w:tc>
          <w:tcPr>
            <w:tcW w:w="1003" w:type="dxa"/>
            <w:tcBorders>
              <w:top w:val="nil"/>
              <w:left w:val="nil"/>
              <w:bottom w:val="single" w:sz="4" w:space="0" w:color="auto"/>
              <w:right w:val="single" w:sz="4" w:space="0" w:color="auto"/>
            </w:tcBorders>
            <w:noWrap/>
            <w:vAlign w:val="bottom"/>
            <w:hideMark/>
          </w:tcPr>
          <w:p w14:paraId="2C18DC91"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50D26B3C" w14:textId="77777777" w:rsidR="00922FD1" w:rsidRPr="00922FD1" w:rsidRDefault="00922FD1" w:rsidP="00922FD1">
            <w:pPr>
              <w:jc w:val="right"/>
              <w:rPr>
                <w:color w:val="000000"/>
              </w:rPr>
            </w:pPr>
            <w:r w:rsidRPr="00922FD1">
              <w:rPr>
                <w:color w:val="000000"/>
              </w:rPr>
              <w:t>7.8</w:t>
            </w:r>
          </w:p>
        </w:tc>
        <w:tc>
          <w:tcPr>
            <w:tcW w:w="820" w:type="dxa"/>
            <w:tcBorders>
              <w:top w:val="nil"/>
              <w:left w:val="nil"/>
              <w:bottom w:val="single" w:sz="4" w:space="0" w:color="auto"/>
              <w:right w:val="single" w:sz="4" w:space="0" w:color="auto"/>
            </w:tcBorders>
            <w:noWrap/>
            <w:vAlign w:val="bottom"/>
          </w:tcPr>
          <w:p w14:paraId="3368BE5B" w14:textId="77777777" w:rsidR="00922FD1" w:rsidRPr="00922FD1" w:rsidRDefault="00922FD1" w:rsidP="00922FD1">
            <w:pPr>
              <w:jc w:val="right"/>
              <w:rPr>
                <w:color w:val="000000"/>
              </w:rPr>
            </w:pPr>
            <w:r w:rsidRPr="00922FD1">
              <w:rPr>
                <w:color w:val="000000"/>
              </w:rPr>
              <w:t>681</w:t>
            </w:r>
          </w:p>
        </w:tc>
        <w:tc>
          <w:tcPr>
            <w:tcW w:w="820" w:type="dxa"/>
            <w:tcBorders>
              <w:top w:val="nil"/>
              <w:left w:val="nil"/>
              <w:bottom w:val="single" w:sz="4" w:space="0" w:color="auto"/>
              <w:right w:val="single" w:sz="4" w:space="0" w:color="auto"/>
            </w:tcBorders>
            <w:noWrap/>
            <w:vAlign w:val="bottom"/>
          </w:tcPr>
          <w:p w14:paraId="545B6F91" w14:textId="77777777" w:rsidR="00922FD1" w:rsidRPr="00922FD1" w:rsidRDefault="00922FD1" w:rsidP="00922FD1">
            <w:pPr>
              <w:jc w:val="right"/>
            </w:pPr>
            <w:r w:rsidRPr="00922FD1">
              <w:t>7.2</w:t>
            </w:r>
          </w:p>
        </w:tc>
        <w:tc>
          <w:tcPr>
            <w:tcW w:w="1130" w:type="dxa"/>
            <w:tcBorders>
              <w:top w:val="nil"/>
              <w:left w:val="nil"/>
              <w:bottom w:val="single" w:sz="4" w:space="0" w:color="auto"/>
              <w:right w:val="single" w:sz="4" w:space="0" w:color="auto"/>
            </w:tcBorders>
            <w:noWrap/>
            <w:vAlign w:val="bottom"/>
          </w:tcPr>
          <w:p w14:paraId="52D3E497" w14:textId="77777777" w:rsidR="00922FD1" w:rsidRPr="00922FD1" w:rsidRDefault="00922FD1" w:rsidP="00922FD1">
            <w:pPr>
              <w:jc w:val="right"/>
            </w:pPr>
            <w:r w:rsidRPr="00922FD1">
              <w:t>6.3</w:t>
            </w:r>
          </w:p>
        </w:tc>
        <w:tc>
          <w:tcPr>
            <w:tcW w:w="990" w:type="dxa"/>
            <w:tcBorders>
              <w:top w:val="nil"/>
              <w:left w:val="nil"/>
              <w:bottom w:val="single" w:sz="4" w:space="0" w:color="auto"/>
              <w:right w:val="single" w:sz="4" w:space="0" w:color="auto"/>
            </w:tcBorders>
            <w:noWrap/>
            <w:vAlign w:val="bottom"/>
          </w:tcPr>
          <w:p w14:paraId="25F569AC" w14:textId="77777777" w:rsidR="00922FD1" w:rsidRPr="00922FD1" w:rsidRDefault="00922FD1" w:rsidP="00922FD1">
            <w:pPr>
              <w:jc w:val="right"/>
            </w:pPr>
            <w:r w:rsidRPr="00922FD1">
              <w:t>10.0</w:t>
            </w:r>
          </w:p>
        </w:tc>
      </w:tr>
      <w:tr w:rsidR="00922FD1" w:rsidRPr="00922FD1" w14:paraId="097AF27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25BA946" w14:textId="77777777" w:rsidR="00922FD1" w:rsidRPr="00922FD1" w:rsidRDefault="00922FD1" w:rsidP="00922FD1">
            <w:pPr>
              <w:jc w:val="center"/>
              <w:rPr>
                <w:color w:val="000000"/>
              </w:rPr>
            </w:pPr>
            <w:r w:rsidRPr="00922FD1">
              <w:rPr>
                <w:color w:val="000000"/>
              </w:rPr>
              <w:t>44</w:t>
            </w:r>
          </w:p>
        </w:tc>
        <w:tc>
          <w:tcPr>
            <w:tcW w:w="1100" w:type="dxa"/>
            <w:tcBorders>
              <w:top w:val="nil"/>
              <w:left w:val="nil"/>
              <w:bottom w:val="single" w:sz="4" w:space="0" w:color="auto"/>
              <w:right w:val="single" w:sz="4" w:space="0" w:color="auto"/>
            </w:tcBorders>
            <w:noWrap/>
            <w:vAlign w:val="bottom"/>
            <w:hideMark/>
          </w:tcPr>
          <w:p w14:paraId="11799E13" w14:textId="77777777" w:rsidR="00922FD1" w:rsidRPr="00922FD1" w:rsidRDefault="00922FD1" w:rsidP="00922FD1">
            <w:pPr>
              <w:jc w:val="center"/>
              <w:rPr>
                <w:color w:val="000000"/>
              </w:rPr>
            </w:pPr>
            <w:r w:rsidRPr="00922FD1">
              <w:rPr>
                <w:color w:val="000000"/>
              </w:rPr>
              <w:t>7080234</w:t>
            </w:r>
          </w:p>
        </w:tc>
        <w:tc>
          <w:tcPr>
            <w:tcW w:w="816" w:type="dxa"/>
            <w:tcBorders>
              <w:top w:val="nil"/>
              <w:left w:val="nil"/>
              <w:bottom w:val="single" w:sz="4" w:space="0" w:color="auto"/>
              <w:right w:val="single" w:sz="4" w:space="0" w:color="auto"/>
            </w:tcBorders>
            <w:noWrap/>
            <w:vAlign w:val="bottom"/>
            <w:hideMark/>
          </w:tcPr>
          <w:p w14:paraId="01B208DD" w14:textId="77777777" w:rsidR="00922FD1" w:rsidRPr="00922FD1" w:rsidRDefault="00922FD1" w:rsidP="00922FD1">
            <w:pPr>
              <w:jc w:val="right"/>
              <w:rPr>
                <w:color w:val="000000"/>
              </w:rPr>
            </w:pPr>
            <w:r w:rsidRPr="00922FD1">
              <w:rPr>
                <w:color w:val="000000"/>
              </w:rPr>
              <w:t>326</w:t>
            </w:r>
          </w:p>
        </w:tc>
        <w:tc>
          <w:tcPr>
            <w:tcW w:w="803" w:type="dxa"/>
            <w:tcBorders>
              <w:top w:val="nil"/>
              <w:left w:val="nil"/>
              <w:bottom w:val="single" w:sz="4" w:space="0" w:color="auto"/>
              <w:right w:val="single" w:sz="4" w:space="0" w:color="auto"/>
            </w:tcBorders>
            <w:noWrap/>
            <w:vAlign w:val="bottom"/>
            <w:hideMark/>
          </w:tcPr>
          <w:p w14:paraId="260AB51E" w14:textId="77777777" w:rsidR="00922FD1" w:rsidRPr="00922FD1" w:rsidRDefault="00922FD1" w:rsidP="00922FD1">
            <w:pPr>
              <w:jc w:val="right"/>
              <w:rPr>
                <w:color w:val="000000"/>
              </w:rPr>
            </w:pPr>
            <w:r w:rsidRPr="00922FD1">
              <w:rPr>
                <w:color w:val="000000"/>
              </w:rPr>
              <w:t>8.0</w:t>
            </w:r>
          </w:p>
        </w:tc>
        <w:tc>
          <w:tcPr>
            <w:tcW w:w="1003" w:type="dxa"/>
            <w:tcBorders>
              <w:top w:val="nil"/>
              <w:left w:val="nil"/>
              <w:bottom w:val="single" w:sz="4" w:space="0" w:color="auto"/>
              <w:right w:val="single" w:sz="4" w:space="0" w:color="auto"/>
            </w:tcBorders>
            <w:noWrap/>
            <w:vAlign w:val="bottom"/>
            <w:hideMark/>
          </w:tcPr>
          <w:p w14:paraId="03D30789"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51D4CFC3" w14:textId="77777777" w:rsidR="00922FD1" w:rsidRPr="00922FD1" w:rsidRDefault="00922FD1" w:rsidP="00922FD1">
            <w:pPr>
              <w:jc w:val="right"/>
              <w:rPr>
                <w:color w:val="000000"/>
              </w:rPr>
            </w:pPr>
            <w:r w:rsidRPr="00922FD1">
              <w:rPr>
                <w:color w:val="000000"/>
              </w:rPr>
              <w:t>7.5</w:t>
            </w:r>
          </w:p>
        </w:tc>
        <w:tc>
          <w:tcPr>
            <w:tcW w:w="820" w:type="dxa"/>
            <w:tcBorders>
              <w:top w:val="nil"/>
              <w:left w:val="nil"/>
              <w:bottom w:val="single" w:sz="4" w:space="0" w:color="auto"/>
              <w:right w:val="single" w:sz="4" w:space="0" w:color="auto"/>
            </w:tcBorders>
            <w:noWrap/>
            <w:vAlign w:val="bottom"/>
          </w:tcPr>
          <w:p w14:paraId="6C334022" w14:textId="77777777" w:rsidR="00922FD1" w:rsidRPr="00922FD1" w:rsidRDefault="00922FD1" w:rsidP="00922FD1">
            <w:pPr>
              <w:jc w:val="right"/>
              <w:rPr>
                <w:color w:val="000000"/>
              </w:rPr>
            </w:pPr>
            <w:r w:rsidRPr="00922FD1">
              <w:rPr>
                <w:color w:val="000000"/>
              </w:rPr>
              <w:t>321</w:t>
            </w:r>
          </w:p>
        </w:tc>
        <w:tc>
          <w:tcPr>
            <w:tcW w:w="820" w:type="dxa"/>
            <w:tcBorders>
              <w:top w:val="nil"/>
              <w:left w:val="nil"/>
              <w:bottom w:val="single" w:sz="4" w:space="0" w:color="auto"/>
              <w:right w:val="single" w:sz="4" w:space="0" w:color="auto"/>
            </w:tcBorders>
            <w:noWrap/>
            <w:vAlign w:val="bottom"/>
          </w:tcPr>
          <w:p w14:paraId="05303F75" w14:textId="77777777" w:rsidR="00922FD1" w:rsidRPr="00922FD1" w:rsidRDefault="00922FD1" w:rsidP="00922FD1">
            <w:pPr>
              <w:jc w:val="right"/>
            </w:pPr>
            <w:r w:rsidRPr="00922FD1">
              <w:t>7.2</w:t>
            </w:r>
          </w:p>
        </w:tc>
        <w:tc>
          <w:tcPr>
            <w:tcW w:w="1130" w:type="dxa"/>
            <w:tcBorders>
              <w:top w:val="nil"/>
              <w:left w:val="nil"/>
              <w:bottom w:val="single" w:sz="4" w:space="0" w:color="auto"/>
              <w:right w:val="single" w:sz="4" w:space="0" w:color="auto"/>
            </w:tcBorders>
            <w:noWrap/>
            <w:vAlign w:val="bottom"/>
          </w:tcPr>
          <w:p w14:paraId="26FF1C95" w14:textId="77777777" w:rsidR="00922FD1" w:rsidRPr="00922FD1" w:rsidRDefault="00922FD1" w:rsidP="00922FD1">
            <w:pPr>
              <w:jc w:val="right"/>
            </w:pPr>
            <w:r w:rsidRPr="00922FD1">
              <w:t>7.6</w:t>
            </w:r>
          </w:p>
        </w:tc>
        <w:tc>
          <w:tcPr>
            <w:tcW w:w="990" w:type="dxa"/>
            <w:tcBorders>
              <w:top w:val="nil"/>
              <w:left w:val="nil"/>
              <w:bottom w:val="single" w:sz="4" w:space="0" w:color="auto"/>
              <w:right w:val="single" w:sz="4" w:space="0" w:color="auto"/>
            </w:tcBorders>
            <w:noWrap/>
            <w:vAlign w:val="bottom"/>
          </w:tcPr>
          <w:p w14:paraId="23F858FF" w14:textId="77777777" w:rsidR="00922FD1" w:rsidRPr="00922FD1" w:rsidRDefault="00922FD1" w:rsidP="00922FD1">
            <w:pPr>
              <w:jc w:val="right"/>
            </w:pPr>
            <w:r w:rsidRPr="00922FD1">
              <w:t>7.3</w:t>
            </w:r>
          </w:p>
        </w:tc>
      </w:tr>
      <w:tr w:rsidR="00922FD1" w:rsidRPr="00922FD1" w14:paraId="29BB97B5"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CB3E803" w14:textId="77777777" w:rsidR="00922FD1" w:rsidRPr="00922FD1" w:rsidRDefault="00922FD1" w:rsidP="00922FD1">
            <w:pPr>
              <w:jc w:val="center"/>
              <w:rPr>
                <w:color w:val="000000"/>
              </w:rPr>
            </w:pPr>
            <w:r w:rsidRPr="00922FD1">
              <w:rPr>
                <w:color w:val="000000"/>
              </w:rPr>
              <w:t>45</w:t>
            </w:r>
          </w:p>
        </w:tc>
        <w:tc>
          <w:tcPr>
            <w:tcW w:w="1100" w:type="dxa"/>
            <w:tcBorders>
              <w:top w:val="nil"/>
              <w:left w:val="nil"/>
              <w:bottom w:val="single" w:sz="4" w:space="0" w:color="auto"/>
              <w:right w:val="single" w:sz="4" w:space="0" w:color="auto"/>
            </w:tcBorders>
            <w:noWrap/>
            <w:vAlign w:val="bottom"/>
            <w:hideMark/>
          </w:tcPr>
          <w:p w14:paraId="2CD8AACF" w14:textId="77777777" w:rsidR="00922FD1" w:rsidRPr="00922FD1" w:rsidRDefault="00922FD1" w:rsidP="00922FD1">
            <w:pPr>
              <w:jc w:val="center"/>
              <w:rPr>
                <w:color w:val="000000"/>
              </w:rPr>
            </w:pPr>
            <w:r w:rsidRPr="00922FD1">
              <w:rPr>
                <w:color w:val="000000"/>
              </w:rPr>
              <w:t>7080505</w:t>
            </w:r>
          </w:p>
        </w:tc>
        <w:tc>
          <w:tcPr>
            <w:tcW w:w="816" w:type="dxa"/>
            <w:tcBorders>
              <w:top w:val="nil"/>
              <w:left w:val="nil"/>
              <w:bottom w:val="single" w:sz="4" w:space="0" w:color="auto"/>
              <w:right w:val="single" w:sz="4" w:space="0" w:color="auto"/>
            </w:tcBorders>
            <w:noWrap/>
            <w:vAlign w:val="bottom"/>
            <w:hideMark/>
          </w:tcPr>
          <w:p w14:paraId="0F1D9A5F" w14:textId="77777777" w:rsidR="00922FD1" w:rsidRPr="00922FD1" w:rsidRDefault="00922FD1" w:rsidP="00922FD1">
            <w:pPr>
              <w:jc w:val="right"/>
              <w:rPr>
                <w:color w:val="000000"/>
              </w:rPr>
            </w:pPr>
            <w:r w:rsidRPr="00922FD1">
              <w:rPr>
                <w:color w:val="000000"/>
              </w:rPr>
              <w:t>128</w:t>
            </w:r>
          </w:p>
        </w:tc>
        <w:tc>
          <w:tcPr>
            <w:tcW w:w="803" w:type="dxa"/>
            <w:tcBorders>
              <w:top w:val="nil"/>
              <w:left w:val="nil"/>
              <w:bottom w:val="single" w:sz="4" w:space="0" w:color="auto"/>
              <w:right w:val="single" w:sz="4" w:space="0" w:color="auto"/>
            </w:tcBorders>
            <w:noWrap/>
            <w:vAlign w:val="bottom"/>
            <w:hideMark/>
          </w:tcPr>
          <w:p w14:paraId="7DB7F9D0" w14:textId="77777777" w:rsidR="00922FD1" w:rsidRPr="00922FD1" w:rsidRDefault="00922FD1" w:rsidP="00922FD1">
            <w:pPr>
              <w:jc w:val="right"/>
              <w:rPr>
                <w:color w:val="000000"/>
              </w:rPr>
            </w:pPr>
            <w:r w:rsidRPr="00922FD1">
              <w:rPr>
                <w:color w:val="000000"/>
              </w:rPr>
              <w:t>7.6</w:t>
            </w:r>
          </w:p>
        </w:tc>
        <w:tc>
          <w:tcPr>
            <w:tcW w:w="1003" w:type="dxa"/>
            <w:tcBorders>
              <w:top w:val="nil"/>
              <w:left w:val="nil"/>
              <w:bottom w:val="single" w:sz="4" w:space="0" w:color="auto"/>
              <w:right w:val="single" w:sz="4" w:space="0" w:color="auto"/>
            </w:tcBorders>
            <w:noWrap/>
            <w:vAlign w:val="bottom"/>
            <w:hideMark/>
          </w:tcPr>
          <w:p w14:paraId="15F78F76" w14:textId="77777777" w:rsidR="00922FD1" w:rsidRPr="00922FD1" w:rsidRDefault="00922FD1" w:rsidP="00922FD1">
            <w:pPr>
              <w:jc w:val="right"/>
              <w:rPr>
                <w:color w:val="000000"/>
              </w:rPr>
            </w:pPr>
            <w:r w:rsidRPr="00922FD1">
              <w:rPr>
                <w:color w:val="000000"/>
              </w:rPr>
              <w:t>7.8</w:t>
            </w:r>
          </w:p>
        </w:tc>
        <w:tc>
          <w:tcPr>
            <w:tcW w:w="803" w:type="dxa"/>
            <w:tcBorders>
              <w:top w:val="nil"/>
              <w:left w:val="nil"/>
              <w:bottom w:val="single" w:sz="4" w:space="0" w:color="auto"/>
              <w:right w:val="single" w:sz="4" w:space="0" w:color="auto"/>
            </w:tcBorders>
            <w:noWrap/>
            <w:vAlign w:val="bottom"/>
            <w:hideMark/>
          </w:tcPr>
          <w:p w14:paraId="55474EC0" w14:textId="77777777" w:rsidR="00922FD1" w:rsidRPr="00922FD1" w:rsidRDefault="00922FD1" w:rsidP="00922FD1">
            <w:pPr>
              <w:jc w:val="right"/>
              <w:rPr>
                <w:color w:val="000000"/>
              </w:rPr>
            </w:pPr>
            <w:r w:rsidRPr="00922FD1">
              <w:rPr>
                <w:color w:val="000000"/>
              </w:rPr>
              <w:t>7.8</w:t>
            </w:r>
          </w:p>
        </w:tc>
        <w:tc>
          <w:tcPr>
            <w:tcW w:w="820" w:type="dxa"/>
            <w:tcBorders>
              <w:top w:val="nil"/>
              <w:left w:val="nil"/>
              <w:bottom w:val="single" w:sz="4" w:space="0" w:color="auto"/>
              <w:right w:val="single" w:sz="4" w:space="0" w:color="auto"/>
            </w:tcBorders>
            <w:noWrap/>
            <w:vAlign w:val="bottom"/>
          </w:tcPr>
          <w:p w14:paraId="2BA4EE06" w14:textId="77777777" w:rsidR="00922FD1" w:rsidRPr="00922FD1" w:rsidRDefault="00922FD1" w:rsidP="00922FD1">
            <w:pPr>
              <w:jc w:val="right"/>
              <w:rPr>
                <w:color w:val="000000"/>
              </w:rPr>
            </w:pPr>
            <w:r w:rsidRPr="00922FD1">
              <w:rPr>
                <w:color w:val="000000"/>
              </w:rPr>
              <w:t>208</w:t>
            </w:r>
          </w:p>
        </w:tc>
        <w:tc>
          <w:tcPr>
            <w:tcW w:w="820" w:type="dxa"/>
            <w:tcBorders>
              <w:top w:val="nil"/>
              <w:left w:val="nil"/>
              <w:bottom w:val="single" w:sz="4" w:space="0" w:color="auto"/>
              <w:right w:val="single" w:sz="4" w:space="0" w:color="auto"/>
            </w:tcBorders>
            <w:noWrap/>
            <w:vAlign w:val="bottom"/>
          </w:tcPr>
          <w:p w14:paraId="714C2096" w14:textId="77777777" w:rsidR="00922FD1" w:rsidRPr="00922FD1" w:rsidRDefault="00922FD1" w:rsidP="00922FD1">
            <w:pPr>
              <w:jc w:val="right"/>
            </w:pPr>
            <w:r w:rsidRPr="00922FD1">
              <w:t>7.8</w:t>
            </w:r>
          </w:p>
        </w:tc>
        <w:tc>
          <w:tcPr>
            <w:tcW w:w="1130" w:type="dxa"/>
            <w:tcBorders>
              <w:top w:val="nil"/>
              <w:left w:val="nil"/>
              <w:bottom w:val="single" w:sz="4" w:space="0" w:color="auto"/>
              <w:right w:val="single" w:sz="4" w:space="0" w:color="auto"/>
            </w:tcBorders>
            <w:noWrap/>
            <w:vAlign w:val="bottom"/>
          </w:tcPr>
          <w:p w14:paraId="108B147B" w14:textId="77777777" w:rsidR="00922FD1" w:rsidRPr="00922FD1" w:rsidRDefault="00922FD1" w:rsidP="00922FD1">
            <w:pPr>
              <w:jc w:val="right"/>
            </w:pPr>
            <w:r w:rsidRPr="00922FD1">
              <w:t>6.9</w:t>
            </w:r>
          </w:p>
        </w:tc>
        <w:tc>
          <w:tcPr>
            <w:tcW w:w="990" w:type="dxa"/>
            <w:tcBorders>
              <w:top w:val="nil"/>
              <w:left w:val="nil"/>
              <w:bottom w:val="single" w:sz="4" w:space="0" w:color="auto"/>
              <w:right w:val="single" w:sz="4" w:space="0" w:color="auto"/>
            </w:tcBorders>
            <w:noWrap/>
            <w:vAlign w:val="bottom"/>
          </w:tcPr>
          <w:p w14:paraId="429D5B12" w14:textId="77777777" w:rsidR="00922FD1" w:rsidRPr="00922FD1" w:rsidRDefault="00922FD1" w:rsidP="00922FD1">
            <w:pPr>
              <w:jc w:val="right"/>
            </w:pPr>
            <w:r w:rsidRPr="00922FD1">
              <w:t>8.4</w:t>
            </w:r>
          </w:p>
        </w:tc>
      </w:tr>
      <w:tr w:rsidR="00922FD1" w:rsidRPr="00922FD1" w14:paraId="23739AD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1CB7D040" w14:textId="77777777" w:rsidR="00922FD1" w:rsidRPr="00922FD1" w:rsidRDefault="00922FD1" w:rsidP="00922FD1">
            <w:pPr>
              <w:jc w:val="center"/>
              <w:rPr>
                <w:color w:val="000000"/>
              </w:rPr>
            </w:pPr>
            <w:r w:rsidRPr="00922FD1">
              <w:rPr>
                <w:color w:val="000000"/>
              </w:rPr>
              <w:t>46</w:t>
            </w:r>
          </w:p>
        </w:tc>
        <w:tc>
          <w:tcPr>
            <w:tcW w:w="1100" w:type="dxa"/>
            <w:tcBorders>
              <w:top w:val="nil"/>
              <w:left w:val="nil"/>
              <w:bottom w:val="single" w:sz="4" w:space="0" w:color="auto"/>
              <w:right w:val="single" w:sz="4" w:space="0" w:color="auto"/>
            </w:tcBorders>
            <w:noWrap/>
            <w:vAlign w:val="bottom"/>
            <w:hideMark/>
          </w:tcPr>
          <w:p w14:paraId="52BCE464" w14:textId="77777777" w:rsidR="00922FD1" w:rsidRPr="00922FD1" w:rsidRDefault="00922FD1" w:rsidP="00922FD1">
            <w:pPr>
              <w:jc w:val="center"/>
              <w:rPr>
                <w:color w:val="000000"/>
              </w:rPr>
            </w:pPr>
            <w:r w:rsidRPr="00922FD1">
              <w:rPr>
                <w:color w:val="000000"/>
              </w:rPr>
              <w:t>7080509</w:t>
            </w:r>
          </w:p>
        </w:tc>
        <w:tc>
          <w:tcPr>
            <w:tcW w:w="816" w:type="dxa"/>
            <w:tcBorders>
              <w:top w:val="nil"/>
              <w:left w:val="nil"/>
              <w:bottom w:val="single" w:sz="4" w:space="0" w:color="auto"/>
              <w:right w:val="single" w:sz="4" w:space="0" w:color="auto"/>
            </w:tcBorders>
            <w:noWrap/>
            <w:vAlign w:val="bottom"/>
            <w:hideMark/>
          </w:tcPr>
          <w:p w14:paraId="3392B28F" w14:textId="77777777" w:rsidR="00922FD1" w:rsidRPr="00922FD1" w:rsidRDefault="00922FD1" w:rsidP="00922FD1">
            <w:pPr>
              <w:jc w:val="right"/>
              <w:rPr>
                <w:color w:val="000000"/>
              </w:rPr>
            </w:pPr>
            <w:r w:rsidRPr="00922FD1">
              <w:rPr>
                <w:color w:val="000000"/>
              </w:rPr>
              <w:t>1314</w:t>
            </w:r>
          </w:p>
        </w:tc>
        <w:tc>
          <w:tcPr>
            <w:tcW w:w="803" w:type="dxa"/>
            <w:tcBorders>
              <w:top w:val="nil"/>
              <w:left w:val="nil"/>
              <w:bottom w:val="single" w:sz="4" w:space="0" w:color="auto"/>
              <w:right w:val="single" w:sz="4" w:space="0" w:color="auto"/>
            </w:tcBorders>
            <w:noWrap/>
            <w:vAlign w:val="bottom"/>
            <w:hideMark/>
          </w:tcPr>
          <w:p w14:paraId="1DD8F6D0" w14:textId="77777777" w:rsidR="00922FD1" w:rsidRPr="00922FD1" w:rsidRDefault="00922FD1" w:rsidP="00922FD1">
            <w:pPr>
              <w:jc w:val="right"/>
              <w:rPr>
                <w:color w:val="000000"/>
              </w:rPr>
            </w:pPr>
            <w:r w:rsidRPr="00922FD1">
              <w:rPr>
                <w:color w:val="000000"/>
              </w:rPr>
              <w:t>7.1</w:t>
            </w:r>
          </w:p>
        </w:tc>
        <w:tc>
          <w:tcPr>
            <w:tcW w:w="1003" w:type="dxa"/>
            <w:tcBorders>
              <w:top w:val="nil"/>
              <w:left w:val="nil"/>
              <w:bottom w:val="single" w:sz="4" w:space="0" w:color="auto"/>
              <w:right w:val="single" w:sz="4" w:space="0" w:color="auto"/>
            </w:tcBorders>
            <w:noWrap/>
            <w:vAlign w:val="bottom"/>
            <w:hideMark/>
          </w:tcPr>
          <w:p w14:paraId="27813B64" w14:textId="77777777" w:rsidR="00922FD1" w:rsidRPr="00922FD1" w:rsidRDefault="00922FD1" w:rsidP="00922FD1">
            <w:pPr>
              <w:jc w:val="right"/>
              <w:rPr>
                <w:color w:val="000000"/>
              </w:rPr>
            </w:pPr>
            <w:r w:rsidRPr="00922FD1">
              <w:rPr>
                <w:color w:val="000000"/>
              </w:rPr>
              <w:t>7.3</w:t>
            </w:r>
          </w:p>
        </w:tc>
        <w:tc>
          <w:tcPr>
            <w:tcW w:w="803" w:type="dxa"/>
            <w:tcBorders>
              <w:top w:val="nil"/>
              <w:left w:val="nil"/>
              <w:bottom w:val="single" w:sz="4" w:space="0" w:color="auto"/>
              <w:right w:val="single" w:sz="4" w:space="0" w:color="auto"/>
            </w:tcBorders>
            <w:noWrap/>
            <w:vAlign w:val="bottom"/>
            <w:hideMark/>
          </w:tcPr>
          <w:p w14:paraId="23D03D27"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06C6C222" w14:textId="77777777" w:rsidR="00922FD1" w:rsidRPr="00922FD1" w:rsidRDefault="00922FD1" w:rsidP="00922FD1">
            <w:pPr>
              <w:jc w:val="right"/>
              <w:rPr>
                <w:color w:val="000000"/>
              </w:rPr>
            </w:pPr>
            <w:r w:rsidRPr="00922FD1">
              <w:rPr>
                <w:color w:val="000000"/>
              </w:rPr>
              <w:t>665</w:t>
            </w:r>
          </w:p>
        </w:tc>
        <w:tc>
          <w:tcPr>
            <w:tcW w:w="820" w:type="dxa"/>
            <w:tcBorders>
              <w:top w:val="nil"/>
              <w:left w:val="nil"/>
              <w:bottom w:val="single" w:sz="4" w:space="0" w:color="auto"/>
              <w:right w:val="single" w:sz="4" w:space="0" w:color="auto"/>
            </w:tcBorders>
            <w:noWrap/>
            <w:vAlign w:val="bottom"/>
          </w:tcPr>
          <w:p w14:paraId="12125856" w14:textId="77777777" w:rsidR="00922FD1" w:rsidRPr="00922FD1" w:rsidRDefault="00922FD1" w:rsidP="00922FD1">
            <w:pPr>
              <w:jc w:val="right"/>
            </w:pPr>
            <w:r w:rsidRPr="00922FD1">
              <w:t>8.3</w:t>
            </w:r>
          </w:p>
        </w:tc>
        <w:tc>
          <w:tcPr>
            <w:tcW w:w="1130" w:type="dxa"/>
            <w:tcBorders>
              <w:top w:val="nil"/>
              <w:left w:val="nil"/>
              <w:bottom w:val="single" w:sz="4" w:space="0" w:color="auto"/>
              <w:right w:val="single" w:sz="4" w:space="0" w:color="auto"/>
            </w:tcBorders>
            <w:noWrap/>
            <w:vAlign w:val="bottom"/>
          </w:tcPr>
          <w:p w14:paraId="64D3A7BE" w14:textId="77777777" w:rsidR="00922FD1" w:rsidRPr="00922FD1" w:rsidRDefault="00922FD1" w:rsidP="00922FD1">
            <w:pPr>
              <w:jc w:val="right"/>
            </w:pPr>
            <w:r w:rsidRPr="00922FD1">
              <w:t>6.2</w:t>
            </w:r>
          </w:p>
        </w:tc>
        <w:tc>
          <w:tcPr>
            <w:tcW w:w="990" w:type="dxa"/>
            <w:tcBorders>
              <w:top w:val="nil"/>
              <w:left w:val="nil"/>
              <w:bottom w:val="single" w:sz="4" w:space="0" w:color="auto"/>
              <w:right w:val="single" w:sz="4" w:space="0" w:color="auto"/>
            </w:tcBorders>
            <w:noWrap/>
            <w:vAlign w:val="bottom"/>
          </w:tcPr>
          <w:p w14:paraId="26D70F53" w14:textId="77777777" w:rsidR="00922FD1" w:rsidRPr="00922FD1" w:rsidRDefault="00922FD1" w:rsidP="00922FD1">
            <w:pPr>
              <w:jc w:val="right"/>
            </w:pPr>
            <w:r w:rsidRPr="00922FD1">
              <w:t>9.1</w:t>
            </w:r>
          </w:p>
        </w:tc>
      </w:tr>
      <w:tr w:rsidR="00922FD1" w:rsidRPr="00922FD1" w14:paraId="1AA68F27"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50768EB" w14:textId="77777777" w:rsidR="00922FD1" w:rsidRPr="00922FD1" w:rsidRDefault="00922FD1" w:rsidP="00922FD1">
            <w:pPr>
              <w:jc w:val="center"/>
              <w:rPr>
                <w:color w:val="000000"/>
              </w:rPr>
            </w:pPr>
            <w:r w:rsidRPr="00922FD1">
              <w:rPr>
                <w:color w:val="000000"/>
              </w:rPr>
              <w:t>47</w:t>
            </w:r>
          </w:p>
        </w:tc>
        <w:tc>
          <w:tcPr>
            <w:tcW w:w="1100" w:type="dxa"/>
            <w:tcBorders>
              <w:top w:val="nil"/>
              <w:left w:val="nil"/>
              <w:bottom w:val="single" w:sz="4" w:space="0" w:color="auto"/>
              <w:right w:val="single" w:sz="4" w:space="0" w:color="auto"/>
            </w:tcBorders>
            <w:noWrap/>
            <w:vAlign w:val="bottom"/>
            <w:hideMark/>
          </w:tcPr>
          <w:p w14:paraId="2850D82A" w14:textId="77777777" w:rsidR="00922FD1" w:rsidRPr="00922FD1" w:rsidRDefault="00922FD1" w:rsidP="00922FD1">
            <w:pPr>
              <w:jc w:val="center"/>
              <w:rPr>
                <w:color w:val="000000"/>
              </w:rPr>
            </w:pPr>
            <w:r w:rsidRPr="00922FD1">
              <w:rPr>
                <w:color w:val="000000"/>
              </w:rPr>
              <w:t>7080510</w:t>
            </w:r>
          </w:p>
        </w:tc>
        <w:tc>
          <w:tcPr>
            <w:tcW w:w="816" w:type="dxa"/>
            <w:tcBorders>
              <w:top w:val="nil"/>
              <w:left w:val="nil"/>
              <w:bottom w:val="single" w:sz="4" w:space="0" w:color="auto"/>
              <w:right w:val="single" w:sz="4" w:space="0" w:color="auto"/>
            </w:tcBorders>
            <w:noWrap/>
            <w:vAlign w:val="bottom"/>
            <w:hideMark/>
          </w:tcPr>
          <w:p w14:paraId="4081801A" w14:textId="77777777" w:rsidR="00922FD1" w:rsidRPr="00922FD1" w:rsidRDefault="00922FD1" w:rsidP="00922FD1">
            <w:pPr>
              <w:jc w:val="right"/>
              <w:rPr>
                <w:color w:val="000000"/>
              </w:rPr>
            </w:pPr>
            <w:r w:rsidRPr="00922FD1">
              <w:rPr>
                <w:color w:val="000000"/>
              </w:rPr>
              <w:t>228</w:t>
            </w:r>
          </w:p>
        </w:tc>
        <w:tc>
          <w:tcPr>
            <w:tcW w:w="803" w:type="dxa"/>
            <w:tcBorders>
              <w:top w:val="nil"/>
              <w:left w:val="nil"/>
              <w:bottom w:val="single" w:sz="4" w:space="0" w:color="auto"/>
              <w:right w:val="single" w:sz="4" w:space="0" w:color="auto"/>
            </w:tcBorders>
            <w:noWrap/>
            <w:vAlign w:val="bottom"/>
            <w:hideMark/>
          </w:tcPr>
          <w:p w14:paraId="431C2BCE" w14:textId="77777777" w:rsidR="00922FD1" w:rsidRPr="00922FD1" w:rsidRDefault="00922FD1" w:rsidP="00922FD1">
            <w:pPr>
              <w:jc w:val="right"/>
              <w:rPr>
                <w:color w:val="000000"/>
              </w:rPr>
            </w:pPr>
            <w:r w:rsidRPr="00922FD1">
              <w:rPr>
                <w:color w:val="000000"/>
              </w:rPr>
              <w:t>8.0</w:t>
            </w:r>
          </w:p>
        </w:tc>
        <w:tc>
          <w:tcPr>
            <w:tcW w:w="1003" w:type="dxa"/>
            <w:tcBorders>
              <w:top w:val="nil"/>
              <w:left w:val="nil"/>
              <w:bottom w:val="single" w:sz="4" w:space="0" w:color="auto"/>
              <w:right w:val="single" w:sz="4" w:space="0" w:color="auto"/>
            </w:tcBorders>
            <w:noWrap/>
            <w:vAlign w:val="bottom"/>
            <w:hideMark/>
          </w:tcPr>
          <w:p w14:paraId="2AC946D1" w14:textId="77777777" w:rsidR="00922FD1" w:rsidRPr="00922FD1" w:rsidRDefault="00922FD1" w:rsidP="00922FD1">
            <w:pPr>
              <w:jc w:val="right"/>
              <w:rPr>
                <w:color w:val="000000"/>
              </w:rPr>
            </w:pPr>
            <w:r w:rsidRPr="00922FD1">
              <w:rPr>
                <w:color w:val="000000"/>
              </w:rPr>
              <w:t>8.4</w:t>
            </w:r>
          </w:p>
        </w:tc>
        <w:tc>
          <w:tcPr>
            <w:tcW w:w="803" w:type="dxa"/>
            <w:tcBorders>
              <w:top w:val="nil"/>
              <w:left w:val="nil"/>
              <w:bottom w:val="single" w:sz="4" w:space="0" w:color="auto"/>
              <w:right w:val="single" w:sz="4" w:space="0" w:color="auto"/>
            </w:tcBorders>
            <w:noWrap/>
            <w:vAlign w:val="bottom"/>
            <w:hideMark/>
          </w:tcPr>
          <w:p w14:paraId="06AE969F" w14:textId="77777777" w:rsidR="00922FD1" w:rsidRPr="00922FD1" w:rsidRDefault="00922FD1" w:rsidP="00922FD1">
            <w:pPr>
              <w:jc w:val="right"/>
              <w:rPr>
                <w:color w:val="000000"/>
              </w:rPr>
            </w:pPr>
            <w:r w:rsidRPr="00922FD1">
              <w:rPr>
                <w:color w:val="000000"/>
              </w:rPr>
              <w:t>9.3</w:t>
            </w:r>
          </w:p>
        </w:tc>
        <w:tc>
          <w:tcPr>
            <w:tcW w:w="820" w:type="dxa"/>
            <w:tcBorders>
              <w:top w:val="nil"/>
              <w:left w:val="nil"/>
              <w:bottom w:val="single" w:sz="4" w:space="0" w:color="auto"/>
              <w:right w:val="single" w:sz="4" w:space="0" w:color="auto"/>
            </w:tcBorders>
            <w:noWrap/>
            <w:vAlign w:val="bottom"/>
          </w:tcPr>
          <w:p w14:paraId="72D50B4E" w14:textId="77777777" w:rsidR="00922FD1" w:rsidRPr="00922FD1" w:rsidRDefault="00922FD1" w:rsidP="00922FD1">
            <w:pPr>
              <w:jc w:val="right"/>
              <w:rPr>
                <w:color w:val="000000"/>
              </w:rPr>
            </w:pPr>
            <w:r w:rsidRPr="00922FD1">
              <w:rPr>
                <w:color w:val="000000"/>
              </w:rPr>
              <w:t>60</w:t>
            </w:r>
          </w:p>
        </w:tc>
        <w:tc>
          <w:tcPr>
            <w:tcW w:w="820" w:type="dxa"/>
            <w:tcBorders>
              <w:top w:val="nil"/>
              <w:left w:val="nil"/>
              <w:bottom w:val="single" w:sz="4" w:space="0" w:color="auto"/>
              <w:right w:val="single" w:sz="4" w:space="0" w:color="auto"/>
            </w:tcBorders>
            <w:noWrap/>
            <w:vAlign w:val="bottom"/>
          </w:tcPr>
          <w:p w14:paraId="721F9C5B" w14:textId="77777777" w:rsidR="00922FD1" w:rsidRPr="00922FD1" w:rsidRDefault="00922FD1" w:rsidP="00922FD1">
            <w:pPr>
              <w:jc w:val="right"/>
            </w:pPr>
            <w:r w:rsidRPr="00922FD1">
              <w:t>8.3</w:t>
            </w:r>
          </w:p>
        </w:tc>
        <w:tc>
          <w:tcPr>
            <w:tcW w:w="1130" w:type="dxa"/>
            <w:tcBorders>
              <w:top w:val="nil"/>
              <w:left w:val="nil"/>
              <w:bottom w:val="single" w:sz="4" w:space="0" w:color="auto"/>
              <w:right w:val="single" w:sz="4" w:space="0" w:color="auto"/>
            </w:tcBorders>
            <w:noWrap/>
            <w:vAlign w:val="bottom"/>
          </w:tcPr>
          <w:p w14:paraId="41BE33FD" w14:textId="77777777" w:rsidR="00922FD1" w:rsidRPr="00922FD1" w:rsidRDefault="00922FD1" w:rsidP="00922FD1">
            <w:pPr>
              <w:jc w:val="right"/>
            </w:pPr>
            <w:r w:rsidRPr="00922FD1">
              <w:t>6.9</w:t>
            </w:r>
          </w:p>
        </w:tc>
        <w:tc>
          <w:tcPr>
            <w:tcW w:w="990" w:type="dxa"/>
            <w:tcBorders>
              <w:top w:val="nil"/>
              <w:left w:val="nil"/>
              <w:bottom w:val="single" w:sz="4" w:space="0" w:color="auto"/>
              <w:right w:val="single" w:sz="4" w:space="0" w:color="auto"/>
            </w:tcBorders>
            <w:noWrap/>
            <w:vAlign w:val="bottom"/>
          </w:tcPr>
          <w:p w14:paraId="38DD3E29" w14:textId="77777777" w:rsidR="00922FD1" w:rsidRPr="00922FD1" w:rsidRDefault="00922FD1" w:rsidP="00922FD1">
            <w:pPr>
              <w:jc w:val="right"/>
            </w:pPr>
            <w:r w:rsidRPr="00922FD1">
              <w:t>9.3</w:t>
            </w:r>
          </w:p>
        </w:tc>
      </w:tr>
      <w:tr w:rsidR="00922FD1" w:rsidRPr="00922FD1" w14:paraId="6B013D2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2CE7FFF" w14:textId="77777777" w:rsidR="00922FD1" w:rsidRPr="00922FD1" w:rsidRDefault="00922FD1" w:rsidP="00922FD1">
            <w:pPr>
              <w:jc w:val="center"/>
              <w:rPr>
                <w:color w:val="000000"/>
              </w:rPr>
            </w:pPr>
            <w:r w:rsidRPr="00922FD1">
              <w:rPr>
                <w:color w:val="000000"/>
              </w:rPr>
              <w:t>48</w:t>
            </w:r>
          </w:p>
        </w:tc>
        <w:tc>
          <w:tcPr>
            <w:tcW w:w="1100" w:type="dxa"/>
            <w:tcBorders>
              <w:top w:val="nil"/>
              <w:left w:val="nil"/>
              <w:bottom w:val="single" w:sz="4" w:space="0" w:color="auto"/>
              <w:right w:val="single" w:sz="4" w:space="0" w:color="auto"/>
            </w:tcBorders>
            <w:noWrap/>
            <w:vAlign w:val="bottom"/>
            <w:hideMark/>
          </w:tcPr>
          <w:p w14:paraId="47110F49" w14:textId="77777777" w:rsidR="00922FD1" w:rsidRPr="00922FD1" w:rsidRDefault="00922FD1" w:rsidP="00922FD1">
            <w:pPr>
              <w:jc w:val="center"/>
              <w:rPr>
                <w:color w:val="000000"/>
              </w:rPr>
            </w:pPr>
            <w:r w:rsidRPr="00922FD1">
              <w:rPr>
                <w:color w:val="000000"/>
              </w:rPr>
              <w:t>7080511</w:t>
            </w:r>
          </w:p>
        </w:tc>
        <w:tc>
          <w:tcPr>
            <w:tcW w:w="816" w:type="dxa"/>
            <w:tcBorders>
              <w:top w:val="nil"/>
              <w:left w:val="nil"/>
              <w:bottom w:val="single" w:sz="4" w:space="0" w:color="auto"/>
              <w:right w:val="single" w:sz="4" w:space="0" w:color="auto"/>
            </w:tcBorders>
            <w:noWrap/>
            <w:vAlign w:val="bottom"/>
            <w:hideMark/>
          </w:tcPr>
          <w:p w14:paraId="74843F75" w14:textId="77777777" w:rsidR="00922FD1" w:rsidRPr="00922FD1" w:rsidRDefault="00922FD1" w:rsidP="00922FD1">
            <w:pPr>
              <w:jc w:val="right"/>
              <w:rPr>
                <w:color w:val="000000"/>
              </w:rPr>
            </w:pPr>
            <w:r w:rsidRPr="00922FD1">
              <w:rPr>
                <w:color w:val="000000"/>
              </w:rPr>
              <w:t>145</w:t>
            </w:r>
          </w:p>
        </w:tc>
        <w:tc>
          <w:tcPr>
            <w:tcW w:w="803" w:type="dxa"/>
            <w:tcBorders>
              <w:top w:val="nil"/>
              <w:left w:val="nil"/>
              <w:bottom w:val="single" w:sz="4" w:space="0" w:color="auto"/>
              <w:right w:val="single" w:sz="4" w:space="0" w:color="auto"/>
            </w:tcBorders>
            <w:noWrap/>
            <w:vAlign w:val="bottom"/>
            <w:hideMark/>
          </w:tcPr>
          <w:p w14:paraId="1083577B" w14:textId="77777777" w:rsidR="00922FD1" w:rsidRPr="00922FD1" w:rsidRDefault="00922FD1" w:rsidP="00922FD1">
            <w:pPr>
              <w:jc w:val="right"/>
              <w:rPr>
                <w:color w:val="000000"/>
              </w:rPr>
            </w:pPr>
            <w:r w:rsidRPr="00922FD1">
              <w:rPr>
                <w:color w:val="000000"/>
              </w:rPr>
              <w:t>7.3</w:t>
            </w:r>
          </w:p>
        </w:tc>
        <w:tc>
          <w:tcPr>
            <w:tcW w:w="1003" w:type="dxa"/>
            <w:tcBorders>
              <w:top w:val="nil"/>
              <w:left w:val="nil"/>
              <w:bottom w:val="single" w:sz="4" w:space="0" w:color="auto"/>
              <w:right w:val="single" w:sz="4" w:space="0" w:color="auto"/>
            </w:tcBorders>
            <w:noWrap/>
            <w:vAlign w:val="bottom"/>
            <w:hideMark/>
          </w:tcPr>
          <w:p w14:paraId="19BFB36C"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6A52F060"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0ADC9148"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4ABE3B0A"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7EEBDE33"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39B83620" w14:textId="77777777" w:rsidR="00922FD1" w:rsidRPr="00922FD1" w:rsidRDefault="00922FD1" w:rsidP="00922FD1">
            <w:pPr>
              <w:jc w:val="right"/>
            </w:pPr>
            <w:r w:rsidRPr="00922FD1">
              <w:t>-</w:t>
            </w:r>
          </w:p>
        </w:tc>
      </w:tr>
      <w:tr w:rsidR="00922FD1" w:rsidRPr="00922FD1" w14:paraId="4CCA3AF0"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99488C4" w14:textId="77777777" w:rsidR="00922FD1" w:rsidRPr="00922FD1" w:rsidRDefault="00922FD1" w:rsidP="00922FD1">
            <w:pPr>
              <w:jc w:val="center"/>
              <w:rPr>
                <w:color w:val="000000"/>
              </w:rPr>
            </w:pPr>
            <w:r w:rsidRPr="00922FD1">
              <w:rPr>
                <w:color w:val="000000"/>
              </w:rPr>
              <w:t>49</w:t>
            </w:r>
          </w:p>
        </w:tc>
        <w:tc>
          <w:tcPr>
            <w:tcW w:w="1100" w:type="dxa"/>
            <w:tcBorders>
              <w:top w:val="nil"/>
              <w:left w:val="nil"/>
              <w:bottom w:val="single" w:sz="4" w:space="0" w:color="auto"/>
              <w:right w:val="single" w:sz="4" w:space="0" w:color="auto"/>
            </w:tcBorders>
            <w:noWrap/>
            <w:vAlign w:val="bottom"/>
            <w:hideMark/>
          </w:tcPr>
          <w:p w14:paraId="424FA1A4" w14:textId="77777777" w:rsidR="00922FD1" w:rsidRPr="00922FD1" w:rsidRDefault="00922FD1" w:rsidP="00922FD1">
            <w:pPr>
              <w:jc w:val="center"/>
              <w:rPr>
                <w:color w:val="000000"/>
              </w:rPr>
            </w:pPr>
            <w:r w:rsidRPr="00922FD1">
              <w:rPr>
                <w:color w:val="000000"/>
              </w:rPr>
              <w:t>7080518</w:t>
            </w:r>
          </w:p>
        </w:tc>
        <w:tc>
          <w:tcPr>
            <w:tcW w:w="816" w:type="dxa"/>
            <w:tcBorders>
              <w:top w:val="nil"/>
              <w:left w:val="nil"/>
              <w:bottom w:val="single" w:sz="4" w:space="0" w:color="auto"/>
              <w:right w:val="single" w:sz="4" w:space="0" w:color="auto"/>
            </w:tcBorders>
            <w:noWrap/>
            <w:vAlign w:val="bottom"/>
            <w:hideMark/>
          </w:tcPr>
          <w:p w14:paraId="03F8F3A3" w14:textId="77777777" w:rsidR="00922FD1" w:rsidRPr="00922FD1" w:rsidRDefault="00922FD1" w:rsidP="00922FD1">
            <w:pPr>
              <w:jc w:val="right"/>
              <w:rPr>
                <w:color w:val="000000"/>
              </w:rPr>
            </w:pPr>
            <w:r w:rsidRPr="00922FD1">
              <w:rPr>
                <w:color w:val="000000"/>
              </w:rPr>
              <w:t>187</w:t>
            </w:r>
          </w:p>
        </w:tc>
        <w:tc>
          <w:tcPr>
            <w:tcW w:w="803" w:type="dxa"/>
            <w:tcBorders>
              <w:top w:val="nil"/>
              <w:left w:val="nil"/>
              <w:bottom w:val="single" w:sz="4" w:space="0" w:color="auto"/>
              <w:right w:val="single" w:sz="4" w:space="0" w:color="auto"/>
            </w:tcBorders>
            <w:noWrap/>
            <w:vAlign w:val="bottom"/>
            <w:hideMark/>
          </w:tcPr>
          <w:p w14:paraId="00A76CA4" w14:textId="77777777" w:rsidR="00922FD1" w:rsidRPr="00922FD1" w:rsidRDefault="00922FD1" w:rsidP="00922FD1">
            <w:pPr>
              <w:jc w:val="right"/>
              <w:rPr>
                <w:color w:val="000000"/>
              </w:rPr>
            </w:pPr>
            <w:r w:rsidRPr="00922FD1">
              <w:rPr>
                <w:color w:val="000000"/>
              </w:rPr>
              <w:t>8.5</w:t>
            </w:r>
          </w:p>
        </w:tc>
        <w:tc>
          <w:tcPr>
            <w:tcW w:w="1003" w:type="dxa"/>
            <w:tcBorders>
              <w:top w:val="nil"/>
              <w:left w:val="nil"/>
              <w:bottom w:val="single" w:sz="4" w:space="0" w:color="auto"/>
              <w:right w:val="single" w:sz="4" w:space="0" w:color="auto"/>
            </w:tcBorders>
            <w:noWrap/>
            <w:vAlign w:val="bottom"/>
            <w:hideMark/>
          </w:tcPr>
          <w:p w14:paraId="31FF7A70" w14:textId="77777777" w:rsidR="00922FD1" w:rsidRPr="00922FD1" w:rsidRDefault="00922FD1" w:rsidP="00922FD1">
            <w:pPr>
              <w:jc w:val="right"/>
              <w:rPr>
                <w:color w:val="000000"/>
              </w:rPr>
            </w:pPr>
            <w:r w:rsidRPr="00922FD1">
              <w:rPr>
                <w:color w:val="000000"/>
              </w:rPr>
              <w:t>8.5</w:t>
            </w:r>
          </w:p>
        </w:tc>
        <w:tc>
          <w:tcPr>
            <w:tcW w:w="803" w:type="dxa"/>
            <w:tcBorders>
              <w:top w:val="nil"/>
              <w:left w:val="nil"/>
              <w:bottom w:val="single" w:sz="4" w:space="0" w:color="auto"/>
              <w:right w:val="single" w:sz="4" w:space="0" w:color="auto"/>
            </w:tcBorders>
            <w:noWrap/>
            <w:vAlign w:val="bottom"/>
            <w:hideMark/>
          </w:tcPr>
          <w:p w14:paraId="3108F0A2" w14:textId="77777777" w:rsidR="00922FD1" w:rsidRPr="00922FD1" w:rsidRDefault="00922FD1" w:rsidP="00922FD1">
            <w:pPr>
              <w:jc w:val="right"/>
              <w:rPr>
                <w:color w:val="000000"/>
              </w:rPr>
            </w:pPr>
            <w:r w:rsidRPr="00922FD1">
              <w:rPr>
                <w:color w:val="000000"/>
              </w:rPr>
              <w:t>8.8</w:t>
            </w:r>
          </w:p>
        </w:tc>
        <w:tc>
          <w:tcPr>
            <w:tcW w:w="820" w:type="dxa"/>
            <w:tcBorders>
              <w:top w:val="nil"/>
              <w:left w:val="nil"/>
              <w:bottom w:val="single" w:sz="4" w:space="0" w:color="auto"/>
              <w:right w:val="single" w:sz="4" w:space="0" w:color="auto"/>
            </w:tcBorders>
            <w:noWrap/>
            <w:vAlign w:val="bottom"/>
          </w:tcPr>
          <w:p w14:paraId="3F0442F1"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2188EFB5"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D60ADF3"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20FE09C9" w14:textId="77777777" w:rsidR="00922FD1" w:rsidRPr="00922FD1" w:rsidRDefault="00922FD1" w:rsidP="00922FD1">
            <w:pPr>
              <w:jc w:val="right"/>
            </w:pPr>
            <w:r w:rsidRPr="00922FD1">
              <w:t>-</w:t>
            </w:r>
          </w:p>
        </w:tc>
      </w:tr>
      <w:tr w:rsidR="00922FD1" w:rsidRPr="00922FD1" w14:paraId="450C77A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543D7A4" w14:textId="77777777" w:rsidR="00922FD1" w:rsidRPr="00922FD1" w:rsidRDefault="00922FD1" w:rsidP="00922FD1">
            <w:pPr>
              <w:jc w:val="center"/>
              <w:rPr>
                <w:color w:val="000000"/>
              </w:rPr>
            </w:pPr>
            <w:r w:rsidRPr="00922FD1">
              <w:rPr>
                <w:color w:val="000000"/>
              </w:rPr>
              <w:t>50</w:t>
            </w:r>
          </w:p>
        </w:tc>
        <w:tc>
          <w:tcPr>
            <w:tcW w:w="1100" w:type="dxa"/>
            <w:tcBorders>
              <w:top w:val="nil"/>
              <w:left w:val="nil"/>
              <w:bottom w:val="single" w:sz="4" w:space="0" w:color="auto"/>
              <w:right w:val="single" w:sz="4" w:space="0" w:color="auto"/>
            </w:tcBorders>
            <w:noWrap/>
            <w:vAlign w:val="bottom"/>
            <w:hideMark/>
          </w:tcPr>
          <w:p w14:paraId="16B468E0" w14:textId="77777777" w:rsidR="00922FD1" w:rsidRPr="00922FD1" w:rsidRDefault="00922FD1" w:rsidP="00922FD1">
            <w:pPr>
              <w:jc w:val="center"/>
              <w:rPr>
                <w:color w:val="000000"/>
              </w:rPr>
            </w:pPr>
            <w:r w:rsidRPr="00922FD1">
              <w:rPr>
                <w:color w:val="000000"/>
              </w:rPr>
              <w:t>7080605</w:t>
            </w:r>
          </w:p>
        </w:tc>
        <w:tc>
          <w:tcPr>
            <w:tcW w:w="816" w:type="dxa"/>
            <w:tcBorders>
              <w:top w:val="nil"/>
              <w:left w:val="nil"/>
              <w:bottom w:val="single" w:sz="4" w:space="0" w:color="auto"/>
              <w:right w:val="single" w:sz="4" w:space="0" w:color="auto"/>
            </w:tcBorders>
            <w:noWrap/>
            <w:vAlign w:val="bottom"/>
            <w:hideMark/>
          </w:tcPr>
          <w:p w14:paraId="222818FE" w14:textId="77777777" w:rsidR="00922FD1" w:rsidRPr="00922FD1" w:rsidRDefault="00922FD1" w:rsidP="00922FD1">
            <w:pPr>
              <w:jc w:val="right"/>
              <w:rPr>
                <w:color w:val="000000"/>
              </w:rPr>
            </w:pPr>
            <w:r w:rsidRPr="00922FD1">
              <w:rPr>
                <w:color w:val="000000"/>
              </w:rPr>
              <w:t>132</w:t>
            </w:r>
          </w:p>
        </w:tc>
        <w:tc>
          <w:tcPr>
            <w:tcW w:w="803" w:type="dxa"/>
            <w:tcBorders>
              <w:top w:val="nil"/>
              <w:left w:val="nil"/>
              <w:bottom w:val="single" w:sz="4" w:space="0" w:color="auto"/>
              <w:right w:val="single" w:sz="4" w:space="0" w:color="auto"/>
            </w:tcBorders>
            <w:noWrap/>
            <w:vAlign w:val="bottom"/>
            <w:hideMark/>
          </w:tcPr>
          <w:p w14:paraId="775383EA" w14:textId="77777777" w:rsidR="00922FD1" w:rsidRPr="00922FD1" w:rsidRDefault="00922FD1" w:rsidP="00922FD1">
            <w:pPr>
              <w:jc w:val="right"/>
              <w:rPr>
                <w:color w:val="000000"/>
              </w:rPr>
            </w:pPr>
            <w:r w:rsidRPr="00922FD1">
              <w:rPr>
                <w:color w:val="000000"/>
              </w:rPr>
              <w:t>7.9</w:t>
            </w:r>
          </w:p>
        </w:tc>
        <w:tc>
          <w:tcPr>
            <w:tcW w:w="1003" w:type="dxa"/>
            <w:tcBorders>
              <w:top w:val="nil"/>
              <w:left w:val="nil"/>
              <w:bottom w:val="single" w:sz="4" w:space="0" w:color="auto"/>
              <w:right w:val="single" w:sz="4" w:space="0" w:color="auto"/>
            </w:tcBorders>
            <w:noWrap/>
            <w:vAlign w:val="bottom"/>
            <w:hideMark/>
          </w:tcPr>
          <w:p w14:paraId="59F89853"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30F88CC8" w14:textId="77777777" w:rsidR="00922FD1" w:rsidRPr="00922FD1" w:rsidRDefault="00922FD1" w:rsidP="00922FD1">
            <w:pPr>
              <w:jc w:val="right"/>
              <w:rPr>
                <w:color w:val="000000"/>
              </w:rPr>
            </w:pPr>
            <w:r w:rsidRPr="00922FD1">
              <w:rPr>
                <w:color w:val="000000"/>
              </w:rPr>
              <w:t>8.5</w:t>
            </w:r>
          </w:p>
        </w:tc>
        <w:tc>
          <w:tcPr>
            <w:tcW w:w="820" w:type="dxa"/>
            <w:tcBorders>
              <w:top w:val="nil"/>
              <w:left w:val="nil"/>
              <w:bottom w:val="single" w:sz="4" w:space="0" w:color="auto"/>
              <w:right w:val="single" w:sz="4" w:space="0" w:color="auto"/>
            </w:tcBorders>
            <w:noWrap/>
            <w:vAlign w:val="bottom"/>
          </w:tcPr>
          <w:p w14:paraId="4A3DAC52" w14:textId="77777777" w:rsidR="00922FD1" w:rsidRPr="00922FD1" w:rsidRDefault="00922FD1" w:rsidP="00922FD1">
            <w:pPr>
              <w:jc w:val="right"/>
              <w:rPr>
                <w:color w:val="000000"/>
              </w:rPr>
            </w:pPr>
            <w:r w:rsidRPr="00922FD1">
              <w:rPr>
                <w:color w:val="000000"/>
              </w:rPr>
              <w:t>101</w:t>
            </w:r>
          </w:p>
        </w:tc>
        <w:tc>
          <w:tcPr>
            <w:tcW w:w="820" w:type="dxa"/>
            <w:tcBorders>
              <w:top w:val="nil"/>
              <w:left w:val="nil"/>
              <w:bottom w:val="single" w:sz="4" w:space="0" w:color="auto"/>
              <w:right w:val="single" w:sz="4" w:space="0" w:color="auto"/>
            </w:tcBorders>
            <w:noWrap/>
            <w:vAlign w:val="bottom"/>
          </w:tcPr>
          <w:p w14:paraId="3B08B38F" w14:textId="77777777" w:rsidR="00922FD1" w:rsidRPr="00922FD1" w:rsidRDefault="00922FD1" w:rsidP="00922FD1">
            <w:pPr>
              <w:jc w:val="right"/>
            </w:pPr>
            <w:r w:rsidRPr="00922FD1">
              <w:t>6.2</w:t>
            </w:r>
          </w:p>
        </w:tc>
        <w:tc>
          <w:tcPr>
            <w:tcW w:w="1130" w:type="dxa"/>
            <w:tcBorders>
              <w:top w:val="nil"/>
              <w:left w:val="nil"/>
              <w:bottom w:val="single" w:sz="4" w:space="0" w:color="auto"/>
              <w:right w:val="single" w:sz="4" w:space="0" w:color="auto"/>
            </w:tcBorders>
            <w:noWrap/>
            <w:vAlign w:val="bottom"/>
          </w:tcPr>
          <w:p w14:paraId="57DD52C2" w14:textId="77777777" w:rsidR="00922FD1" w:rsidRPr="00922FD1" w:rsidRDefault="00922FD1" w:rsidP="00922FD1">
            <w:pPr>
              <w:jc w:val="right"/>
            </w:pPr>
            <w:r w:rsidRPr="00922FD1">
              <w:t>8.3</w:t>
            </w:r>
          </w:p>
        </w:tc>
        <w:tc>
          <w:tcPr>
            <w:tcW w:w="990" w:type="dxa"/>
            <w:tcBorders>
              <w:top w:val="nil"/>
              <w:left w:val="nil"/>
              <w:bottom w:val="single" w:sz="4" w:space="0" w:color="auto"/>
              <w:right w:val="single" w:sz="4" w:space="0" w:color="auto"/>
            </w:tcBorders>
            <w:noWrap/>
            <w:vAlign w:val="bottom"/>
          </w:tcPr>
          <w:p w14:paraId="60BCC633" w14:textId="77777777" w:rsidR="00922FD1" w:rsidRPr="00922FD1" w:rsidRDefault="00922FD1" w:rsidP="00922FD1">
            <w:pPr>
              <w:jc w:val="right"/>
            </w:pPr>
            <w:r w:rsidRPr="00922FD1">
              <w:t>6.8</w:t>
            </w:r>
          </w:p>
        </w:tc>
      </w:tr>
      <w:tr w:rsidR="00922FD1" w:rsidRPr="00922FD1" w14:paraId="0F748095"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A58304C" w14:textId="77777777" w:rsidR="00922FD1" w:rsidRPr="00922FD1" w:rsidRDefault="00922FD1" w:rsidP="00922FD1">
            <w:pPr>
              <w:jc w:val="center"/>
              <w:rPr>
                <w:color w:val="000000"/>
              </w:rPr>
            </w:pPr>
            <w:r w:rsidRPr="00922FD1">
              <w:rPr>
                <w:color w:val="000000"/>
              </w:rPr>
              <w:t>51</w:t>
            </w:r>
          </w:p>
        </w:tc>
        <w:tc>
          <w:tcPr>
            <w:tcW w:w="1100" w:type="dxa"/>
            <w:tcBorders>
              <w:top w:val="nil"/>
              <w:left w:val="nil"/>
              <w:bottom w:val="single" w:sz="4" w:space="0" w:color="auto"/>
              <w:right w:val="single" w:sz="4" w:space="0" w:color="auto"/>
            </w:tcBorders>
            <w:noWrap/>
            <w:vAlign w:val="bottom"/>
            <w:hideMark/>
          </w:tcPr>
          <w:p w14:paraId="74417E2A" w14:textId="77777777" w:rsidR="00922FD1" w:rsidRPr="00922FD1" w:rsidRDefault="00922FD1" w:rsidP="00922FD1">
            <w:pPr>
              <w:jc w:val="center"/>
              <w:rPr>
                <w:color w:val="000000"/>
              </w:rPr>
            </w:pPr>
            <w:r w:rsidRPr="00922FD1">
              <w:rPr>
                <w:color w:val="000000"/>
              </w:rPr>
              <w:t>7080627</w:t>
            </w:r>
          </w:p>
        </w:tc>
        <w:tc>
          <w:tcPr>
            <w:tcW w:w="816" w:type="dxa"/>
            <w:tcBorders>
              <w:top w:val="nil"/>
              <w:left w:val="nil"/>
              <w:bottom w:val="single" w:sz="4" w:space="0" w:color="auto"/>
              <w:right w:val="single" w:sz="4" w:space="0" w:color="auto"/>
            </w:tcBorders>
            <w:noWrap/>
            <w:vAlign w:val="bottom"/>
            <w:hideMark/>
          </w:tcPr>
          <w:p w14:paraId="0F92180F" w14:textId="77777777" w:rsidR="00922FD1" w:rsidRPr="00922FD1" w:rsidRDefault="00922FD1" w:rsidP="00922FD1">
            <w:pPr>
              <w:jc w:val="right"/>
              <w:rPr>
                <w:color w:val="000000"/>
              </w:rPr>
            </w:pPr>
            <w:r w:rsidRPr="00922FD1">
              <w:rPr>
                <w:color w:val="000000"/>
              </w:rPr>
              <w:t>124</w:t>
            </w:r>
          </w:p>
        </w:tc>
        <w:tc>
          <w:tcPr>
            <w:tcW w:w="803" w:type="dxa"/>
            <w:tcBorders>
              <w:top w:val="nil"/>
              <w:left w:val="nil"/>
              <w:bottom w:val="single" w:sz="4" w:space="0" w:color="auto"/>
              <w:right w:val="single" w:sz="4" w:space="0" w:color="auto"/>
            </w:tcBorders>
            <w:noWrap/>
            <w:vAlign w:val="bottom"/>
            <w:hideMark/>
          </w:tcPr>
          <w:p w14:paraId="72B1A23B" w14:textId="77777777" w:rsidR="00922FD1" w:rsidRPr="00922FD1" w:rsidRDefault="00922FD1" w:rsidP="00922FD1">
            <w:pPr>
              <w:jc w:val="right"/>
              <w:rPr>
                <w:color w:val="000000"/>
              </w:rPr>
            </w:pPr>
            <w:r w:rsidRPr="00922FD1">
              <w:rPr>
                <w:color w:val="000000"/>
              </w:rPr>
              <w:t>8.3</w:t>
            </w:r>
          </w:p>
        </w:tc>
        <w:tc>
          <w:tcPr>
            <w:tcW w:w="1003" w:type="dxa"/>
            <w:tcBorders>
              <w:top w:val="nil"/>
              <w:left w:val="nil"/>
              <w:bottom w:val="single" w:sz="4" w:space="0" w:color="auto"/>
              <w:right w:val="single" w:sz="4" w:space="0" w:color="auto"/>
            </w:tcBorders>
            <w:noWrap/>
            <w:vAlign w:val="bottom"/>
            <w:hideMark/>
          </w:tcPr>
          <w:p w14:paraId="23A9A6C6" w14:textId="77777777" w:rsidR="00922FD1" w:rsidRPr="00922FD1" w:rsidRDefault="00922FD1" w:rsidP="00922FD1">
            <w:pPr>
              <w:jc w:val="right"/>
              <w:rPr>
                <w:color w:val="000000"/>
              </w:rPr>
            </w:pPr>
            <w:r w:rsidRPr="00922FD1">
              <w:rPr>
                <w:color w:val="000000"/>
              </w:rPr>
              <w:t>8.5</w:t>
            </w:r>
          </w:p>
        </w:tc>
        <w:tc>
          <w:tcPr>
            <w:tcW w:w="803" w:type="dxa"/>
            <w:tcBorders>
              <w:top w:val="nil"/>
              <w:left w:val="nil"/>
              <w:bottom w:val="single" w:sz="4" w:space="0" w:color="auto"/>
              <w:right w:val="single" w:sz="4" w:space="0" w:color="auto"/>
            </w:tcBorders>
            <w:noWrap/>
            <w:vAlign w:val="bottom"/>
            <w:hideMark/>
          </w:tcPr>
          <w:p w14:paraId="3E6FBECA" w14:textId="77777777" w:rsidR="00922FD1" w:rsidRPr="00922FD1" w:rsidRDefault="00922FD1" w:rsidP="00922FD1">
            <w:pPr>
              <w:jc w:val="right"/>
              <w:rPr>
                <w:color w:val="000000"/>
              </w:rPr>
            </w:pPr>
            <w:r w:rsidRPr="00922FD1">
              <w:rPr>
                <w:color w:val="000000"/>
              </w:rPr>
              <w:t>8.5</w:t>
            </w:r>
          </w:p>
        </w:tc>
        <w:tc>
          <w:tcPr>
            <w:tcW w:w="820" w:type="dxa"/>
            <w:tcBorders>
              <w:top w:val="nil"/>
              <w:left w:val="nil"/>
              <w:bottom w:val="single" w:sz="4" w:space="0" w:color="auto"/>
              <w:right w:val="single" w:sz="4" w:space="0" w:color="auto"/>
            </w:tcBorders>
            <w:noWrap/>
            <w:vAlign w:val="bottom"/>
          </w:tcPr>
          <w:p w14:paraId="5FF72273"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26F1722A"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7B58DAD"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2B08E636" w14:textId="77777777" w:rsidR="00922FD1" w:rsidRPr="00922FD1" w:rsidRDefault="00922FD1" w:rsidP="00922FD1">
            <w:pPr>
              <w:jc w:val="right"/>
            </w:pPr>
            <w:r w:rsidRPr="00922FD1">
              <w:t>-</w:t>
            </w:r>
          </w:p>
        </w:tc>
      </w:tr>
      <w:tr w:rsidR="00922FD1" w:rsidRPr="00922FD1" w14:paraId="38B7DC1D"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3759B3D" w14:textId="77777777" w:rsidR="00922FD1" w:rsidRPr="00922FD1" w:rsidRDefault="00922FD1" w:rsidP="00922FD1">
            <w:pPr>
              <w:jc w:val="center"/>
              <w:rPr>
                <w:color w:val="000000"/>
              </w:rPr>
            </w:pPr>
            <w:r w:rsidRPr="00922FD1">
              <w:rPr>
                <w:color w:val="000000"/>
              </w:rPr>
              <w:t>52</w:t>
            </w:r>
          </w:p>
        </w:tc>
        <w:tc>
          <w:tcPr>
            <w:tcW w:w="1100" w:type="dxa"/>
            <w:tcBorders>
              <w:top w:val="nil"/>
              <w:left w:val="nil"/>
              <w:bottom w:val="single" w:sz="4" w:space="0" w:color="auto"/>
              <w:right w:val="single" w:sz="4" w:space="0" w:color="auto"/>
            </w:tcBorders>
            <w:noWrap/>
            <w:vAlign w:val="bottom"/>
            <w:hideMark/>
          </w:tcPr>
          <w:p w14:paraId="51D13519" w14:textId="77777777" w:rsidR="00922FD1" w:rsidRPr="00922FD1" w:rsidRDefault="00922FD1" w:rsidP="00922FD1">
            <w:pPr>
              <w:jc w:val="center"/>
              <w:rPr>
                <w:color w:val="000000"/>
              </w:rPr>
            </w:pPr>
            <w:r w:rsidRPr="00922FD1">
              <w:rPr>
                <w:color w:val="000000"/>
              </w:rPr>
              <w:t>7080637</w:t>
            </w:r>
          </w:p>
        </w:tc>
        <w:tc>
          <w:tcPr>
            <w:tcW w:w="816" w:type="dxa"/>
            <w:tcBorders>
              <w:top w:val="nil"/>
              <w:left w:val="nil"/>
              <w:bottom w:val="single" w:sz="4" w:space="0" w:color="auto"/>
              <w:right w:val="single" w:sz="4" w:space="0" w:color="auto"/>
            </w:tcBorders>
            <w:noWrap/>
            <w:vAlign w:val="bottom"/>
            <w:hideMark/>
          </w:tcPr>
          <w:p w14:paraId="61EED3ED" w14:textId="77777777" w:rsidR="00922FD1" w:rsidRPr="00922FD1" w:rsidRDefault="00922FD1" w:rsidP="00922FD1">
            <w:pPr>
              <w:jc w:val="right"/>
              <w:rPr>
                <w:color w:val="000000"/>
              </w:rPr>
            </w:pPr>
            <w:r w:rsidRPr="00922FD1">
              <w:rPr>
                <w:color w:val="000000"/>
              </w:rPr>
              <w:t>104</w:t>
            </w:r>
          </w:p>
        </w:tc>
        <w:tc>
          <w:tcPr>
            <w:tcW w:w="803" w:type="dxa"/>
            <w:tcBorders>
              <w:top w:val="nil"/>
              <w:left w:val="nil"/>
              <w:bottom w:val="single" w:sz="4" w:space="0" w:color="auto"/>
              <w:right w:val="single" w:sz="4" w:space="0" w:color="auto"/>
            </w:tcBorders>
            <w:noWrap/>
            <w:vAlign w:val="bottom"/>
            <w:hideMark/>
          </w:tcPr>
          <w:p w14:paraId="22450EC1" w14:textId="77777777" w:rsidR="00922FD1" w:rsidRPr="00922FD1" w:rsidRDefault="00922FD1" w:rsidP="00922FD1">
            <w:pPr>
              <w:jc w:val="right"/>
              <w:rPr>
                <w:color w:val="000000"/>
              </w:rPr>
            </w:pPr>
            <w:r w:rsidRPr="00922FD1">
              <w:rPr>
                <w:color w:val="000000"/>
              </w:rPr>
              <w:t>7.6</w:t>
            </w:r>
          </w:p>
        </w:tc>
        <w:tc>
          <w:tcPr>
            <w:tcW w:w="1003" w:type="dxa"/>
            <w:tcBorders>
              <w:top w:val="nil"/>
              <w:left w:val="nil"/>
              <w:bottom w:val="single" w:sz="4" w:space="0" w:color="auto"/>
              <w:right w:val="single" w:sz="4" w:space="0" w:color="auto"/>
            </w:tcBorders>
            <w:noWrap/>
            <w:vAlign w:val="bottom"/>
            <w:hideMark/>
          </w:tcPr>
          <w:p w14:paraId="4E53CBEB" w14:textId="77777777" w:rsidR="00922FD1" w:rsidRPr="00922FD1" w:rsidRDefault="00922FD1" w:rsidP="00922FD1">
            <w:pPr>
              <w:jc w:val="right"/>
              <w:rPr>
                <w:color w:val="000000"/>
              </w:rPr>
            </w:pPr>
            <w:r w:rsidRPr="00922FD1">
              <w:rPr>
                <w:color w:val="000000"/>
              </w:rPr>
              <w:t>7.5</w:t>
            </w:r>
          </w:p>
        </w:tc>
        <w:tc>
          <w:tcPr>
            <w:tcW w:w="803" w:type="dxa"/>
            <w:tcBorders>
              <w:top w:val="nil"/>
              <w:left w:val="nil"/>
              <w:bottom w:val="single" w:sz="4" w:space="0" w:color="auto"/>
              <w:right w:val="single" w:sz="4" w:space="0" w:color="auto"/>
            </w:tcBorders>
            <w:noWrap/>
            <w:vAlign w:val="bottom"/>
            <w:hideMark/>
          </w:tcPr>
          <w:p w14:paraId="7FC2CCFC"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6F3EDED9"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59F81C0C"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1E58E3E2"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532B21AD" w14:textId="77777777" w:rsidR="00922FD1" w:rsidRPr="00922FD1" w:rsidRDefault="00922FD1" w:rsidP="00922FD1">
            <w:pPr>
              <w:jc w:val="right"/>
            </w:pPr>
            <w:r w:rsidRPr="00922FD1">
              <w:t>-</w:t>
            </w:r>
          </w:p>
        </w:tc>
      </w:tr>
      <w:tr w:rsidR="00922FD1" w:rsidRPr="00922FD1" w14:paraId="283D7253"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0841E74" w14:textId="77777777" w:rsidR="00922FD1" w:rsidRPr="00922FD1" w:rsidRDefault="00922FD1" w:rsidP="00922FD1">
            <w:pPr>
              <w:jc w:val="center"/>
              <w:rPr>
                <w:color w:val="000000"/>
              </w:rPr>
            </w:pPr>
            <w:r w:rsidRPr="00922FD1">
              <w:rPr>
                <w:color w:val="000000"/>
              </w:rPr>
              <w:t>53</w:t>
            </w:r>
          </w:p>
        </w:tc>
        <w:tc>
          <w:tcPr>
            <w:tcW w:w="1100" w:type="dxa"/>
            <w:tcBorders>
              <w:top w:val="nil"/>
              <w:left w:val="nil"/>
              <w:bottom w:val="single" w:sz="4" w:space="0" w:color="auto"/>
              <w:right w:val="single" w:sz="4" w:space="0" w:color="auto"/>
            </w:tcBorders>
            <w:noWrap/>
            <w:vAlign w:val="bottom"/>
            <w:hideMark/>
          </w:tcPr>
          <w:p w14:paraId="6790FA6A" w14:textId="77777777" w:rsidR="00922FD1" w:rsidRPr="00922FD1" w:rsidRDefault="00922FD1" w:rsidP="00922FD1">
            <w:pPr>
              <w:jc w:val="center"/>
              <w:rPr>
                <w:color w:val="000000"/>
              </w:rPr>
            </w:pPr>
            <w:r w:rsidRPr="00922FD1">
              <w:rPr>
                <w:color w:val="000000"/>
              </w:rPr>
              <w:t>7080712</w:t>
            </w:r>
          </w:p>
        </w:tc>
        <w:tc>
          <w:tcPr>
            <w:tcW w:w="816" w:type="dxa"/>
            <w:tcBorders>
              <w:top w:val="nil"/>
              <w:left w:val="nil"/>
              <w:bottom w:val="single" w:sz="4" w:space="0" w:color="auto"/>
              <w:right w:val="single" w:sz="4" w:space="0" w:color="auto"/>
            </w:tcBorders>
            <w:noWrap/>
            <w:vAlign w:val="bottom"/>
            <w:hideMark/>
          </w:tcPr>
          <w:p w14:paraId="3FE3B024" w14:textId="77777777" w:rsidR="00922FD1" w:rsidRPr="00922FD1" w:rsidRDefault="00922FD1" w:rsidP="00922FD1">
            <w:pPr>
              <w:jc w:val="right"/>
              <w:rPr>
                <w:color w:val="000000"/>
              </w:rPr>
            </w:pPr>
            <w:r w:rsidRPr="00922FD1">
              <w:rPr>
                <w:color w:val="000000"/>
              </w:rPr>
              <w:t>679</w:t>
            </w:r>
          </w:p>
        </w:tc>
        <w:tc>
          <w:tcPr>
            <w:tcW w:w="803" w:type="dxa"/>
            <w:tcBorders>
              <w:top w:val="nil"/>
              <w:left w:val="nil"/>
              <w:bottom w:val="single" w:sz="4" w:space="0" w:color="auto"/>
              <w:right w:val="single" w:sz="4" w:space="0" w:color="auto"/>
            </w:tcBorders>
            <w:noWrap/>
            <w:vAlign w:val="bottom"/>
            <w:hideMark/>
          </w:tcPr>
          <w:p w14:paraId="1CE92F25" w14:textId="77777777" w:rsidR="00922FD1" w:rsidRPr="00922FD1" w:rsidRDefault="00922FD1" w:rsidP="00922FD1">
            <w:pPr>
              <w:jc w:val="right"/>
              <w:rPr>
                <w:color w:val="000000"/>
              </w:rPr>
            </w:pPr>
            <w:r w:rsidRPr="00922FD1">
              <w:rPr>
                <w:color w:val="000000"/>
              </w:rPr>
              <w:t>7.3</w:t>
            </w:r>
          </w:p>
        </w:tc>
        <w:tc>
          <w:tcPr>
            <w:tcW w:w="1003" w:type="dxa"/>
            <w:tcBorders>
              <w:top w:val="nil"/>
              <w:left w:val="nil"/>
              <w:bottom w:val="single" w:sz="4" w:space="0" w:color="auto"/>
              <w:right w:val="single" w:sz="4" w:space="0" w:color="auto"/>
            </w:tcBorders>
            <w:noWrap/>
            <w:vAlign w:val="bottom"/>
            <w:hideMark/>
          </w:tcPr>
          <w:p w14:paraId="38C25EA8" w14:textId="77777777" w:rsidR="00922FD1" w:rsidRPr="00922FD1" w:rsidRDefault="00922FD1" w:rsidP="00922FD1">
            <w:pPr>
              <w:jc w:val="right"/>
              <w:rPr>
                <w:color w:val="000000"/>
              </w:rPr>
            </w:pPr>
            <w:r w:rsidRPr="00922FD1">
              <w:rPr>
                <w:color w:val="000000"/>
              </w:rPr>
              <w:t>7.3</w:t>
            </w:r>
          </w:p>
        </w:tc>
        <w:tc>
          <w:tcPr>
            <w:tcW w:w="803" w:type="dxa"/>
            <w:tcBorders>
              <w:top w:val="nil"/>
              <w:left w:val="nil"/>
              <w:bottom w:val="single" w:sz="4" w:space="0" w:color="auto"/>
              <w:right w:val="single" w:sz="4" w:space="0" w:color="auto"/>
            </w:tcBorders>
            <w:noWrap/>
            <w:vAlign w:val="bottom"/>
            <w:hideMark/>
          </w:tcPr>
          <w:p w14:paraId="13B62010" w14:textId="77777777" w:rsidR="00922FD1" w:rsidRPr="00922FD1" w:rsidRDefault="00922FD1" w:rsidP="00922FD1">
            <w:pPr>
              <w:jc w:val="right"/>
              <w:rPr>
                <w:color w:val="000000"/>
              </w:rPr>
            </w:pPr>
            <w:r w:rsidRPr="00922FD1">
              <w:rPr>
                <w:color w:val="000000"/>
              </w:rPr>
              <w:t>7.3</w:t>
            </w:r>
          </w:p>
        </w:tc>
        <w:tc>
          <w:tcPr>
            <w:tcW w:w="820" w:type="dxa"/>
            <w:tcBorders>
              <w:top w:val="nil"/>
              <w:left w:val="nil"/>
              <w:bottom w:val="single" w:sz="4" w:space="0" w:color="auto"/>
              <w:right w:val="single" w:sz="4" w:space="0" w:color="auto"/>
            </w:tcBorders>
            <w:noWrap/>
            <w:vAlign w:val="bottom"/>
          </w:tcPr>
          <w:p w14:paraId="4CF8AECC" w14:textId="77777777" w:rsidR="00922FD1" w:rsidRPr="00922FD1" w:rsidRDefault="00922FD1" w:rsidP="00922FD1">
            <w:pPr>
              <w:jc w:val="right"/>
              <w:rPr>
                <w:color w:val="000000"/>
              </w:rPr>
            </w:pPr>
            <w:r w:rsidRPr="00922FD1">
              <w:rPr>
                <w:color w:val="000000"/>
              </w:rPr>
              <w:t>106</w:t>
            </w:r>
          </w:p>
        </w:tc>
        <w:tc>
          <w:tcPr>
            <w:tcW w:w="820" w:type="dxa"/>
            <w:tcBorders>
              <w:top w:val="nil"/>
              <w:left w:val="nil"/>
              <w:bottom w:val="single" w:sz="4" w:space="0" w:color="auto"/>
              <w:right w:val="single" w:sz="4" w:space="0" w:color="auto"/>
            </w:tcBorders>
            <w:noWrap/>
            <w:vAlign w:val="bottom"/>
          </w:tcPr>
          <w:p w14:paraId="7B56AFA8" w14:textId="77777777" w:rsidR="00922FD1" w:rsidRPr="00922FD1" w:rsidRDefault="00922FD1" w:rsidP="00922FD1">
            <w:pPr>
              <w:jc w:val="right"/>
            </w:pPr>
            <w:r w:rsidRPr="00922FD1">
              <w:t>7.6</w:t>
            </w:r>
          </w:p>
        </w:tc>
        <w:tc>
          <w:tcPr>
            <w:tcW w:w="1130" w:type="dxa"/>
            <w:tcBorders>
              <w:top w:val="nil"/>
              <w:left w:val="nil"/>
              <w:bottom w:val="single" w:sz="4" w:space="0" w:color="auto"/>
              <w:right w:val="single" w:sz="4" w:space="0" w:color="auto"/>
            </w:tcBorders>
            <w:noWrap/>
            <w:vAlign w:val="bottom"/>
          </w:tcPr>
          <w:p w14:paraId="479DC148" w14:textId="77777777" w:rsidR="00922FD1" w:rsidRPr="00922FD1" w:rsidRDefault="00922FD1" w:rsidP="00922FD1">
            <w:pPr>
              <w:jc w:val="right"/>
            </w:pPr>
            <w:r w:rsidRPr="00922FD1">
              <w:t>7.0</w:t>
            </w:r>
          </w:p>
        </w:tc>
        <w:tc>
          <w:tcPr>
            <w:tcW w:w="990" w:type="dxa"/>
            <w:tcBorders>
              <w:top w:val="nil"/>
              <w:left w:val="nil"/>
              <w:bottom w:val="single" w:sz="4" w:space="0" w:color="auto"/>
              <w:right w:val="single" w:sz="4" w:space="0" w:color="auto"/>
            </w:tcBorders>
            <w:noWrap/>
            <w:vAlign w:val="bottom"/>
          </w:tcPr>
          <w:p w14:paraId="0A0CCDBD" w14:textId="77777777" w:rsidR="00922FD1" w:rsidRPr="00922FD1" w:rsidRDefault="00922FD1" w:rsidP="00922FD1">
            <w:pPr>
              <w:jc w:val="right"/>
            </w:pPr>
            <w:r w:rsidRPr="00922FD1">
              <w:t>8.5</w:t>
            </w:r>
          </w:p>
        </w:tc>
      </w:tr>
      <w:tr w:rsidR="00922FD1" w:rsidRPr="00922FD1" w14:paraId="59318B4E"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857A980" w14:textId="77777777" w:rsidR="00922FD1" w:rsidRPr="00922FD1" w:rsidRDefault="00922FD1" w:rsidP="00922FD1">
            <w:pPr>
              <w:jc w:val="center"/>
              <w:rPr>
                <w:color w:val="000000"/>
              </w:rPr>
            </w:pPr>
            <w:r w:rsidRPr="00922FD1">
              <w:rPr>
                <w:color w:val="000000"/>
              </w:rPr>
              <w:t>54</w:t>
            </w:r>
          </w:p>
        </w:tc>
        <w:tc>
          <w:tcPr>
            <w:tcW w:w="1100" w:type="dxa"/>
            <w:tcBorders>
              <w:top w:val="nil"/>
              <w:left w:val="nil"/>
              <w:bottom w:val="single" w:sz="4" w:space="0" w:color="auto"/>
              <w:right w:val="single" w:sz="4" w:space="0" w:color="auto"/>
            </w:tcBorders>
            <w:noWrap/>
            <w:vAlign w:val="bottom"/>
            <w:hideMark/>
          </w:tcPr>
          <w:p w14:paraId="360E7B0D" w14:textId="77777777" w:rsidR="00922FD1" w:rsidRPr="00922FD1" w:rsidRDefault="00922FD1" w:rsidP="00922FD1">
            <w:pPr>
              <w:jc w:val="center"/>
              <w:rPr>
                <w:color w:val="000000"/>
              </w:rPr>
            </w:pPr>
            <w:r w:rsidRPr="00922FD1">
              <w:rPr>
                <w:color w:val="000000"/>
              </w:rPr>
              <w:t>7080716</w:t>
            </w:r>
          </w:p>
        </w:tc>
        <w:tc>
          <w:tcPr>
            <w:tcW w:w="816" w:type="dxa"/>
            <w:tcBorders>
              <w:top w:val="nil"/>
              <w:left w:val="nil"/>
              <w:bottom w:val="single" w:sz="4" w:space="0" w:color="auto"/>
              <w:right w:val="single" w:sz="4" w:space="0" w:color="auto"/>
            </w:tcBorders>
            <w:noWrap/>
            <w:vAlign w:val="bottom"/>
            <w:hideMark/>
          </w:tcPr>
          <w:p w14:paraId="64937C9C" w14:textId="77777777" w:rsidR="00922FD1" w:rsidRPr="00922FD1" w:rsidRDefault="00922FD1" w:rsidP="00922FD1">
            <w:pPr>
              <w:jc w:val="right"/>
              <w:rPr>
                <w:color w:val="000000"/>
              </w:rPr>
            </w:pPr>
            <w:r w:rsidRPr="00922FD1">
              <w:rPr>
                <w:color w:val="000000"/>
              </w:rPr>
              <w:t>109</w:t>
            </w:r>
          </w:p>
        </w:tc>
        <w:tc>
          <w:tcPr>
            <w:tcW w:w="803" w:type="dxa"/>
            <w:tcBorders>
              <w:top w:val="nil"/>
              <w:left w:val="nil"/>
              <w:bottom w:val="single" w:sz="4" w:space="0" w:color="auto"/>
              <w:right w:val="single" w:sz="4" w:space="0" w:color="auto"/>
            </w:tcBorders>
            <w:noWrap/>
            <w:vAlign w:val="bottom"/>
            <w:hideMark/>
          </w:tcPr>
          <w:p w14:paraId="0920532D" w14:textId="77777777" w:rsidR="00922FD1" w:rsidRPr="00922FD1" w:rsidRDefault="00922FD1" w:rsidP="00922FD1">
            <w:pPr>
              <w:jc w:val="right"/>
              <w:rPr>
                <w:color w:val="000000"/>
              </w:rPr>
            </w:pPr>
            <w:r w:rsidRPr="00922FD1">
              <w:rPr>
                <w:color w:val="000000"/>
              </w:rPr>
              <w:t>9.8</w:t>
            </w:r>
          </w:p>
        </w:tc>
        <w:tc>
          <w:tcPr>
            <w:tcW w:w="1003" w:type="dxa"/>
            <w:tcBorders>
              <w:top w:val="nil"/>
              <w:left w:val="nil"/>
              <w:bottom w:val="single" w:sz="4" w:space="0" w:color="auto"/>
              <w:right w:val="single" w:sz="4" w:space="0" w:color="auto"/>
            </w:tcBorders>
            <w:noWrap/>
            <w:vAlign w:val="bottom"/>
            <w:hideMark/>
          </w:tcPr>
          <w:p w14:paraId="3823AB68" w14:textId="77777777" w:rsidR="00922FD1" w:rsidRPr="00922FD1" w:rsidRDefault="00922FD1" w:rsidP="00922FD1">
            <w:pPr>
              <w:jc w:val="right"/>
              <w:rPr>
                <w:color w:val="000000"/>
              </w:rPr>
            </w:pPr>
            <w:r w:rsidRPr="00922FD1">
              <w:rPr>
                <w:color w:val="000000"/>
              </w:rPr>
              <w:t>10.0</w:t>
            </w:r>
          </w:p>
        </w:tc>
        <w:tc>
          <w:tcPr>
            <w:tcW w:w="803" w:type="dxa"/>
            <w:tcBorders>
              <w:top w:val="nil"/>
              <w:left w:val="nil"/>
              <w:bottom w:val="single" w:sz="4" w:space="0" w:color="auto"/>
              <w:right w:val="single" w:sz="4" w:space="0" w:color="auto"/>
            </w:tcBorders>
            <w:noWrap/>
            <w:vAlign w:val="bottom"/>
            <w:hideMark/>
          </w:tcPr>
          <w:p w14:paraId="4B738840" w14:textId="77777777" w:rsidR="00922FD1" w:rsidRPr="00922FD1" w:rsidRDefault="00922FD1" w:rsidP="00922FD1">
            <w:pPr>
              <w:jc w:val="right"/>
              <w:rPr>
                <w:color w:val="000000"/>
              </w:rPr>
            </w:pPr>
            <w:r w:rsidRPr="00922FD1">
              <w:rPr>
                <w:color w:val="000000"/>
              </w:rPr>
              <w:t>10.0</w:t>
            </w:r>
          </w:p>
        </w:tc>
        <w:tc>
          <w:tcPr>
            <w:tcW w:w="820" w:type="dxa"/>
            <w:tcBorders>
              <w:top w:val="nil"/>
              <w:left w:val="nil"/>
              <w:bottom w:val="single" w:sz="4" w:space="0" w:color="auto"/>
              <w:right w:val="single" w:sz="4" w:space="0" w:color="auto"/>
            </w:tcBorders>
            <w:noWrap/>
            <w:vAlign w:val="bottom"/>
          </w:tcPr>
          <w:p w14:paraId="2A3EE66E" w14:textId="77777777" w:rsidR="00922FD1" w:rsidRPr="00922FD1" w:rsidRDefault="00922FD1" w:rsidP="00922FD1">
            <w:pPr>
              <w:jc w:val="right"/>
              <w:rPr>
                <w:color w:val="000000"/>
              </w:rPr>
            </w:pPr>
            <w:r w:rsidRPr="00922FD1">
              <w:rPr>
                <w:color w:val="000000"/>
              </w:rPr>
              <w:t>49</w:t>
            </w:r>
          </w:p>
        </w:tc>
        <w:tc>
          <w:tcPr>
            <w:tcW w:w="820" w:type="dxa"/>
            <w:tcBorders>
              <w:top w:val="nil"/>
              <w:left w:val="nil"/>
              <w:bottom w:val="single" w:sz="4" w:space="0" w:color="auto"/>
              <w:right w:val="single" w:sz="4" w:space="0" w:color="auto"/>
            </w:tcBorders>
            <w:noWrap/>
            <w:vAlign w:val="bottom"/>
          </w:tcPr>
          <w:p w14:paraId="4A1AC202" w14:textId="77777777" w:rsidR="00922FD1" w:rsidRPr="00922FD1" w:rsidRDefault="00922FD1" w:rsidP="00922FD1">
            <w:pPr>
              <w:jc w:val="right"/>
            </w:pPr>
            <w:r w:rsidRPr="00922FD1">
              <w:t>9.5</w:t>
            </w:r>
          </w:p>
        </w:tc>
        <w:tc>
          <w:tcPr>
            <w:tcW w:w="1130" w:type="dxa"/>
            <w:tcBorders>
              <w:top w:val="nil"/>
              <w:left w:val="nil"/>
              <w:bottom w:val="single" w:sz="4" w:space="0" w:color="auto"/>
              <w:right w:val="single" w:sz="4" w:space="0" w:color="auto"/>
            </w:tcBorders>
            <w:noWrap/>
            <w:vAlign w:val="bottom"/>
          </w:tcPr>
          <w:p w14:paraId="7F919B78" w14:textId="77777777" w:rsidR="00922FD1" w:rsidRPr="00922FD1" w:rsidRDefault="00922FD1" w:rsidP="00922FD1">
            <w:pPr>
              <w:jc w:val="right"/>
            </w:pPr>
            <w:r w:rsidRPr="00922FD1">
              <w:t>9.5</w:t>
            </w:r>
          </w:p>
        </w:tc>
        <w:tc>
          <w:tcPr>
            <w:tcW w:w="990" w:type="dxa"/>
            <w:tcBorders>
              <w:top w:val="nil"/>
              <w:left w:val="nil"/>
              <w:bottom w:val="single" w:sz="4" w:space="0" w:color="auto"/>
              <w:right w:val="single" w:sz="4" w:space="0" w:color="auto"/>
            </w:tcBorders>
            <w:noWrap/>
            <w:vAlign w:val="bottom"/>
          </w:tcPr>
          <w:p w14:paraId="10063525" w14:textId="77777777" w:rsidR="00922FD1" w:rsidRPr="00922FD1" w:rsidRDefault="00922FD1" w:rsidP="00922FD1">
            <w:pPr>
              <w:jc w:val="right"/>
            </w:pPr>
            <w:r w:rsidRPr="00922FD1">
              <w:t>9.7</w:t>
            </w:r>
          </w:p>
        </w:tc>
      </w:tr>
      <w:tr w:rsidR="00922FD1" w:rsidRPr="00922FD1" w14:paraId="2F16598B"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5CBA1862" w14:textId="77777777" w:rsidR="00922FD1" w:rsidRPr="00922FD1" w:rsidRDefault="00922FD1" w:rsidP="00922FD1">
            <w:pPr>
              <w:jc w:val="center"/>
              <w:rPr>
                <w:color w:val="000000"/>
              </w:rPr>
            </w:pPr>
            <w:r w:rsidRPr="00922FD1">
              <w:rPr>
                <w:color w:val="000000"/>
              </w:rPr>
              <w:t>55</w:t>
            </w:r>
          </w:p>
        </w:tc>
        <w:tc>
          <w:tcPr>
            <w:tcW w:w="1100" w:type="dxa"/>
            <w:tcBorders>
              <w:top w:val="nil"/>
              <w:left w:val="nil"/>
              <w:bottom w:val="single" w:sz="4" w:space="0" w:color="auto"/>
              <w:right w:val="single" w:sz="4" w:space="0" w:color="auto"/>
            </w:tcBorders>
            <w:noWrap/>
            <w:vAlign w:val="bottom"/>
            <w:hideMark/>
          </w:tcPr>
          <w:p w14:paraId="6A465AC4" w14:textId="77777777" w:rsidR="00922FD1" w:rsidRPr="00922FD1" w:rsidRDefault="00922FD1" w:rsidP="00922FD1">
            <w:pPr>
              <w:jc w:val="center"/>
              <w:rPr>
                <w:color w:val="000000"/>
              </w:rPr>
            </w:pPr>
            <w:r w:rsidRPr="00922FD1">
              <w:rPr>
                <w:color w:val="000000"/>
              </w:rPr>
              <w:t>7080717</w:t>
            </w:r>
          </w:p>
        </w:tc>
        <w:tc>
          <w:tcPr>
            <w:tcW w:w="816" w:type="dxa"/>
            <w:tcBorders>
              <w:top w:val="nil"/>
              <w:left w:val="nil"/>
              <w:bottom w:val="single" w:sz="4" w:space="0" w:color="auto"/>
              <w:right w:val="single" w:sz="4" w:space="0" w:color="auto"/>
            </w:tcBorders>
            <w:noWrap/>
            <w:vAlign w:val="bottom"/>
            <w:hideMark/>
          </w:tcPr>
          <w:p w14:paraId="2814F203" w14:textId="77777777" w:rsidR="00922FD1" w:rsidRPr="00922FD1" w:rsidRDefault="00922FD1" w:rsidP="00922FD1">
            <w:pPr>
              <w:jc w:val="right"/>
              <w:rPr>
                <w:color w:val="000000"/>
              </w:rPr>
            </w:pPr>
            <w:r w:rsidRPr="00922FD1">
              <w:rPr>
                <w:color w:val="000000"/>
              </w:rPr>
              <w:t>1121</w:t>
            </w:r>
          </w:p>
        </w:tc>
        <w:tc>
          <w:tcPr>
            <w:tcW w:w="803" w:type="dxa"/>
            <w:tcBorders>
              <w:top w:val="nil"/>
              <w:left w:val="nil"/>
              <w:bottom w:val="single" w:sz="4" w:space="0" w:color="auto"/>
              <w:right w:val="single" w:sz="4" w:space="0" w:color="auto"/>
            </w:tcBorders>
            <w:noWrap/>
            <w:vAlign w:val="bottom"/>
            <w:hideMark/>
          </w:tcPr>
          <w:p w14:paraId="46952AA4" w14:textId="77777777" w:rsidR="00922FD1" w:rsidRPr="00922FD1" w:rsidRDefault="00922FD1" w:rsidP="00922FD1">
            <w:pPr>
              <w:jc w:val="right"/>
              <w:rPr>
                <w:color w:val="000000"/>
              </w:rPr>
            </w:pPr>
            <w:r w:rsidRPr="00922FD1">
              <w:rPr>
                <w:color w:val="000000"/>
              </w:rPr>
              <w:t>7.6</w:t>
            </w:r>
          </w:p>
        </w:tc>
        <w:tc>
          <w:tcPr>
            <w:tcW w:w="1003" w:type="dxa"/>
            <w:tcBorders>
              <w:top w:val="nil"/>
              <w:left w:val="nil"/>
              <w:bottom w:val="single" w:sz="4" w:space="0" w:color="auto"/>
              <w:right w:val="single" w:sz="4" w:space="0" w:color="auto"/>
            </w:tcBorders>
            <w:noWrap/>
            <w:vAlign w:val="bottom"/>
            <w:hideMark/>
          </w:tcPr>
          <w:p w14:paraId="6391AF57" w14:textId="77777777" w:rsidR="00922FD1" w:rsidRPr="00922FD1" w:rsidRDefault="00922FD1" w:rsidP="00922FD1">
            <w:pPr>
              <w:jc w:val="right"/>
              <w:rPr>
                <w:color w:val="000000"/>
              </w:rPr>
            </w:pPr>
            <w:r w:rsidRPr="00922FD1">
              <w:rPr>
                <w:color w:val="000000"/>
              </w:rPr>
              <w:t>7.8</w:t>
            </w:r>
          </w:p>
        </w:tc>
        <w:tc>
          <w:tcPr>
            <w:tcW w:w="803" w:type="dxa"/>
            <w:tcBorders>
              <w:top w:val="nil"/>
              <w:left w:val="nil"/>
              <w:bottom w:val="single" w:sz="4" w:space="0" w:color="auto"/>
              <w:right w:val="single" w:sz="4" w:space="0" w:color="auto"/>
            </w:tcBorders>
            <w:noWrap/>
            <w:vAlign w:val="bottom"/>
            <w:hideMark/>
          </w:tcPr>
          <w:p w14:paraId="67008DAC"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1B47DCFF" w14:textId="77777777" w:rsidR="00922FD1" w:rsidRPr="00922FD1" w:rsidRDefault="00922FD1" w:rsidP="00922FD1">
            <w:pPr>
              <w:jc w:val="right"/>
              <w:rPr>
                <w:color w:val="000000"/>
              </w:rPr>
            </w:pPr>
            <w:r w:rsidRPr="00922FD1">
              <w:rPr>
                <w:color w:val="000000"/>
              </w:rPr>
              <w:t>408</w:t>
            </w:r>
          </w:p>
        </w:tc>
        <w:tc>
          <w:tcPr>
            <w:tcW w:w="820" w:type="dxa"/>
            <w:tcBorders>
              <w:top w:val="nil"/>
              <w:left w:val="nil"/>
              <w:bottom w:val="single" w:sz="4" w:space="0" w:color="auto"/>
              <w:right w:val="single" w:sz="4" w:space="0" w:color="auto"/>
            </w:tcBorders>
            <w:noWrap/>
            <w:vAlign w:val="bottom"/>
          </w:tcPr>
          <w:p w14:paraId="2EF5F07D" w14:textId="77777777" w:rsidR="00922FD1" w:rsidRPr="00922FD1" w:rsidRDefault="00922FD1" w:rsidP="00922FD1">
            <w:pPr>
              <w:jc w:val="right"/>
            </w:pPr>
            <w:r w:rsidRPr="00922FD1">
              <w:t>7.1</w:t>
            </w:r>
          </w:p>
        </w:tc>
        <w:tc>
          <w:tcPr>
            <w:tcW w:w="1130" w:type="dxa"/>
            <w:tcBorders>
              <w:top w:val="nil"/>
              <w:left w:val="nil"/>
              <w:bottom w:val="single" w:sz="4" w:space="0" w:color="auto"/>
              <w:right w:val="single" w:sz="4" w:space="0" w:color="auto"/>
            </w:tcBorders>
            <w:noWrap/>
            <w:vAlign w:val="bottom"/>
          </w:tcPr>
          <w:p w14:paraId="2C17BAB0" w14:textId="77777777" w:rsidR="00922FD1" w:rsidRPr="00922FD1" w:rsidRDefault="00922FD1" w:rsidP="00922FD1">
            <w:pPr>
              <w:jc w:val="right"/>
            </w:pPr>
            <w:r w:rsidRPr="00922FD1">
              <w:t>4.5</w:t>
            </w:r>
          </w:p>
        </w:tc>
        <w:tc>
          <w:tcPr>
            <w:tcW w:w="990" w:type="dxa"/>
            <w:tcBorders>
              <w:top w:val="nil"/>
              <w:left w:val="nil"/>
              <w:bottom w:val="single" w:sz="4" w:space="0" w:color="auto"/>
              <w:right w:val="single" w:sz="4" w:space="0" w:color="auto"/>
            </w:tcBorders>
            <w:noWrap/>
            <w:vAlign w:val="bottom"/>
          </w:tcPr>
          <w:p w14:paraId="2561AC29" w14:textId="77777777" w:rsidR="00922FD1" w:rsidRPr="00922FD1" w:rsidRDefault="00922FD1" w:rsidP="00922FD1">
            <w:pPr>
              <w:jc w:val="right"/>
            </w:pPr>
            <w:r w:rsidRPr="00922FD1">
              <w:t>9.0</w:t>
            </w:r>
          </w:p>
        </w:tc>
      </w:tr>
      <w:tr w:rsidR="00922FD1" w:rsidRPr="00922FD1" w14:paraId="64DE8FE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0775E944" w14:textId="77777777" w:rsidR="00922FD1" w:rsidRPr="00922FD1" w:rsidRDefault="00922FD1" w:rsidP="00922FD1">
            <w:pPr>
              <w:jc w:val="center"/>
              <w:rPr>
                <w:color w:val="000000"/>
              </w:rPr>
            </w:pPr>
            <w:r w:rsidRPr="00922FD1">
              <w:rPr>
                <w:color w:val="000000"/>
              </w:rPr>
              <w:t>56</w:t>
            </w:r>
          </w:p>
        </w:tc>
        <w:tc>
          <w:tcPr>
            <w:tcW w:w="1100" w:type="dxa"/>
            <w:tcBorders>
              <w:top w:val="nil"/>
              <w:left w:val="nil"/>
              <w:bottom w:val="single" w:sz="4" w:space="0" w:color="auto"/>
              <w:right w:val="single" w:sz="4" w:space="0" w:color="auto"/>
            </w:tcBorders>
            <w:noWrap/>
            <w:vAlign w:val="bottom"/>
            <w:hideMark/>
          </w:tcPr>
          <w:p w14:paraId="518278EB" w14:textId="77777777" w:rsidR="00922FD1" w:rsidRPr="00922FD1" w:rsidRDefault="00922FD1" w:rsidP="00922FD1">
            <w:pPr>
              <w:jc w:val="center"/>
              <w:rPr>
                <w:color w:val="000000"/>
              </w:rPr>
            </w:pPr>
            <w:r w:rsidRPr="00922FD1">
              <w:rPr>
                <w:color w:val="000000"/>
              </w:rPr>
              <w:t>7090507</w:t>
            </w:r>
          </w:p>
        </w:tc>
        <w:tc>
          <w:tcPr>
            <w:tcW w:w="816" w:type="dxa"/>
            <w:tcBorders>
              <w:top w:val="nil"/>
              <w:left w:val="nil"/>
              <w:bottom w:val="single" w:sz="4" w:space="0" w:color="auto"/>
              <w:right w:val="single" w:sz="4" w:space="0" w:color="auto"/>
            </w:tcBorders>
            <w:noWrap/>
            <w:vAlign w:val="bottom"/>
            <w:hideMark/>
          </w:tcPr>
          <w:p w14:paraId="1565B773" w14:textId="77777777" w:rsidR="00922FD1" w:rsidRPr="00922FD1" w:rsidRDefault="00922FD1" w:rsidP="00922FD1">
            <w:pPr>
              <w:jc w:val="right"/>
              <w:rPr>
                <w:color w:val="000000"/>
              </w:rPr>
            </w:pPr>
            <w:r w:rsidRPr="00922FD1">
              <w:rPr>
                <w:color w:val="000000"/>
              </w:rPr>
              <w:t>131</w:t>
            </w:r>
          </w:p>
        </w:tc>
        <w:tc>
          <w:tcPr>
            <w:tcW w:w="803" w:type="dxa"/>
            <w:tcBorders>
              <w:top w:val="nil"/>
              <w:left w:val="nil"/>
              <w:bottom w:val="single" w:sz="4" w:space="0" w:color="auto"/>
              <w:right w:val="single" w:sz="4" w:space="0" w:color="auto"/>
            </w:tcBorders>
            <w:noWrap/>
            <w:vAlign w:val="bottom"/>
            <w:hideMark/>
          </w:tcPr>
          <w:p w14:paraId="7A3B75B7" w14:textId="77777777" w:rsidR="00922FD1" w:rsidRPr="00922FD1" w:rsidRDefault="00922FD1" w:rsidP="00922FD1">
            <w:pPr>
              <w:jc w:val="right"/>
              <w:rPr>
                <w:color w:val="000000"/>
              </w:rPr>
            </w:pPr>
            <w:r w:rsidRPr="00922FD1">
              <w:rPr>
                <w:color w:val="000000"/>
              </w:rPr>
              <w:t>8.0</w:t>
            </w:r>
          </w:p>
        </w:tc>
        <w:tc>
          <w:tcPr>
            <w:tcW w:w="1003" w:type="dxa"/>
            <w:tcBorders>
              <w:top w:val="nil"/>
              <w:left w:val="nil"/>
              <w:bottom w:val="single" w:sz="4" w:space="0" w:color="auto"/>
              <w:right w:val="single" w:sz="4" w:space="0" w:color="auto"/>
            </w:tcBorders>
            <w:noWrap/>
            <w:vAlign w:val="bottom"/>
            <w:hideMark/>
          </w:tcPr>
          <w:p w14:paraId="561FDD7F"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1F814042"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3C8AE5C4" w14:textId="77777777" w:rsidR="00922FD1" w:rsidRPr="00922FD1" w:rsidRDefault="00922FD1" w:rsidP="00922FD1">
            <w:pPr>
              <w:jc w:val="right"/>
              <w:rPr>
                <w:color w:val="000000"/>
              </w:rPr>
            </w:pPr>
            <w:r w:rsidRPr="00922FD1">
              <w:rPr>
                <w:color w:val="000000"/>
              </w:rPr>
              <w:t>216</w:t>
            </w:r>
          </w:p>
        </w:tc>
        <w:tc>
          <w:tcPr>
            <w:tcW w:w="820" w:type="dxa"/>
            <w:tcBorders>
              <w:top w:val="nil"/>
              <w:left w:val="nil"/>
              <w:bottom w:val="single" w:sz="4" w:space="0" w:color="auto"/>
              <w:right w:val="single" w:sz="4" w:space="0" w:color="auto"/>
            </w:tcBorders>
            <w:noWrap/>
            <w:vAlign w:val="bottom"/>
          </w:tcPr>
          <w:p w14:paraId="379D561D" w14:textId="77777777" w:rsidR="00922FD1" w:rsidRPr="00922FD1" w:rsidRDefault="00922FD1" w:rsidP="00922FD1">
            <w:pPr>
              <w:jc w:val="right"/>
            </w:pPr>
            <w:r w:rsidRPr="00922FD1">
              <w:t>7.7</w:t>
            </w:r>
          </w:p>
        </w:tc>
        <w:tc>
          <w:tcPr>
            <w:tcW w:w="1130" w:type="dxa"/>
            <w:tcBorders>
              <w:top w:val="nil"/>
              <w:left w:val="nil"/>
              <w:bottom w:val="single" w:sz="4" w:space="0" w:color="auto"/>
              <w:right w:val="single" w:sz="4" w:space="0" w:color="auto"/>
            </w:tcBorders>
            <w:noWrap/>
            <w:vAlign w:val="bottom"/>
          </w:tcPr>
          <w:p w14:paraId="29FD5C12" w14:textId="77777777" w:rsidR="00922FD1" w:rsidRPr="00922FD1" w:rsidRDefault="00922FD1" w:rsidP="00922FD1">
            <w:pPr>
              <w:jc w:val="right"/>
            </w:pPr>
            <w:r w:rsidRPr="00922FD1">
              <w:t>8.5</w:t>
            </w:r>
          </w:p>
        </w:tc>
        <w:tc>
          <w:tcPr>
            <w:tcW w:w="990" w:type="dxa"/>
            <w:tcBorders>
              <w:top w:val="nil"/>
              <w:left w:val="nil"/>
              <w:bottom w:val="single" w:sz="4" w:space="0" w:color="auto"/>
              <w:right w:val="single" w:sz="4" w:space="0" w:color="auto"/>
            </w:tcBorders>
            <w:noWrap/>
            <w:vAlign w:val="bottom"/>
          </w:tcPr>
          <w:p w14:paraId="77C1E797" w14:textId="77777777" w:rsidR="00922FD1" w:rsidRPr="00922FD1" w:rsidRDefault="00922FD1" w:rsidP="00922FD1">
            <w:pPr>
              <w:jc w:val="right"/>
            </w:pPr>
            <w:r w:rsidRPr="00922FD1">
              <w:t>8.0</w:t>
            </w:r>
          </w:p>
        </w:tc>
      </w:tr>
      <w:tr w:rsidR="00922FD1" w:rsidRPr="00922FD1" w14:paraId="5A41E3B6"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494286AD" w14:textId="77777777" w:rsidR="00922FD1" w:rsidRPr="00922FD1" w:rsidRDefault="00922FD1" w:rsidP="00922FD1">
            <w:pPr>
              <w:jc w:val="center"/>
              <w:rPr>
                <w:color w:val="000000"/>
              </w:rPr>
            </w:pPr>
            <w:r w:rsidRPr="00922FD1">
              <w:rPr>
                <w:color w:val="000000"/>
              </w:rPr>
              <w:t>57</w:t>
            </w:r>
          </w:p>
        </w:tc>
        <w:tc>
          <w:tcPr>
            <w:tcW w:w="1100" w:type="dxa"/>
            <w:tcBorders>
              <w:top w:val="nil"/>
              <w:left w:val="nil"/>
              <w:bottom w:val="single" w:sz="4" w:space="0" w:color="auto"/>
              <w:right w:val="single" w:sz="4" w:space="0" w:color="auto"/>
            </w:tcBorders>
            <w:noWrap/>
            <w:vAlign w:val="bottom"/>
            <w:hideMark/>
          </w:tcPr>
          <w:p w14:paraId="18356FD2" w14:textId="77777777" w:rsidR="00922FD1" w:rsidRPr="00922FD1" w:rsidRDefault="00922FD1" w:rsidP="00922FD1">
            <w:pPr>
              <w:jc w:val="center"/>
              <w:rPr>
                <w:color w:val="000000"/>
              </w:rPr>
            </w:pPr>
            <w:r w:rsidRPr="00922FD1">
              <w:rPr>
                <w:color w:val="000000"/>
              </w:rPr>
              <w:t>7100601</w:t>
            </w:r>
          </w:p>
        </w:tc>
        <w:tc>
          <w:tcPr>
            <w:tcW w:w="816" w:type="dxa"/>
            <w:tcBorders>
              <w:top w:val="nil"/>
              <w:left w:val="nil"/>
              <w:bottom w:val="single" w:sz="4" w:space="0" w:color="auto"/>
              <w:right w:val="single" w:sz="4" w:space="0" w:color="auto"/>
            </w:tcBorders>
            <w:noWrap/>
            <w:vAlign w:val="bottom"/>
            <w:hideMark/>
          </w:tcPr>
          <w:p w14:paraId="550F7E04" w14:textId="77777777" w:rsidR="00922FD1" w:rsidRPr="00922FD1" w:rsidRDefault="00922FD1" w:rsidP="00922FD1">
            <w:pPr>
              <w:jc w:val="right"/>
              <w:rPr>
                <w:color w:val="000000"/>
              </w:rPr>
            </w:pPr>
            <w:r w:rsidRPr="00922FD1">
              <w:rPr>
                <w:color w:val="000000"/>
              </w:rPr>
              <w:t>124</w:t>
            </w:r>
          </w:p>
        </w:tc>
        <w:tc>
          <w:tcPr>
            <w:tcW w:w="803" w:type="dxa"/>
            <w:tcBorders>
              <w:top w:val="nil"/>
              <w:left w:val="nil"/>
              <w:bottom w:val="single" w:sz="4" w:space="0" w:color="auto"/>
              <w:right w:val="single" w:sz="4" w:space="0" w:color="auto"/>
            </w:tcBorders>
            <w:noWrap/>
            <w:vAlign w:val="bottom"/>
            <w:hideMark/>
          </w:tcPr>
          <w:p w14:paraId="4E62382B" w14:textId="77777777" w:rsidR="00922FD1" w:rsidRPr="00922FD1" w:rsidRDefault="00922FD1" w:rsidP="00922FD1">
            <w:pPr>
              <w:jc w:val="right"/>
              <w:rPr>
                <w:color w:val="000000"/>
              </w:rPr>
            </w:pPr>
            <w:r w:rsidRPr="00922FD1">
              <w:rPr>
                <w:color w:val="000000"/>
              </w:rPr>
              <w:t>8.3</w:t>
            </w:r>
          </w:p>
        </w:tc>
        <w:tc>
          <w:tcPr>
            <w:tcW w:w="1003" w:type="dxa"/>
            <w:tcBorders>
              <w:top w:val="nil"/>
              <w:left w:val="nil"/>
              <w:bottom w:val="single" w:sz="4" w:space="0" w:color="auto"/>
              <w:right w:val="single" w:sz="4" w:space="0" w:color="auto"/>
            </w:tcBorders>
            <w:noWrap/>
            <w:vAlign w:val="bottom"/>
            <w:hideMark/>
          </w:tcPr>
          <w:p w14:paraId="2911A5DC" w14:textId="77777777" w:rsidR="00922FD1" w:rsidRPr="00922FD1" w:rsidRDefault="00922FD1" w:rsidP="00922FD1">
            <w:pPr>
              <w:jc w:val="right"/>
              <w:rPr>
                <w:color w:val="000000"/>
              </w:rPr>
            </w:pPr>
            <w:r w:rsidRPr="00922FD1">
              <w:rPr>
                <w:color w:val="000000"/>
              </w:rPr>
              <w:t>8.5</w:t>
            </w:r>
          </w:p>
        </w:tc>
        <w:tc>
          <w:tcPr>
            <w:tcW w:w="803" w:type="dxa"/>
            <w:tcBorders>
              <w:top w:val="nil"/>
              <w:left w:val="nil"/>
              <w:bottom w:val="single" w:sz="4" w:space="0" w:color="auto"/>
              <w:right w:val="single" w:sz="4" w:space="0" w:color="auto"/>
            </w:tcBorders>
            <w:noWrap/>
            <w:vAlign w:val="bottom"/>
            <w:hideMark/>
          </w:tcPr>
          <w:p w14:paraId="2514B367" w14:textId="77777777" w:rsidR="00922FD1" w:rsidRPr="00922FD1" w:rsidRDefault="00922FD1" w:rsidP="00922FD1">
            <w:pPr>
              <w:jc w:val="right"/>
              <w:rPr>
                <w:color w:val="000000"/>
              </w:rPr>
            </w:pPr>
            <w:r w:rsidRPr="00922FD1">
              <w:rPr>
                <w:color w:val="000000"/>
              </w:rPr>
              <w:t>8.5</w:t>
            </w:r>
          </w:p>
        </w:tc>
        <w:tc>
          <w:tcPr>
            <w:tcW w:w="820" w:type="dxa"/>
            <w:tcBorders>
              <w:top w:val="nil"/>
              <w:left w:val="nil"/>
              <w:bottom w:val="single" w:sz="4" w:space="0" w:color="auto"/>
              <w:right w:val="single" w:sz="4" w:space="0" w:color="auto"/>
            </w:tcBorders>
            <w:noWrap/>
            <w:vAlign w:val="bottom"/>
          </w:tcPr>
          <w:p w14:paraId="26333F06" w14:textId="77777777" w:rsidR="00922FD1" w:rsidRPr="00922FD1" w:rsidRDefault="00922FD1" w:rsidP="00922FD1">
            <w:pPr>
              <w:jc w:val="right"/>
              <w:rPr>
                <w:color w:val="000000"/>
              </w:rPr>
            </w:pPr>
            <w:r w:rsidRPr="00922FD1">
              <w:rPr>
                <w:color w:val="000000"/>
              </w:rPr>
              <w:t>184</w:t>
            </w:r>
          </w:p>
        </w:tc>
        <w:tc>
          <w:tcPr>
            <w:tcW w:w="820" w:type="dxa"/>
            <w:tcBorders>
              <w:top w:val="nil"/>
              <w:left w:val="nil"/>
              <w:bottom w:val="single" w:sz="4" w:space="0" w:color="auto"/>
              <w:right w:val="single" w:sz="4" w:space="0" w:color="auto"/>
            </w:tcBorders>
            <w:noWrap/>
            <w:vAlign w:val="bottom"/>
          </w:tcPr>
          <w:p w14:paraId="1705A365" w14:textId="77777777" w:rsidR="00922FD1" w:rsidRPr="00922FD1" w:rsidRDefault="00922FD1" w:rsidP="00922FD1">
            <w:pPr>
              <w:jc w:val="right"/>
            </w:pPr>
            <w:r w:rsidRPr="00922FD1">
              <w:t>6.2</w:t>
            </w:r>
          </w:p>
        </w:tc>
        <w:tc>
          <w:tcPr>
            <w:tcW w:w="1130" w:type="dxa"/>
            <w:tcBorders>
              <w:top w:val="nil"/>
              <w:left w:val="nil"/>
              <w:bottom w:val="single" w:sz="4" w:space="0" w:color="auto"/>
              <w:right w:val="single" w:sz="4" w:space="0" w:color="auto"/>
            </w:tcBorders>
            <w:noWrap/>
            <w:vAlign w:val="bottom"/>
          </w:tcPr>
          <w:p w14:paraId="4E5A27D7" w14:textId="77777777" w:rsidR="00922FD1" w:rsidRPr="00922FD1" w:rsidRDefault="00922FD1" w:rsidP="00922FD1">
            <w:pPr>
              <w:jc w:val="right"/>
            </w:pPr>
            <w:r w:rsidRPr="00922FD1">
              <w:t>4.5</w:t>
            </w:r>
          </w:p>
        </w:tc>
        <w:tc>
          <w:tcPr>
            <w:tcW w:w="990" w:type="dxa"/>
            <w:tcBorders>
              <w:top w:val="nil"/>
              <w:left w:val="nil"/>
              <w:bottom w:val="single" w:sz="4" w:space="0" w:color="auto"/>
              <w:right w:val="single" w:sz="4" w:space="0" w:color="auto"/>
            </w:tcBorders>
            <w:noWrap/>
            <w:vAlign w:val="bottom"/>
          </w:tcPr>
          <w:p w14:paraId="73B74E40" w14:textId="77777777" w:rsidR="00922FD1" w:rsidRPr="00922FD1" w:rsidRDefault="00922FD1" w:rsidP="00922FD1">
            <w:pPr>
              <w:jc w:val="right"/>
            </w:pPr>
            <w:r w:rsidRPr="00922FD1">
              <w:t>6.0</w:t>
            </w:r>
          </w:p>
        </w:tc>
      </w:tr>
      <w:tr w:rsidR="00922FD1" w:rsidRPr="00922FD1" w14:paraId="7B652285"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2CC99DB4" w14:textId="77777777" w:rsidR="00922FD1" w:rsidRPr="00922FD1" w:rsidRDefault="00922FD1" w:rsidP="00922FD1">
            <w:pPr>
              <w:jc w:val="center"/>
              <w:rPr>
                <w:color w:val="000000"/>
              </w:rPr>
            </w:pPr>
            <w:r w:rsidRPr="00922FD1">
              <w:rPr>
                <w:color w:val="000000"/>
              </w:rPr>
              <w:t>58</w:t>
            </w:r>
          </w:p>
        </w:tc>
        <w:tc>
          <w:tcPr>
            <w:tcW w:w="1100" w:type="dxa"/>
            <w:tcBorders>
              <w:top w:val="nil"/>
              <w:left w:val="nil"/>
              <w:bottom w:val="single" w:sz="4" w:space="0" w:color="auto"/>
              <w:right w:val="single" w:sz="4" w:space="0" w:color="auto"/>
            </w:tcBorders>
            <w:noWrap/>
            <w:vAlign w:val="bottom"/>
            <w:hideMark/>
          </w:tcPr>
          <w:p w14:paraId="4DB3BB09" w14:textId="77777777" w:rsidR="00922FD1" w:rsidRPr="00922FD1" w:rsidRDefault="00922FD1" w:rsidP="00922FD1">
            <w:pPr>
              <w:jc w:val="center"/>
              <w:rPr>
                <w:color w:val="000000"/>
              </w:rPr>
            </w:pPr>
            <w:r w:rsidRPr="00922FD1">
              <w:rPr>
                <w:color w:val="000000"/>
              </w:rPr>
              <w:t>7110106</w:t>
            </w:r>
          </w:p>
        </w:tc>
        <w:tc>
          <w:tcPr>
            <w:tcW w:w="816" w:type="dxa"/>
            <w:tcBorders>
              <w:top w:val="nil"/>
              <w:left w:val="nil"/>
              <w:bottom w:val="single" w:sz="4" w:space="0" w:color="auto"/>
              <w:right w:val="single" w:sz="4" w:space="0" w:color="auto"/>
            </w:tcBorders>
            <w:noWrap/>
            <w:vAlign w:val="bottom"/>
            <w:hideMark/>
          </w:tcPr>
          <w:p w14:paraId="031B2E67" w14:textId="77777777" w:rsidR="00922FD1" w:rsidRPr="00922FD1" w:rsidRDefault="00922FD1" w:rsidP="00922FD1">
            <w:pPr>
              <w:jc w:val="right"/>
              <w:rPr>
                <w:color w:val="000000"/>
              </w:rPr>
            </w:pPr>
            <w:r w:rsidRPr="00922FD1">
              <w:rPr>
                <w:color w:val="000000"/>
              </w:rPr>
              <w:t>123</w:t>
            </w:r>
          </w:p>
        </w:tc>
        <w:tc>
          <w:tcPr>
            <w:tcW w:w="803" w:type="dxa"/>
            <w:tcBorders>
              <w:top w:val="nil"/>
              <w:left w:val="nil"/>
              <w:bottom w:val="single" w:sz="4" w:space="0" w:color="auto"/>
              <w:right w:val="single" w:sz="4" w:space="0" w:color="auto"/>
            </w:tcBorders>
            <w:noWrap/>
            <w:vAlign w:val="bottom"/>
            <w:hideMark/>
          </w:tcPr>
          <w:p w14:paraId="44CFC8A2" w14:textId="77777777" w:rsidR="00922FD1" w:rsidRPr="00922FD1" w:rsidRDefault="00922FD1" w:rsidP="00922FD1">
            <w:pPr>
              <w:jc w:val="right"/>
              <w:rPr>
                <w:color w:val="000000"/>
              </w:rPr>
            </w:pPr>
            <w:r w:rsidRPr="00922FD1">
              <w:rPr>
                <w:color w:val="000000"/>
              </w:rPr>
              <w:t>8.0</w:t>
            </w:r>
          </w:p>
        </w:tc>
        <w:tc>
          <w:tcPr>
            <w:tcW w:w="1003" w:type="dxa"/>
            <w:tcBorders>
              <w:top w:val="nil"/>
              <w:left w:val="nil"/>
              <w:bottom w:val="single" w:sz="4" w:space="0" w:color="auto"/>
              <w:right w:val="single" w:sz="4" w:space="0" w:color="auto"/>
            </w:tcBorders>
            <w:noWrap/>
            <w:vAlign w:val="bottom"/>
            <w:hideMark/>
          </w:tcPr>
          <w:p w14:paraId="7250D6ED"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22523E68"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4830DC72" w14:textId="77777777" w:rsidR="00922FD1" w:rsidRPr="00922FD1" w:rsidRDefault="00922FD1" w:rsidP="00922FD1">
            <w:pPr>
              <w:jc w:val="right"/>
              <w:rPr>
                <w:color w:val="000000"/>
              </w:rPr>
            </w:pPr>
            <w:r w:rsidRPr="00922FD1">
              <w:rPr>
                <w:color w:val="000000"/>
              </w:rPr>
              <w:t>-</w:t>
            </w:r>
          </w:p>
        </w:tc>
        <w:tc>
          <w:tcPr>
            <w:tcW w:w="820" w:type="dxa"/>
            <w:tcBorders>
              <w:top w:val="nil"/>
              <w:left w:val="nil"/>
              <w:bottom w:val="single" w:sz="4" w:space="0" w:color="auto"/>
              <w:right w:val="single" w:sz="4" w:space="0" w:color="auto"/>
            </w:tcBorders>
            <w:noWrap/>
            <w:vAlign w:val="bottom"/>
          </w:tcPr>
          <w:p w14:paraId="1585D1E4" w14:textId="77777777" w:rsidR="00922FD1" w:rsidRPr="00922FD1" w:rsidRDefault="00922FD1" w:rsidP="00922FD1">
            <w:pPr>
              <w:jc w:val="right"/>
            </w:pPr>
            <w:r w:rsidRPr="00922FD1">
              <w:t>-</w:t>
            </w:r>
          </w:p>
        </w:tc>
        <w:tc>
          <w:tcPr>
            <w:tcW w:w="1130" w:type="dxa"/>
            <w:tcBorders>
              <w:top w:val="nil"/>
              <w:left w:val="nil"/>
              <w:bottom w:val="single" w:sz="4" w:space="0" w:color="auto"/>
              <w:right w:val="single" w:sz="4" w:space="0" w:color="auto"/>
            </w:tcBorders>
            <w:noWrap/>
            <w:vAlign w:val="bottom"/>
          </w:tcPr>
          <w:p w14:paraId="49D1CE73" w14:textId="77777777" w:rsidR="00922FD1" w:rsidRPr="00922FD1" w:rsidRDefault="00922FD1" w:rsidP="00922FD1">
            <w:pPr>
              <w:jc w:val="right"/>
            </w:pPr>
            <w:r w:rsidRPr="00922FD1">
              <w:t>-</w:t>
            </w:r>
          </w:p>
        </w:tc>
        <w:tc>
          <w:tcPr>
            <w:tcW w:w="990" w:type="dxa"/>
            <w:tcBorders>
              <w:top w:val="nil"/>
              <w:left w:val="nil"/>
              <w:bottom w:val="single" w:sz="4" w:space="0" w:color="auto"/>
              <w:right w:val="single" w:sz="4" w:space="0" w:color="auto"/>
            </w:tcBorders>
            <w:noWrap/>
            <w:vAlign w:val="bottom"/>
          </w:tcPr>
          <w:p w14:paraId="10E9FB94" w14:textId="77777777" w:rsidR="00922FD1" w:rsidRPr="00922FD1" w:rsidRDefault="00922FD1" w:rsidP="00922FD1">
            <w:pPr>
              <w:jc w:val="right"/>
            </w:pPr>
            <w:r w:rsidRPr="00922FD1">
              <w:t>-</w:t>
            </w:r>
          </w:p>
        </w:tc>
      </w:tr>
      <w:tr w:rsidR="00922FD1" w:rsidRPr="00922FD1" w14:paraId="66A8C658"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1EA4CA3" w14:textId="77777777" w:rsidR="00922FD1" w:rsidRPr="00922FD1" w:rsidRDefault="00922FD1" w:rsidP="00922FD1">
            <w:pPr>
              <w:jc w:val="center"/>
              <w:rPr>
                <w:color w:val="000000"/>
              </w:rPr>
            </w:pPr>
            <w:r w:rsidRPr="00922FD1">
              <w:rPr>
                <w:color w:val="000000"/>
              </w:rPr>
              <w:t>59</w:t>
            </w:r>
          </w:p>
        </w:tc>
        <w:tc>
          <w:tcPr>
            <w:tcW w:w="1100" w:type="dxa"/>
            <w:tcBorders>
              <w:top w:val="nil"/>
              <w:left w:val="nil"/>
              <w:bottom w:val="single" w:sz="4" w:space="0" w:color="auto"/>
              <w:right w:val="single" w:sz="4" w:space="0" w:color="auto"/>
            </w:tcBorders>
            <w:noWrap/>
            <w:vAlign w:val="bottom"/>
            <w:hideMark/>
          </w:tcPr>
          <w:p w14:paraId="448B0106" w14:textId="77777777" w:rsidR="00922FD1" w:rsidRPr="00922FD1" w:rsidRDefault="00922FD1" w:rsidP="00922FD1">
            <w:pPr>
              <w:jc w:val="center"/>
              <w:rPr>
                <w:color w:val="000000"/>
              </w:rPr>
            </w:pPr>
            <w:r w:rsidRPr="00922FD1">
              <w:rPr>
                <w:color w:val="000000"/>
              </w:rPr>
              <w:t>7110112</w:t>
            </w:r>
          </w:p>
        </w:tc>
        <w:tc>
          <w:tcPr>
            <w:tcW w:w="816" w:type="dxa"/>
            <w:tcBorders>
              <w:top w:val="nil"/>
              <w:left w:val="nil"/>
              <w:bottom w:val="single" w:sz="4" w:space="0" w:color="auto"/>
              <w:right w:val="single" w:sz="4" w:space="0" w:color="auto"/>
            </w:tcBorders>
            <w:noWrap/>
            <w:vAlign w:val="bottom"/>
            <w:hideMark/>
          </w:tcPr>
          <w:p w14:paraId="23B32E1B" w14:textId="77777777" w:rsidR="00922FD1" w:rsidRPr="00922FD1" w:rsidRDefault="00922FD1" w:rsidP="00922FD1">
            <w:pPr>
              <w:jc w:val="right"/>
              <w:rPr>
                <w:color w:val="000000"/>
              </w:rPr>
            </w:pPr>
            <w:r w:rsidRPr="00922FD1">
              <w:rPr>
                <w:color w:val="000000"/>
              </w:rPr>
              <w:t>231</w:t>
            </w:r>
          </w:p>
        </w:tc>
        <w:tc>
          <w:tcPr>
            <w:tcW w:w="803" w:type="dxa"/>
            <w:tcBorders>
              <w:top w:val="nil"/>
              <w:left w:val="nil"/>
              <w:bottom w:val="single" w:sz="4" w:space="0" w:color="auto"/>
              <w:right w:val="single" w:sz="4" w:space="0" w:color="auto"/>
            </w:tcBorders>
            <w:noWrap/>
            <w:vAlign w:val="bottom"/>
            <w:hideMark/>
          </w:tcPr>
          <w:p w14:paraId="2BFC7D01" w14:textId="77777777" w:rsidR="00922FD1" w:rsidRPr="00922FD1" w:rsidRDefault="00922FD1" w:rsidP="00922FD1">
            <w:pPr>
              <w:jc w:val="right"/>
              <w:rPr>
                <w:color w:val="000000"/>
              </w:rPr>
            </w:pPr>
            <w:r w:rsidRPr="00922FD1">
              <w:rPr>
                <w:color w:val="000000"/>
              </w:rPr>
              <w:t>7.7</w:t>
            </w:r>
          </w:p>
        </w:tc>
        <w:tc>
          <w:tcPr>
            <w:tcW w:w="1003" w:type="dxa"/>
            <w:tcBorders>
              <w:top w:val="nil"/>
              <w:left w:val="nil"/>
              <w:bottom w:val="single" w:sz="4" w:space="0" w:color="auto"/>
              <w:right w:val="single" w:sz="4" w:space="0" w:color="auto"/>
            </w:tcBorders>
            <w:noWrap/>
            <w:vAlign w:val="bottom"/>
            <w:hideMark/>
          </w:tcPr>
          <w:p w14:paraId="105455E0" w14:textId="77777777" w:rsidR="00922FD1" w:rsidRPr="00922FD1" w:rsidRDefault="00922FD1" w:rsidP="00922FD1">
            <w:pPr>
              <w:jc w:val="right"/>
              <w:rPr>
                <w:color w:val="000000"/>
              </w:rPr>
            </w:pPr>
            <w:r w:rsidRPr="00922FD1">
              <w:rPr>
                <w:color w:val="000000"/>
              </w:rPr>
              <w:t>8.0</w:t>
            </w:r>
          </w:p>
        </w:tc>
        <w:tc>
          <w:tcPr>
            <w:tcW w:w="803" w:type="dxa"/>
            <w:tcBorders>
              <w:top w:val="nil"/>
              <w:left w:val="nil"/>
              <w:bottom w:val="single" w:sz="4" w:space="0" w:color="auto"/>
              <w:right w:val="single" w:sz="4" w:space="0" w:color="auto"/>
            </w:tcBorders>
            <w:noWrap/>
            <w:vAlign w:val="bottom"/>
            <w:hideMark/>
          </w:tcPr>
          <w:p w14:paraId="0E6F22EF" w14:textId="77777777" w:rsidR="00922FD1" w:rsidRPr="00922FD1" w:rsidRDefault="00922FD1" w:rsidP="00922FD1">
            <w:pPr>
              <w:jc w:val="right"/>
              <w:rPr>
                <w:color w:val="000000"/>
              </w:rPr>
            </w:pPr>
            <w:r w:rsidRPr="00922FD1">
              <w:rPr>
                <w:color w:val="000000"/>
              </w:rPr>
              <w:t>8.0</w:t>
            </w:r>
          </w:p>
        </w:tc>
        <w:tc>
          <w:tcPr>
            <w:tcW w:w="820" w:type="dxa"/>
            <w:tcBorders>
              <w:top w:val="nil"/>
              <w:left w:val="nil"/>
              <w:bottom w:val="single" w:sz="4" w:space="0" w:color="auto"/>
              <w:right w:val="single" w:sz="4" w:space="0" w:color="auto"/>
            </w:tcBorders>
            <w:noWrap/>
            <w:vAlign w:val="bottom"/>
          </w:tcPr>
          <w:p w14:paraId="589BD2E9" w14:textId="77777777" w:rsidR="00922FD1" w:rsidRPr="00922FD1" w:rsidRDefault="00922FD1" w:rsidP="00922FD1">
            <w:pPr>
              <w:jc w:val="right"/>
              <w:rPr>
                <w:color w:val="000000"/>
              </w:rPr>
            </w:pPr>
            <w:r w:rsidRPr="00922FD1">
              <w:rPr>
                <w:color w:val="000000"/>
              </w:rPr>
              <w:t>123</w:t>
            </w:r>
          </w:p>
        </w:tc>
        <w:tc>
          <w:tcPr>
            <w:tcW w:w="820" w:type="dxa"/>
            <w:tcBorders>
              <w:top w:val="nil"/>
              <w:left w:val="nil"/>
              <w:bottom w:val="single" w:sz="4" w:space="0" w:color="auto"/>
              <w:right w:val="single" w:sz="4" w:space="0" w:color="auto"/>
            </w:tcBorders>
            <w:noWrap/>
            <w:vAlign w:val="bottom"/>
          </w:tcPr>
          <w:p w14:paraId="6CF7154D" w14:textId="77777777" w:rsidR="00922FD1" w:rsidRPr="00922FD1" w:rsidRDefault="00922FD1" w:rsidP="00922FD1">
            <w:pPr>
              <w:jc w:val="right"/>
            </w:pPr>
            <w:r w:rsidRPr="00922FD1">
              <w:t>6.6</w:t>
            </w:r>
          </w:p>
        </w:tc>
        <w:tc>
          <w:tcPr>
            <w:tcW w:w="1130" w:type="dxa"/>
            <w:tcBorders>
              <w:top w:val="nil"/>
              <w:left w:val="nil"/>
              <w:bottom w:val="single" w:sz="4" w:space="0" w:color="auto"/>
              <w:right w:val="single" w:sz="4" w:space="0" w:color="auto"/>
            </w:tcBorders>
            <w:noWrap/>
            <w:vAlign w:val="bottom"/>
          </w:tcPr>
          <w:p w14:paraId="5DF910F3" w14:textId="77777777" w:rsidR="00922FD1" w:rsidRPr="00922FD1" w:rsidRDefault="00922FD1" w:rsidP="00922FD1">
            <w:pPr>
              <w:jc w:val="right"/>
            </w:pPr>
            <w:r w:rsidRPr="00922FD1">
              <w:t>7.5</w:t>
            </w:r>
          </w:p>
        </w:tc>
        <w:tc>
          <w:tcPr>
            <w:tcW w:w="990" w:type="dxa"/>
            <w:tcBorders>
              <w:top w:val="nil"/>
              <w:left w:val="nil"/>
              <w:bottom w:val="single" w:sz="4" w:space="0" w:color="auto"/>
              <w:right w:val="single" w:sz="4" w:space="0" w:color="auto"/>
            </w:tcBorders>
            <w:noWrap/>
            <w:vAlign w:val="bottom"/>
          </w:tcPr>
          <w:p w14:paraId="370C1C5C" w14:textId="77777777" w:rsidR="00922FD1" w:rsidRPr="00922FD1" w:rsidRDefault="00922FD1" w:rsidP="00922FD1">
            <w:pPr>
              <w:jc w:val="right"/>
            </w:pPr>
            <w:r w:rsidRPr="00922FD1">
              <w:t>5.0</w:t>
            </w:r>
          </w:p>
        </w:tc>
      </w:tr>
      <w:tr w:rsidR="00922FD1" w:rsidRPr="00922FD1" w14:paraId="249FCFE1" w14:textId="77777777" w:rsidTr="00352236">
        <w:trPr>
          <w:trHeight w:val="300"/>
        </w:trPr>
        <w:tc>
          <w:tcPr>
            <w:tcW w:w="715" w:type="dxa"/>
            <w:tcBorders>
              <w:top w:val="nil"/>
              <w:left w:val="single" w:sz="4" w:space="0" w:color="auto"/>
              <w:bottom w:val="single" w:sz="4" w:space="0" w:color="auto"/>
              <w:right w:val="single" w:sz="4" w:space="0" w:color="auto"/>
            </w:tcBorders>
            <w:noWrap/>
            <w:vAlign w:val="bottom"/>
            <w:hideMark/>
          </w:tcPr>
          <w:p w14:paraId="73CDFE66" w14:textId="77777777" w:rsidR="00922FD1" w:rsidRPr="00922FD1" w:rsidRDefault="00922FD1" w:rsidP="00922FD1">
            <w:pPr>
              <w:jc w:val="center"/>
              <w:rPr>
                <w:color w:val="000000"/>
              </w:rPr>
            </w:pPr>
            <w:r w:rsidRPr="00922FD1">
              <w:rPr>
                <w:color w:val="000000"/>
              </w:rPr>
              <w:t>60</w:t>
            </w:r>
          </w:p>
        </w:tc>
        <w:tc>
          <w:tcPr>
            <w:tcW w:w="1100" w:type="dxa"/>
            <w:tcBorders>
              <w:top w:val="nil"/>
              <w:left w:val="nil"/>
              <w:bottom w:val="single" w:sz="4" w:space="0" w:color="auto"/>
              <w:right w:val="single" w:sz="4" w:space="0" w:color="auto"/>
            </w:tcBorders>
            <w:noWrap/>
            <w:vAlign w:val="bottom"/>
            <w:hideMark/>
          </w:tcPr>
          <w:p w14:paraId="40A5867E" w14:textId="77777777" w:rsidR="00922FD1" w:rsidRPr="00922FD1" w:rsidRDefault="00922FD1" w:rsidP="00922FD1">
            <w:pPr>
              <w:jc w:val="center"/>
              <w:rPr>
                <w:color w:val="000000"/>
              </w:rPr>
            </w:pPr>
            <w:r w:rsidRPr="00922FD1">
              <w:rPr>
                <w:color w:val="000000"/>
              </w:rPr>
              <w:t>7110220</w:t>
            </w:r>
          </w:p>
        </w:tc>
        <w:tc>
          <w:tcPr>
            <w:tcW w:w="816" w:type="dxa"/>
            <w:tcBorders>
              <w:top w:val="nil"/>
              <w:left w:val="nil"/>
              <w:bottom w:val="single" w:sz="4" w:space="0" w:color="auto"/>
              <w:right w:val="single" w:sz="4" w:space="0" w:color="auto"/>
            </w:tcBorders>
            <w:noWrap/>
            <w:vAlign w:val="bottom"/>
            <w:hideMark/>
          </w:tcPr>
          <w:p w14:paraId="292557EE" w14:textId="77777777" w:rsidR="00922FD1" w:rsidRPr="00922FD1" w:rsidRDefault="00922FD1" w:rsidP="00922FD1">
            <w:pPr>
              <w:jc w:val="right"/>
              <w:rPr>
                <w:color w:val="000000"/>
              </w:rPr>
            </w:pPr>
            <w:r w:rsidRPr="00922FD1">
              <w:rPr>
                <w:color w:val="000000"/>
              </w:rPr>
              <w:t>120</w:t>
            </w:r>
          </w:p>
        </w:tc>
        <w:tc>
          <w:tcPr>
            <w:tcW w:w="803" w:type="dxa"/>
            <w:tcBorders>
              <w:top w:val="nil"/>
              <w:left w:val="nil"/>
              <w:bottom w:val="single" w:sz="4" w:space="0" w:color="auto"/>
              <w:right w:val="single" w:sz="4" w:space="0" w:color="auto"/>
            </w:tcBorders>
            <w:noWrap/>
            <w:vAlign w:val="bottom"/>
            <w:hideMark/>
          </w:tcPr>
          <w:p w14:paraId="18AB1C3B" w14:textId="77777777" w:rsidR="00922FD1" w:rsidRPr="00922FD1" w:rsidRDefault="00922FD1" w:rsidP="00922FD1">
            <w:pPr>
              <w:jc w:val="right"/>
              <w:rPr>
                <w:color w:val="000000"/>
              </w:rPr>
            </w:pPr>
            <w:r w:rsidRPr="00922FD1">
              <w:rPr>
                <w:color w:val="000000"/>
              </w:rPr>
              <w:t>8.1</w:t>
            </w:r>
          </w:p>
        </w:tc>
        <w:tc>
          <w:tcPr>
            <w:tcW w:w="1003" w:type="dxa"/>
            <w:tcBorders>
              <w:top w:val="nil"/>
              <w:left w:val="nil"/>
              <w:bottom w:val="single" w:sz="4" w:space="0" w:color="auto"/>
              <w:right w:val="single" w:sz="4" w:space="0" w:color="auto"/>
            </w:tcBorders>
            <w:noWrap/>
            <w:vAlign w:val="bottom"/>
            <w:hideMark/>
          </w:tcPr>
          <w:p w14:paraId="7766C3F2" w14:textId="77777777" w:rsidR="00922FD1" w:rsidRPr="00922FD1" w:rsidRDefault="00922FD1" w:rsidP="00922FD1">
            <w:pPr>
              <w:jc w:val="right"/>
              <w:rPr>
                <w:color w:val="000000"/>
              </w:rPr>
            </w:pPr>
            <w:r w:rsidRPr="00922FD1">
              <w:rPr>
                <w:color w:val="000000"/>
              </w:rPr>
              <w:t>8.5</w:t>
            </w:r>
          </w:p>
        </w:tc>
        <w:tc>
          <w:tcPr>
            <w:tcW w:w="803" w:type="dxa"/>
            <w:tcBorders>
              <w:top w:val="nil"/>
              <w:left w:val="nil"/>
              <w:bottom w:val="single" w:sz="4" w:space="0" w:color="auto"/>
              <w:right w:val="single" w:sz="4" w:space="0" w:color="auto"/>
            </w:tcBorders>
            <w:noWrap/>
            <w:vAlign w:val="bottom"/>
            <w:hideMark/>
          </w:tcPr>
          <w:p w14:paraId="3C7803D0" w14:textId="77777777" w:rsidR="00922FD1" w:rsidRPr="00922FD1" w:rsidRDefault="00922FD1" w:rsidP="00922FD1">
            <w:pPr>
              <w:jc w:val="right"/>
              <w:rPr>
                <w:color w:val="000000"/>
              </w:rPr>
            </w:pPr>
            <w:r w:rsidRPr="00922FD1">
              <w:rPr>
                <w:color w:val="000000"/>
              </w:rPr>
              <w:t>9.0</w:t>
            </w:r>
          </w:p>
        </w:tc>
        <w:tc>
          <w:tcPr>
            <w:tcW w:w="820" w:type="dxa"/>
            <w:tcBorders>
              <w:top w:val="nil"/>
              <w:left w:val="nil"/>
              <w:bottom w:val="single" w:sz="4" w:space="0" w:color="auto"/>
              <w:right w:val="single" w:sz="4" w:space="0" w:color="auto"/>
            </w:tcBorders>
            <w:noWrap/>
            <w:vAlign w:val="bottom"/>
          </w:tcPr>
          <w:p w14:paraId="633727CA" w14:textId="77777777" w:rsidR="00922FD1" w:rsidRPr="00922FD1" w:rsidRDefault="00922FD1" w:rsidP="00922FD1">
            <w:pPr>
              <w:jc w:val="right"/>
              <w:rPr>
                <w:color w:val="000000"/>
              </w:rPr>
            </w:pPr>
            <w:r w:rsidRPr="00922FD1">
              <w:rPr>
                <w:color w:val="000000"/>
              </w:rPr>
              <w:t>186</w:t>
            </w:r>
          </w:p>
        </w:tc>
        <w:tc>
          <w:tcPr>
            <w:tcW w:w="820" w:type="dxa"/>
            <w:tcBorders>
              <w:top w:val="nil"/>
              <w:left w:val="nil"/>
              <w:bottom w:val="single" w:sz="4" w:space="0" w:color="auto"/>
              <w:right w:val="single" w:sz="4" w:space="0" w:color="auto"/>
            </w:tcBorders>
            <w:noWrap/>
            <w:vAlign w:val="bottom"/>
          </w:tcPr>
          <w:p w14:paraId="55FE596E" w14:textId="77777777" w:rsidR="00922FD1" w:rsidRPr="00922FD1" w:rsidRDefault="00922FD1" w:rsidP="00922FD1">
            <w:pPr>
              <w:jc w:val="right"/>
            </w:pPr>
            <w:r w:rsidRPr="00922FD1">
              <w:t>7.5</w:t>
            </w:r>
          </w:p>
        </w:tc>
        <w:tc>
          <w:tcPr>
            <w:tcW w:w="1130" w:type="dxa"/>
            <w:tcBorders>
              <w:top w:val="nil"/>
              <w:left w:val="nil"/>
              <w:bottom w:val="single" w:sz="4" w:space="0" w:color="auto"/>
              <w:right w:val="single" w:sz="4" w:space="0" w:color="auto"/>
            </w:tcBorders>
            <w:noWrap/>
            <w:vAlign w:val="bottom"/>
          </w:tcPr>
          <w:p w14:paraId="19B9C421" w14:textId="77777777" w:rsidR="00922FD1" w:rsidRPr="00922FD1" w:rsidRDefault="00922FD1" w:rsidP="00922FD1">
            <w:pPr>
              <w:jc w:val="right"/>
            </w:pPr>
            <w:r w:rsidRPr="00922FD1">
              <w:t>6.0</w:t>
            </w:r>
          </w:p>
        </w:tc>
        <w:tc>
          <w:tcPr>
            <w:tcW w:w="990" w:type="dxa"/>
            <w:tcBorders>
              <w:top w:val="nil"/>
              <w:left w:val="nil"/>
              <w:bottom w:val="single" w:sz="4" w:space="0" w:color="auto"/>
              <w:right w:val="single" w:sz="4" w:space="0" w:color="auto"/>
            </w:tcBorders>
            <w:noWrap/>
            <w:vAlign w:val="bottom"/>
          </w:tcPr>
          <w:p w14:paraId="06A5E070" w14:textId="77777777" w:rsidR="00922FD1" w:rsidRPr="00922FD1" w:rsidRDefault="00922FD1" w:rsidP="00922FD1">
            <w:pPr>
              <w:jc w:val="right"/>
            </w:pPr>
            <w:r w:rsidRPr="00922FD1">
              <w:t>8.0</w:t>
            </w:r>
          </w:p>
        </w:tc>
      </w:tr>
      <w:tr w:rsidR="00922FD1" w:rsidRPr="00922FD1" w14:paraId="7D6D0B76" w14:textId="77777777" w:rsidTr="00352236">
        <w:trPr>
          <w:trHeight w:val="300"/>
        </w:trPr>
        <w:tc>
          <w:tcPr>
            <w:tcW w:w="715" w:type="dxa"/>
            <w:tcBorders>
              <w:top w:val="single" w:sz="4" w:space="0" w:color="auto"/>
              <w:left w:val="single" w:sz="4" w:space="0" w:color="auto"/>
              <w:bottom w:val="single" w:sz="4" w:space="0" w:color="auto"/>
              <w:right w:val="single" w:sz="4" w:space="0" w:color="auto"/>
            </w:tcBorders>
            <w:noWrap/>
            <w:vAlign w:val="bottom"/>
            <w:hideMark/>
          </w:tcPr>
          <w:p w14:paraId="21F69E24" w14:textId="77777777" w:rsidR="00922FD1" w:rsidRPr="00922FD1" w:rsidRDefault="00922FD1" w:rsidP="00922FD1">
            <w:pPr>
              <w:jc w:val="center"/>
              <w:rPr>
                <w:color w:val="000000"/>
              </w:rPr>
            </w:pPr>
            <w:r w:rsidRPr="00922FD1">
              <w:rPr>
                <w:color w:val="000000"/>
              </w:rPr>
              <w:t>61</w:t>
            </w:r>
          </w:p>
        </w:tc>
        <w:tc>
          <w:tcPr>
            <w:tcW w:w="1100" w:type="dxa"/>
            <w:tcBorders>
              <w:top w:val="single" w:sz="4" w:space="0" w:color="auto"/>
              <w:left w:val="nil"/>
              <w:bottom w:val="single" w:sz="4" w:space="0" w:color="auto"/>
              <w:right w:val="single" w:sz="4" w:space="0" w:color="auto"/>
            </w:tcBorders>
            <w:noWrap/>
            <w:vAlign w:val="bottom"/>
            <w:hideMark/>
          </w:tcPr>
          <w:p w14:paraId="0D1D95C9" w14:textId="77777777" w:rsidR="00922FD1" w:rsidRPr="00922FD1" w:rsidRDefault="00922FD1" w:rsidP="00922FD1">
            <w:pPr>
              <w:jc w:val="center"/>
              <w:rPr>
                <w:color w:val="000000"/>
              </w:rPr>
            </w:pPr>
            <w:r w:rsidRPr="00922FD1">
              <w:rPr>
                <w:color w:val="000000"/>
              </w:rPr>
              <w:t>7110223</w:t>
            </w:r>
          </w:p>
        </w:tc>
        <w:tc>
          <w:tcPr>
            <w:tcW w:w="816" w:type="dxa"/>
            <w:tcBorders>
              <w:top w:val="single" w:sz="4" w:space="0" w:color="auto"/>
              <w:left w:val="nil"/>
              <w:bottom w:val="single" w:sz="4" w:space="0" w:color="auto"/>
              <w:right w:val="single" w:sz="4" w:space="0" w:color="auto"/>
            </w:tcBorders>
            <w:noWrap/>
            <w:vAlign w:val="bottom"/>
            <w:hideMark/>
          </w:tcPr>
          <w:p w14:paraId="4307F72B" w14:textId="77777777" w:rsidR="00922FD1" w:rsidRPr="00922FD1" w:rsidRDefault="00922FD1" w:rsidP="00922FD1">
            <w:pPr>
              <w:jc w:val="right"/>
              <w:rPr>
                <w:color w:val="000000"/>
              </w:rPr>
            </w:pPr>
            <w:r w:rsidRPr="00922FD1">
              <w:rPr>
                <w:color w:val="000000"/>
              </w:rPr>
              <w:t>96</w:t>
            </w:r>
          </w:p>
        </w:tc>
        <w:tc>
          <w:tcPr>
            <w:tcW w:w="803" w:type="dxa"/>
            <w:tcBorders>
              <w:top w:val="single" w:sz="4" w:space="0" w:color="auto"/>
              <w:left w:val="nil"/>
              <w:bottom w:val="single" w:sz="4" w:space="0" w:color="auto"/>
              <w:right w:val="single" w:sz="4" w:space="0" w:color="auto"/>
            </w:tcBorders>
            <w:noWrap/>
            <w:vAlign w:val="bottom"/>
            <w:hideMark/>
          </w:tcPr>
          <w:p w14:paraId="23A1FA79" w14:textId="77777777" w:rsidR="00922FD1" w:rsidRPr="00922FD1" w:rsidRDefault="00922FD1" w:rsidP="00922FD1">
            <w:pPr>
              <w:jc w:val="right"/>
              <w:rPr>
                <w:color w:val="000000"/>
              </w:rPr>
            </w:pPr>
            <w:r w:rsidRPr="00922FD1">
              <w:rPr>
                <w:color w:val="000000"/>
              </w:rPr>
              <w:t>8.2</w:t>
            </w:r>
          </w:p>
        </w:tc>
        <w:tc>
          <w:tcPr>
            <w:tcW w:w="1003" w:type="dxa"/>
            <w:tcBorders>
              <w:top w:val="single" w:sz="4" w:space="0" w:color="auto"/>
              <w:left w:val="nil"/>
              <w:bottom w:val="single" w:sz="4" w:space="0" w:color="auto"/>
              <w:right w:val="single" w:sz="4" w:space="0" w:color="auto"/>
            </w:tcBorders>
            <w:noWrap/>
            <w:vAlign w:val="bottom"/>
            <w:hideMark/>
          </w:tcPr>
          <w:p w14:paraId="1812C33C" w14:textId="77777777" w:rsidR="00922FD1" w:rsidRPr="00922FD1" w:rsidRDefault="00922FD1" w:rsidP="00922FD1">
            <w:pPr>
              <w:jc w:val="right"/>
              <w:rPr>
                <w:color w:val="000000"/>
              </w:rPr>
            </w:pPr>
            <w:r w:rsidRPr="00922FD1">
              <w:rPr>
                <w:color w:val="000000"/>
              </w:rPr>
              <w:t>8.5</w:t>
            </w:r>
          </w:p>
        </w:tc>
        <w:tc>
          <w:tcPr>
            <w:tcW w:w="803" w:type="dxa"/>
            <w:tcBorders>
              <w:top w:val="single" w:sz="4" w:space="0" w:color="auto"/>
              <w:left w:val="nil"/>
              <w:bottom w:val="single" w:sz="4" w:space="0" w:color="auto"/>
              <w:right w:val="single" w:sz="4" w:space="0" w:color="auto"/>
            </w:tcBorders>
            <w:noWrap/>
            <w:vAlign w:val="bottom"/>
            <w:hideMark/>
          </w:tcPr>
          <w:p w14:paraId="22D88F05" w14:textId="77777777" w:rsidR="00922FD1" w:rsidRPr="00922FD1" w:rsidRDefault="00922FD1" w:rsidP="00922FD1">
            <w:pPr>
              <w:jc w:val="right"/>
              <w:rPr>
                <w:color w:val="000000"/>
              </w:rPr>
            </w:pPr>
            <w:r w:rsidRPr="00922FD1">
              <w:rPr>
                <w:color w:val="000000"/>
              </w:rPr>
              <w:t>8.5</w:t>
            </w:r>
          </w:p>
        </w:tc>
        <w:tc>
          <w:tcPr>
            <w:tcW w:w="820" w:type="dxa"/>
            <w:tcBorders>
              <w:top w:val="single" w:sz="4" w:space="0" w:color="auto"/>
              <w:left w:val="nil"/>
              <w:bottom w:val="single" w:sz="4" w:space="0" w:color="auto"/>
              <w:right w:val="single" w:sz="4" w:space="0" w:color="auto"/>
            </w:tcBorders>
            <w:noWrap/>
            <w:vAlign w:val="bottom"/>
          </w:tcPr>
          <w:p w14:paraId="68F36B76" w14:textId="77777777" w:rsidR="00922FD1" w:rsidRPr="00922FD1" w:rsidRDefault="00922FD1" w:rsidP="00922FD1">
            <w:pPr>
              <w:jc w:val="right"/>
              <w:rPr>
                <w:color w:val="000000"/>
              </w:rPr>
            </w:pPr>
            <w:r w:rsidRPr="00922FD1">
              <w:rPr>
                <w:color w:val="000000"/>
              </w:rPr>
              <w:t>63</w:t>
            </w:r>
          </w:p>
        </w:tc>
        <w:tc>
          <w:tcPr>
            <w:tcW w:w="820" w:type="dxa"/>
            <w:tcBorders>
              <w:top w:val="single" w:sz="4" w:space="0" w:color="auto"/>
              <w:left w:val="nil"/>
              <w:bottom w:val="single" w:sz="4" w:space="0" w:color="auto"/>
              <w:right w:val="single" w:sz="4" w:space="0" w:color="auto"/>
            </w:tcBorders>
            <w:noWrap/>
            <w:vAlign w:val="bottom"/>
          </w:tcPr>
          <w:p w14:paraId="5D6E73FE" w14:textId="77777777" w:rsidR="00922FD1" w:rsidRPr="00922FD1" w:rsidRDefault="00922FD1" w:rsidP="00922FD1">
            <w:pPr>
              <w:jc w:val="right"/>
            </w:pPr>
            <w:r w:rsidRPr="00922FD1">
              <w:t>8.1</w:t>
            </w:r>
          </w:p>
        </w:tc>
        <w:tc>
          <w:tcPr>
            <w:tcW w:w="1130" w:type="dxa"/>
            <w:tcBorders>
              <w:top w:val="single" w:sz="4" w:space="0" w:color="auto"/>
              <w:left w:val="nil"/>
              <w:bottom w:val="single" w:sz="4" w:space="0" w:color="auto"/>
              <w:right w:val="single" w:sz="4" w:space="0" w:color="auto"/>
            </w:tcBorders>
            <w:noWrap/>
            <w:vAlign w:val="bottom"/>
          </w:tcPr>
          <w:p w14:paraId="7164C737" w14:textId="77777777" w:rsidR="00922FD1" w:rsidRPr="00922FD1" w:rsidRDefault="00922FD1" w:rsidP="00922FD1">
            <w:pPr>
              <w:jc w:val="right"/>
            </w:pPr>
            <w:r w:rsidRPr="00922FD1">
              <w:t>7.3</w:t>
            </w:r>
          </w:p>
        </w:tc>
        <w:tc>
          <w:tcPr>
            <w:tcW w:w="990" w:type="dxa"/>
            <w:tcBorders>
              <w:top w:val="single" w:sz="4" w:space="0" w:color="auto"/>
              <w:left w:val="nil"/>
              <w:bottom w:val="single" w:sz="4" w:space="0" w:color="auto"/>
              <w:right w:val="single" w:sz="4" w:space="0" w:color="auto"/>
            </w:tcBorders>
            <w:noWrap/>
            <w:vAlign w:val="bottom"/>
          </w:tcPr>
          <w:p w14:paraId="423B710E" w14:textId="77777777" w:rsidR="00922FD1" w:rsidRPr="00922FD1" w:rsidRDefault="00922FD1" w:rsidP="00922FD1">
            <w:pPr>
              <w:jc w:val="right"/>
            </w:pPr>
            <w:r w:rsidRPr="00922FD1">
              <w:t>8.5</w:t>
            </w:r>
          </w:p>
        </w:tc>
      </w:tr>
      <w:tr w:rsidR="00922FD1" w:rsidRPr="00922FD1" w14:paraId="024807E6" w14:textId="77777777" w:rsidTr="00352236">
        <w:trPr>
          <w:trHeight w:val="501"/>
        </w:trPr>
        <w:tc>
          <w:tcPr>
            <w:tcW w:w="1815" w:type="dxa"/>
            <w:gridSpan w:val="2"/>
            <w:tcBorders>
              <w:top w:val="single" w:sz="4" w:space="0" w:color="auto"/>
              <w:left w:val="single" w:sz="4" w:space="0" w:color="auto"/>
              <w:bottom w:val="single" w:sz="4" w:space="0" w:color="auto"/>
              <w:right w:val="single" w:sz="4" w:space="0" w:color="auto"/>
            </w:tcBorders>
            <w:noWrap/>
            <w:vAlign w:val="center"/>
          </w:tcPr>
          <w:p w14:paraId="5B5DA4DA" w14:textId="77777777" w:rsidR="00922FD1" w:rsidRPr="00922FD1" w:rsidRDefault="00922FD1" w:rsidP="00922FD1">
            <w:pPr>
              <w:jc w:val="center"/>
              <w:rPr>
                <w:b/>
                <w:bCs/>
                <w:color w:val="000000"/>
              </w:rPr>
            </w:pPr>
            <w:r w:rsidRPr="00922FD1">
              <w:rPr>
                <w:b/>
                <w:bCs/>
                <w:color w:val="000000"/>
              </w:rPr>
              <w:t>Tổng số bài</w:t>
            </w:r>
          </w:p>
        </w:tc>
        <w:tc>
          <w:tcPr>
            <w:tcW w:w="816" w:type="dxa"/>
            <w:tcBorders>
              <w:top w:val="single" w:sz="4" w:space="0" w:color="auto"/>
              <w:left w:val="nil"/>
              <w:bottom w:val="single" w:sz="4" w:space="0" w:color="auto"/>
              <w:right w:val="single" w:sz="4" w:space="0" w:color="auto"/>
            </w:tcBorders>
            <w:noWrap/>
            <w:vAlign w:val="center"/>
          </w:tcPr>
          <w:p w14:paraId="328A2A1E" w14:textId="77777777" w:rsidR="00922FD1" w:rsidRPr="00922FD1" w:rsidRDefault="00922FD1" w:rsidP="00922FD1">
            <w:pPr>
              <w:jc w:val="right"/>
              <w:rPr>
                <w:b/>
                <w:bCs/>
                <w:color w:val="000000"/>
              </w:rPr>
            </w:pPr>
            <w:bookmarkStart w:id="88" w:name="_Hlk181019187"/>
            <w:r w:rsidRPr="00922FD1">
              <w:rPr>
                <w:b/>
                <w:bCs/>
                <w:color w:val="000000"/>
              </w:rPr>
              <w:t>21936</w:t>
            </w:r>
            <w:bookmarkEnd w:id="88"/>
          </w:p>
        </w:tc>
        <w:tc>
          <w:tcPr>
            <w:tcW w:w="803" w:type="dxa"/>
            <w:tcBorders>
              <w:top w:val="single" w:sz="4" w:space="0" w:color="auto"/>
              <w:left w:val="nil"/>
              <w:bottom w:val="single" w:sz="4" w:space="0" w:color="auto"/>
              <w:right w:val="single" w:sz="4" w:space="0" w:color="auto"/>
            </w:tcBorders>
            <w:noWrap/>
            <w:vAlign w:val="center"/>
          </w:tcPr>
          <w:p w14:paraId="797EA274" w14:textId="77777777" w:rsidR="00922FD1" w:rsidRPr="00922FD1" w:rsidRDefault="00922FD1" w:rsidP="00922FD1">
            <w:pPr>
              <w:jc w:val="right"/>
              <w:rPr>
                <w:b/>
                <w:bCs/>
                <w:color w:val="000000"/>
              </w:rPr>
            </w:pPr>
          </w:p>
        </w:tc>
        <w:tc>
          <w:tcPr>
            <w:tcW w:w="1003" w:type="dxa"/>
            <w:tcBorders>
              <w:top w:val="single" w:sz="4" w:space="0" w:color="auto"/>
              <w:left w:val="nil"/>
              <w:bottom w:val="single" w:sz="4" w:space="0" w:color="auto"/>
              <w:right w:val="single" w:sz="4" w:space="0" w:color="auto"/>
            </w:tcBorders>
            <w:noWrap/>
            <w:vAlign w:val="center"/>
          </w:tcPr>
          <w:p w14:paraId="0A2B2904" w14:textId="77777777" w:rsidR="00922FD1" w:rsidRPr="00922FD1" w:rsidRDefault="00922FD1" w:rsidP="00922FD1">
            <w:pPr>
              <w:jc w:val="right"/>
              <w:rPr>
                <w:b/>
                <w:bCs/>
                <w:color w:val="000000"/>
              </w:rPr>
            </w:pPr>
          </w:p>
        </w:tc>
        <w:tc>
          <w:tcPr>
            <w:tcW w:w="803" w:type="dxa"/>
            <w:tcBorders>
              <w:top w:val="single" w:sz="4" w:space="0" w:color="auto"/>
              <w:left w:val="nil"/>
              <w:bottom w:val="single" w:sz="4" w:space="0" w:color="auto"/>
              <w:right w:val="single" w:sz="4" w:space="0" w:color="auto"/>
            </w:tcBorders>
            <w:noWrap/>
            <w:vAlign w:val="center"/>
          </w:tcPr>
          <w:p w14:paraId="34D12F15" w14:textId="77777777" w:rsidR="00922FD1" w:rsidRPr="00922FD1" w:rsidRDefault="00922FD1" w:rsidP="00922FD1">
            <w:pPr>
              <w:jc w:val="right"/>
              <w:rPr>
                <w:b/>
                <w:bCs/>
                <w:color w:val="000000"/>
              </w:rPr>
            </w:pPr>
          </w:p>
        </w:tc>
        <w:tc>
          <w:tcPr>
            <w:tcW w:w="820" w:type="dxa"/>
            <w:tcBorders>
              <w:top w:val="single" w:sz="4" w:space="0" w:color="auto"/>
              <w:left w:val="nil"/>
              <w:bottom w:val="single" w:sz="4" w:space="0" w:color="auto"/>
              <w:right w:val="single" w:sz="4" w:space="0" w:color="auto"/>
            </w:tcBorders>
            <w:noWrap/>
            <w:vAlign w:val="center"/>
          </w:tcPr>
          <w:p w14:paraId="58080E0C" w14:textId="77777777" w:rsidR="00922FD1" w:rsidRPr="00922FD1" w:rsidRDefault="00922FD1" w:rsidP="00922FD1">
            <w:pPr>
              <w:jc w:val="right"/>
              <w:rPr>
                <w:b/>
                <w:bCs/>
                <w:color w:val="000000"/>
              </w:rPr>
            </w:pPr>
            <w:r w:rsidRPr="00922FD1">
              <w:rPr>
                <w:b/>
                <w:bCs/>
                <w:color w:val="000000"/>
              </w:rPr>
              <w:t>8699</w:t>
            </w:r>
          </w:p>
        </w:tc>
        <w:tc>
          <w:tcPr>
            <w:tcW w:w="820" w:type="dxa"/>
            <w:tcBorders>
              <w:top w:val="single" w:sz="4" w:space="0" w:color="auto"/>
              <w:left w:val="nil"/>
              <w:bottom w:val="single" w:sz="4" w:space="0" w:color="auto"/>
              <w:right w:val="single" w:sz="4" w:space="0" w:color="auto"/>
            </w:tcBorders>
            <w:noWrap/>
            <w:vAlign w:val="center"/>
          </w:tcPr>
          <w:p w14:paraId="480FBEE5" w14:textId="77777777" w:rsidR="00922FD1" w:rsidRPr="00922FD1" w:rsidRDefault="00922FD1" w:rsidP="00922FD1">
            <w:pPr>
              <w:jc w:val="right"/>
              <w:rPr>
                <w:b/>
                <w:bCs/>
                <w:color w:val="000000"/>
              </w:rPr>
            </w:pPr>
          </w:p>
        </w:tc>
        <w:tc>
          <w:tcPr>
            <w:tcW w:w="1130" w:type="dxa"/>
            <w:tcBorders>
              <w:top w:val="single" w:sz="4" w:space="0" w:color="auto"/>
              <w:left w:val="nil"/>
              <w:bottom w:val="single" w:sz="4" w:space="0" w:color="auto"/>
              <w:right w:val="single" w:sz="4" w:space="0" w:color="auto"/>
            </w:tcBorders>
            <w:noWrap/>
            <w:vAlign w:val="center"/>
          </w:tcPr>
          <w:p w14:paraId="1F1B3D8C" w14:textId="77777777" w:rsidR="00922FD1" w:rsidRPr="00922FD1" w:rsidRDefault="00922FD1" w:rsidP="00922FD1">
            <w:pPr>
              <w:jc w:val="right"/>
              <w:rPr>
                <w:b/>
                <w:bCs/>
                <w:color w:val="000000"/>
              </w:rPr>
            </w:pPr>
          </w:p>
        </w:tc>
        <w:tc>
          <w:tcPr>
            <w:tcW w:w="990" w:type="dxa"/>
            <w:tcBorders>
              <w:top w:val="single" w:sz="4" w:space="0" w:color="auto"/>
              <w:left w:val="nil"/>
              <w:bottom w:val="single" w:sz="4" w:space="0" w:color="auto"/>
              <w:right w:val="single" w:sz="4" w:space="0" w:color="auto"/>
            </w:tcBorders>
            <w:noWrap/>
            <w:vAlign w:val="center"/>
          </w:tcPr>
          <w:p w14:paraId="7314DBFA" w14:textId="77777777" w:rsidR="00922FD1" w:rsidRPr="00922FD1" w:rsidRDefault="00922FD1" w:rsidP="00922FD1">
            <w:pPr>
              <w:jc w:val="right"/>
              <w:rPr>
                <w:b/>
                <w:bCs/>
                <w:color w:val="000000"/>
              </w:rPr>
            </w:pPr>
          </w:p>
        </w:tc>
      </w:tr>
    </w:tbl>
    <w:p w14:paraId="2063C29F" w14:textId="77777777" w:rsidR="00922FD1" w:rsidRPr="00922FD1" w:rsidRDefault="00922FD1" w:rsidP="00922FD1">
      <w:pPr>
        <w:widowControl w:val="0"/>
        <w:adjustRightInd w:val="0"/>
      </w:pPr>
    </w:p>
    <w:p w14:paraId="2E2E0CDB" w14:textId="77777777" w:rsidR="00922FD1" w:rsidRPr="00922FD1" w:rsidRDefault="00922FD1" w:rsidP="00922FD1">
      <w:pPr>
        <w:widowControl w:val="0"/>
        <w:adjustRightInd w:val="0"/>
        <w:rPr>
          <w:b/>
          <w:bCs/>
        </w:rPr>
      </w:pPr>
    </w:p>
    <w:p w14:paraId="37AFF5CA" w14:textId="77777777" w:rsidR="00922FD1" w:rsidRPr="00922FD1" w:rsidRDefault="00922FD1" w:rsidP="00922FD1">
      <w:pPr>
        <w:widowControl w:val="0"/>
        <w:adjustRightInd w:val="0"/>
        <w:rPr>
          <w:b/>
          <w:bCs/>
        </w:rPr>
      </w:pPr>
    </w:p>
    <w:p w14:paraId="7475241D" w14:textId="77777777" w:rsidR="00922FD1" w:rsidRPr="00922FD1" w:rsidRDefault="00922FD1" w:rsidP="00922FD1">
      <w:pPr>
        <w:widowControl w:val="0"/>
        <w:adjustRightInd w:val="0"/>
        <w:rPr>
          <w:b/>
          <w:bCs/>
        </w:rPr>
      </w:pPr>
    </w:p>
    <w:p w14:paraId="4CF775A7" w14:textId="77777777" w:rsidR="00922FD1" w:rsidRPr="00922FD1" w:rsidRDefault="00922FD1" w:rsidP="00922FD1">
      <w:pPr>
        <w:widowControl w:val="0"/>
        <w:adjustRightInd w:val="0"/>
        <w:rPr>
          <w:b/>
          <w:bCs/>
        </w:rPr>
      </w:pPr>
    </w:p>
    <w:p w14:paraId="4C697117" w14:textId="77777777" w:rsidR="00922FD1" w:rsidRPr="00922FD1" w:rsidRDefault="00922FD1" w:rsidP="00922FD1">
      <w:pPr>
        <w:widowControl w:val="0"/>
        <w:adjustRightInd w:val="0"/>
        <w:rPr>
          <w:b/>
          <w:bCs/>
        </w:rPr>
      </w:pPr>
    </w:p>
    <w:p w14:paraId="04246F01" w14:textId="77777777" w:rsidR="00922FD1" w:rsidRPr="00922FD1" w:rsidRDefault="00922FD1" w:rsidP="00922FD1">
      <w:pPr>
        <w:widowControl w:val="0"/>
        <w:adjustRightInd w:val="0"/>
        <w:rPr>
          <w:b/>
          <w:bCs/>
        </w:rPr>
      </w:pPr>
    </w:p>
    <w:p w14:paraId="04C31F35" w14:textId="77777777" w:rsidR="00922FD1" w:rsidRPr="00922FD1" w:rsidRDefault="00922FD1" w:rsidP="00922FD1">
      <w:pPr>
        <w:widowControl w:val="0"/>
        <w:adjustRightInd w:val="0"/>
        <w:rPr>
          <w:b/>
          <w:bCs/>
        </w:rPr>
      </w:pPr>
    </w:p>
    <w:p w14:paraId="4C90DD50" w14:textId="77777777" w:rsidR="00922FD1" w:rsidRPr="00922FD1" w:rsidRDefault="00922FD1" w:rsidP="00922FD1">
      <w:pPr>
        <w:widowControl w:val="0"/>
        <w:adjustRightInd w:val="0"/>
        <w:rPr>
          <w:b/>
          <w:bCs/>
        </w:rPr>
      </w:pPr>
    </w:p>
    <w:p w14:paraId="6C873494" w14:textId="77777777" w:rsidR="00922FD1" w:rsidRPr="00922FD1" w:rsidRDefault="00922FD1" w:rsidP="00922FD1">
      <w:pPr>
        <w:widowControl w:val="0"/>
        <w:adjustRightInd w:val="0"/>
        <w:rPr>
          <w:b/>
          <w:bCs/>
        </w:rPr>
      </w:pPr>
    </w:p>
    <w:p w14:paraId="19F90EE6" w14:textId="77777777" w:rsidR="00922FD1" w:rsidRPr="00922FD1" w:rsidRDefault="00922FD1" w:rsidP="00922FD1">
      <w:pPr>
        <w:widowControl w:val="0"/>
        <w:adjustRightInd w:val="0"/>
        <w:rPr>
          <w:b/>
          <w:bCs/>
        </w:rPr>
      </w:pPr>
    </w:p>
    <w:p w14:paraId="02BD4E39" w14:textId="77777777" w:rsidR="00922FD1" w:rsidRPr="00922FD1" w:rsidRDefault="00922FD1" w:rsidP="00922FD1">
      <w:pPr>
        <w:widowControl w:val="0"/>
        <w:adjustRightInd w:val="0"/>
        <w:rPr>
          <w:b/>
          <w:bCs/>
        </w:rPr>
      </w:pPr>
    </w:p>
    <w:p w14:paraId="336E8AD1" w14:textId="77777777" w:rsidR="00922FD1" w:rsidRPr="00922FD1" w:rsidRDefault="00922FD1" w:rsidP="00922FD1">
      <w:pPr>
        <w:widowControl w:val="0"/>
        <w:adjustRightInd w:val="0"/>
        <w:rPr>
          <w:b/>
          <w:bCs/>
        </w:rPr>
      </w:pPr>
    </w:p>
    <w:p w14:paraId="32D050EA" w14:textId="77777777" w:rsidR="00922FD1" w:rsidRPr="00922FD1" w:rsidRDefault="00922FD1" w:rsidP="00922FD1">
      <w:pPr>
        <w:widowControl w:val="0"/>
        <w:adjustRightInd w:val="0"/>
        <w:rPr>
          <w:b/>
          <w:bCs/>
        </w:rPr>
      </w:pPr>
    </w:p>
    <w:p w14:paraId="7CBCFB71" w14:textId="77777777" w:rsidR="00922FD1" w:rsidRPr="00922FD1" w:rsidRDefault="00922FD1" w:rsidP="00922FD1">
      <w:pPr>
        <w:widowControl w:val="0"/>
        <w:adjustRightInd w:val="0"/>
        <w:rPr>
          <w:b/>
          <w:bCs/>
        </w:rPr>
      </w:pPr>
    </w:p>
    <w:p w14:paraId="79072777" w14:textId="77777777" w:rsidR="00922FD1" w:rsidRPr="00922FD1" w:rsidRDefault="00922FD1" w:rsidP="00922FD1">
      <w:pPr>
        <w:widowControl w:val="0"/>
        <w:adjustRightInd w:val="0"/>
        <w:rPr>
          <w:b/>
          <w:bCs/>
        </w:rPr>
        <w:sectPr w:rsidR="00922FD1" w:rsidRPr="00922FD1" w:rsidSect="00922FD1">
          <w:footerReference w:type="default" r:id="rId88"/>
          <w:pgSz w:w="11906" w:h="16838" w:code="9"/>
          <w:pgMar w:top="1440" w:right="1440" w:bottom="1440" w:left="1440" w:header="709" w:footer="709" w:gutter="0"/>
          <w:cols w:space="708"/>
          <w:docGrid w:linePitch="360"/>
        </w:sectPr>
      </w:pPr>
    </w:p>
    <w:p w14:paraId="22820588" w14:textId="77777777" w:rsidR="00922FD1" w:rsidRPr="00922FD1" w:rsidRDefault="00922FD1" w:rsidP="00922FD1">
      <w:pPr>
        <w:widowControl w:val="0"/>
        <w:adjustRightInd w:val="0"/>
      </w:pPr>
      <w:r w:rsidRPr="00922FD1">
        <w:rPr>
          <w:b/>
          <w:bCs/>
        </w:rPr>
        <w:lastRenderedPageBreak/>
        <w:t xml:space="preserve">Phụ lục </w:t>
      </w:r>
      <w:r w:rsidRPr="000E4BA7">
        <w:rPr>
          <w:b/>
          <w:bCs/>
        </w:rPr>
        <w:t>2.</w:t>
      </w:r>
      <w:r w:rsidRPr="00922FD1">
        <w:rPr>
          <w:b/>
          <w:bCs/>
        </w:rPr>
        <w:t xml:space="preserve">3: </w:t>
      </w:r>
      <w:r w:rsidRPr="00922FD1">
        <w:t>Biểu đồ Bách phân vị</w:t>
      </w:r>
      <w:r w:rsidRPr="000E4BA7">
        <w:t xml:space="preserve"> (trái) và Biểu đồ phần trăm tích lũy</w:t>
      </w:r>
      <w:r w:rsidRPr="00922FD1">
        <w:t xml:space="preserve"> </w:t>
      </w:r>
      <w:r w:rsidRPr="000E4BA7">
        <w:t>(phải)</w:t>
      </w:r>
      <w:r w:rsidRPr="00922FD1">
        <w:t xml:space="preserve"> điểm</w:t>
      </w:r>
      <w:r w:rsidRPr="000E4BA7">
        <w:t xml:space="preserve"> </w:t>
      </w:r>
      <w:r w:rsidRPr="00922FD1">
        <w:t xml:space="preserve">thi các </w:t>
      </w:r>
      <w:r w:rsidRPr="000E4BA7">
        <w:t>học phần</w:t>
      </w:r>
      <w:r w:rsidRPr="00922FD1">
        <w:t xml:space="preserve"> trong bảng đối sánh ở phụ lục </w:t>
      </w:r>
      <w:r w:rsidRPr="000E4BA7">
        <w:t xml:space="preserve">2.1 </w:t>
      </w:r>
      <w:r w:rsidRPr="00922FD1">
        <w:t>(năm học 2024-2025)</w:t>
      </w:r>
    </w:p>
    <w:p w14:paraId="711AEB46" w14:textId="77777777" w:rsidR="00922FD1" w:rsidRPr="000E4BA7" w:rsidRDefault="00922FD1" w:rsidP="00922FD1">
      <w:pPr>
        <w:widowControl w:val="0"/>
        <w:adjustRightInd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503"/>
      </w:tblGrid>
      <w:tr w:rsidR="00922FD1" w:rsidRPr="00922FD1" w14:paraId="0E0E975C" w14:textId="77777777" w:rsidTr="00352236">
        <w:tc>
          <w:tcPr>
            <w:tcW w:w="9061" w:type="dxa"/>
          </w:tcPr>
          <w:p w14:paraId="30C0D777" w14:textId="77777777" w:rsidR="00922FD1" w:rsidRPr="00922FD1" w:rsidRDefault="00922FD1" w:rsidP="00922FD1">
            <w:pPr>
              <w:widowControl w:val="0"/>
              <w:adjustRightInd w:val="0"/>
              <w:rPr>
                <w:lang w:val="en-US"/>
              </w:rPr>
            </w:pPr>
            <w:r w:rsidRPr="00922FD1">
              <w:rPr>
                <w:noProof/>
              </w:rPr>
              <w:drawing>
                <wp:inline distT="0" distB="0" distL="0" distR="0" wp14:anchorId="14F1EEC6" wp14:editId="2D6F5416">
                  <wp:extent cx="5578475" cy="3488872"/>
                  <wp:effectExtent l="0" t="0" r="3175" b="16510"/>
                  <wp:docPr id="114313400" name="Chart 1">
                    <a:extLst xmlns:a="http://schemas.openxmlformats.org/drawingml/2006/main">
                      <a:ext uri="{FF2B5EF4-FFF2-40B4-BE49-F238E27FC236}">
                        <a16:creationId xmlns:a16="http://schemas.microsoft.com/office/drawing/2014/main" id="{1F1E46D5-AED8-E994-8B83-00C8BBCB68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tc>
        <w:tc>
          <w:tcPr>
            <w:tcW w:w="5499" w:type="dxa"/>
          </w:tcPr>
          <w:p w14:paraId="7116AD98" w14:textId="77777777" w:rsidR="00922FD1" w:rsidRPr="00922FD1" w:rsidRDefault="00922FD1" w:rsidP="00922FD1">
            <w:pPr>
              <w:widowControl w:val="0"/>
              <w:adjustRightInd w:val="0"/>
              <w:rPr>
                <w:lang w:val="en-US"/>
              </w:rPr>
            </w:pPr>
            <w:r w:rsidRPr="00922FD1">
              <w:rPr>
                <w:noProof/>
              </w:rPr>
              <w:drawing>
                <wp:inline distT="0" distB="0" distL="0" distR="0" wp14:anchorId="673E862E" wp14:editId="7A0F063D">
                  <wp:extent cx="3352800" cy="2609850"/>
                  <wp:effectExtent l="0" t="0" r="0" b="0"/>
                  <wp:docPr id="1968604864" name="Chart 1">
                    <a:extLst xmlns:a="http://schemas.openxmlformats.org/drawingml/2006/main">
                      <a:ext uri="{FF2B5EF4-FFF2-40B4-BE49-F238E27FC236}">
                        <a16:creationId xmlns:a16="http://schemas.microsoft.com/office/drawing/2014/main" id="{DBE91F1F-8788-4DEF-9EAB-EC7A0C0E66D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tc>
      </w:tr>
      <w:tr w:rsidR="00922FD1" w:rsidRPr="00922FD1" w14:paraId="2049A8F5" w14:textId="77777777" w:rsidTr="00352236">
        <w:tc>
          <w:tcPr>
            <w:tcW w:w="9061" w:type="dxa"/>
          </w:tcPr>
          <w:p w14:paraId="60D150B4"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586AC5E" wp14:editId="5A90A4CC">
                  <wp:extent cx="5578475" cy="3586843"/>
                  <wp:effectExtent l="0" t="0" r="3175" b="13970"/>
                  <wp:docPr id="317981865" name="Chart 1">
                    <a:extLst xmlns:a="http://schemas.openxmlformats.org/drawingml/2006/main">
                      <a:ext uri="{FF2B5EF4-FFF2-40B4-BE49-F238E27FC236}">
                        <a16:creationId xmlns:a16="http://schemas.microsoft.com/office/drawing/2014/main" id="{B9C22575-566C-BC2F-684A-DB8C3B5F01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tc>
        <w:tc>
          <w:tcPr>
            <w:tcW w:w="5499" w:type="dxa"/>
          </w:tcPr>
          <w:p w14:paraId="5911F0A4" w14:textId="77777777" w:rsidR="00922FD1" w:rsidRPr="00922FD1" w:rsidRDefault="00922FD1" w:rsidP="00922FD1">
            <w:pPr>
              <w:widowControl w:val="0"/>
              <w:adjustRightInd w:val="0"/>
              <w:rPr>
                <w:lang w:val="en-US"/>
              </w:rPr>
            </w:pPr>
            <w:r w:rsidRPr="00922FD1">
              <w:rPr>
                <w:noProof/>
              </w:rPr>
              <w:drawing>
                <wp:inline distT="0" distB="0" distL="0" distR="0" wp14:anchorId="1732287F" wp14:editId="624A61A3">
                  <wp:extent cx="3352800" cy="2743200"/>
                  <wp:effectExtent l="0" t="0" r="0" b="0"/>
                  <wp:docPr id="681878519" name="Chart 1">
                    <a:extLst xmlns:a="http://schemas.openxmlformats.org/drawingml/2006/main">
                      <a:ext uri="{FF2B5EF4-FFF2-40B4-BE49-F238E27FC236}">
                        <a16:creationId xmlns:a16="http://schemas.microsoft.com/office/drawing/2014/main" id="{6C0C7860-9834-4EB2-8CC9-C7F3F0AF63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tc>
      </w:tr>
      <w:tr w:rsidR="00922FD1" w:rsidRPr="00922FD1" w14:paraId="39B225EB" w14:textId="77777777" w:rsidTr="00352236">
        <w:tc>
          <w:tcPr>
            <w:tcW w:w="9061" w:type="dxa"/>
          </w:tcPr>
          <w:p w14:paraId="44E38FA0"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20BC78F" wp14:editId="49DDEFEE">
                  <wp:extent cx="5617028" cy="3739243"/>
                  <wp:effectExtent l="0" t="0" r="3175" b="13970"/>
                  <wp:docPr id="72433881" name="Chart 1">
                    <a:extLst xmlns:a="http://schemas.openxmlformats.org/drawingml/2006/main">
                      <a:ext uri="{FF2B5EF4-FFF2-40B4-BE49-F238E27FC236}">
                        <a16:creationId xmlns:a16="http://schemas.microsoft.com/office/drawing/2014/main" id="{90D1A6CC-5652-A2F0-9ABE-0032C7B491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tc>
        <w:tc>
          <w:tcPr>
            <w:tcW w:w="5499" w:type="dxa"/>
          </w:tcPr>
          <w:p w14:paraId="6909D80C" w14:textId="77777777" w:rsidR="00922FD1" w:rsidRPr="00922FD1" w:rsidRDefault="00922FD1" w:rsidP="00922FD1">
            <w:pPr>
              <w:widowControl w:val="0"/>
              <w:adjustRightInd w:val="0"/>
              <w:rPr>
                <w:lang w:val="en-US"/>
              </w:rPr>
            </w:pPr>
            <w:r w:rsidRPr="00922FD1">
              <w:rPr>
                <w:noProof/>
              </w:rPr>
              <w:drawing>
                <wp:inline distT="0" distB="0" distL="0" distR="0" wp14:anchorId="149AD251" wp14:editId="77B084A7">
                  <wp:extent cx="3352800" cy="2743200"/>
                  <wp:effectExtent l="0" t="0" r="0" b="0"/>
                  <wp:docPr id="517615577" name="Chart 1">
                    <a:extLst xmlns:a="http://schemas.openxmlformats.org/drawingml/2006/main">
                      <a:ext uri="{FF2B5EF4-FFF2-40B4-BE49-F238E27FC236}">
                        <a16:creationId xmlns:a16="http://schemas.microsoft.com/office/drawing/2014/main" id="{C6343496-80E1-43E9-B812-8AF7753E42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tc>
      </w:tr>
      <w:tr w:rsidR="00922FD1" w:rsidRPr="00922FD1" w14:paraId="39FCEF7C" w14:textId="77777777" w:rsidTr="00352236">
        <w:tc>
          <w:tcPr>
            <w:tcW w:w="9061" w:type="dxa"/>
          </w:tcPr>
          <w:p w14:paraId="02656EE2"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A16A0A9" wp14:editId="42BA147B">
                  <wp:extent cx="5627914" cy="3771900"/>
                  <wp:effectExtent l="0" t="0" r="11430" b="0"/>
                  <wp:docPr id="12701351" name="Chart 1">
                    <a:extLst xmlns:a="http://schemas.openxmlformats.org/drawingml/2006/main">
                      <a:ext uri="{FF2B5EF4-FFF2-40B4-BE49-F238E27FC236}">
                        <a16:creationId xmlns:a16="http://schemas.microsoft.com/office/drawing/2014/main" id="{B30EE1E2-617E-7B3B-C4D4-2B08D9876D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tc>
        <w:tc>
          <w:tcPr>
            <w:tcW w:w="5499" w:type="dxa"/>
          </w:tcPr>
          <w:p w14:paraId="085B84A9" w14:textId="77777777" w:rsidR="00922FD1" w:rsidRPr="00922FD1" w:rsidRDefault="00922FD1" w:rsidP="00922FD1">
            <w:pPr>
              <w:widowControl w:val="0"/>
              <w:adjustRightInd w:val="0"/>
              <w:rPr>
                <w:lang w:val="en-US"/>
              </w:rPr>
            </w:pPr>
            <w:r w:rsidRPr="00922FD1">
              <w:rPr>
                <w:noProof/>
              </w:rPr>
              <w:drawing>
                <wp:inline distT="0" distB="0" distL="0" distR="0" wp14:anchorId="637CFD58" wp14:editId="473476B0">
                  <wp:extent cx="3352800" cy="2743200"/>
                  <wp:effectExtent l="0" t="0" r="0" b="0"/>
                  <wp:docPr id="1450164643" name="Chart 1">
                    <a:extLst xmlns:a="http://schemas.openxmlformats.org/drawingml/2006/main">
                      <a:ext uri="{FF2B5EF4-FFF2-40B4-BE49-F238E27FC236}">
                        <a16:creationId xmlns:a16="http://schemas.microsoft.com/office/drawing/2014/main" id="{D44D76F8-CAFA-4D9D-A83E-9EDD3A9AC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tc>
      </w:tr>
      <w:tr w:rsidR="00922FD1" w:rsidRPr="00922FD1" w14:paraId="1140D662" w14:textId="77777777" w:rsidTr="00352236">
        <w:tc>
          <w:tcPr>
            <w:tcW w:w="9061" w:type="dxa"/>
          </w:tcPr>
          <w:p w14:paraId="377C395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C328F35" wp14:editId="7485AC6B">
                  <wp:extent cx="5540829" cy="3701143"/>
                  <wp:effectExtent l="0" t="0" r="3175" b="13970"/>
                  <wp:docPr id="66024054" name="Chart 1">
                    <a:extLst xmlns:a="http://schemas.openxmlformats.org/drawingml/2006/main">
                      <a:ext uri="{FF2B5EF4-FFF2-40B4-BE49-F238E27FC236}">
                        <a16:creationId xmlns:a16="http://schemas.microsoft.com/office/drawing/2014/main" id="{887011EE-14AC-C0BA-344B-FFE0134AF3A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tc>
        <w:tc>
          <w:tcPr>
            <w:tcW w:w="5499" w:type="dxa"/>
          </w:tcPr>
          <w:p w14:paraId="33B065DE" w14:textId="77777777" w:rsidR="00922FD1" w:rsidRPr="00922FD1" w:rsidRDefault="00922FD1" w:rsidP="00922FD1">
            <w:pPr>
              <w:widowControl w:val="0"/>
              <w:adjustRightInd w:val="0"/>
              <w:rPr>
                <w:lang w:val="en-US"/>
              </w:rPr>
            </w:pPr>
            <w:r w:rsidRPr="00922FD1">
              <w:rPr>
                <w:noProof/>
              </w:rPr>
              <w:drawing>
                <wp:inline distT="0" distB="0" distL="0" distR="0" wp14:anchorId="1443FF95" wp14:editId="6BC80C1D">
                  <wp:extent cx="3390900" cy="2743200"/>
                  <wp:effectExtent l="0" t="0" r="0" b="0"/>
                  <wp:docPr id="532669859" name="Chart 1">
                    <a:extLst xmlns:a="http://schemas.openxmlformats.org/drawingml/2006/main">
                      <a:ext uri="{FF2B5EF4-FFF2-40B4-BE49-F238E27FC236}">
                        <a16:creationId xmlns:a16="http://schemas.microsoft.com/office/drawing/2014/main" id="{70BC3C92-FB0D-46BC-88B4-EABDB85BCA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tc>
      </w:tr>
      <w:tr w:rsidR="00922FD1" w:rsidRPr="00922FD1" w14:paraId="5DFEC3C5" w14:textId="77777777" w:rsidTr="00352236">
        <w:tc>
          <w:tcPr>
            <w:tcW w:w="9061" w:type="dxa"/>
          </w:tcPr>
          <w:p w14:paraId="7F6D342E"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ACC889C" wp14:editId="4CA18715">
                  <wp:extent cx="5540375" cy="3668486"/>
                  <wp:effectExtent l="0" t="0" r="3175" b="8255"/>
                  <wp:docPr id="671378873" name="Chart 1">
                    <a:extLst xmlns:a="http://schemas.openxmlformats.org/drawingml/2006/main">
                      <a:ext uri="{FF2B5EF4-FFF2-40B4-BE49-F238E27FC236}">
                        <a16:creationId xmlns:a16="http://schemas.microsoft.com/office/drawing/2014/main" id="{857A3228-76B7-6CF3-1CAA-28975844E0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tc>
        <w:tc>
          <w:tcPr>
            <w:tcW w:w="5499" w:type="dxa"/>
          </w:tcPr>
          <w:p w14:paraId="1B77CCF6" w14:textId="77777777" w:rsidR="00922FD1" w:rsidRPr="00922FD1" w:rsidRDefault="00922FD1" w:rsidP="00922FD1">
            <w:pPr>
              <w:widowControl w:val="0"/>
              <w:adjustRightInd w:val="0"/>
              <w:rPr>
                <w:lang w:val="en-US"/>
              </w:rPr>
            </w:pPr>
            <w:r w:rsidRPr="00922FD1">
              <w:rPr>
                <w:noProof/>
              </w:rPr>
              <w:drawing>
                <wp:inline distT="0" distB="0" distL="0" distR="0" wp14:anchorId="44D1333A" wp14:editId="28CC9CA1">
                  <wp:extent cx="3352800" cy="2743200"/>
                  <wp:effectExtent l="0" t="0" r="0" b="0"/>
                  <wp:docPr id="1891388766" name="Chart 1">
                    <a:extLst xmlns:a="http://schemas.openxmlformats.org/drawingml/2006/main">
                      <a:ext uri="{FF2B5EF4-FFF2-40B4-BE49-F238E27FC236}">
                        <a16:creationId xmlns:a16="http://schemas.microsoft.com/office/drawing/2014/main" id="{6F2FE98F-5D90-4FBA-8BA0-E650447B09E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tc>
      </w:tr>
      <w:tr w:rsidR="00922FD1" w:rsidRPr="00922FD1" w14:paraId="2A6F39DE" w14:textId="77777777" w:rsidTr="00352236">
        <w:tc>
          <w:tcPr>
            <w:tcW w:w="9061" w:type="dxa"/>
          </w:tcPr>
          <w:p w14:paraId="11A94492"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CFF4277" wp14:editId="16C1EDCD">
                  <wp:extent cx="5584371" cy="3526971"/>
                  <wp:effectExtent l="0" t="0" r="16510" b="16510"/>
                  <wp:docPr id="1003230575" name="Chart 1">
                    <a:extLst xmlns:a="http://schemas.openxmlformats.org/drawingml/2006/main">
                      <a:ext uri="{FF2B5EF4-FFF2-40B4-BE49-F238E27FC236}">
                        <a16:creationId xmlns:a16="http://schemas.microsoft.com/office/drawing/2014/main" id="{89AB140E-69F6-5E5B-76C5-595AF373C0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tc>
        <w:tc>
          <w:tcPr>
            <w:tcW w:w="5499" w:type="dxa"/>
          </w:tcPr>
          <w:p w14:paraId="25B84D03" w14:textId="77777777" w:rsidR="00922FD1" w:rsidRPr="00922FD1" w:rsidRDefault="00922FD1" w:rsidP="00922FD1">
            <w:pPr>
              <w:widowControl w:val="0"/>
              <w:adjustRightInd w:val="0"/>
              <w:rPr>
                <w:lang w:val="en-US"/>
              </w:rPr>
            </w:pPr>
            <w:r w:rsidRPr="00922FD1">
              <w:rPr>
                <w:noProof/>
              </w:rPr>
              <w:drawing>
                <wp:inline distT="0" distB="0" distL="0" distR="0" wp14:anchorId="054637E7" wp14:editId="6D52A647">
                  <wp:extent cx="3352800" cy="2743200"/>
                  <wp:effectExtent l="0" t="0" r="0" b="0"/>
                  <wp:docPr id="224040034" name="Chart 1">
                    <a:extLst xmlns:a="http://schemas.openxmlformats.org/drawingml/2006/main">
                      <a:ext uri="{FF2B5EF4-FFF2-40B4-BE49-F238E27FC236}">
                        <a16:creationId xmlns:a16="http://schemas.microsoft.com/office/drawing/2014/main" id="{DB744926-10C1-4E10-AD0C-BAC005322F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tc>
      </w:tr>
      <w:tr w:rsidR="00922FD1" w:rsidRPr="00922FD1" w14:paraId="5127189A" w14:textId="77777777" w:rsidTr="00352236">
        <w:tc>
          <w:tcPr>
            <w:tcW w:w="9061" w:type="dxa"/>
          </w:tcPr>
          <w:p w14:paraId="080BC1F5"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3B87FC2" wp14:editId="752025AF">
                  <wp:extent cx="5568043" cy="3597728"/>
                  <wp:effectExtent l="0" t="0" r="13970" b="3175"/>
                  <wp:docPr id="1255306414" name="Chart 1">
                    <a:extLst xmlns:a="http://schemas.openxmlformats.org/drawingml/2006/main">
                      <a:ext uri="{FF2B5EF4-FFF2-40B4-BE49-F238E27FC236}">
                        <a16:creationId xmlns:a16="http://schemas.microsoft.com/office/drawing/2014/main" id="{21D4969E-FFC9-F0A3-087E-846A93C137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tc>
        <w:tc>
          <w:tcPr>
            <w:tcW w:w="5499" w:type="dxa"/>
          </w:tcPr>
          <w:p w14:paraId="461C9258" w14:textId="77777777" w:rsidR="00922FD1" w:rsidRPr="00922FD1" w:rsidRDefault="00922FD1" w:rsidP="00922FD1">
            <w:pPr>
              <w:widowControl w:val="0"/>
              <w:adjustRightInd w:val="0"/>
              <w:rPr>
                <w:lang w:val="en-US"/>
              </w:rPr>
            </w:pPr>
            <w:r w:rsidRPr="00922FD1">
              <w:rPr>
                <w:noProof/>
              </w:rPr>
              <w:drawing>
                <wp:inline distT="0" distB="0" distL="0" distR="0" wp14:anchorId="0DED3951" wp14:editId="1CB2096C">
                  <wp:extent cx="3352800" cy="2743200"/>
                  <wp:effectExtent l="0" t="0" r="0" b="0"/>
                  <wp:docPr id="703354095" name="Chart 1">
                    <a:extLst xmlns:a="http://schemas.openxmlformats.org/drawingml/2006/main">
                      <a:ext uri="{FF2B5EF4-FFF2-40B4-BE49-F238E27FC236}">
                        <a16:creationId xmlns:a16="http://schemas.microsoft.com/office/drawing/2014/main" id="{12415EB7-B369-47A1-B995-CD1CDFFC8F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tc>
      </w:tr>
      <w:tr w:rsidR="00922FD1" w:rsidRPr="00922FD1" w14:paraId="4E1B639F" w14:textId="77777777" w:rsidTr="00352236">
        <w:tc>
          <w:tcPr>
            <w:tcW w:w="9061" w:type="dxa"/>
          </w:tcPr>
          <w:p w14:paraId="63E7B598"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3EE510D8" wp14:editId="3DAC7930">
                  <wp:extent cx="5508171" cy="3995057"/>
                  <wp:effectExtent l="0" t="0" r="16510" b="5715"/>
                  <wp:docPr id="484039635" name="Chart 1">
                    <a:extLst xmlns:a="http://schemas.openxmlformats.org/drawingml/2006/main">
                      <a:ext uri="{FF2B5EF4-FFF2-40B4-BE49-F238E27FC236}">
                        <a16:creationId xmlns:a16="http://schemas.microsoft.com/office/drawing/2014/main" id="{CA8AC05F-30D2-7382-BA20-601153C3F2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tc>
        <w:tc>
          <w:tcPr>
            <w:tcW w:w="5499" w:type="dxa"/>
          </w:tcPr>
          <w:p w14:paraId="4B2E6667" w14:textId="77777777" w:rsidR="00922FD1" w:rsidRPr="00922FD1" w:rsidRDefault="00922FD1" w:rsidP="00922FD1">
            <w:pPr>
              <w:widowControl w:val="0"/>
              <w:adjustRightInd w:val="0"/>
              <w:rPr>
                <w:lang w:val="en-US"/>
              </w:rPr>
            </w:pPr>
            <w:r w:rsidRPr="00922FD1">
              <w:rPr>
                <w:noProof/>
              </w:rPr>
              <w:drawing>
                <wp:inline distT="0" distB="0" distL="0" distR="0" wp14:anchorId="211D7DC0" wp14:editId="6F3ACBE1">
                  <wp:extent cx="3390900" cy="2743200"/>
                  <wp:effectExtent l="0" t="0" r="0" b="0"/>
                  <wp:docPr id="1239956622" name="Chart 1">
                    <a:extLst xmlns:a="http://schemas.openxmlformats.org/drawingml/2006/main">
                      <a:ext uri="{FF2B5EF4-FFF2-40B4-BE49-F238E27FC236}">
                        <a16:creationId xmlns:a16="http://schemas.microsoft.com/office/drawing/2014/main" id="{7C69E316-3E45-465C-B497-20126101CAB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tc>
      </w:tr>
      <w:tr w:rsidR="00922FD1" w:rsidRPr="00922FD1" w14:paraId="5C773158" w14:textId="77777777" w:rsidTr="00352236">
        <w:tc>
          <w:tcPr>
            <w:tcW w:w="9061" w:type="dxa"/>
          </w:tcPr>
          <w:p w14:paraId="0BC99B50"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C8EFA16" wp14:editId="1E5CF54A">
                  <wp:extent cx="5507990" cy="3722915"/>
                  <wp:effectExtent l="0" t="0" r="16510" b="11430"/>
                  <wp:docPr id="1736731551" name="Chart 1">
                    <a:extLst xmlns:a="http://schemas.openxmlformats.org/drawingml/2006/main">
                      <a:ext uri="{FF2B5EF4-FFF2-40B4-BE49-F238E27FC236}">
                        <a16:creationId xmlns:a16="http://schemas.microsoft.com/office/drawing/2014/main" id="{CD7D5691-112A-A6B1-6F14-DCB06AE611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tc>
        <w:tc>
          <w:tcPr>
            <w:tcW w:w="5499" w:type="dxa"/>
          </w:tcPr>
          <w:p w14:paraId="505809A7" w14:textId="77777777" w:rsidR="00922FD1" w:rsidRPr="00922FD1" w:rsidRDefault="00922FD1" w:rsidP="00922FD1">
            <w:pPr>
              <w:widowControl w:val="0"/>
              <w:adjustRightInd w:val="0"/>
              <w:rPr>
                <w:lang w:val="en-US"/>
              </w:rPr>
            </w:pPr>
            <w:r w:rsidRPr="00922FD1">
              <w:rPr>
                <w:noProof/>
              </w:rPr>
              <w:drawing>
                <wp:inline distT="0" distB="0" distL="0" distR="0" wp14:anchorId="61C1ED13" wp14:editId="578EDA63">
                  <wp:extent cx="3352800" cy="2743200"/>
                  <wp:effectExtent l="0" t="0" r="0" b="0"/>
                  <wp:docPr id="961616761" name="Chart 1">
                    <a:extLst xmlns:a="http://schemas.openxmlformats.org/drawingml/2006/main">
                      <a:ext uri="{FF2B5EF4-FFF2-40B4-BE49-F238E27FC236}">
                        <a16:creationId xmlns:a16="http://schemas.microsoft.com/office/drawing/2014/main" id="{B2C2F1CA-8DD7-4EB0-B0FE-1C996DB417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tc>
      </w:tr>
      <w:tr w:rsidR="00922FD1" w:rsidRPr="00922FD1" w14:paraId="450E072D" w14:textId="77777777" w:rsidTr="00352236">
        <w:tc>
          <w:tcPr>
            <w:tcW w:w="9061" w:type="dxa"/>
          </w:tcPr>
          <w:p w14:paraId="63ACE977"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4B307A1" wp14:editId="3163AA73">
                  <wp:extent cx="5551714" cy="3853543"/>
                  <wp:effectExtent l="0" t="0" r="11430" b="13970"/>
                  <wp:docPr id="43413622" name="Chart 1">
                    <a:extLst xmlns:a="http://schemas.openxmlformats.org/drawingml/2006/main">
                      <a:ext uri="{FF2B5EF4-FFF2-40B4-BE49-F238E27FC236}">
                        <a16:creationId xmlns:a16="http://schemas.microsoft.com/office/drawing/2014/main" id="{C78B3D4D-A0E6-007B-10B1-EE31306E83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tc>
        <w:tc>
          <w:tcPr>
            <w:tcW w:w="5499" w:type="dxa"/>
          </w:tcPr>
          <w:p w14:paraId="7B8554AA" w14:textId="77777777" w:rsidR="00922FD1" w:rsidRPr="00922FD1" w:rsidRDefault="00922FD1" w:rsidP="00922FD1">
            <w:pPr>
              <w:widowControl w:val="0"/>
              <w:adjustRightInd w:val="0"/>
              <w:rPr>
                <w:lang w:val="en-US"/>
              </w:rPr>
            </w:pPr>
            <w:r w:rsidRPr="00922FD1">
              <w:rPr>
                <w:noProof/>
              </w:rPr>
              <w:drawing>
                <wp:inline distT="0" distB="0" distL="0" distR="0" wp14:anchorId="062CA98F" wp14:editId="4E33B997">
                  <wp:extent cx="3352800" cy="2743200"/>
                  <wp:effectExtent l="0" t="0" r="0" b="0"/>
                  <wp:docPr id="1786496552" name="Chart 1">
                    <a:extLst xmlns:a="http://schemas.openxmlformats.org/drawingml/2006/main">
                      <a:ext uri="{FF2B5EF4-FFF2-40B4-BE49-F238E27FC236}">
                        <a16:creationId xmlns:a16="http://schemas.microsoft.com/office/drawing/2014/main" id="{1DEA5667-FE2C-4BFD-9F92-B5ED307D5E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tc>
      </w:tr>
      <w:tr w:rsidR="00922FD1" w:rsidRPr="00922FD1" w14:paraId="69D4BE20" w14:textId="77777777" w:rsidTr="00352236">
        <w:tc>
          <w:tcPr>
            <w:tcW w:w="9061" w:type="dxa"/>
          </w:tcPr>
          <w:p w14:paraId="46362848"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1304A67" wp14:editId="46809728">
                  <wp:extent cx="5497286" cy="3624943"/>
                  <wp:effectExtent l="0" t="0" r="8255" b="13970"/>
                  <wp:docPr id="1628071405" name="Chart 1">
                    <a:extLst xmlns:a="http://schemas.openxmlformats.org/drawingml/2006/main">
                      <a:ext uri="{FF2B5EF4-FFF2-40B4-BE49-F238E27FC236}">
                        <a16:creationId xmlns:a16="http://schemas.microsoft.com/office/drawing/2014/main" id="{476C684A-BCA2-9374-ACF9-6C8C9E5E72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tc>
        <w:tc>
          <w:tcPr>
            <w:tcW w:w="5499" w:type="dxa"/>
          </w:tcPr>
          <w:p w14:paraId="26B43151" w14:textId="77777777" w:rsidR="00922FD1" w:rsidRPr="00922FD1" w:rsidRDefault="00922FD1" w:rsidP="00922FD1">
            <w:pPr>
              <w:widowControl w:val="0"/>
              <w:adjustRightInd w:val="0"/>
              <w:rPr>
                <w:lang w:val="en-US"/>
              </w:rPr>
            </w:pPr>
            <w:r w:rsidRPr="00922FD1">
              <w:rPr>
                <w:noProof/>
              </w:rPr>
              <w:drawing>
                <wp:inline distT="0" distB="0" distL="0" distR="0" wp14:anchorId="68511493" wp14:editId="06D8CEC2">
                  <wp:extent cx="3352800" cy="2743200"/>
                  <wp:effectExtent l="0" t="0" r="0" b="0"/>
                  <wp:docPr id="1139084405" name="Chart 1">
                    <a:extLst xmlns:a="http://schemas.openxmlformats.org/drawingml/2006/main">
                      <a:ext uri="{FF2B5EF4-FFF2-40B4-BE49-F238E27FC236}">
                        <a16:creationId xmlns:a16="http://schemas.microsoft.com/office/drawing/2014/main" id="{28663FDB-C5BD-431B-8B33-8BD91F0455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tc>
      </w:tr>
      <w:tr w:rsidR="00922FD1" w:rsidRPr="00922FD1" w14:paraId="751B8E14" w14:textId="77777777" w:rsidTr="00352236">
        <w:tc>
          <w:tcPr>
            <w:tcW w:w="9061" w:type="dxa"/>
          </w:tcPr>
          <w:p w14:paraId="218EB954"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8B0725A" wp14:editId="0AA8BFF5">
                  <wp:extent cx="5486400" cy="3733800"/>
                  <wp:effectExtent l="0" t="0" r="0" b="0"/>
                  <wp:docPr id="1901546859" name="Chart 1">
                    <a:extLst xmlns:a="http://schemas.openxmlformats.org/drawingml/2006/main">
                      <a:ext uri="{FF2B5EF4-FFF2-40B4-BE49-F238E27FC236}">
                        <a16:creationId xmlns:a16="http://schemas.microsoft.com/office/drawing/2014/main" id="{E566F254-0C26-08B0-7E34-EA53F4DA94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tc>
        <w:tc>
          <w:tcPr>
            <w:tcW w:w="5499" w:type="dxa"/>
          </w:tcPr>
          <w:p w14:paraId="7B688DF9" w14:textId="77777777" w:rsidR="00922FD1" w:rsidRPr="00922FD1" w:rsidRDefault="00922FD1" w:rsidP="00922FD1">
            <w:pPr>
              <w:widowControl w:val="0"/>
              <w:adjustRightInd w:val="0"/>
              <w:rPr>
                <w:lang w:val="en-US"/>
              </w:rPr>
            </w:pPr>
            <w:r w:rsidRPr="00922FD1">
              <w:rPr>
                <w:noProof/>
              </w:rPr>
              <w:drawing>
                <wp:inline distT="0" distB="0" distL="0" distR="0" wp14:anchorId="51CDF212" wp14:editId="5AFBD860">
                  <wp:extent cx="3352800" cy="2743200"/>
                  <wp:effectExtent l="0" t="0" r="0" b="0"/>
                  <wp:docPr id="1525081825" name="Chart 1">
                    <a:extLst xmlns:a="http://schemas.openxmlformats.org/drawingml/2006/main">
                      <a:ext uri="{FF2B5EF4-FFF2-40B4-BE49-F238E27FC236}">
                        <a16:creationId xmlns:a16="http://schemas.microsoft.com/office/drawing/2014/main" id="{813B8245-EDA1-4809-ACA4-87341936E6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tc>
      </w:tr>
      <w:tr w:rsidR="00922FD1" w:rsidRPr="00922FD1" w14:paraId="24B42385" w14:textId="77777777" w:rsidTr="00352236">
        <w:tc>
          <w:tcPr>
            <w:tcW w:w="9061" w:type="dxa"/>
          </w:tcPr>
          <w:p w14:paraId="3D26829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21FE1D6" wp14:editId="364D9FE5">
                  <wp:extent cx="5508171" cy="3799114"/>
                  <wp:effectExtent l="0" t="0" r="16510" b="11430"/>
                  <wp:docPr id="87647075" name="Chart 1">
                    <a:extLst xmlns:a="http://schemas.openxmlformats.org/drawingml/2006/main">
                      <a:ext uri="{FF2B5EF4-FFF2-40B4-BE49-F238E27FC236}">
                        <a16:creationId xmlns:a16="http://schemas.microsoft.com/office/drawing/2014/main" id="{73402DCE-0B42-2FEE-8255-45ACFEC70D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tc>
        <w:tc>
          <w:tcPr>
            <w:tcW w:w="5499" w:type="dxa"/>
          </w:tcPr>
          <w:p w14:paraId="096C8EEF" w14:textId="77777777" w:rsidR="00922FD1" w:rsidRPr="00922FD1" w:rsidRDefault="00922FD1" w:rsidP="00922FD1">
            <w:pPr>
              <w:widowControl w:val="0"/>
              <w:adjustRightInd w:val="0"/>
              <w:rPr>
                <w:lang w:val="en-US"/>
              </w:rPr>
            </w:pPr>
            <w:r w:rsidRPr="00922FD1">
              <w:rPr>
                <w:noProof/>
              </w:rPr>
              <w:drawing>
                <wp:inline distT="0" distB="0" distL="0" distR="0" wp14:anchorId="4508B581" wp14:editId="62C8395D">
                  <wp:extent cx="3352800" cy="2743200"/>
                  <wp:effectExtent l="0" t="0" r="0" b="0"/>
                  <wp:docPr id="1114508041" name="Chart 1">
                    <a:extLst xmlns:a="http://schemas.openxmlformats.org/drawingml/2006/main">
                      <a:ext uri="{FF2B5EF4-FFF2-40B4-BE49-F238E27FC236}">
                        <a16:creationId xmlns:a16="http://schemas.microsoft.com/office/drawing/2014/main" id="{C48967A7-68BC-44C9-B1AE-FB4D95915B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tc>
      </w:tr>
      <w:tr w:rsidR="00922FD1" w:rsidRPr="00922FD1" w14:paraId="215F700C" w14:textId="77777777" w:rsidTr="00352236">
        <w:tc>
          <w:tcPr>
            <w:tcW w:w="9061" w:type="dxa"/>
          </w:tcPr>
          <w:p w14:paraId="2DC35DBD"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8F5A021" wp14:editId="7DD4AB9A">
                  <wp:extent cx="5617029" cy="3864429"/>
                  <wp:effectExtent l="0" t="0" r="3175" b="3175"/>
                  <wp:docPr id="957411151" name="Chart 1">
                    <a:extLst xmlns:a="http://schemas.openxmlformats.org/drawingml/2006/main">
                      <a:ext uri="{FF2B5EF4-FFF2-40B4-BE49-F238E27FC236}">
                        <a16:creationId xmlns:a16="http://schemas.microsoft.com/office/drawing/2014/main" id="{9AD3E874-BDB9-D9C6-E375-72A56220B0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tc>
        <w:tc>
          <w:tcPr>
            <w:tcW w:w="5499" w:type="dxa"/>
          </w:tcPr>
          <w:p w14:paraId="3AEFECE2" w14:textId="77777777" w:rsidR="00922FD1" w:rsidRPr="00922FD1" w:rsidRDefault="00922FD1" w:rsidP="00922FD1">
            <w:pPr>
              <w:widowControl w:val="0"/>
              <w:adjustRightInd w:val="0"/>
              <w:rPr>
                <w:lang w:val="en-US"/>
              </w:rPr>
            </w:pPr>
            <w:r w:rsidRPr="00922FD1">
              <w:rPr>
                <w:noProof/>
              </w:rPr>
              <w:drawing>
                <wp:inline distT="0" distB="0" distL="0" distR="0" wp14:anchorId="38D6469D" wp14:editId="520AA7D0">
                  <wp:extent cx="3352800" cy="2743200"/>
                  <wp:effectExtent l="0" t="0" r="0" b="0"/>
                  <wp:docPr id="993990406" name="Chart 1">
                    <a:extLst xmlns:a="http://schemas.openxmlformats.org/drawingml/2006/main">
                      <a:ext uri="{FF2B5EF4-FFF2-40B4-BE49-F238E27FC236}">
                        <a16:creationId xmlns:a16="http://schemas.microsoft.com/office/drawing/2014/main" id="{35EF984D-11B5-4084-B275-7F5B0E89335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tc>
      </w:tr>
      <w:tr w:rsidR="00922FD1" w:rsidRPr="00922FD1" w14:paraId="3FC17CC3" w14:textId="77777777" w:rsidTr="00352236">
        <w:tc>
          <w:tcPr>
            <w:tcW w:w="9061" w:type="dxa"/>
          </w:tcPr>
          <w:p w14:paraId="655A3CF2"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8E9808C" wp14:editId="2CEE6E4F">
                  <wp:extent cx="5638800" cy="3581400"/>
                  <wp:effectExtent l="0" t="0" r="0" b="0"/>
                  <wp:docPr id="1832983013" name="Chart 1">
                    <a:extLst xmlns:a="http://schemas.openxmlformats.org/drawingml/2006/main">
                      <a:ext uri="{FF2B5EF4-FFF2-40B4-BE49-F238E27FC236}">
                        <a16:creationId xmlns:a16="http://schemas.microsoft.com/office/drawing/2014/main" id="{A104EA30-71F9-6ED5-F9D2-DC25A022F0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tc>
        <w:tc>
          <w:tcPr>
            <w:tcW w:w="5499" w:type="dxa"/>
          </w:tcPr>
          <w:p w14:paraId="51E0FFC8" w14:textId="77777777" w:rsidR="00922FD1" w:rsidRPr="00922FD1" w:rsidRDefault="00922FD1" w:rsidP="00922FD1">
            <w:pPr>
              <w:widowControl w:val="0"/>
              <w:adjustRightInd w:val="0"/>
              <w:rPr>
                <w:lang w:val="en-US"/>
              </w:rPr>
            </w:pPr>
            <w:r w:rsidRPr="00922FD1">
              <w:rPr>
                <w:noProof/>
              </w:rPr>
              <w:drawing>
                <wp:inline distT="0" distB="0" distL="0" distR="0" wp14:anchorId="40011A37" wp14:editId="0E2B4478">
                  <wp:extent cx="3352800" cy="2743200"/>
                  <wp:effectExtent l="0" t="0" r="0" b="0"/>
                  <wp:docPr id="1453556887" name="Chart 1">
                    <a:extLst xmlns:a="http://schemas.openxmlformats.org/drawingml/2006/main">
                      <a:ext uri="{FF2B5EF4-FFF2-40B4-BE49-F238E27FC236}">
                        <a16:creationId xmlns:a16="http://schemas.microsoft.com/office/drawing/2014/main" id="{A6B9B13C-A1DB-44C5-A489-D372F4BFC1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tc>
      </w:tr>
      <w:tr w:rsidR="00922FD1" w:rsidRPr="00922FD1" w14:paraId="445722E6" w14:textId="77777777" w:rsidTr="00352236">
        <w:tc>
          <w:tcPr>
            <w:tcW w:w="9061" w:type="dxa"/>
          </w:tcPr>
          <w:p w14:paraId="7CDC2E4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A0FD1CF" wp14:editId="1836ECE8">
                  <wp:extent cx="5595257" cy="3995057"/>
                  <wp:effectExtent l="0" t="0" r="5715" b="5715"/>
                  <wp:docPr id="1292019861" name="Chart 1">
                    <a:extLst xmlns:a="http://schemas.openxmlformats.org/drawingml/2006/main">
                      <a:ext uri="{FF2B5EF4-FFF2-40B4-BE49-F238E27FC236}">
                        <a16:creationId xmlns:a16="http://schemas.microsoft.com/office/drawing/2014/main" id="{F20F3546-322D-9D94-A853-EB9706F81B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tc>
        <w:tc>
          <w:tcPr>
            <w:tcW w:w="5499" w:type="dxa"/>
          </w:tcPr>
          <w:p w14:paraId="25E7AFFC" w14:textId="77777777" w:rsidR="00922FD1" w:rsidRPr="00922FD1" w:rsidRDefault="00922FD1" w:rsidP="00922FD1">
            <w:pPr>
              <w:widowControl w:val="0"/>
              <w:adjustRightInd w:val="0"/>
              <w:rPr>
                <w:lang w:val="en-US"/>
              </w:rPr>
            </w:pPr>
            <w:r w:rsidRPr="00922FD1">
              <w:rPr>
                <w:noProof/>
              </w:rPr>
              <w:drawing>
                <wp:inline distT="0" distB="0" distL="0" distR="0" wp14:anchorId="7C16183D" wp14:editId="272D843D">
                  <wp:extent cx="3352800" cy="2743200"/>
                  <wp:effectExtent l="0" t="0" r="0" b="0"/>
                  <wp:docPr id="861103984" name="Chart 1">
                    <a:extLst xmlns:a="http://schemas.openxmlformats.org/drawingml/2006/main">
                      <a:ext uri="{FF2B5EF4-FFF2-40B4-BE49-F238E27FC236}">
                        <a16:creationId xmlns:a16="http://schemas.microsoft.com/office/drawing/2014/main" id="{BFB6C40F-7864-4FA3-85FD-D41F1F767BF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tc>
      </w:tr>
      <w:tr w:rsidR="00922FD1" w:rsidRPr="00922FD1" w14:paraId="7D9F2108" w14:textId="77777777" w:rsidTr="00352236">
        <w:tc>
          <w:tcPr>
            <w:tcW w:w="9061" w:type="dxa"/>
          </w:tcPr>
          <w:p w14:paraId="5DE2AEEA" w14:textId="77777777" w:rsidR="00922FD1" w:rsidRPr="00922FD1" w:rsidRDefault="00922FD1" w:rsidP="00922FD1">
            <w:pPr>
              <w:widowControl w:val="0"/>
              <w:adjustRightInd w:val="0"/>
              <w:rPr>
                <w:noProof/>
              </w:rPr>
            </w:pPr>
            <w:r w:rsidRPr="00922FD1">
              <w:rPr>
                <w:noProof/>
              </w:rPr>
              <w:lastRenderedPageBreak/>
              <w:drawing>
                <wp:inline distT="0" distB="0" distL="0" distR="0" wp14:anchorId="5E8F048D" wp14:editId="45BAB7E4">
                  <wp:extent cx="5627914" cy="3755572"/>
                  <wp:effectExtent l="0" t="0" r="11430" b="16510"/>
                  <wp:docPr id="2013750884" name="Chart 1">
                    <a:extLst xmlns:a="http://schemas.openxmlformats.org/drawingml/2006/main">
                      <a:ext uri="{FF2B5EF4-FFF2-40B4-BE49-F238E27FC236}">
                        <a16:creationId xmlns:a16="http://schemas.microsoft.com/office/drawing/2014/main" id="{A6649647-F6EB-7AE8-A229-2A8EA003A8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tc>
        <w:tc>
          <w:tcPr>
            <w:tcW w:w="5499" w:type="dxa"/>
          </w:tcPr>
          <w:p w14:paraId="5C5D2D49" w14:textId="77777777" w:rsidR="00922FD1" w:rsidRPr="00922FD1" w:rsidRDefault="00922FD1" w:rsidP="00922FD1">
            <w:pPr>
              <w:widowControl w:val="0"/>
              <w:adjustRightInd w:val="0"/>
              <w:rPr>
                <w:noProof/>
              </w:rPr>
            </w:pPr>
            <w:r w:rsidRPr="00922FD1">
              <w:rPr>
                <w:noProof/>
              </w:rPr>
              <w:drawing>
                <wp:inline distT="0" distB="0" distL="0" distR="0" wp14:anchorId="5396B716" wp14:editId="2B5DBA24">
                  <wp:extent cx="3352800" cy="2743200"/>
                  <wp:effectExtent l="0" t="0" r="0" b="0"/>
                  <wp:docPr id="1455811129" name="Chart 1">
                    <a:extLst xmlns:a="http://schemas.openxmlformats.org/drawingml/2006/main">
                      <a:ext uri="{FF2B5EF4-FFF2-40B4-BE49-F238E27FC236}">
                        <a16:creationId xmlns:a16="http://schemas.microsoft.com/office/drawing/2014/main" id="{4EFAC1D7-0F71-4355-BBC6-9830677ACF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tc>
      </w:tr>
      <w:tr w:rsidR="00922FD1" w:rsidRPr="00922FD1" w14:paraId="2C81F5FC" w14:textId="77777777" w:rsidTr="00352236">
        <w:tc>
          <w:tcPr>
            <w:tcW w:w="9061" w:type="dxa"/>
          </w:tcPr>
          <w:p w14:paraId="5CC3361A"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440E554" wp14:editId="7EAF6FB7">
                  <wp:extent cx="5519057" cy="4027714"/>
                  <wp:effectExtent l="0" t="0" r="5715" b="11430"/>
                  <wp:docPr id="1192174968" name="Chart 1">
                    <a:extLst xmlns:a="http://schemas.openxmlformats.org/drawingml/2006/main">
                      <a:ext uri="{FF2B5EF4-FFF2-40B4-BE49-F238E27FC236}">
                        <a16:creationId xmlns:a16="http://schemas.microsoft.com/office/drawing/2014/main" id="{FF29DC46-2819-847C-8BDA-A2DA852233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tc>
        <w:tc>
          <w:tcPr>
            <w:tcW w:w="5499" w:type="dxa"/>
          </w:tcPr>
          <w:p w14:paraId="47FF6993" w14:textId="77777777" w:rsidR="00922FD1" w:rsidRPr="00922FD1" w:rsidRDefault="00922FD1" w:rsidP="00922FD1">
            <w:pPr>
              <w:widowControl w:val="0"/>
              <w:adjustRightInd w:val="0"/>
              <w:rPr>
                <w:lang w:val="en-US"/>
              </w:rPr>
            </w:pPr>
            <w:r w:rsidRPr="00922FD1">
              <w:rPr>
                <w:noProof/>
              </w:rPr>
              <w:drawing>
                <wp:inline distT="0" distB="0" distL="0" distR="0" wp14:anchorId="1433BAC9" wp14:editId="32799E02">
                  <wp:extent cx="3352800" cy="2743200"/>
                  <wp:effectExtent l="0" t="0" r="0" b="0"/>
                  <wp:docPr id="520127763" name="Chart 1">
                    <a:extLst xmlns:a="http://schemas.openxmlformats.org/drawingml/2006/main">
                      <a:ext uri="{FF2B5EF4-FFF2-40B4-BE49-F238E27FC236}">
                        <a16:creationId xmlns:a16="http://schemas.microsoft.com/office/drawing/2014/main" id="{E4B77DC6-6693-4AD3-9625-FDC8E7F6685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tc>
      </w:tr>
      <w:tr w:rsidR="00922FD1" w:rsidRPr="00922FD1" w14:paraId="0B01CED0" w14:textId="77777777" w:rsidTr="00352236">
        <w:tc>
          <w:tcPr>
            <w:tcW w:w="9061" w:type="dxa"/>
          </w:tcPr>
          <w:p w14:paraId="10C6864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AB48C2F" wp14:editId="42041A81">
                  <wp:extent cx="5551714" cy="3722914"/>
                  <wp:effectExtent l="0" t="0" r="11430" b="11430"/>
                  <wp:docPr id="718472647" name="Chart 1">
                    <a:extLst xmlns:a="http://schemas.openxmlformats.org/drawingml/2006/main">
                      <a:ext uri="{FF2B5EF4-FFF2-40B4-BE49-F238E27FC236}">
                        <a16:creationId xmlns:a16="http://schemas.microsoft.com/office/drawing/2014/main" id="{CB3A64E6-974C-5461-F314-243FBCBE65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tc>
        <w:tc>
          <w:tcPr>
            <w:tcW w:w="5499" w:type="dxa"/>
          </w:tcPr>
          <w:p w14:paraId="2B197748" w14:textId="77777777" w:rsidR="00922FD1" w:rsidRPr="00922FD1" w:rsidRDefault="00922FD1" w:rsidP="00922FD1">
            <w:pPr>
              <w:widowControl w:val="0"/>
              <w:adjustRightInd w:val="0"/>
              <w:rPr>
                <w:lang w:val="en-US"/>
              </w:rPr>
            </w:pPr>
            <w:r w:rsidRPr="00922FD1">
              <w:rPr>
                <w:noProof/>
              </w:rPr>
              <w:drawing>
                <wp:inline distT="0" distB="0" distL="0" distR="0" wp14:anchorId="2CB5DECD" wp14:editId="717F76F9">
                  <wp:extent cx="3352800" cy="2743200"/>
                  <wp:effectExtent l="0" t="0" r="0" b="0"/>
                  <wp:docPr id="1839915504" name="Chart 1">
                    <a:extLst xmlns:a="http://schemas.openxmlformats.org/drawingml/2006/main">
                      <a:ext uri="{FF2B5EF4-FFF2-40B4-BE49-F238E27FC236}">
                        <a16:creationId xmlns:a16="http://schemas.microsoft.com/office/drawing/2014/main" id="{375FF373-A38A-4590-80F1-87EC71406C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tc>
      </w:tr>
      <w:tr w:rsidR="00922FD1" w:rsidRPr="00922FD1" w14:paraId="7B3722C8" w14:textId="77777777" w:rsidTr="00352236">
        <w:tc>
          <w:tcPr>
            <w:tcW w:w="9061" w:type="dxa"/>
          </w:tcPr>
          <w:p w14:paraId="5F67CA3E" w14:textId="77777777" w:rsidR="00922FD1" w:rsidRPr="00922FD1" w:rsidRDefault="00922FD1" w:rsidP="00922FD1">
            <w:pPr>
              <w:widowControl w:val="0"/>
              <w:adjustRightInd w:val="0"/>
              <w:rPr>
                <w:noProof/>
              </w:rPr>
            </w:pPr>
            <w:r w:rsidRPr="00922FD1">
              <w:rPr>
                <w:noProof/>
              </w:rPr>
              <w:lastRenderedPageBreak/>
              <w:drawing>
                <wp:inline distT="0" distB="0" distL="0" distR="0" wp14:anchorId="71F13640" wp14:editId="27E40423">
                  <wp:extent cx="5606143" cy="3722914"/>
                  <wp:effectExtent l="0" t="0" r="13970" b="11430"/>
                  <wp:docPr id="1550224042" name="Chart 1">
                    <a:extLst xmlns:a="http://schemas.openxmlformats.org/drawingml/2006/main">
                      <a:ext uri="{FF2B5EF4-FFF2-40B4-BE49-F238E27FC236}">
                        <a16:creationId xmlns:a16="http://schemas.microsoft.com/office/drawing/2014/main" id="{637DB29E-E80F-ADC3-B6DD-A4838F1A8A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tc>
        <w:tc>
          <w:tcPr>
            <w:tcW w:w="5499" w:type="dxa"/>
          </w:tcPr>
          <w:p w14:paraId="2BC68DB5" w14:textId="77777777" w:rsidR="00922FD1" w:rsidRPr="00922FD1" w:rsidRDefault="00922FD1" w:rsidP="00922FD1">
            <w:pPr>
              <w:widowControl w:val="0"/>
              <w:adjustRightInd w:val="0"/>
              <w:rPr>
                <w:noProof/>
              </w:rPr>
            </w:pPr>
            <w:r w:rsidRPr="00922FD1">
              <w:rPr>
                <w:noProof/>
              </w:rPr>
              <w:drawing>
                <wp:inline distT="0" distB="0" distL="0" distR="0" wp14:anchorId="214C3CE8" wp14:editId="43E79FA3">
                  <wp:extent cx="3352800" cy="2743200"/>
                  <wp:effectExtent l="0" t="0" r="0" b="0"/>
                  <wp:docPr id="1684234880" name="Chart 1">
                    <a:extLst xmlns:a="http://schemas.openxmlformats.org/drawingml/2006/main">
                      <a:ext uri="{FF2B5EF4-FFF2-40B4-BE49-F238E27FC236}">
                        <a16:creationId xmlns:a16="http://schemas.microsoft.com/office/drawing/2014/main" id="{4B0B2375-0857-4831-BFA8-CBF2C28850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tc>
      </w:tr>
      <w:tr w:rsidR="00922FD1" w:rsidRPr="00922FD1" w14:paraId="792CBDA7" w14:textId="77777777" w:rsidTr="00352236">
        <w:tc>
          <w:tcPr>
            <w:tcW w:w="9061" w:type="dxa"/>
          </w:tcPr>
          <w:p w14:paraId="0D3E3E2F"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3CFEE42F" wp14:editId="1156A43E">
                  <wp:extent cx="5584371" cy="3581400"/>
                  <wp:effectExtent l="0" t="0" r="16510" b="0"/>
                  <wp:docPr id="1493907105" name="Chart 1">
                    <a:extLst xmlns:a="http://schemas.openxmlformats.org/drawingml/2006/main">
                      <a:ext uri="{FF2B5EF4-FFF2-40B4-BE49-F238E27FC236}">
                        <a16:creationId xmlns:a16="http://schemas.microsoft.com/office/drawing/2014/main" id="{754C4BB7-8C92-6DFA-0A2B-0F641C12FC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tc>
        <w:tc>
          <w:tcPr>
            <w:tcW w:w="5499" w:type="dxa"/>
          </w:tcPr>
          <w:p w14:paraId="27E4375D" w14:textId="77777777" w:rsidR="00922FD1" w:rsidRPr="00922FD1" w:rsidRDefault="00922FD1" w:rsidP="00922FD1">
            <w:pPr>
              <w:widowControl w:val="0"/>
              <w:adjustRightInd w:val="0"/>
              <w:rPr>
                <w:lang w:val="en-US"/>
              </w:rPr>
            </w:pPr>
            <w:r w:rsidRPr="00922FD1">
              <w:rPr>
                <w:noProof/>
              </w:rPr>
              <w:drawing>
                <wp:inline distT="0" distB="0" distL="0" distR="0" wp14:anchorId="15A24491" wp14:editId="56ABA144">
                  <wp:extent cx="3352800" cy="2743200"/>
                  <wp:effectExtent l="0" t="0" r="0" b="0"/>
                  <wp:docPr id="485956451" name="Chart 1">
                    <a:extLst xmlns:a="http://schemas.openxmlformats.org/drawingml/2006/main">
                      <a:ext uri="{FF2B5EF4-FFF2-40B4-BE49-F238E27FC236}">
                        <a16:creationId xmlns:a16="http://schemas.microsoft.com/office/drawing/2014/main" id="{441905E5-5BA4-4194-8C8D-52DCAFDED7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tc>
      </w:tr>
      <w:tr w:rsidR="00922FD1" w:rsidRPr="00922FD1" w14:paraId="0AD3CFBE" w14:textId="77777777" w:rsidTr="00352236">
        <w:tc>
          <w:tcPr>
            <w:tcW w:w="9061" w:type="dxa"/>
          </w:tcPr>
          <w:p w14:paraId="4474ABD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B133AD9" wp14:editId="5385FF9A">
                  <wp:extent cx="5529943" cy="3777343"/>
                  <wp:effectExtent l="0" t="0" r="13970" b="13970"/>
                  <wp:docPr id="1910649717" name="Chart 1">
                    <a:extLst xmlns:a="http://schemas.openxmlformats.org/drawingml/2006/main">
                      <a:ext uri="{FF2B5EF4-FFF2-40B4-BE49-F238E27FC236}">
                        <a16:creationId xmlns:a16="http://schemas.microsoft.com/office/drawing/2014/main" id="{5DDE0E75-E550-BF7C-16A7-BCD7B73C83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tc>
        <w:tc>
          <w:tcPr>
            <w:tcW w:w="5499" w:type="dxa"/>
          </w:tcPr>
          <w:p w14:paraId="4AF096BE" w14:textId="77777777" w:rsidR="00922FD1" w:rsidRPr="00922FD1" w:rsidRDefault="00922FD1" w:rsidP="00922FD1">
            <w:pPr>
              <w:widowControl w:val="0"/>
              <w:adjustRightInd w:val="0"/>
              <w:rPr>
                <w:lang w:val="en-US"/>
              </w:rPr>
            </w:pPr>
            <w:r w:rsidRPr="00922FD1">
              <w:rPr>
                <w:noProof/>
              </w:rPr>
              <w:drawing>
                <wp:inline distT="0" distB="0" distL="0" distR="0" wp14:anchorId="6A61AEA3" wp14:editId="75803BE0">
                  <wp:extent cx="3352800" cy="2743200"/>
                  <wp:effectExtent l="0" t="0" r="0" b="0"/>
                  <wp:docPr id="1543656754" name="Chart 1">
                    <a:extLst xmlns:a="http://schemas.openxmlformats.org/drawingml/2006/main">
                      <a:ext uri="{FF2B5EF4-FFF2-40B4-BE49-F238E27FC236}">
                        <a16:creationId xmlns:a16="http://schemas.microsoft.com/office/drawing/2014/main" id="{1E7B642E-C8F0-4455-AE74-5C2984B9A61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tc>
      </w:tr>
      <w:tr w:rsidR="00922FD1" w:rsidRPr="00922FD1" w14:paraId="582B4506" w14:textId="77777777" w:rsidTr="00352236">
        <w:tc>
          <w:tcPr>
            <w:tcW w:w="9061" w:type="dxa"/>
          </w:tcPr>
          <w:p w14:paraId="7AD561E5"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95C1073" wp14:editId="4493CF30">
                  <wp:extent cx="5595257" cy="3559629"/>
                  <wp:effectExtent l="0" t="0" r="5715" b="3175"/>
                  <wp:docPr id="719944846" name="Chart 1">
                    <a:extLst xmlns:a="http://schemas.openxmlformats.org/drawingml/2006/main">
                      <a:ext uri="{FF2B5EF4-FFF2-40B4-BE49-F238E27FC236}">
                        <a16:creationId xmlns:a16="http://schemas.microsoft.com/office/drawing/2014/main" id="{058B32FC-99D1-DEB4-5AA8-CCAC76F1D5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tc>
        <w:tc>
          <w:tcPr>
            <w:tcW w:w="5499" w:type="dxa"/>
          </w:tcPr>
          <w:p w14:paraId="67197F08" w14:textId="77777777" w:rsidR="00922FD1" w:rsidRPr="00922FD1" w:rsidRDefault="00922FD1" w:rsidP="00922FD1">
            <w:pPr>
              <w:widowControl w:val="0"/>
              <w:adjustRightInd w:val="0"/>
              <w:rPr>
                <w:lang w:val="en-US"/>
              </w:rPr>
            </w:pPr>
            <w:r w:rsidRPr="00922FD1">
              <w:rPr>
                <w:noProof/>
              </w:rPr>
              <w:drawing>
                <wp:inline distT="0" distB="0" distL="0" distR="0" wp14:anchorId="21172462" wp14:editId="51CD1B0E">
                  <wp:extent cx="3352800" cy="2743200"/>
                  <wp:effectExtent l="0" t="0" r="0" b="0"/>
                  <wp:docPr id="1519797438" name="Chart 1">
                    <a:extLst xmlns:a="http://schemas.openxmlformats.org/drawingml/2006/main">
                      <a:ext uri="{FF2B5EF4-FFF2-40B4-BE49-F238E27FC236}">
                        <a16:creationId xmlns:a16="http://schemas.microsoft.com/office/drawing/2014/main" id="{8F41180B-155C-499E-9E73-D9EA8578DA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tc>
      </w:tr>
      <w:tr w:rsidR="00922FD1" w:rsidRPr="00922FD1" w14:paraId="43685BEB" w14:textId="77777777" w:rsidTr="00352236">
        <w:tc>
          <w:tcPr>
            <w:tcW w:w="9061" w:type="dxa"/>
          </w:tcPr>
          <w:p w14:paraId="0F03DF55"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1153034" wp14:editId="4D7D0F9F">
                  <wp:extent cx="5497286" cy="3733800"/>
                  <wp:effectExtent l="0" t="0" r="8255" b="0"/>
                  <wp:docPr id="650659992" name="Chart 1">
                    <a:extLst xmlns:a="http://schemas.openxmlformats.org/drawingml/2006/main">
                      <a:ext uri="{FF2B5EF4-FFF2-40B4-BE49-F238E27FC236}">
                        <a16:creationId xmlns:a16="http://schemas.microsoft.com/office/drawing/2014/main" id="{25412C31-4B36-4429-3D03-9630360A23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tc>
        <w:tc>
          <w:tcPr>
            <w:tcW w:w="5499" w:type="dxa"/>
          </w:tcPr>
          <w:p w14:paraId="229B85CA" w14:textId="77777777" w:rsidR="00922FD1" w:rsidRPr="00922FD1" w:rsidRDefault="00922FD1" w:rsidP="00922FD1">
            <w:pPr>
              <w:widowControl w:val="0"/>
              <w:adjustRightInd w:val="0"/>
              <w:rPr>
                <w:lang w:val="en-US"/>
              </w:rPr>
            </w:pPr>
            <w:r w:rsidRPr="00922FD1">
              <w:rPr>
                <w:noProof/>
              </w:rPr>
              <w:drawing>
                <wp:inline distT="0" distB="0" distL="0" distR="0" wp14:anchorId="4323D84D" wp14:editId="6C2B2025">
                  <wp:extent cx="3352800" cy="2743200"/>
                  <wp:effectExtent l="0" t="0" r="0" b="0"/>
                  <wp:docPr id="916677484" name="Chart 1">
                    <a:extLst xmlns:a="http://schemas.openxmlformats.org/drawingml/2006/main">
                      <a:ext uri="{FF2B5EF4-FFF2-40B4-BE49-F238E27FC236}">
                        <a16:creationId xmlns:a16="http://schemas.microsoft.com/office/drawing/2014/main" id="{CC9A795B-AB19-4C8D-9D0F-09FF6AB1A4E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tc>
      </w:tr>
      <w:tr w:rsidR="00922FD1" w:rsidRPr="00922FD1" w14:paraId="6C160DC3" w14:textId="77777777" w:rsidTr="00352236">
        <w:tc>
          <w:tcPr>
            <w:tcW w:w="9061" w:type="dxa"/>
          </w:tcPr>
          <w:p w14:paraId="159B0F6E"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565429B" wp14:editId="46B0153A">
                  <wp:extent cx="5497195" cy="3679371"/>
                  <wp:effectExtent l="0" t="0" r="8255" b="16510"/>
                  <wp:docPr id="749199680" name="Chart 1">
                    <a:extLst xmlns:a="http://schemas.openxmlformats.org/drawingml/2006/main">
                      <a:ext uri="{FF2B5EF4-FFF2-40B4-BE49-F238E27FC236}">
                        <a16:creationId xmlns:a16="http://schemas.microsoft.com/office/drawing/2014/main" id="{1F49A225-20FE-39B8-8B47-15DEEC91442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tc>
        <w:tc>
          <w:tcPr>
            <w:tcW w:w="5499" w:type="dxa"/>
          </w:tcPr>
          <w:p w14:paraId="78ABA641" w14:textId="77777777" w:rsidR="00922FD1" w:rsidRPr="00922FD1" w:rsidRDefault="00922FD1" w:rsidP="00922FD1">
            <w:pPr>
              <w:widowControl w:val="0"/>
              <w:adjustRightInd w:val="0"/>
              <w:rPr>
                <w:lang w:val="en-US"/>
              </w:rPr>
            </w:pPr>
            <w:r w:rsidRPr="00922FD1">
              <w:rPr>
                <w:noProof/>
              </w:rPr>
              <w:drawing>
                <wp:inline distT="0" distB="0" distL="0" distR="0" wp14:anchorId="71AAD395" wp14:editId="60A21FF0">
                  <wp:extent cx="3352800" cy="2743200"/>
                  <wp:effectExtent l="0" t="0" r="0" b="0"/>
                  <wp:docPr id="1218784202" name="Chart 1">
                    <a:extLst xmlns:a="http://schemas.openxmlformats.org/drawingml/2006/main">
                      <a:ext uri="{FF2B5EF4-FFF2-40B4-BE49-F238E27FC236}">
                        <a16:creationId xmlns:a16="http://schemas.microsoft.com/office/drawing/2014/main" id="{DD63915C-5667-4090-8B72-2E11583A235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tc>
      </w:tr>
      <w:tr w:rsidR="00922FD1" w:rsidRPr="00922FD1" w14:paraId="79232DB6" w14:textId="77777777" w:rsidTr="00352236">
        <w:tc>
          <w:tcPr>
            <w:tcW w:w="9061" w:type="dxa"/>
          </w:tcPr>
          <w:p w14:paraId="251ADF50"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C84DDB2" wp14:editId="57D34F9D">
                  <wp:extent cx="5546090" cy="3679371"/>
                  <wp:effectExtent l="0" t="0" r="16510" b="16510"/>
                  <wp:docPr id="846725418" name="Chart 1">
                    <a:extLst xmlns:a="http://schemas.openxmlformats.org/drawingml/2006/main">
                      <a:ext uri="{FF2B5EF4-FFF2-40B4-BE49-F238E27FC236}">
                        <a16:creationId xmlns:a16="http://schemas.microsoft.com/office/drawing/2014/main" id="{D563E23E-19D2-95C6-4FC0-0B8C42EA18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tc>
        <w:tc>
          <w:tcPr>
            <w:tcW w:w="5499" w:type="dxa"/>
          </w:tcPr>
          <w:p w14:paraId="12F5C214" w14:textId="77777777" w:rsidR="00922FD1" w:rsidRPr="00922FD1" w:rsidRDefault="00922FD1" w:rsidP="00922FD1">
            <w:pPr>
              <w:widowControl w:val="0"/>
              <w:adjustRightInd w:val="0"/>
              <w:rPr>
                <w:lang w:val="en-US"/>
              </w:rPr>
            </w:pPr>
            <w:r w:rsidRPr="00922FD1">
              <w:rPr>
                <w:noProof/>
              </w:rPr>
              <w:drawing>
                <wp:inline distT="0" distB="0" distL="0" distR="0" wp14:anchorId="19834404" wp14:editId="48DCC08A">
                  <wp:extent cx="3352800" cy="2743200"/>
                  <wp:effectExtent l="0" t="0" r="0" b="0"/>
                  <wp:docPr id="855757141" name="Chart 1">
                    <a:extLst xmlns:a="http://schemas.openxmlformats.org/drawingml/2006/main">
                      <a:ext uri="{FF2B5EF4-FFF2-40B4-BE49-F238E27FC236}">
                        <a16:creationId xmlns:a16="http://schemas.microsoft.com/office/drawing/2014/main" id="{871ED3DA-3D72-44C9-8249-3310321174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tc>
      </w:tr>
      <w:tr w:rsidR="00922FD1" w:rsidRPr="00922FD1" w14:paraId="224E7DD2" w14:textId="77777777" w:rsidTr="00352236">
        <w:tc>
          <w:tcPr>
            <w:tcW w:w="9061" w:type="dxa"/>
          </w:tcPr>
          <w:p w14:paraId="559DA50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A00E90D" wp14:editId="76DAF458">
                  <wp:extent cx="5562600" cy="3831771"/>
                  <wp:effectExtent l="0" t="0" r="0" b="16510"/>
                  <wp:docPr id="1362794191" name="Chart 1">
                    <a:extLst xmlns:a="http://schemas.openxmlformats.org/drawingml/2006/main">
                      <a:ext uri="{FF2B5EF4-FFF2-40B4-BE49-F238E27FC236}">
                        <a16:creationId xmlns:a16="http://schemas.microsoft.com/office/drawing/2014/main" id="{4558D948-B9BC-7819-D89B-EE4AE85F40B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tc>
        <w:tc>
          <w:tcPr>
            <w:tcW w:w="5499" w:type="dxa"/>
          </w:tcPr>
          <w:p w14:paraId="1BD054B6" w14:textId="77777777" w:rsidR="00922FD1" w:rsidRPr="00922FD1" w:rsidRDefault="00922FD1" w:rsidP="00922FD1">
            <w:pPr>
              <w:widowControl w:val="0"/>
              <w:adjustRightInd w:val="0"/>
              <w:rPr>
                <w:lang w:val="en-US"/>
              </w:rPr>
            </w:pPr>
            <w:r w:rsidRPr="00922FD1">
              <w:rPr>
                <w:noProof/>
              </w:rPr>
              <w:drawing>
                <wp:inline distT="0" distB="0" distL="0" distR="0" wp14:anchorId="0CF9F058" wp14:editId="37529997">
                  <wp:extent cx="3352800" cy="2743200"/>
                  <wp:effectExtent l="0" t="0" r="0" b="0"/>
                  <wp:docPr id="534513451" name="Chart 1">
                    <a:extLst xmlns:a="http://schemas.openxmlformats.org/drawingml/2006/main">
                      <a:ext uri="{FF2B5EF4-FFF2-40B4-BE49-F238E27FC236}">
                        <a16:creationId xmlns:a16="http://schemas.microsoft.com/office/drawing/2014/main" id="{36AA7AA4-4050-401C-828F-00AE6A996B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tc>
      </w:tr>
      <w:tr w:rsidR="00922FD1" w:rsidRPr="00922FD1" w14:paraId="0201602E" w14:textId="77777777" w:rsidTr="00352236">
        <w:tc>
          <w:tcPr>
            <w:tcW w:w="9061" w:type="dxa"/>
          </w:tcPr>
          <w:p w14:paraId="383DA181"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3C9D563" wp14:editId="51835B4E">
                  <wp:extent cx="5595257" cy="3679371"/>
                  <wp:effectExtent l="0" t="0" r="5715" b="16510"/>
                  <wp:docPr id="398995646" name="Chart 1">
                    <a:extLst xmlns:a="http://schemas.openxmlformats.org/drawingml/2006/main">
                      <a:ext uri="{FF2B5EF4-FFF2-40B4-BE49-F238E27FC236}">
                        <a16:creationId xmlns:a16="http://schemas.microsoft.com/office/drawing/2014/main" id="{1558C5BB-E8FB-D783-D768-F6CECBB61C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tc>
        <w:tc>
          <w:tcPr>
            <w:tcW w:w="5499" w:type="dxa"/>
          </w:tcPr>
          <w:p w14:paraId="2F699EE4" w14:textId="77777777" w:rsidR="00922FD1" w:rsidRPr="00922FD1" w:rsidRDefault="00922FD1" w:rsidP="00922FD1">
            <w:pPr>
              <w:widowControl w:val="0"/>
              <w:adjustRightInd w:val="0"/>
              <w:rPr>
                <w:lang w:val="en-US"/>
              </w:rPr>
            </w:pPr>
            <w:r w:rsidRPr="00922FD1">
              <w:rPr>
                <w:noProof/>
              </w:rPr>
              <w:drawing>
                <wp:inline distT="0" distB="0" distL="0" distR="0" wp14:anchorId="03E5636E" wp14:editId="0606E4C7">
                  <wp:extent cx="3352800" cy="2743200"/>
                  <wp:effectExtent l="0" t="0" r="0" b="0"/>
                  <wp:docPr id="143175219" name="Chart 1">
                    <a:extLst xmlns:a="http://schemas.openxmlformats.org/drawingml/2006/main">
                      <a:ext uri="{FF2B5EF4-FFF2-40B4-BE49-F238E27FC236}">
                        <a16:creationId xmlns:a16="http://schemas.microsoft.com/office/drawing/2014/main" id="{EB7B55EB-4CB1-4283-A86E-6D8F834AC52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tc>
      </w:tr>
      <w:tr w:rsidR="00922FD1" w:rsidRPr="00922FD1" w14:paraId="1CBF238C" w14:textId="77777777" w:rsidTr="00352236">
        <w:tc>
          <w:tcPr>
            <w:tcW w:w="9061" w:type="dxa"/>
          </w:tcPr>
          <w:p w14:paraId="09D385E7"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FD7E8E1" wp14:editId="09DD3354">
                  <wp:extent cx="5562600" cy="3461657"/>
                  <wp:effectExtent l="0" t="0" r="0" b="5715"/>
                  <wp:docPr id="1139082365" name="Chart 1">
                    <a:extLst xmlns:a="http://schemas.openxmlformats.org/drawingml/2006/main">
                      <a:ext uri="{FF2B5EF4-FFF2-40B4-BE49-F238E27FC236}">
                        <a16:creationId xmlns:a16="http://schemas.microsoft.com/office/drawing/2014/main" id="{A8500D9A-246E-8A5D-9D04-E61ECFFFEF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7"/>
                    </a:graphicData>
                  </a:graphic>
                </wp:inline>
              </w:drawing>
            </w:r>
          </w:p>
        </w:tc>
        <w:tc>
          <w:tcPr>
            <w:tcW w:w="5499" w:type="dxa"/>
          </w:tcPr>
          <w:p w14:paraId="12C4A373" w14:textId="77777777" w:rsidR="00922FD1" w:rsidRPr="00922FD1" w:rsidRDefault="00922FD1" w:rsidP="00922FD1">
            <w:pPr>
              <w:widowControl w:val="0"/>
              <w:adjustRightInd w:val="0"/>
              <w:rPr>
                <w:lang w:val="en-US"/>
              </w:rPr>
            </w:pPr>
            <w:r w:rsidRPr="00922FD1">
              <w:rPr>
                <w:noProof/>
              </w:rPr>
              <w:drawing>
                <wp:inline distT="0" distB="0" distL="0" distR="0" wp14:anchorId="50083AFA" wp14:editId="00BDBBE0">
                  <wp:extent cx="3352800" cy="2743200"/>
                  <wp:effectExtent l="0" t="0" r="0" b="0"/>
                  <wp:docPr id="418145199" name="Chart 1">
                    <a:extLst xmlns:a="http://schemas.openxmlformats.org/drawingml/2006/main">
                      <a:ext uri="{FF2B5EF4-FFF2-40B4-BE49-F238E27FC236}">
                        <a16:creationId xmlns:a16="http://schemas.microsoft.com/office/drawing/2014/main" id="{BAE6C70F-CFF9-4CC9-A7B4-365D7906B8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8"/>
                    </a:graphicData>
                  </a:graphic>
                </wp:inline>
              </w:drawing>
            </w:r>
          </w:p>
        </w:tc>
      </w:tr>
      <w:tr w:rsidR="00922FD1" w:rsidRPr="00922FD1" w14:paraId="1602BED2" w14:textId="77777777" w:rsidTr="00352236">
        <w:tc>
          <w:tcPr>
            <w:tcW w:w="9061" w:type="dxa"/>
          </w:tcPr>
          <w:p w14:paraId="6BC385F7"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394BF12" wp14:editId="492738E0">
                  <wp:extent cx="5508171" cy="3624943"/>
                  <wp:effectExtent l="0" t="0" r="16510" b="13970"/>
                  <wp:docPr id="949793843" name="Chart 1">
                    <a:extLst xmlns:a="http://schemas.openxmlformats.org/drawingml/2006/main">
                      <a:ext uri="{FF2B5EF4-FFF2-40B4-BE49-F238E27FC236}">
                        <a16:creationId xmlns:a16="http://schemas.microsoft.com/office/drawing/2014/main" id="{369A6A01-3089-C679-4BD5-9A1AD016E4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9"/>
                    </a:graphicData>
                  </a:graphic>
                </wp:inline>
              </w:drawing>
            </w:r>
          </w:p>
        </w:tc>
        <w:tc>
          <w:tcPr>
            <w:tcW w:w="5499" w:type="dxa"/>
          </w:tcPr>
          <w:p w14:paraId="46F73D98" w14:textId="77777777" w:rsidR="00922FD1" w:rsidRPr="00922FD1" w:rsidRDefault="00922FD1" w:rsidP="00922FD1">
            <w:pPr>
              <w:widowControl w:val="0"/>
              <w:adjustRightInd w:val="0"/>
              <w:rPr>
                <w:lang w:val="en-US"/>
              </w:rPr>
            </w:pPr>
            <w:r w:rsidRPr="00922FD1">
              <w:rPr>
                <w:noProof/>
              </w:rPr>
              <w:drawing>
                <wp:inline distT="0" distB="0" distL="0" distR="0" wp14:anchorId="7A8530E6" wp14:editId="57FE12E1">
                  <wp:extent cx="3352800" cy="2743200"/>
                  <wp:effectExtent l="0" t="0" r="0" b="0"/>
                  <wp:docPr id="614008340" name="Chart 1">
                    <a:extLst xmlns:a="http://schemas.openxmlformats.org/drawingml/2006/main">
                      <a:ext uri="{FF2B5EF4-FFF2-40B4-BE49-F238E27FC236}">
                        <a16:creationId xmlns:a16="http://schemas.microsoft.com/office/drawing/2014/main" id="{9C86076C-CB9E-4F8A-845C-08302B61AB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0"/>
                    </a:graphicData>
                  </a:graphic>
                </wp:inline>
              </w:drawing>
            </w:r>
          </w:p>
        </w:tc>
      </w:tr>
      <w:tr w:rsidR="00922FD1" w:rsidRPr="00922FD1" w14:paraId="41BCE77B" w14:textId="77777777" w:rsidTr="00352236">
        <w:tc>
          <w:tcPr>
            <w:tcW w:w="9061" w:type="dxa"/>
          </w:tcPr>
          <w:p w14:paraId="025F468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BF86789" wp14:editId="1ECDCB54">
                  <wp:extent cx="5519057" cy="3712029"/>
                  <wp:effectExtent l="0" t="0" r="5715" b="3175"/>
                  <wp:docPr id="1720865711" name="Chart 1">
                    <a:extLst xmlns:a="http://schemas.openxmlformats.org/drawingml/2006/main">
                      <a:ext uri="{FF2B5EF4-FFF2-40B4-BE49-F238E27FC236}">
                        <a16:creationId xmlns:a16="http://schemas.microsoft.com/office/drawing/2014/main" id="{AA3043FD-8820-2900-49B0-F715E24F945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1"/>
                    </a:graphicData>
                  </a:graphic>
                </wp:inline>
              </w:drawing>
            </w:r>
          </w:p>
        </w:tc>
        <w:tc>
          <w:tcPr>
            <w:tcW w:w="5499" w:type="dxa"/>
          </w:tcPr>
          <w:p w14:paraId="1C213A0E" w14:textId="77777777" w:rsidR="00922FD1" w:rsidRPr="00922FD1" w:rsidRDefault="00922FD1" w:rsidP="00922FD1">
            <w:pPr>
              <w:widowControl w:val="0"/>
              <w:adjustRightInd w:val="0"/>
              <w:rPr>
                <w:lang w:val="en-US"/>
              </w:rPr>
            </w:pPr>
            <w:r w:rsidRPr="00922FD1">
              <w:rPr>
                <w:noProof/>
              </w:rPr>
              <w:drawing>
                <wp:inline distT="0" distB="0" distL="0" distR="0" wp14:anchorId="5FD7D628" wp14:editId="6E4316C7">
                  <wp:extent cx="3352800" cy="2743200"/>
                  <wp:effectExtent l="0" t="0" r="0" b="0"/>
                  <wp:docPr id="1797655659" name="Chart 1">
                    <a:extLst xmlns:a="http://schemas.openxmlformats.org/drawingml/2006/main">
                      <a:ext uri="{FF2B5EF4-FFF2-40B4-BE49-F238E27FC236}">
                        <a16:creationId xmlns:a16="http://schemas.microsoft.com/office/drawing/2014/main" id="{46E76640-7594-4B36-B110-E60EA04AD58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2"/>
                    </a:graphicData>
                  </a:graphic>
                </wp:inline>
              </w:drawing>
            </w:r>
          </w:p>
        </w:tc>
      </w:tr>
      <w:tr w:rsidR="00922FD1" w:rsidRPr="00922FD1" w14:paraId="245858FA" w14:textId="77777777" w:rsidTr="00352236">
        <w:tc>
          <w:tcPr>
            <w:tcW w:w="9061" w:type="dxa"/>
          </w:tcPr>
          <w:p w14:paraId="0709339A"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5A5B091" wp14:editId="26E304FD">
                  <wp:extent cx="5540829" cy="4027714"/>
                  <wp:effectExtent l="0" t="0" r="3175" b="11430"/>
                  <wp:docPr id="890640969" name="Chart 1">
                    <a:extLst xmlns:a="http://schemas.openxmlformats.org/drawingml/2006/main">
                      <a:ext uri="{FF2B5EF4-FFF2-40B4-BE49-F238E27FC236}">
                        <a16:creationId xmlns:a16="http://schemas.microsoft.com/office/drawing/2014/main" id="{49BFC76D-C907-CC83-2699-A2C6D6E200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3"/>
                    </a:graphicData>
                  </a:graphic>
                </wp:inline>
              </w:drawing>
            </w:r>
          </w:p>
        </w:tc>
        <w:tc>
          <w:tcPr>
            <w:tcW w:w="5499" w:type="dxa"/>
          </w:tcPr>
          <w:p w14:paraId="070D4D3A" w14:textId="77777777" w:rsidR="00922FD1" w:rsidRPr="00922FD1" w:rsidRDefault="00922FD1" w:rsidP="00922FD1">
            <w:pPr>
              <w:widowControl w:val="0"/>
              <w:adjustRightInd w:val="0"/>
              <w:rPr>
                <w:lang w:val="en-US"/>
              </w:rPr>
            </w:pPr>
            <w:r w:rsidRPr="00922FD1">
              <w:rPr>
                <w:noProof/>
              </w:rPr>
              <w:drawing>
                <wp:inline distT="0" distB="0" distL="0" distR="0" wp14:anchorId="27A1B0CE" wp14:editId="7E62945F">
                  <wp:extent cx="3352800" cy="2743200"/>
                  <wp:effectExtent l="0" t="0" r="0" b="0"/>
                  <wp:docPr id="830113656" name="Chart 1">
                    <a:extLst xmlns:a="http://schemas.openxmlformats.org/drawingml/2006/main">
                      <a:ext uri="{FF2B5EF4-FFF2-40B4-BE49-F238E27FC236}">
                        <a16:creationId xmlns:a16="http://schemas.microsoft.com/office/drawing/2014/main" id="{A809A6FD-200A-4D5C-8088-3FE2D507B0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4"/>
                    </a:graphicData>
                  </a:graphic>
                </wp:inline>
              </w:drawing>
            </w:r>
          </w:p>
        </w:tc>
      </w:tr>
      <w:tr w:rsidR="00922FD1" w:rsidRPr="00922FD1" w14:paraId="763152F6" w14:textId="77777777" w:rsidTr="00352236">
        <w:tc>
          <w:tcPr>
            <w:tcW w:w="9061" w:type="dxa"/>
          </w:tcPr>
          <w:p w14:paraId="6C5A3D6B"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3FACBB07" wp14:editId="3DAF0514">
                  <wp:extent cx="5519057" cy="3657600"/>
                  <wp:effectExtent l="0" t="0" r="5715" b="0"/>
                  <wp:docPr id="2116240538" name="Chart 1">
                    <a:extLst xmlns:a="http://schemas.openxmlformats.org/drawingml/2006/main">
                      <a:ext uri="{FF2B5EF4-FFF2-40B4-BE49-F238E27FC236}">
                        <a16:creationId xmlns:a16="http://schemas.microsoft.com/office/drawing/2014/main" id="{9F6689A9-01F1-BBC1-14CB-F201CCF19C7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5"/>
                    </a:graphicData>
                  </a:graphic>
                </wp:inline>
              </w:drawing>
            </w:r>
          </w:p>
        </w:tc>
        <w:tc>
          <w:tcPr>
            <w:tcW w:w="5499" w:type="dxa"/>
          </w:tcPr>
          <w:p w14:paraId="5CF32077" w14:textId="77777777" w:rsidR="00922FD1" w:rsidRPr="00922FD1" w:rsidRDefault="00922FD1" w:rsidP="00922FD1">
            <w:pPr>
              <w:widowControl w:val="0"/>
              <w:adjustRightInd w:val="0"/>
              <w:rPr>
                <w:lang w:val="en-US"/>
              </w:rPr>
            </w:pPr>
            <w:r w:rsidRPr="00922FD1">
              <w:rPr>
                <w:noProof/>
              </w:rPr>
              <w:drawing>
                <wp:inline distT="0" distB="0" distL="0" distR="0" wp14:anchorId="06AF8820" wp14:editId="6C52C07A">
                  <wp:extent cx="3352800" cy="2743200"/>
                  <wp:effectExtent l="0" t="0" r="0" b="0"/>
                  <wp:docPr id="1171325153" name="Chart 1">
                    <a:extLst xmlns:a="http://schemas.openxmlformats.org/drawingml/2006/main">
                      <a:ext uri="{FF2B5EF4-FFF2-40B4-BE49-F238E27FC236}">
                        <a16:creationId xmlns:a16="http://schemas.microsoft.com/office/drawing/2014/main" id="{3CD5E278-6184-4248-A133-ABE3A179455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6"/>
                    </a:graphicData>
                  </a:graphic>
                </wp:inline>
              </w:drawing>
            </w:r>
          </w:p>
        </w:tc>
      </w:tr>
      <w:tr w:rsidR="00922FD1" w:rsidRPr="00922FD1" w14:paraId="5A45E13C" w14:textId="77777777" w:rsidTr="00352236">
        <w:tc>
          <w:tcPr>
            <w:tcW w:w="9061" w:type="dxa"/>
          </w:tcPr>
          <w:p w14:paraId="5D48B07C"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6BC566C" wp14:editId="297799C4">
                  <wp:extent cx="5595257" cy="3962400"/>
                  <wp:effectExtent l="0" t="0" r="5715" b="0"/>
                  <wp:docPr id="1811073544" name="Chart 1">
                    <a:extLst xmlns:a="http://schemas.openxmlformats.org/drawingml/2006/main">
                      <a:ext uri="{FF2B5EF4-FFF2-40B4-BE49-F238E27FC236}">
                        <a16:creationId xmlns:a16="http://schemas.microsoft.com/office/drawing/2014/main" id="{364EDC86-5C69-9C0B-5F0E-FEEFA54F78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7"/>
                    </a:graphicData>
                  </a:graphic>
                </wp:inline>
              </w:drawing>
            </w:r>
          </w:p>
        </w:tc>
        <w:tc>
          <w:tcPr>
            <w:tcW w:w="5499" w:type="dxa"/>
          </w:tcPr>
          <w:p w14:paraId="48A76E79" w14:textId="77777777" w:rsidR="00922FD1" w:rsidRPr="00922FD1" w:rsidRDefault="00922FD1" w:rsidP="00922FD1">
            <w:pPr>
              <w:widowControl w:val="0"/>
              <w:adjustRightInd w:val="0"/>
              <w:rPr>
                <w:lang w:val="en-US"/>
              </w:rPr>
            </w:pPr>
            <w:r w:rsidRPr="00922FD1">
              <w:rPr>
                <w:noProof/>
              </w:rPr>
              <w:drawing>
                <wp:inline distT="0" distB="0" distL="0" distR="0" wp14:anchorId="1277DF47" wp14:editId="165A839B">
                  <wp:extent cx="3352800" cy="2743200"/>
                  <wp:effectExtent l="0" t="0" r="0" b="0"/>
                  <wp:docPr id="319874152" name="Chart 1">
                    <a:extLst xmlns:a="http://schemas.openxmlformats.org/drawingml/2006/main">
                      <a:ext uri="{FF2B5EF4-FFF2-40B4-BE49-F238E27FC236}">
                        <a16:creationId xmlns:a16="http://schemas.microsoft.com/office/drawing/2014/main" id="{28E781C5-11F9-493D-A6C4-32140CADF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tc>
      </w:tr>
      <w:tr w:rsidR="00922FD1" w:rsidRPr="00922FD1" w14:paraId="40B517C6" w14:textId="77777777" w:rsidTr="00352236">
        <w:tc>
          <w:tcPr>
            <w:tcW w:w="9061" w:type="dxa"/>
          </w:tcPr>
          <w:p w14:paraId="45DEAD5D"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A7EF7C3" wp14:editId="68FEE9C1">
                  <wp:extent cx="5562600" cy="3755571"/>
                  <wp:effectExtent l="0" t="0" r="0" b="16510"/>
                  <wp:docPr id="1847392409" name="Chart 1">
                    <a:extLst xmlns:a="http://schemas.openxmlformats.org/drawingml/2006/main">
                      <a:ext uri="{FF2B5EF4-FFF2-40B4-BE49-F238E27FC236}">
                        <a16:creationId xmlns:a16="http://schemas.microsoft.com/office/drawing/2014/main" id="{C6F3BE8D-824B-223D-B43A-2D0BDE3D1F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tc>
        <w:tc>
          <w:tcPr>
            <w:tcW w:w="5499" w:type="dxa"/>
          </w:tcPr>
          <w:p w14:paraId="0AAD9836" w14:textId="77777777" w:rsidR="00922FD1" w:rsidRPr="00922FD1" w:rsidRDefault="00922FD1" w:rsidP="00922FD1">
            <w:pPr>
              <w:widowControl w:val="0"/>
              <w:adjustRightInd w:val="0"/>
              <w:rPr>
                <w:lang w:val="en-US"/>
              </w:rPr>
            </w:pPr>
            <w:r w:rsidRPr="00922FD1">
              <w:rPr>
                <w:noProof/>
              </w:rPr>
              <w:drawing>
                <wp:inline distT="0" distB="0" distL="0" distR="0" wp14:anchorId="3E201B9D" wp14:editId="14D275D3">
                  <wp:extent cx="3352800" cy="2743200"/>
                  <wp:effectExtent l="0" t="0" r="0" b="0"/>
                  <wp:docPr id="156053352" name="Chart 1">
                    <a:extLst xmlns:a="http://schemas.openxmlformats.org/drawingml/2006/main">
                      <a:ext uri="{FF2B5EF4-FFF2-40B4-BE49-F238E27FC236}">
                        <a16:creationId xmlns:a16="http://schemas.microsoft.com/office/drawing/2014/main" id="{3F8F926D-EE13-4FF6-9D4E-5EB85028F71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0"/>
                    </a:graphicData>
                  </a:graphic>
                </wp:inline>
              </w:drawing>
            </w:r>
          </w:p>
        </w:tc>
      </w:tr>
      <w:tr w:rsidR="00922FD1" w:rsidRPr="00922FD1" w14:paraId="3F2F831C" w14:textId="77777777" w:rsidTr="00352236">
        <w:tc>
          <w:tcPr>
            <w:tcW w:w="9061" w:type="dxa"/>
          </w:tcPr>
          <w:p w14:paraId="7E5DDDB1"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B0935BA" wp14:editId="0EB6C5E4">
                  <wp:extent cx="5519057" cy="3951514"/>
                  <wp:effectExtent l="0" t="0" r="5715" b="11430"/>
                  <wp:docPr id="979625832" name="Chart 1">
                    <a:extLst xmlns:a="http://schemas.openxmlformats.org/drawingml/2006/main">
                      <a:ext uri="{FF2B5EF4-FFF2-40B4-BE49-F238E27FC236}">
                        <a16:creationId xmlns:a16="http://schemas.microsoft.com/office/drawing/2014/main" id="{13E1749E-8BD7-FEED-061C-65FE40896CC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1"/>
                    </a:graphicData>
                  </a:graphic>
                </wp:inline>
              </w:drawing>
            </w:r>
          </w:p>
        </w:tc>
        <w:tc>
          <w:tcPr>
            <w:tcW w:w="5499" w:type="dxa"/>
          </w:tcPr>
          <w:p w14:paraId="720EDC8A" w14:textId="77777777" w:rsidR="00922FD1" w:rsidRPr="00922FD1" w:rsidRDefault="00922FD1" w:rsidP="00922FD1">
            <w:pPr>
              <w:widowControl w:val="0"/>
              <w:adjustRightInd w:val="0"/>
              <w:rPr>
                <w:lang w:val="en-US"/>
              </w:rPr>
            </w:pPr>
            <w:r w:rsidRPr="00922FD1">
              <w:rPr>
                <w:noProof/>
              </w:rPr>
              <w:drawing>
                <wp:inline distT="0" distB="0" distL="0" distR="0" wp14:anchorId="7D3F493D" wp14:editId="290DBA74">
                  <wp:extent cx="3352800" cy="2743200"/>
                  <wp:effectExtent l="0" t="0" r="0" b="0"/>
                  <wp:docPr id="922056085" name="Chart 1">
                    <a:extLst xmlns:a="http://schemas.openxmlformats.org/drawingml/2006/main">
                      <a:ext uri="{FF2B5EF4-FFF2-40B4-BE49-F238E27FC236}">
                        <a16:creationId xmlns:a16="http://schemas.microsoft.com/office/drawing/2014/main" id="{FF5AE85E-D47C-49BC-8E65-D26EE859754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2"/>
                    </a:graphicData>
                  </a:graphic>
                </wp:inline>
              </w:drawing>
            </w:r>
          </w:p>
        </w:tc>
      </w:tr>
      <w:tr w:rsidR="00922FD1" w:rsidRPr="00922FD1" w14:paraId="6F6DBA4F" w14:textId="77777777" w:rsidTr="00352236">
        <w:tc>
          <w:tcPr>
            <w:tcW w:w="9061" w:type="dxa"/>
          </w:tcPr>
          <w:p w14:paraId="1CC58F15"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3357965" wp14:editId="79BB7F40">
                  <wp:extent cx="5671457" cy="3701142"/>
                  <wp:effectExtent l="0" t="0" r="5715" b="13970"/>
                  <wp:docPr id="1110588478" name="Chart 1">
                    <a:extLst xmlns:a="http://schemas.openxmlformats.org/drawingml/2006/main">
                      <a:ext uri="{FF2B5EF4-FFF2-40B4-BE49-F238E27FC236}">
                        <a16:creationId xmlns:a16="http://schemas.microsoft.com/office/drawing/2014/main" id="{D049CCC3-DA3C-7E72-9A23-A9C9EA79F5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3"/>
                    </a:graphicData>
                  </a:graphic>
                </wp:inline>
              </w:drawing>
            </w:r>
          </w:p>
        </w:tc>
        <w:tc>
          <w:tcPr>
            <w:tcW w:w="5499" w:type="dxa"/>
          </w:tcPr>
          <w:p w14:paraId="620EDE29" w14:textId="77777777" w:rsidR="00922FD1" w:rsidRPr="00922FD1" w:rsidRDefault="00922FD1" w:rsidP="00922FD1">
            <w:pPr>
              <w:widowControl w:val="0"/>
              <w:adjustRightInd w:val="0"/>
              <w:rPr>
                <w:lang w:val="en-US"/>
              </w:rPr>
            </w:pPr>
            <w:r w:rsidRPr="00922FD1">
              <w:rPr>
                <w:noProof/>
              </w:rPr>
              <w:drawing>
                <wp:inline distT="0" distB="0" distL="0" distR="0" wp14:anchorId="22D3B6C5" wp14:editId="1AF66633">
                  <wp:extent cx="3352800" cy="2743200"/>
                  <wp:effectExtent l="0" t="0" r="0" b="0"/>
                  <wp:docPr id="1520661162" name="Chart 1">
                    <a:extLst xmlns:a="http://schemas.openxmlformats.org/drawingml/2006/main">
                      <a:ext uri="{FF2B5EF4-FFF2-40B4-BE49-F238E27FC236}">
                        <a16:creationId xmlns:a16="http://schemas.microsoft.com/office/drawing/2014/main" id="{360519CF-3B84-47EA-97C8-F79EE9F732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4"/>
                    </a:graphicData>
                  </a:graphic>
                </wp:inline>
              </w:drawing>
            </w:r>
          </w:p>
        </w:tc>
      </w:tr>
      <w:tr w:rsidR="00922FD1" w:rsidRPr="00922FD1" w14:paraId="78D84D68" w14:textId="77777777" w:rsidTr="00352236">
        <w:tc>
          <w:tcPr>
            <w:tcW w:w="9061" w:type="dxa"/>
          </w:tcPr>
          <w:p w14:paraId="5F916CB9"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EEE8199" wp14:editId="28BAA270">
                  <wp:extent cx="5562600" cy="3973286"/>
                  <wp:effectExtent l="0" t="0" r="0" b="8255"/>
                  <wp:docPr id="1964385376" name="Chart 1">
                    <a:extLst xmlns:a="http://schemas.openxmlformats.org/drawingml/2006/main">
                      <a:ext uri="{FF2B5EF4-FFF2-40B4-BE49-F238E27FC236}">
                        <a16:creationId xmlns:a16="http://schemas.microsoft.com/office/drawing/2014/main" id="{A35997DC-FC90-90DF-860F-C37F847D17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5"/>
                    </a:graphicData>
                  </a:graphic>
                </wp:inline>
              </w:drawing>
            </w:r>
          </w:p>
        </w:tc>
        <w:tc>
          <w:tcPr>
            <w:tcW w:w="5499" w:type="dxa"/>
          </w:tcPr>
          <w:p w14:paraId="6904D124" w14:textId="77777777" w:rsidR="00922FD1" w:rsidRPr="00922FD1" w:rsidRDefault="00922FD1" w:rsidP="00922FD1">
            <w:pPr>
              <w:widowControl w:val="0"/>
              <w:adjustRightInd w:val="0"/>
              <w:rPr>
                <w:lang w:val="en-US"/>
              </w:rPr>
            </w:pPr>
            <w:r w:rsidRPr="00922FD1">
              <w:rPr>
                <w:noProof/>
              </w:rPr>
              <w:drawing>
                <wp:inline distT="0" distB="0" distL="0" distR="0" wp14:anchorId="730CE194" wp14:editId="10FF2EFF">
                  <wp:extent cx="3352800" cy="2743200"/>
                  <wp:effectExtent l="0" t="0" r="0" b="0"/>
                  <wp:docPr id="1248866425" name="Chart 1">
                    <a:extLst xmlns:a="http://schemas.openxmlformats.org/drawingml/2006/main">
                      <a:ext uri="{FF2B5EF4-FFF2-40B4-BE49-F238E27FC236}">
                        <a16:creationId xmlns:a16="http://schemas.microsoft.com/office/drawing/2014/main" id="{39D1A4C1-85D0-4840-8601-46CD38DD3C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6"/>
                    </a:graphicData>
                  </a:graphic>
                </wp:inline>
              </w:drawing>
            </w:r>
          </w:p>
        </w:tc>
      </w:tr>
      <w:tr w:rsidR="00922FD1" w:rsidRPr="00922FD1" w14:paraId="0DA999B3" w14:textId="77777777" w:rsidTr="00352236">
        <w:tc>
          <w:tcPr>
            <w:tcW w:w="9061" w:type="dxa"/>
          </w:tcPr>
          <w:p w14:paraId="1D1E8E3D"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3181DE9" wp14:editId="4BA4EC04">
                  <wp:extent cx="5617029" cy="3733800"/>
                  <wp:effectExtent l="0" t="0" r="3175" b="0"/>
                  <wp:docPr id="2112831756" name="Chart 1">
                    <a:extLst xmlns:a="http://schemas.openxmlformats.org/drawingml/2006/main">
                      <a:ext uri="{FF2B5EF4-FFF2-40B4-BE49-F238E27FC236}">
                        <a16:creationId xmlns:a16="http://schemas.microsoft.com/office/drawing/2014/main" id="{F0B19E58-8F7B-6BB3-037F-925A4FB6FF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7"/>
                    </a:graphicData>
                  </a:graphic>
                </wp:inline>
              </w:drawing>
            </w:r>
          </w:p>
        </w:tc>
        <w:tc>
          <w:tcPr>
            <w:tcW w:w="5499" w:type="dxa"/>
          </w:tcPr>
          <w:p w14:paraId="38436C96" w14:textId="77777777" w:rsidR="00922FD1" w:rsidRPr="00922FD1" w:rsidRDefault="00922FD1" w:rsidP="00922FD1">
            <w:pPr>
              <w:widowControl w:val="0"/>
              <w:adjustRightInd w:val="0"/>
              <w:rPr>
                <w:lang w:val="en-US"/>
              </w:rPr>
            </w:pPr>
            <w:r w:rsidRPr="00922FD1">
              <w:rPr>
                <w:noProof/>
              </w:rPr>
              <w:drawing>
                <wp:inline distT="0" distB="0" distL="0" distR="0" wp14:anchorId="55924A0C" wp14:editId="7FA72E37">
                  <wp:extent cx="3352800" cy="2743200"/>
                  <wp:effectExtent l="0" t="0" r="0" b="0"/>
                  <wp:docPr id="96492366" name="Chart 1">
                    <a:extLst xmlns:a="http://schemas.openxmlformats.org/drawingml/2006/main">
                      <a:ext uri="{FF2B5EF4-FFF2-40B4-BE49-F238E27FC236}">
                        <a16:creationId xmlns:a16="http://schemas.microsoft.com/office/drawing/2014/main" id="{FE6FF8F4-7791-4EF9-A622-6DD0ABF635E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8"/>
                    </a:graphicData>
                  </a:graphic>
                </wp:inline>
              </w:drawing>
            </w:r>
          </w:p>
        </w:tc>
      </w:tr>
      <w:tr w:rsidR="00922FD1" w:rsidRPr="00922FD1" w14:paraId="21919E9C" w14:textId="77777777" w:rsidTr="00352236">
        <w:tc>
          <w:tcPr>
            <w:tcW w:w="9061" w:type="dxa"/>
          </w:tcPr>
          <w:p w14:paraId="3E7A2E6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4E1A32D" wp14:editId="1ECB7DD6">
                  <wp:extent cx="5421086" cy="3483429"/>
                  <wp:effectExtent l="0" t="0" r="8255" b="3175"/>
                  <wp:docPr id="334076599" name="Chart 1">
                    <a:extLst xmlns:a="http://schemas.openxmlformats.org/drawingml/2006/main">
                      <a:ext uri="{FF2B5EF4-FFF2-40B4-BE49-F238E27FC236}">
                        <a16:creationId xmlns:a16="http://schemas.microsoft.com/office/drawing/2014/main" id="{A4739BAC-2A7A-9D56-6BAA-B22D52D1BF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9"/>
                    </a:graphicData>
                  </a:graphic>
                </wp:inline>
              </w:drawing>
            </w:r>
          </w:p>
        </w:tc>
        <w:tc>
          <w:tcPr>
            <w:tcW w:w="5499" w:type="dxa"/>
          </w:tcPr>
          <w:p w14:paraId="705254F1" w14:textId="77777777" w:rsidR="00922FD1" w:rsidRPr="00922FD1" w:rsidRDefault="00922FD1" w:rsidP="00922FD1">
            <w:pPr>
              <w:widowControl w:val="0"/>
              <w:adjustRightInd w:val="0"/>
              <w:rPr>
                <w:lang w:val="en-US"/>
              </w:rPr>
            </w:pPr>
            <w:r w:rsidRPr="00922FD1">
              <w:rPr>
                <w:noProof/>
              </w:rPr>
              <w:drawing>
                <wp:inline distT="0" distB="0" distL="0" distR="0" wp14:anchorId="58D936F9" wp14:editId="7AF4DCE7">
                  <wp:extent cx="3352800" cy="2743200"/>
                  <wp:effectExtent l="0" t="0" r="0" b="0"/>
                  <wp:docPr id="1976447722" name="Chart 1">
                    <a:extLst xmlns:a="http://schemas.openxmlformats.org/drawingml/2006/main">
                      <a:ext uri="{FF2B5EF4-FFF2-40B4-BE49-F238E27FC236}">
                        <a16:creationId xmlns:a16="http://schemas.microsoft.com/office/drawing/2014/main" id="{4758AEF0-C855-4FD7-AFD2-8D68B4437E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0"/>
                    </a:graphicData>
                  </a:graphic>
                </wp:inline>
              </w:drawing>
            </w:r>
          </w:p>
        </w:tc>
      </w:tr>
      <w:tr w:rsidR="00922FD1" w:rsidRPr="00922FD1" w14:paraId="06386DBF" w14:textId="77777777" w:rsidTr="00352236">
        <w:tc>
          <w:tcPr>
            <w:tcW w:w="9061" w:type="dxa"/>
          </w:tcPr>
          <w:p w14:paraId="6A7E804A"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A891FAA" wp14:editId="744AF70E">
                  <wp:extent cx="5508171" cy="3635828"/>
                  <wp:effectExtent l="0" t="0" r="16510" b="3175"/>
                  <wp:docPr id="1122344632" name="Chart 1">
                    <a:extLst xmlns:a="http://schemas.openxmlformats.org/drawingml/2006/main">
                      <a:ext uri="{FF2B5EF4-FFF2-40B4-BE49-F238E27FC236}">
                        <a16:creationId xmlns:a16="http://schemas.microsoft.com/office/drawing/2014/main" id="{5EA2D3C9-6252-4CB6-556B-18A72096D4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1"/>
                    </a:graphicData>
                  </a:graphic>
                </wp:inline>
              </w:drawing>
            </w:r>
          </w:p>
        </w:tc>
        <w:tc>
          <w:tcPr>
            <w:tcW w:w="5499" w:type="dxa"/>
          </w:tcPr>
          <w:p w14:paraId="120C8AE0" w14:textId="77777777" w:rsidR="00922FD1" w:rsidRPr="00922FD1" w:rsidRDefault="00922FD1" w:rsidP="00922FD1">
            <w:pPr>
              <w:widowControl w:val="0"/>
              <w:adjustRightInd w:val="0"/>
              <w:rPr>
                <w:lang w:val="en-US"/>
              </w:rPr>
            </w:pPr>
            <w:r w:rsidRPr="00922FD1">
              <w:rPr>
                <w:noProof/>
              </w:rPr>
              <w:drawing>
                <wp:inline distT="0" distB="0" distL="0" distR="0" wp14:anchorId="1D2A4385" wp14:editId="22961FB4">
                  <wp:extent cx="3352800" cy="2743200"/>
                  <wp:effectExtent l="0" t="0" r="0" b="0"/>
                  <wp:docPr id="1273995722" name="Chart 1">
                    <a:extLst xmlns:a="http://schemas.openxmlformats.org/drawingml/2006/main">
                      <a:ext uri="{FF2B5EF4-FFF2-40B4-BE49-F238E27FC236}">
                        <a16:creationId xmlns:a16="http://schemas.microsoft.com/office/drawing/2014/main" id="{D182DED5-CFB0-4B37-B0D1-193CED995C9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2"/>
                    </a:graphicData>
                  </a:graphic>
                </wp:inline>
              </w:drawing>
            </w:r>
          </w:p>
        </w:tc>
      </w:tr>
      <w:tr w:rsidR="00922FD1" w:rsidRPr="00922FD1" w14:paraId="32BC6083" w14:textId="77777777" w:rsidTr="00352236">
        <w:tc>
          <w:tcPr>
            <w:tcW w:w="9061" w:type="dxa"/>
          </w:tcPr>
          <w:p w14:paraId="3DD6FEF8"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8150CF0" wp14:editId="1AA0B6EB">
                  <wp:extent cx="5649686" cy="3472543"/>
                  <wp:effectExtent l="0" t="0" r="8255" b="13970"/>
                  <wp:docPr id="1334453958" name="Chart 1">
                    <a:extLst xmlns:a="http://schemas.openxmlformats.org/drawingml/2006/main">
                      <a:ext uri="{FF2B5EF4-FFF2-40B4-BE49-F238E27FC236}">
                        <a16:creationId xmlns:a16="http://schemas.microsoft.com/office/drawing/2014/main" id="{8EC41F75-65F9-9F49-969E-3895127099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3"/>
                    </a:graphicData>
                  </a:graphic>
                </wp:inline>
              </w:drawing>
            </w:r>
          </w:p>
        </w:tc>
        <w:tc>
          <w:tcPr>
            <w:tcW w:w="5499" w:type="dxa"/>
          </w:tcPr>
          <w:p w14:paraId="7C004DFA" w14:textId="77777777" w:rsidR="00922FD1" w:rsidRPr="00922FD1" w:rsidRDefault="00922FD1" w:rsidP="00922FD1">
            <w:pPr>
              <w:widowControl w:val="0"/>
              <w:adjustRightInd w:val="0"/>
              <w:rPr>
                <w:lang w:val="en-US"/>
              </w:rPr>
            </w:pPr>
            <w:r w:rsidRPr="00922FD1">
              <w:rPr>
                <w:noProof/>
              </w:rPr>
              <w:drawing>
                <wp:inline distT="0" distB="0" distL="0" distR="0" wp14:anchorId="734E9EE6" wp14:editId="12E29CA9">
                  <wp:extent cx="3352800" cy="2743200"/>
                  <wp:effectExtent l="0" t="0" r="0" b="0"/>
                  <wp:docPr id="1154720985" name="Chart 1">
                    <a:extLst xmlns:a="http://schemas.openxmlformats.org/drawingml/2006/main">
                      <a:ext uri="{FF2B5EF4-FFF2-40B4-BE49-F238E27FC236}">
                        <a16:creationId xmlns:a16="http://schemas.microsoft.com/office/drawing/2014/main" id="{0AB4EEDF-CF62-4231-A749-3D87F7417E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4"/>
                    </a:graphicData>
                  </a:graphic>
                </wp:inline>
              </w:drawing>
            </w:r>
          </w:p>
        </w:tc>
      </w:tr>
      <w:tr w:rsidR="00922FD1" w:rsidRPr="00922FD1" w14:paraId="7D9D41E4" w14:textId="77777777" w:rsidTr="00352236">
        <w:tc>
          <w:tcPr>
            <w:tcW w:w="9061" w:type="dxa"/>
          </w:tcPr>
          <w:p w14:paraId="7FCF629E" w14:textId="77777777" w:rsidR="00922FD1" w:rsidRPr="00922FD1" w:rsidRDefault="00922FD1" w:rsidP="00922FD1">
            <w:pPr>
              <w:widowControl w:val="0"/>
              <w:adjustRightInd w:val="0"/>
              <w:rPr>
                <w:lang w:val="en-US"/>
              </w:rPr>
            </w:pPr>
          </w:p>
        </w:tc>
        <w:tc>
          <w:tcPr>
            <w:tcW w:w="5499" w:type="dxa"/>
          </w:tcPr>
          <w:p w14:paraId="52075037" w14:textId="77777777" w:rsidR="00922FD1" w:rsidRPr="00922FD1" w:rsidRDefault="00922FD1" w:rsidP="00922FD1">
            <w:pPr>
              <w:widowControl w:val="0"/>
              <w:adjustRightInd w:val="0"/>
              <w:rPr>
                <w:lang w:val="en-US"/>
              </w:rPr>
            </w:pPr>
          </w:p>
        </w:tc>
      </w:tr>
    </w:tbl>
    <w:p w14:paraId="14F5C7F5" w14:textId="77777777" w:rsidR="00922FD1" w:rsidRPr="00922FD1" w:rsidRDefault="00922FD1" w:rsidP="00922FD1"/>
    <w:p w14:paraId="3404CCDC" w14:textId="77777777" w:rsidR="00922FD1" w:rsidRPr="00922FD1" w:rsidRDefault="00922FD1" w:rsidP="00922FD1">
      <w:pPr>
        <w:rPr>
          <w:noProof/>
        </w:rPr>
      </w:pPr>
    </w:p>
    <w:p w14:paraId="3733D902" w14:textId="77777777" w:rsidR="00922FD1" w:rsidRPr="00922FD1" w:rsidRDefault="00922FD1" w:rsidP="00922FD1"/>
    <w:p w14:paraId="5B18E755" w14:textId="77777777" w:rsidR="00922FD1" w:rsidRPr="00922FD1" w:rsidRDefault="00922FD1" w:rsidP="00922FD1">
      <w:pPr>
        <w:sectPr w:rsidR="00922FD1" w:rsidRPr="00922FD1" w:rsidSect="00922FD1">
          <w:pgSz w:w="16838" w:h="11906" w:orient="landscape" w:code="9"/>
          <w:pgMar w:top="1440" w:right="1134" w:bottom="1134" w:left="1134" w:header="709" w:footer="709" w:gutter="0"/>
          <w:cols w:space="708"/>
          <w:docGrid w:linePitch="360"/>
        </w:sectPr>
      </w:pPr>
    </w:p>
    <w:p w14:paraId="656F9E43" w14:textId="77777777" w:rsidR="00922FD1" w:rsidRPr="00922FD1" w:rsidRDefault="00922FD1" w:rsidP="00922FD1">
      <w:pPr>
        <w:widowControl w:val="0"/>
        <w:adjustRightInd w:val="0"/>
      </w:pPr>
      <w:r w:rsidRPr="00922FD1">
        <w:rPr>
          <w:b/>
          <w:bCs/>
        </w:rPr>
        <w:lastRenderedPageBreak/>
        <w:t xml:space="preserve">Phụ lục </w:t>
      </w:r>
      <w:r w:rsidRPr="000E4BA7">
        <w:rPr>
          <w:b/>
          <w:bCs/>
        </w:rPr>
        <w:t>2.</w:t>
      </w:r>
      <w:r w:rsidRPr="00922FD1">
        <w:rPr>
          <w:b/>
          <w:bCs/>
        </w:rPr>
        <w:t xml:space="preserve">4: </w:t>
      </w:r>
      <w:r w:rsidRPr="00922FD1">
        <w:t>Biểu đồ Bách phân vị</w:t>
      </w:r>
      <w:r w:rsidRPr="000E4BA7">
        <w:t xml:space="preserve"> (trái) và Biểu đồ phần trăm tích lũy</w:t>
      </w:r>
      <w:r w:rsidRPr="00922FD1">
        <w:t xml:space="preserve"> </w:t>
      </w:r>
      <w:r w:rsidRPr="000E4BA7">
        <w:t>(phải)</w:t>
      </w:r>
      <w:r w:rsidRPr="00922FD1">
        <w:t xml:space="preserve"> điểm thi các </w:t>
      </w:r>
      <w:r w:rsidRPr="000E4BA7">
        <w:t>học phần</w:t>
      </w:r>
      <w:r w:rsidRPr="00922FD1">
        <w:t xml:space="preserve"> trong bảng đối sánh ở phụ lục </w:t>
      </w:r>
      <w:r w:rsidRPr="000E4BA7">
        <w:t>2.</w:t>
      </w:r>
      <w:r w:rsidRPr="00922FD1">
        <w:t>2 (năm học 2024-2025)</w:t>
      </w:r>
    </w:p>
    <w:p w14:paraId="0617703F" w14:textId="77777777" w:rsidR="00922FD1" w:rsidRPr="000E4BA7" w:rsidRDefault="00922FD1" w:rsidP="00922FD1">
      <w:pPr>
        <w:widowControl w:val="0"/>
        <w:adjustRightInd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22"/>
        <w:gridCol w:w="5448"/>
      </w:tblGrid>
      <w:tr w:rsidR="00922FD1" w:rsidRPr="00922FD1" w14:paraId="7DEEC580" w14:textId="77777777" w:rsidTr="00352236">
        <w:tc>
          <w:tcPr>
            <w:tcW w:w="9116" w:type="dxa"/>
          </w:tcPr>
          <w:p w14:paraId="4C39D6AF" w14:textId="77777777" w:rsidR="00922FD1" w:rsidRPr="00922FD1" w:rsidRDefault="00922FD1" w:rsidP="00922FD1">
            <w:pPr>
              <w:widowControl w:val="0"/>
              <w:adjustRightInd w:val="0"/>
              <w:rPr>
                <w:lang w:val="en-US"/>
              </w:rPr>
            </w:pPr>
            <w:r w:rsidRPr="00922FD1">
              <w:rPr>
                <w:noProof/>
              </w:rPr>
              <w:drawing>
                <wp:inline distT="0" distB="0" distL="0" distR="0" wp14:anchorId="7B417AEE" wp14:editId="75FD563F">
                  <wp:extent cx="5687786" cy="3336472"/>
                  <wp:effectExtent l="0" t="0" r="8255" b="16510"/>
                  <wp:docPr id="1536228972" name="Chart 1">
                    <a:extLst xmlns:a="http://schemas.openxmlformats.org/drawingml/2006/main">
                      <a:ext uri="{FF2B5EF4-FFF2-40B4-BE49-F238E27FC236}">
                        <a16:creationId xmlns:a16="http://schemas.microsoft.com/office/drawing/2014/main" id="{7A373FB1-0728-58D3-8D71-2B7761F0479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5"/>
                    </a:graphicData>
                  </a:graphic>
                </wp:inline>
              </w:drawing>
            </w:r>
          </w:p>
        </w:tc>
        <w:tc>
          <w:tcPr>
            <w:tcW w:w="5444" w:type="dxa"/>
          </w:tcPr>
          <w:p w14:paraId="61EDE172" w14:textId="77777777" w:rsidR="00922FD1" w:rsidRPr="00922FD1" w:rsidRDefault="00922FD1" w:rsidP="00922FD1">
            <w:pPr>
              <w:widowControl w:val="0"/>
              <w:adjustRightInd w:val="0"/>
              <w:rPr>
                <w:lang w:val="en-US"/>
              </w:rPr>
            </w:pPr>
            <w:r w:rsidRPr="00922FD1">
              <w:rPr>
                <w:noProof/>
              </w:rPr>
              <w:drawing>
                <wp:inline distT="0" distB="0" distL="0" distR="0" wp14:anchorId="55FE54C9" wp14:editId="3564C599">
                  <wp:extent cx="3381375" cy="2743200"/>
                  <wp:effectExtent l="0" t="0" r="9525" b="0"/>
                  <wp:docPr id="2081888801" name="Chart 1">
                    <a:extLst xmlns:a="http://schemas.openxmlformats.org/drawingml/2006/main">
                      <a:ext uri="{FF2B5EF4-FFF2-40B4-BE49-F238E27FC236}">
                        <a16:creationId xmlns:a16="http://schemas.microsoft.com/office/drawing/2014/main" id="{FD1719C5-8E67-4A71-B57E-FB906EE8E1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6"/>
                    </a:graphicData>
                  </a:graphic>
                </wp:inline>
              </w:drawing>
            </w:r>
          </w:p>
        </w:tc>
      </w:tr>
      <w:tr w:rsidR="00922FD1" w:rsidRPr="00922FD1" w14:paraId="1F74D513" w14:textId="77777777" w:rsidTr="00352236">
        <w:tc>
          <w:tcPr>
            <w:tcW w:w="9116" w:type="dxa"/>
          </w:tcPr>
          <w:p w14:paraId="4C1BBFB4"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172DCE4" wp14:editId="35486559">
                  <wp:extent cx="5769429" cy="3799114"/>
                  <wp:effectExtent l="0" t="0" r="3175" b="11430"/>
                  <wp:docPr id="1411590806" name="Chart 1">
                    <a:extLst xmlns:a="http://schemas.openxmlformats.org/drawingml/2006/main">
                      <a:ext uri="{FF2B5EF4-FFF2-40B4-BE49-F238E27FC236}">
                        <a16:creationId xmlns:a16="http://schemas.microsoft.com/office/drawing/2014/main" id="{19ECD0B5-FD50-3A17-DD38-35EB7156A8C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7"/>
                    </a:graphicData>
                  </a:graphic>
                </wp:inline>
              </w:drawing>
            </w:r>
          </w:p>
        </w:tc>
        <w:tc>
          <w:tcPr>
            <w:tcW w:w="5444" w:type="dxa"/>
          </w:tcPr>
          <w:p w14:paraId="5F962E23" w14:textId="77777777" w:rsidR="00922FD1" w:rsidRPr="00922FD1" w:rsidRDefault="00922FD1" w:rsidP="00922FD1">
            <w:pPr>
              <w:widowControl w:val="0"/>
              <w:adjustRightInd w:val="0"/>
              <w:rPr>
                <w:lang w:val="en-US"/>
              </w:rPr>
            </w:pPr>
            <w:r w:rsidRPr="00922FD1">
              <w:rPr>
                <w:noProof/>
              </w:rPr>
              <w:drawing>
                <wp:inline distT="0" distB="0" distL="0" distR="0" wp14:anchorId="5C2262A0" wp14:editId="323EFBA3">
                  <wp:extent cx="3381375" cy="2743200"/>
                  <wp:effectExtent l="0" t="0" r="9525" b="0"/>
                  <wp:docPr id="1620428179" name="Chart 1">
                    <a:extLst xmlns:a="http://schemas.openxmlformats.org/drawingml/2006/main">
                      <a:ext uri="{FF2B5EF4-FFF2-40B4-BE49-F238E27FC236}">
                        <a16:creationId xmlns:a16="http://schemas.microsoft.com/office/drawing/2014/main" id="{FCF28153-1993-4B52-B3A7-409889B861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8"/>
                    </a:graphicData>
                  </a:graphic>
                </wp:inline>
              </w:drawing>
            </w:r>
          </w:p>
        </w:tc>
      </w:tr>
      <w:tr w:rsidR="00922FD1" w:rsidRPr="00922FD1" w14:paraId="3ACD7604" w14:textId="77777777" w:rsidTr="00352236">
        <w:tc>
          <w:tcPr>
            <w:tcW w:w="9116" w:type="dxa"/>
          </w:tcPr>
          <w:p w14:paraId="601F0401"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6D007CE" wp14:editId="29C629D1">
                  <wp:extent cx="5768975" cy="3635829"/>
                  <wp:effectExtent l="0" t="0" r="3175" b="3175"/>
                  <wp:docPr id="519281180" name="Chart 1">
                    <a:extLst xmlns:a="http://schemas.openxmlformats.org/drawingml/2006/main">
                      <a:ext uri="{FF2B5EF4-FFF2-40B4-BE49-F238E27FC236}">
                        <a16:creationId xmlns:a16="http://schemas.microsoft.com/office/drawing/2014/main" id="{5D36E721-5096-8611-9078-8BD9DBF0B50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9"/>
                    </a:graphicData>
                  </a:graphic>
                </wp:inline>
              </w:drawing>
            </w:r>
          </w:p>
        </w:tc>
        <w:tc>
          <w:tcPr>
            <w:tcW w:w="5444" w:type="dxa"/>
          </w:tcPr>
          <w:p w14:paraId="20E98CDB" w14:textId="77777777" w:rsidR="00922FD1" w:rsidRPr="00922FD1" w:rsidRDefault="00922FD1" w:rsidP="00922FD1">
            <w:pPr>
              <w:widowControl w:val="0"/>
              <w:adjustRightInd w:val="0"/>
              <w:rPr>
                <w:lang w:val="en-US"/>
              </w:rPr>
            </w:pPr>
            <w:r w:rsidRPr="00922FD1">
              <w:rPr>
                <w:noProof/>
              </w:rPr>
              <w:drawing>
                <wp:inline distT="0" distB="0" distL="0" distR="0" wp14:anchorId="61C753C4" wp14:editId="26C68AC3">
                  <wp:extent cx="3381375" cy="2743200"/>
                  <wp:effectExtent l="0" t="0" r="9525" b="0"/>
                  <wp:docPr id="1463945004" name="Chart 1">
                    <a:extLst xmlns:a="http://schemas.openxmlformats.org/drawingml/2006/main">
                      <a:ext uri="{FF2B5EF4-FFF2-40B4-BE49-F238E27FC236}">
                        <a16:creationId xmlns:a16="http://schemas.microsoft.com/office/drawing/2014/main" id="{6CD1795E-CD8D-4714-BEA5-96F33C8AB8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0"/>
                    </a:graphicData>
                  </a:graphic>
                </wp:inline>
              </w:drawing>
            </w:r>
          </w:p>
        </w:tc>
      </w:tr>
      <w:tr w:rsidR="00922FD1" w:rsidRPr="00922FD1" w14:paraId="71E1E19F" w14:textId="77777777" w:rsidTr="00352236">
        <w:tc>
          <w:tcPr>
            <w:tcW w:w="9116" w:type="dxa"/>
          </w:tcPr>
          <w:p w14:paraId="773543BA"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85A7AE7" wp14:editId="17F82C41">
                  <wp:extent cx="5540829" cy="3712029"/>
                  <wp:effectExtent l="0" t="0" r="3175" b="3175"/>
                  <wp:docPr id="2064630587" name="Chart 1">
                    <a:extLst xmlns:a="http://schemas.openxmlformats.org/drawingml/2006/main">
                      <a:ext uri="{FF2B5EF4-FFF2-40B4-BE49-F238E27FC236}">
                        <a16:creationId xmlns:a16="http://schemas.microsoft.com/office/drawing/2014/main" id="{8054BF3C-1B99-465C-7EC2-58600D9A11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1"/>
                    </a:graphicData>
                  </a:graphic>
                </wp:inline>
              </w:drawing>
            </w:r>
          </w:p>
        </w:tc>
        <w:tc>
          <w:tcPr>
            <w:tcW w:w="5444" w:type="dxa"/>
          </w:tcPr>
          <w:p w14:paraId="51743353" w14:textId="77777777" w:rsidR="00922FD1" w:rsidRPr="00922FD1" w:rsidRDefault="00922FD1" w:rsidP="00922FD1">
            <w:pPr>
              <w:widowControl w:val="0"/>
              <w:adjustRightInd w:val="0"/>
              <w:rPr>
                <w:lang w:val="en-US"/>
              </w:rPr>
            </w:pPr>
            <w:r w:rsidRPr="00922FD1">
              <w:rPr>
                <w:noProof/>
              </w:rPr>
              <w:drawing>
                <wp:inline distT="0" distB="0" distL="0" distR="0" wp14:anchorId="764DDEBE" wp14:editId="0A5FCAEA">
                  <wp:extent cx="3381375" cy="2743200"/>
                  <wp:effectExtent l="0" t="0" r="9525" b="0"/>
                  <wp:docPr id="1144767932" name="Chart 1">
                    <a:extLst xmlns:a="http://schemas.openxmlformats.org/drawingml/2006/main">
                      <a:ext uri="{FF2B5EF4-FFF2-40B4-BE49-F238E27FC236}">
                        <a16:creationId xmlns:a16="http://schemas.microsoft.com/office/drawing/2014/main" id="{EF4509C4-9A32-4BB9-BC6E-00CA82CF72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2"/>
                    </a:graphicData>
                  </a:graphic>
                </wp:inline>
              </w:drawing>
            </w:r>
          </w:p>
        </w:tc>
      </w:tr>
      <w:tr w:rsidR="00922FD1" w:rsidRPr="00922FD1" w14:paraId="00644D95" w14:textId="77777777" w:rsidTr="00352236">
        <w:tc>
          <w:tcPr>
            <w:tcW w:w="9116" w:type="dxa"/>
          </w:tcPr>
          <w:p w14:paraId="0199953D"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2BB6AAE" wp14:editId="67C84DDB">
                  <wp:extent cx="5595257" cy="3766457"/>
                  <wp:effectExtent l="0" t="0" r="5715" b="5715"/>
                  <wp:docPr id="223847159" name="Chart 1">
                    <a:extLst xmlns:a="http://schemas.openxmlformats.org/drawingml/2006/main">
                      <a:ext uri="{FF2B5EF4-FFF2-40B4-BE49-F238E27FC236}">
                        <a16:creationId xmlns:a16="http://schemas.microsoft.com/office/drawing/2014/main" id="{588326A5-AEE5-4FC6-ED8A-C419C88363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3"/>
                    </a:graphicData>
                  </a:graphic>
                </wp:inline>
              </w:drawing>
            </w:r>
          </w:p>
        </w:tc>
        <w:tc>
          <w:tcPr>
            <w:tcW w:w="5444" w:type="dxa"/>
          </w:tcPr>
          <w:p w14:paraId="7BFEFE07" w14:textId="77777777" w:rsidR="00922FD1" w:rsidRPr="00922FD1" w:rsidRDefault="00922FD1" w:rsidP="00922FD1">
            <w:pPr>
              <w:widowControl w:val="0"/>
              <w:adjustRightInd w:val="0"/>
              <w:rPr>
                <w:lang w:val="en-US"/>
              </w:rPr>
            </w:pPr>
            <w:r w:rsidRPr="00922FD1">
              <w:rPr>
                <w:noProof/>
              </w:rPr>
              <w:drawing>
                <wp:inline distT="0" distB="0" distL="0" distR="0" wp14:anchorId="73E96402" wp14:editId="1922D168">
                  <wp:extent cx="3381375" cy="2743200"/>
                  <wp:effectExtent l="0" t="0" r="9525" b="0"/>
                  <wp:docPr id="766801537" name="Chart 1">
                    <a:extLst xmlns:a="http://schemas.openxmlformats.org/drawingml/2006/main">
                      <a:ext uri="{FF2B5EF4-FFF2-40B4-BE49-F238E27FC236}">
                        <a16:creationId xmlns:a16="http://schemas.microsoft.com/office/drawing/2014/main" id="{BBB8B8C8-22CB-438C-9A46-8BDB80BA2C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4"/>
                    </a:graphicData>
                  </a:graphic>
                </wp:inline>
              </w:drawing>
            </w:r>
          </w:p>
        </w:tc>
      </w:tr>
      <w:tr w:rsidR="00922FD1" w:rsidRPr="00922FD1" w14:paraId="52FF34E3" w14:textId="77777777" w:rsidTr="00352236">
        <w:tc>
          <w:tcPr>
            <w:tcW w:w="9116" w:type="dxa"/>
          </w:tcPr>
          <w:p w14:paraId="2300EF8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5A878E6" wp14:editId="24C4489F">
                  <wp:extent cx="5627914" cy="3646714"/>
                  <wp:effectExtent l="0" t="0" r="11430" b="11430"/>
                  <wp:docPr id="1802605470" name="Chart 1">
                    <a:extLst xmlns:a="http://schemas.openxmlformats.org/drawingml/2006/main">
                      <a:ext uri="{FF2B5EF4-FFF2-40B4-BE49-F238E27FC236}">
                        <a16:creationId xmlns:a16="http://schemas.microsoft.com/office/drawing/2014/main" id="{D007A255-A6CF-5674-B588-F5D3257F8F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5"/>
                    </a:graphicData>
                  </a:graphic>
                </wp:inline>
              </w:drawing>
            </w:r>
          </w:p>
        </w:tc>
        <w:tc>
          <w:tcPr>
            <w:tcW w:w="5444" w:type="dxa"/>
          </w:tcPr>
          <w:p w14:paraId="75F1A977" w14:textId="77777777" w:rsidR="00922FD1" w:rsidRPr="00922FD1" w:rsidRDefault="00922FD1" w:rsidP="00922FD1">
            <w:pPr>
              <w:widowControl w:val="0"/>
              <w:adjustRightInd w:val="0"/>
              <w:rPr>
                <w:lang w:val="en-US"/>
              </w:rPr>
            </w:pPr>
            <w:r w:rsidRPr="00922FD1">
              <w:rPr>
                <w:noProof/>
              </w:rPr>
              <w:drawing>
                <wp:inline distT="0" distB="0" distL="0" distR="0" wp14:anchorId="2CEE2552" wp14:editId="24A68EE2">
                  <wp:extent cx="3381375" cy="2743200"/>
                  <wp:effectExtent l="0" t="0" r="9525" b="0"/>
                  <wp:docPr id="854926186" name="Chart 1">
                    <a:extLst xmlns:a="http://schemas.openxmlformats.org/drawingml/2006/main">
                      <a:ext uri="{FF2B5EF4-FFF2-40B4-BE49-F238E27FC236}">
                        <a16:creationId xmlns:a16="http://schemas.microsoft.com/office/drawing/2014/main" id="{A067A90C-FC04-471E-9BA9-C2289D9EA3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6"/>
                    </a:graphicData>
                  </a:graphic>
                </wp:inline>
              </w:drawing>
            </w:r>
          </w:p>
        </w:tc>
      </w:tr>
      <w:tr w:rsidR="00922FD1" w:rsidRPr="00922FD1" w14:paraId="328452A8" w14:textId="77777777" w:rsidTr="00352236">
        <w:tc>
          <w:tcPr>
            <w:tcW w:w="9116" w:type="dxa"/>
          </w:tcPr>
          <w:p w14:paraId="239CCFA5"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DF64200" wp14:editId="49498600">
                  <wp:extent cx="5627370" cy="3690257"/>
                  <wp:effectExtent l="0" t="0" r="11430" b="5715"/>
                  <wp:docPr id="737368241" name="Chart 1">
                    <a:extLst xmlns:a="http://schemas.openxmlformats.org/drawingml/2006/main">
                      <a:ext uri="{FF2B5EF4-FFF2-40B4-BE49-F238E27FC236}">
                        <a16:creationId xmlns:a16="http://schemas.microsoft.com/office/drawing/2014/main" id="{E8BFF51E-73F2-1DD0-0437-9CB9BAFEC2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7"/>
                    </a:graphicData>
                  </a:graphic>
                </wp:inline>
              </w:drawing>
            </w:r>
          </w:p>
        </w:tc>
        <w:tc>
          <w:tcPr>
            <w:tcW w:w="5444" w:type="dxa"/>
          </w:tcPr>
          <w:p w14:paraId="51D6A4FD" w14:textId="77777777" w:rsidR="00922FD1" w:rsidRPr="00922FD1" w:rsidRDefault="00922FD1" w:rsidP="00922FD1">
            <w:pPr>
              <w:widowControl w:val="0"/>
              <w:adjustRightInd w:val="0"/>
              <w:rPr>
                <w:lang w:val="en-US"/>
              </w:rPr>
            </w:pPr>
            <w:r w:rsidRPr="00922FD1">
              <w:rPr>
                <w:noProof/>
              </w:rPr>
              <w:drawing>
                <wp:inline distT="0" distB="0" distL="0" distR="0" wp14:anchorId="2C74B602" wp14:editId="7AD144CE">
                  <wp:extent cx="3381375" cy="2743200"/>
                  <wp:effectExtent l="0" t="0" r="9525" b="0"/>
                  <wp:docPr id="310844183" name="Chart 1">
                    <a:extLst xmlns:a="http://schemas.openxmlformats.org/drawingml/2006/main">
                      <a:ext uri="{FF2B5EF4-FFF2-40B4-BE49-F238E27FC236}">
                        <a16:creationId xmlns:a16="http://schemas.microsoft.com/office/drawing/2014/main" id="{8220A6C7-5FED-4192-A367-1C91B806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8"/>
                    </a:graphicData>
                  </a:graphic>
                </wp:inline>
              </w:drawing>
            </w:r>
          </w:p>
        </w:tc>
      </w:tr>
      <w:tr w:rsidR="00922FD1" w:rsidRPr="00922FD1" w14:paraId="2A4BA490" w14:textId="77777777" w:rsidTr="00352236">
        <w:tc>
          <w:tcPr>
            <w:tcW w:w="9116" w:type="dxa"/>
          </w:tcPr>
          <w:p w14:paraId="1963BB38"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3D2130C6" wp14:editId="35A44AAB">
                  <wp:extent cx="5431790" cy="3570514"/>
                  <wp:effectExtent l="0" t="0" r="16510" b="11430"/>
                  <wp:docPr id="1598417963" name="Chart 1">
                    <a:extLst xmlns:a="http://schemas.openxmlformats.org/drawingml/2006/main">
                      <a:ext uri="{FF2B5EF4-FFF2-40B4-BE49-F238E27FC236}">
                        <a16:creationId xmlns:a16="http://schemas.microsoft.com/office/drawing/2014/main" id="{EA4BC375-5221-02CB-DDED-16F2074926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9"/>
                    </a:graphicData>
                  </a:graphic>
                </wp:inline>
              </w:drawing>
            </w:r>
          </w:p>
        </w:tc>
        <w:tc>
          <w:tcPr>
            <w:tcW w:w="5444" w:type="dxa"/>
          </w:tcPr>
          <w:p w14:paraId="22121210" w14:textId="77777777" w:rsidR="00922FD1" w:rsidRPr="00922FD1" w:rsidRDefault="00922FD1" w:rsidP="00922FD1">
            <w:pPr>
              <w:widowControl w:val="0"/>
              <w:adjustRightInd w:val="0"/>
              <w:rPr>
                <w:lang w:val="en-US"/>
              </w:rPr>
            </w:pPr>
            <w:r w:rsidRPr="00922FD1">
              <w:rPr>
                <w:noProof/>
              </w:rPr>
              <w:drawing>
                <wp:inline distT="0" distB="0" distL="0" distR="0" wp14:anchorId="16BA10AF" wp14:editId="1CE5C431">
                  <wp:extent cx="3381375" cy="2743200"/>
                  <wp:effectExtent l="0" t="0" r="9525" b="0"/>
                  <wp:docPr id="2044527948" name="Chart 1">
                    <a:extLst xmlns:a="http://schemas.openxmlformats.org/drawingml/2006/main">
                      <a:ext uri="{FF2B5EF4-FFF2-40B4-BE49-F238E27FC236}">
                        <a16:creationId xmlns:a16="http://schemas.microsoft.com/office/drawing/2014/main" id="{EA224BF8-5ADD-44B6-AE16-543044BBD1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0"/>
                    </a:graphicData>
                  </a:graphic>
                </wp:inline>
              </w:drawing>
            </w:r>
          </w:p>
        </w:tc>
      </w:tr>
      <w:tr w:rsidR="00922FD1" w:rsidRPr="00922FD1" w14:paraId="07488F7F" w14:textId="77777777" w:rsidTr="00352236">
        <w:tc>
          <w:tcPr>
            <w:tcW w:w="9116" w:type="dxa"/>
          </w:tcPr>
          <w:p w14:paraId="32F4FD5B"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6F3BA1F" wp14:editId="6D8EDDF4">
                  <wp:extent cx="5600700" cy="3766457"/>
                  <wp:effectExtent l="0" t="0" r="0" b="5715"/>
                  <wp:docPr id="120518377" name="Chart 1">
                    <a:extLst xmlns:a="http://schemas.openxmlformats.org/drawingml/2006/main">
                      <a:ext uri="{FF2B5EF4-FFF2-40B4-BE49-F238E27FC236}">
                        <a16:creationId xmlns:a16="http://schemas.microsoft.com/office/drawing/2014/main" id="{8ADE0E51-5BC1-1365-1876-C2CD8BB20DC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1"/>
                    </a:graphicData>
                  </a:graphic>
                </wp:inline>
              </w:drawing>
            </w:r>
          </w:p>
        </w:tc>
        <w:tc>
          <w:tcPr>
            <w:tcW w:w="5444" w:type="dxa"/>
          </w:tcPr>
          <w:p w14:paraId="7BA86C1D" w14:textId="77777777" w:rsidR="00922FD1" w:rsidRPr="00922FD1" w:rsidRDefault="00922FD1" w:rsidP="00922FD1">
            <w:pPr>
              <w:widowControl w:val="0"/>
              <w:adjustRightInd w:val="0"/>
              <w:rPr>
                <w:lang w:val="en-US"/>
              </w:rPr>
            </w:pPr>
            <w:r w:rsidRPr="00922FD1">
              <w:rPr>
                <w:noProof/>
              </w:rPr>
              <w:drawing>
                <wp:inline distT="0" distB="0" distL="0" distR="0" wp14:anchorId="1A9DA2F1" wp14:editId="52DC6EAE">
                  <wp:extent cx="3381375" cy="2743200"/>
                  <wp:effectExtent l="0" t="0" r="9525" b="0"/>
                  <wp:docPr id="376238961" name="Chart 1">
                    <a:extLst xmlns:a="http://schemas.openxmlformats.org/drawingml/2006/main">
                      <a:ext uri="{FF2B5EF4-FFF2-40B4-BE49-F238E27FC236}">
                        <a16:creationId xmlns:a16="http://schemas.microsoft.com/office/drawing/2014/main" id="{5FDF9421-78BF-4DF4-BC5B-629E2F20A1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2"/>
                    </a:graphicData>
                  </a:graphic>
                </wp:inline>
              </w:drawing>
            </w:r>
          </w:p>
        </w:tc>
      </w:tr>
      <w:tr w:rsidR="00922FD1" w:rsidRPr="00922FD1" w14:paraId="29FB46FD" w14:textId="77777777" w:rsidTr="00352236">
        <w:tc>
          <w:tcPr>
            <w:tcW w:w="9116" w:type="dxa"/>
          </w:tcPr>
          <w:p w14:paraId="05B5B177"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E4DC74D" wp14:editId="7E81C12A">
                  <wp:extent cx="5638800" cy="3668486"/>
                  <wp:effectExtent l="0" t="0" r="0" b="8255"/>
                  <wp:docPr id="1229610048" name="Chart 1">
                    <a:extLst xmlns:a="http://schemas.openxmlformats.org/drawingml/2006/main">
                      <a:ext uri="{FF2B5EF4-FFF2-40B4-BE49-F238E27FC236}">
                        <a16:creationId xmlns:a16="http://schemas.microsoft.com/office/drawing/2014/main" id="{4CA9AEAA-9270-E391-3C48-D4E765DCD56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3"/>
                    </a:graphicData>
                  </a:graphic>
                </wp:inline>
              </w:drawing>
            </w:r>
          </w:p>
        </w:tc>
        <w:tc>
          <w:tcPr>
            <w:tcW w:w="5444" w:type="dxa"/>
          </w:tcPr>
          <w:p w14:paraId="2665C9CB" w14:textId="77777777" w:rsidR="00922FD1" w:rsidRPr="00922FD1" w:rsidRDefault="00922FD1" w:rsidP="00922FD1">
            <w:pPr>
              <w:widowControl w:val="0"/>
              <w:adjustRightInd w:val="0"/>
              <w:rPr>
                <w:lang w:val="en-US"/>
              </w:rPr>
            </w:pPr>
            <w:r w:rsidRPr="00922FD1">
              <w:rPr>
                <w:noProof/>
              </w:rPr>
              <w:drawing>
                <wp:inline distT="0" distB="0" distL="0" distR="0" wp14:anchorId="03D29AED" wp14:editId="06DD9AA1">
                  <wp:extent cx="3381375" cy="2743200"/>
                  <wp:effectExtent l="0" t="0" r="9525" b="0"/>
                  <wp:docPr id="1005390727" name="Chart 1">
                    <a:extLst xmlns:a="http://schemas.openxmlformats.org/drawingml/2006/main">
                      <a:ext uri="{FF2B5EF4-FFF2-40B4-BE49-F238E27FC236}">
                        <a16:creationId xmlns:a16="http://schemas.microsoft.com/office/drawing/2014/main" id="{70B45215-59F9-48D0-8735-4B8D935177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4"/>
                    </a:graphicData>
                  </a:graphic>
                </wp:inline>
              </w:drawing>
            </w:r>
          </w:p>
        </w:tc>
      </w:tr>
      <w:tr w:rsidR="00922FD1" w:rsidRPr="00922FD1" w14:paraId="5DADD6CC" w14:textId="77777777" w:rsidTr="00352236">
        <w:tc>
          <w:tcPr>
            <w:tcW w:w="9116" w:type="dxa"/>
          </w:tcPr>
          <w:p w14:paraId="27DF3460"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4AD0BC9" wp14:editId="2F3E5F5F">
                  <wp:extent cx="5600700" cy="3668486"/>
                  <wp:effectExtent l="0" t="0" r="0" b="8255"/>
                  <wp:docPr id="967398331" name="Chart 1">
                    <a:extLst xmlns:a="http://schemas.openxmlformats.org/drawingml/2006/main">
                      <a:ext uri="{FF2B5EF4-FFF2-40B4-BE49-F238E27FC236}">
                        <a16:creationId xmlns:a16="http://schemas.microsoft.com/office/drawing/2014/main" id="{5C4C330E-73EA-1920-5BF4-E17FC11A9A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5"/>
                    </a:graphicData>
                  </a:graphic>
                </wp:inline>
              </w:drawing>
            </w:r>
          </w:p>
        </w:tc>
        <w:tc>
          <w:tcPr>
            <w:tcW w:w="5444" w:type="dxa"/>
          </w:tcPr>
          <w:p w14:paraId="38E8FFE5" w14:textId="77777777" w:rsidR="00922FD1" w:rsidRPr="00922FD1" w:rsidRDefault="00922FD1" w:rsidP="00922FD1">
            <w:pPr>
              <w:widowControl w:val="0"/>
              <w:adjustRightInd w:val="0"/>
              <w:rPr>
                <w:lang w:val="en-US"/>
              </w:rPr>
            </w:pPr>
            <w:r w:rsidRPr="00922FD1">
              <w:rPr>
                <w:noProof/>
              </w:rPr>
              <w:drawing>
                <wp:inline distT="0" distB="0" distL="0" distR="0" wp14:anchorId="78FEADFA" wp14:editId="56D7C8C7">
                  <wp:extent cx="3381375" cy="2743200"/>
                  <wp:effectExtent l="0" t="0" r="9525" b="0"/>
                  <wp:docPr id="2033894023" name="Chart 1">
                    <a:extLst xmlns:a="http://schemas.openxmlformats.org/drawingml/2006/main">
                      <a:ext uri="{FF2B5EF4-FFF2-40B4-BE49-F238E27FC236}">
                        <a16:creationId xmlns:a16="http://schemas.microsoft.com/office/drawing/2014/main" id="{5D7E9264-939D-4BB7-BB3B-2A0E568347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6"/>
                    </a:graphicData>
                  </a:graphic>
                </wp:inline>
              </w:drawing>
            </w:r>
          </w:p>
        </w:tc>
      </w:tr>
      <w:tr w:rsidR="00922FD1" w:rsidRPr="00922FD1" w14:paraId="260129A2" w14:textId="77777777" w:rsidTr="00352236">
        <w:tc>
          <w:tcPr>
            <w:tcW w:w="9116" w:type="dxa"/>
          </w:tcPr>
          <w:p w14:paraId="71162B72"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F1871D5" wp14:editId="4DDA9D77">
                  <wp:extent cx="5617029" cy="3679371"/>
                  <wp:effectExtent l="0" t="0" r="3175" b="16510"/>
                  <wp:docPr id="1593556168" name="Chart 1">
                    <a:extLst xmlns:a="http://schemas.openxmlformats.org/drawingml/2006/main">
                      <a:ext uri="{FF2B5EF4-FFF2-40B4-BE49-F238E27FC236}">
                        <a16:creationId xmlns:a16="http://schemas.microsoft.com/office/drawing/2014/main" id="{ED60E649-49B3-51CA-108A-CB5ABB9B4F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7"/>
                    </a:graphicData>
                  </a:graphic>
                </wp:inline>
              </w:drawing>
            </w:r>
          </w:p>
        </w:tc>
        <w:tc>
          <w:tcPr>
            <w:tcW w:w="5444" w:type="dxa"/>
          </w:tcPr>
          <w:p w14:paraId="7A8D9E5C" w14:textId="77777777" w:rsidR="00922FD1" w:rsidRPr="00922FD1" w:rsidRDefault="00922FD1" w:rsidP="00922FD1">
            <w:pPr>
              <w:widowControl w:val="0"/>
              <w:adjustRightInd w:val="0"/>
              <w:rPr>
                <w:lang w:val="en-US"/>
              </w:rPr>
            </w:pPr>
            <w:r w:rsidRPr="00922FD1">
              <w:rPr>
                <w:noProof/>
              </w:rPr>
              <w:drawing>
                <wp:inline distT="0" distB="0" distL="0" distR="0" wp14:anchorId="4E4F63E9" wp14:editId="2AD1CE0D">
                  <wp:extent cx="3381375" cy="2743200"/>
                  <wp:effectExtent l="0" t="0" r="9525" b="0"/>
                  <wp:docPr id="2015640082" name="Chart 1">
                    <a:extLst xmlns:a="http://schemas.openxmlformats.org/drawingml/2006/main">
                      <a:ext uri="{FF2B5EF4-FFF2-40B4-BE49-F238E27FC236}">
                        <a16:creationId xmlns:a16="http://schemas.microsoft.com/office/drawing/2014/main" id="{C72AFCA0-E83B-4693-BDD1-8CC15207FEF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8"/>
                    </a:graphicData>
                  </a:graphic>
                </wp:inline>
              </w:drawing>
            </w:r>
          </w:p>
        </w:tc>
      </w:tr>
      <w:tr w:rsidR="00922FD1" w:rsidRPr="00922FD1" w14:paraId="28B58365" w14:textId="77777777" w:rsidTr="00352236">
        <w:tc>
          <w:tcPr>
            <w:tcW w:w="9116" w:type="dxa"/>
          </w:tcPr>
          <w:p w14:paraId="15A6E939"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A339C3F" wp14:editId="657DEBF4">
                  <wp:extent cx="5540375" cy="3690257"/>
                  <wp:effectExtent l="0" t="0" r="3175" b="5715"/>
                  <wp:docPr id="991548020" name="Chart 1">
                    <a:extLst xmlns:a="http://schemas.openxmlformats.org/drawingml/2006/main">
                      <a:ext uri="{FF2B5EF4-FFF2-40B4-BE49-F238E27FC236}">
                        <a16:creationId xmlns:a16="http://schemas.microsoft.com/office/drawing/2014/main" id="{AF48B210-1316-F0C5-515A-DA734CF008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9"/>
                    </a:graphicData>
                  </a:graphic>
                </wp:inline>
              </w:drawing>
            </w:r>
          </w:p>
        </w:tc>
        <w:tc>
          <w:tcPr>
            <w:tcW w:w="5444" w:type="dxa"/>
          </w:tcPr>
          <w:p w14:paraId="3F4DDA1E" w14:textId="77777777" w:rsidR="00922FD1" w:rsidRPr="00922FD1" w:rsidRDefault="00922FD1" w:rsidP="00922FD1">
            <w:pPr>
              <w:widowControl w:val="0"/>
              <w:adjustRightInd w:val="0"/>
              <w:rPr>
                <w:lang w:val="en-US"/>
              </w:rPr>
            </w:pPr>
            <w:r w:rsidRPr="00922FD1">
              <w:rPr>
                <w:noProof/>
              </w:rPr>
              <w:drawing>
                <wp:inline distT="0" distB="0" distL="0" distR="0" wp14:anchorId="3B2F7CF8" wp14:editId="07305D74">
                  <wp:extent cx="3381375" cy="2743200"/>
                  <wp:effectExtent l="0" t="0" r="9525" b="0"/>
                  <wp:docPr id="686524440" name="Chart 1">
                    <a:extLst xmlns:a="http://schemas.openxmlformats.org/drawingml/2006/main">
                      <a:ext uri="{FF2B5EF4-FFF2-40B4-BE49-F238E27FC236}">
                        <a16:creationId xmlns:a16="http://schemas.microsoft.com/office/drawing/2014/main" id="{A8C56F18-FDBD-4569-8A36-794F668F5B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0"/>
                    </a:graphicData>
                  </a:graphic>
                </wp:inline>
              </w:drawing>
            </w:r>
          </w:p>
        </w:tc>
      </w:tr>
      <w:tr w:rsidR="00922FD1" w:rsidRPr="00922FD1" w14:paraId="68ACE56B" w14:textId="77777777" w:rsidTr="00352236">
        <w:tc>
          <w:tcPr>
            <w:tcW w:w="9116" w:type="dxa"/>
          </w:tcPr>
          <w:p w14:paraId="567E9301"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10CF33D" wp14:editId="52BBBC37">
                  <wp:extent cx="5606143" cy="3799114"/>
                  <wp:effectExtent l="0" t="0" r="13970" b="11430"/>
                  <wp:docPr id="2128255490" name="Chart 1">
                    <a:extLst xmlns:a="http://schemas.openxmlformats.org/drawingml/2006/main">
                      <a:ext uri="{FF2B5EF4-FFF2-40B4-BE49-F238E27FC236}">
                        <a16:creationId xmlns:a16="http://schemas.microsoft.com/office/drawing/2014/main" id="{F411AD93-37AB-9987-F07F-E1F5E407D6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1"/>
                    </a:graphicData>
                  </a:graphic>
                </wp:inline>
              </w:drawing>
            </w:r>
          </w:p>
        </w:tc>
        <w:tc>
          <w:tcPr>
            <w:tcW w:w="5444" w:type="dxa"/>
          </w:tcPr>
          <w:p w14:paraId="50DA7AFC" w14:textId="77777777" w:rsidR="00922FD1" w:rsidRPr="00922FD1" w:rsidRDefault="00922FD1" w:rsidP="00922FD1">
            <w:pPr>
              <w:widowControl w:val="0"/>
              <w:adjustRightInd w:val="0"/>
              <w:rPr>
                <w:lang w:val="en-US"/>
              </w:rPr>
            </w:pPr>
            <w:r w:rsidRPr="00922FD1">
              <w:rPr>
                <w:noProof/>
              </w:rPr>
              <w:drawing>
                <wp:inline distT="0" distB="0" distL="0" distR="0" wp14:anchorId="594F34B5" wp14:editId="261A1C48">
                  <wp:extent cx="3381375" cy="2743200"/>
                  <wp:effectExtent l="0" t="0" r="9525" b="0"/>
                  <wp:docPr id="1283197795" name="Chart 1">
                    <a:extLst xmlns:a="http://schemas.openxmlformats.org/drawingml/2006/main">
                      <a:ext uri="{FF2B5EF4-FFF2-40B4-BE49-F238E27FC236}">
                        <a16:creationId xmlns:a16="http://schemas.microsoft.com/office/drawing/2014/main" id="{48D81F45-1801-4DD0-AE18-7E7A57C21A3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2"/>
                    </a:graphicData>
                  </a:graphic>
                </wp:inline>
              </w:drawing>
            </w:r>
          </w:p>
        </w:tc>
      </w:tr>
      <w:tr w:rsidR="00922FD1" w:rsidRPr="00922FD1" w14:paraId="38869591" w14:textId="77777777" w:rsidTr="00352236">
        <w:tc>
          <w:tcPr>
            <w:tcW w:w="9116" w:type="dxa"/>
          </w:tcPr>
          <w:p w14:paraId="4BEA2BD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BC886AD" wp14:editId="43F84273">
                  <wp:extent cx="5605780" cy="3984172"/>
                  <wp:effectExtent l="0" t="0" r="13970" b="16510"/>
                  <wp:docPr id="957812221" name="Chart 1">
                    <a:extLst xmlns:a="http://schemas.openxmlformats.org/drawingml/2006/main">
                      <a:ext uri="{FF2B5EF4-FFF2-40B4-BE49-F238E27FC236}">
                        <a16:creationId xmlns:a16="http://schemas.microsoft.com/office/drawing/2014/main" id="{B2FE2846-662B-BEE3-453B-35032C74B0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3"/>
                    </a:graphicData>
                  </a:graphic>
                </wp:inline>
              </w:drawing>
            </w:r>
          </w:p>
        </w:tc>
        <w:tc>
          <w:tcPr>
            <w:tcW w:w="5444" w:type="dxa"/>
          </w:tcPr>
          <w:p w14:paraId="71A09525" w14:textId="77777777" w:rsidR="00922FD1" w:rsidRPr="00922FD1" w:rsidRDefault="00922FD1" w:rsidP="00922FD1">
            <w:pPr>
              <w:widowControl w:val="0"/>
              <w:adjustRightInd w:val="0"/>
              <w:rPr>
                <w:lang w:val="en-US"/>
              </w:rPr>
            </w:pPr>
            <w:r w:rsidRPr="00922FD1">
              <w:rPr>
                <w:noProof/>
              </w:rPr>
              <w:drawing>
                <wp:inline distT="0" distB="0" distL="0" distR="0" wp14:anchorId="3EC9B811" wp14:editId="17416CD1">
                  <wp:extent cx="3381375" cy="2743200"/>
                  <wp:effectExtent l="0" t="0" r="9525" b="0"/>
                  <wp:docPr id="14362699" name="Chart 1">
                    <a:extLst xmlns:a="http://schemas.openxmlformats.org/drawingml/2006/main">
                      <a:ext uri="{FF2B5EF4-FFF2-40B4-BE49-F238E27FC236}">
                        <a16:creationId xmlns:a16="http://schemas.microsoft.com/office/drawing/2014/main" id="{814847AD-7080-492C-97C9-D8F6070381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4"/>
                    </a:graphicData>
                  </a:graphic>
                </wp:inline>
              </w:drawing>
            </w:r>
          </w:p>
        </w:tc>
      </w:tr>
      <w:tr w:rsidR="00922FD1" w:rsidRPr="00922FD1" w14:paraId="26246E43" w14:textId="77777777" w:rsidTr="00352236">
        <w:tc>
          <w:tcPr>
            <w:tcW w:w="9116" w:type="dxa"/>
          </w:tcPr>
          <w:p w14:paraId="1E24AF8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3A2E0F30" wp14:editId="0E316020">
                  <wp:extent cx="5584190" cy="3755571"/>
                  <wp:effectExtent l="0" t="0" r="16510" b="16510"/>
                  <wp:docPr id="484361015" name="Chart 1">
                    <a:extLst xmlns:a="http://schemas.openxmlformats.org/drawingml/2006/main">
                      <a:ext uri="{FF2B5EF4-FFF2-40B4-BE49-F238E27FC236}">
                        <a16:creationId xmlns:a16="http://schemas.microsoft.com/office/drawing/2014/main" id="{AAC0C6BB-F2F8-31A0-EAA9-DA0566FC37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5"/>
                    </a:graphicData>
                  </a:graphic>
                </wp:inline>
              </w:drawing>
            </w:r>
          </w:p>
        </w:tc>
        <w:tc>
          <w:tcPr>
            <w:tcW w:w="5444" w:type="dxa"/>
          </w:tcPr>
          <w:p w14:paraId="006E64FA" w14:textId="77777777" w:rsidR="00922FD1" w:rsidRPr="00922FD1" w:rsidRDefault="00922FD1" w:rsidP="00922FD1">
            <w:pPr>
              <w:widowControl w:val="0"/>
              <w:adjustRightInd w:val="0"/>
              <w:rPr>
                <w:lang w:val="en-US"/>
              </w:rPr>
            </w:pPr>
            <w:r w:rsidRPr="00922FD1">
              <w:rPr>
                <w:noProof/>
              </w:rPr>
              <w:drawing>
                <wp:inline distT="0" distB="0" distL="0" distR="0" wp14:anchorId="47A944B8" wp14:editId="32FF7B7E">
                  <wp:extent cx="3381375" cy="2743200"/>
                  <wp:effectExtent l="0" t="0" r="9525" b="0"/>
                  <wp:docPr id="952968840" name="Chart 1">
                    <a:extLst xmlns:a="http://schemas.openxmlformats.org/drawingml/2006/main">
                      <a:ext uri="{FF2B5EF4-FFF2-40B4-BE49-F238E27FC236}">
                        <a16:creationId xmlns:a16="http://schemas.microsoft.com/office/drawing/2014/main" id="{07FAF8F1-46A9-4383-A765-F3FBCFCC4A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6"/>
                    </a:graphicData>
                  </a:graphic>
                </wp:inline>
              </w:drawing>
            </w:r>
          </w:p>
        </w:tc>
      </w:tr>
      <w:tr w:rsidR="00922FD1" w:rsidRPr="00922FD1" w14:paraId="002143E2" w14:textId="77777777" w:rsidTr="00352236">
        <w:tc>
          <w:tcPr>
            <w:tcW w:w="9116" w:type="dxa"/>
          </w:tcPr>
          <w:p w14:paraId="5EA6D6F5"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71713A4D" wp14:editId="5774B2E2">
                  <wp:extent cx="5551714" cy="4038600"/>
                  <wp:effectExtent l="0" t="0" r="11430" b="0"/>
                  <wp:docPr id="822856454" name="Chart 1">
                    <a:extLst xmlns:a="http://schemas.openxmlformats.org/drawingml/2006/main">
                      <a:ext uri="{FF2B5EF4-FFF2-40B4-BE49-F238E27FC236}">
                        <a16:creationId xmlns:a16="http://schemas.microsoft.com/office/drawing/2014/main" id="{729BC379-F17C-B5BC-C1C4-8DA01B2BCA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7"/>
                    </a:graphicData>
                  </a:graphic>
                </wp:inline>
              </w:drawing>
            </w:r>
          </w:p>
        </w:tc>
        <w:tc>
          <w:tcPr>
            <w:tcW w:w="5444" w:type="dxa"/>
          </w:tcPr>
          <w:p w14:paraId="41915972" w14:textId="77777777" w:rsidR="00922FD1" w:rsidRPr="00922FD1" w:rsidRDefault="00922FD1" w:rsidP="00922FD1">
            <w:pPr>
              <w:widowControl w:val="0"/>
              <w:adjustRightInd w:val="0"/>
              <w:rPr>
                <w:lang w:val="en-US"/>
              </w:rPr>
            </w:pPr>
            <w:r w:rsidRPr="00922FD1">
              <w:rPr>
                <w:noProof/>
              </w:rPr>
              <w:drawing>
                <wp:inline distT="0" distB="0" distL="0" distR="0" wp14:anchorId="06B6A196" wp14:editId="1925BA9C">
                  <wp:extent cx="3381375" cy="2743200"/>
                  <wp:effectExtent l="0" t="0" r="9525" b="0"/>
                  <wp:docPr id="1880937938" name="Chart 1">
                    <a:extLst xmlns:a="http://schemas.openxmlformats.org/drawingml/2006/main">
                      <a:ext uri="{FF2B5EF4-FFF2-40B4-BE49-F238E27FC236}">
                        <a16:creationId xmlns:a16="http://schemas.microsoft.com/office/drawing/2014/main" id="{20FCB05D-CC85-4158-89AA-E899B9A8C8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8"/>
                    </a:graphicData>
                  </a:graphic>
                </wp:inline>
              </w:drawing>
            </w:r>
          </w:p>
        </w:tc>
      </w:tr>
      <w:tr w:rsidR="00922FD1" w:rsidRPr="00922FD1" w14:paraId="113BD63A" w14:textId="77777777" w:rsidTr="00352236">
        <w:tc>
          <w:tcPr>
            <w:tcW w:w="9116" w:type="dxa"/>
          </w:tcPr>
          <w:p w14:paraId="1735E3EF"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6A6F7C2" wp14:editId="6FA7F317">
                  <wp:extent cx="5664200" cy="3657600"/>
                  <wp:effectExtent l="0" t="0" r="12700" b="0"/>
                  <wp:docPr id="534291287" name="Chart 1">
                    <a:extLst xmlns:a="http://schemas.openxmlformats.org/drawingml/2006/main">
                      <a:ext uri="{FF2B5EF4-FFF2-40B4-BE49-F238E27FC236}">
                        <a16:creationId xmlns:a16="http://schemas.microsoft.com/office/drawing/2014/main" id="{ED4A3DD2-77AF-C8A5-7252-8A4FC595C09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9"/>
                    </a:graphicData>
                  </a:graphic>
                </wp:inline>
              </w:drawing>
            </w:r>
          </w:p>
        </w:tc>
        <w:tc>
          <w:tcPr>
            <w:tcW w:w="5444" w:type="dxa"/>
          </w:tcPr>
          <w:p w14:paraId="09760F76" w14:textId="77777777" w:rsidR="00922FD1" w:rsidRPr="00922FD1" w:rsidRDefault="00922FD1" w:rsidP="00922FD1">
            <w:pPr>
              <w:widowControl w:val="0"/>
              <w:adjustRightInd w:val="0"/>
              <w:rPr>
                <w:lang w:val="en-US"/>
              </w:rPr>
            </w:pPr>
            <w:r w:rsidRPr="00922FD1">
              <w:rPr>
                <w:noProof/>
              </w:rPr>
              <w:drawing>
                <wp:inline distT="0" distB="0" distL="0" distR="0" wp14:anchorId="5C2459B0" wp14:editId="07840B08">
                  <wp:extent cx="3381375" cy="2743200"/>
                  <wp:effectExtent l="0" t="0" r="9525" b="0"/>
                  <wp:docPr id="1287094508" name="Chart 1">
                    <a:extLst xmlns:a="http://schemas.openxmlformats.org/drawingml/2006/main">
                      <a:ext uri="{FF2B5EF4-FFF2-40B4-BE49-F238E27FC236}">
                        <a16:creationId xmlns:a16="http://schemas.microsoft.com/office/drawing/2014/main" id="{A7301B42-0C2B-4594-9D7E-A0BE26DEAD4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0"/>
                    </a:graphicData>
                  </a:graphic>
                </wp:inline>
              </w:drawing>
            </w:r>
          </w:p>
        </w:tc>
      </w:tr>
      <w:tr w:rsidR="00922FD1" w:rsidRPr="00922FD1" w14:paraId="694DD4B8" w14:textId="77777777" w:rsidTr="00352236">
        <w:tc>
          <w:tcPr>
            <w:tcW w:w="9116" w:type="dxa"/>
          </w:tcPr>
          <w:p w14:paraId="3F96291F"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09AD467" wp14:editId="1A8F5386">
                  <wp:extent cx="5655733" cy="3742267"/>
                  <wp:effectExtent l="0" t="0" r="2540" b="10795"/>
                  <wp:docPr id="175378435" name="Chart 1">
                    <a:extLst xmlns:a="http://schemas.openxmlformats.org/drawingml/2006/main">
                      <a:ext uri="{FF2B5EF4-FFF2-40B4-BE49-F238E27FC236}">
                        <a16:creationId xmlns:a16="http://schemas.microsoft.com/office/drawing/2014/main" id="{203673C4-C755-3FE1-AAB4-BC0A2589866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1"/>
                    </a:graphicData>
                  </a:graphic>
                </wp:inline>
              </w:drawing>
            </w:r>
          </w:p>
        </w:tc>
        <w:tc>
          <w:tcPr>
            <w:tcW w:w="5444" w:type="dxa"/>
          </w:tcPr>
          <w:p w14:paraId="7EB4632E" w14:textId="77777777" w:rsidR="00922FD1" w:rsidRPr="00922FD1" w:rsidRDefault="00922FD1" w:rsidP="00922FD1">
            <w:pPr>
              <w:widowControl w:val="0"/>
              <w:adjustRightInd w:val="0"/>
              <w:rPr>
                <w:lang w:val="en-US"/>
              </w:rPr>
            </w:pPr>
            <w:r w:rsidRPr="00922FD1">
              <w:rPr>
                <w:noProof/>
              </w:rPr>
              <w:drawing>
                <wp:inline distT="0" distB="0" distL="0" distR="0" wp14:anchorId="7D69D613" wp14:editId="757B699B">
                  <wp:extent cx="3381375" cy="2743200"/>
                  <wp:effectExtent l="0" t="0" r="9525" b="0"/>
                  <wp:docPr id="1104817344" name="Chart 1">
                    <a:extLst xmlns:a="http://schemas.openxmlformats.org/drawingml/2006/main">
                      <a:ext uri="{FF2B5EF4-FFF2-40B4-BE49-F238E27FC236}">
                        <a16:creationId xmlns:a16="http://schemas.microsoft.com/office/drawing/2014/main" id="{09D40204-0569-48A7-B771-40A34FDC3B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2"/>
                    </a:graphicData>
                  </a:graphic>
                </wp:inline>
              </w:drawing>
            </w:r>
          </w:p>
        </w:tc>
      </w:tr>
      <w:tr w:rsidR="00922FD1" w:rsidRPr="00922FD1" w14:paraId="2407AD99" w14:textId="77777777" w:rsidTr="00352236">
        <w:tc>
          <w:tcPr>
            <w:tcW w:w="9116" w:type="dxa"/>
          </w:tcPr>
          <w:p w14:paraId="69E67E2B"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CB2D47E" wp14:editId="7162C70E">
                  <wp:extent cx="5638800" cy="3699933"/>
                  <wp:effectExtent l="0" t="0" r="0" b="15240"/>
                  <wp:docPr id="1679084397" name="Chart 1">
                    <a:extLst xmlns:a="http://schemas.openxmlformats.org/drawingml/2006/main">
                      <a:ext uri="{FF2B5EF4-FFF2-40B4-BE49-F238E27FC236}">
                        <a16:creationId xmlns:a16="http://schemas.microsoft.com/office/drawing/2014/main" id="{EA5DF6FB-B2C0-F13E-AE53-FE31B13076A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3"/>
                    </a:graphicData>
                  </a:graphic>
                </wp:inline>
              </w:drawing>
            </w:r>
          </w:p>
        </w:tc>
        <w:tc>
          <w:tcPr>
            <w:tcW w:w="5444" w:type="dxa"/>
          </w:tcPr>
          <w:p w14:paraId="4A8323F8" w14:textId="77777777" w:rsidR="00922FD1" w:rsidRPr="00922FD1" w:rsidRDefault="00922FD1" w:rsidP="00922FD1">
            <w:pPr>
              <w:widowControl w:val="0"/>
              <w:adjustRightInd w:val="0"/>
              <w:rPr>
                <w:lang w:val="en-US"/>
              </w:rPr>
            </w:pPr>
            <w:r w:rsidRPr="00922FD1">
              <w:rPr>
                <w:noProof/>
              </w:rPr>
              <w:drawing>
                <wp:inline distT="0" distB="0" distL="0" distR="0" wp14:anchorId="52BF0538" wp14:editId="2DBAC6A1">
                  <wp:extent cx="3381375" cy="2743200"/>
                  <wp:effectExtent l="0" t="0" r="9525" b="0"/>
                  <wp:docPr id="174991542" name="Chart 1">
                    <a:extLst xmlns:a="http://schemas.openxmlformats.org/drawingml/2006/main">
                      <a:ext uri="{FF2B5EF4-FFF2-40B4-BE49-F238E27FC236}">
                        <a16:creationId xmlns:a16="http://schemas.microsoft.com/office/drawing/2014/main" id="{9A9B82C0-48B7-40F8-BE68-3833B0FBE39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4"/>
                    </a:graphicData>
                  </a:graphic>
                </wp:inline>
              </w:drawing>
            </w:r>
          </w:p>
        </w:tc>
      </w:tr>
      <w:tr w:rsidR="00922FD1" w:rsidRPr="00922FD1" w14:paraId="104BD62E" w14:textId="77777777" w:rsidTr="00352236">
        <w:tc>
          <w:tcPr>
            <w:tcW w:w="9116" w:type="dxa"/>
          </w:tcPr>
          <w:p w14:paraId="559B8B84"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5601094" wp14:editId="1D85B699">
                  <wp:extent cx="5613400" cy="3742267"/>
                  <wp:effectExtent l="0" t="0" r="6350" b="10795"/>
                  <wp:docPr id="920495975" name="Chart 1">
                    <a:extLst xmlns:a="http://schemas.openxmlformats.org/drawingml/2006/main">
                      <a:ext uri="{FF2B5EF4-FFF2-40B4-BE49-F238E27FC236}">
                        <a16:creationId xmlns:a16="http://schemas.microsoft.com/office/drawing/2014/main" id="{C9FF62E6-05A8-790F-2258-76ABA0837E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5"/>
                    </a:graphicData>
                  </a:graphic>
                </wp:inline>
              </w:drawing>
            </w:r>
          </w:p>
        </w:tc>
        <w:tc>
          <w:tcPr>
            <w:tcW w:w="5444" w:type="dxa"/>
          </w:tcPr>
          <w:p w14:paraId="4B4424FD" w14:textId="77777777" w:rsidR="00922FD1" w:rsidRPr="00922FD1" w:rsidRDefault="00922FD1" w:rsidP="00922FD1">
            <w:pPr>
              <w:widowControl w:val="0"/>
              <w:adjustRightInd w:val="0"/>
              <w:rPr>
                <w:lang w:val="en-US"/>
              </w:rPr>
            </w:pPr>
            <w:r w:rsidRPr="00922FD1">
              <w:rPr>
                <w:noProof/>
              </w:rPr>
              <w:drawing>
                <wp:inline distT="0" distB="0" distL="0" distR="0" wp14:anchorId="0EB6C063" wp14:editId="254685BF">
                  <wp:extent cx="3381375" cy="2743200"/>
                  <wp:effectExtent l="0" t="0" r="9525" b="0"/>
                  <wp:docPr id="1824847185" name="Chart 1">
                    <a:extLst xmlns:a="http://schemas.openxmlformats.org/drawingml/2006/main">
                      <a:ext uri="{FF2B5EF4-FFF2-40B4-BE49-F238E27FC236}">
                        <a16:creationId xmlns:a16="http://schemas.microsoft.com/office/drawing/2014/main" id="{6BBD0155-AC6F-4BFB-B493-9305FD62B2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6"/>
                    </a:graphicData>
                  </a:graphic>
                </wp:inline>
              </w:drawing>
            </w:r>
          </w:p>
        </w:tc>
      </w:tr>
      <w:tr w:rsidR="00922FD1" w:rsidRPr="00922FD1" w14:paraId="7633DE17" w14:textId="77777777" w:rsidTr="00352236">
        <w:tc>
          <w:tcPr>
            <w:tcW w:w="9116" w:type="dxa"/>
          </w:tcPr>
          <w:p w14:paraId="4864552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69F83F8" wp14:editId="5D6FCE34">
                  <wp:extent cx="5571067" cy="3623733"/>
                  <wp:effectExtent l="0" t="0" r="10795" b="15240"/>
                  <wp:docPr id="1867387091" name="Chart 1">
                    <a:extLst xmlns:a="http://schemas.openxmlformats.org/drawingml/2006/main">
                      <a:ext uri="{FF2B5EF4-FFF2-40B4-BE49-F238E27FC236}">
                        <a16:creationId xmlns:a16="http://schemas.microsoft.com/office/drawing/2014/main" id="{832D2798-9529-3663-F578-48873C8886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7"/>
                    </a:graphicData>
                  </a:graphic>
                </wp:inline>
              </w:drawing>
            </w:r>
          </w:p>
        </w:tc>
        <w:tc>
          <w:tcPr>
            <w:tcW w:w="5444" w:type="dxa"/>
          </w:tcPr>
          <w:p w14:paraId="4C2302EB" w14:textId="77777777" w:rsidR="00922FD1" w:rsidRPr="00922FD1" w:rsidRDefault="00922FD1" w:rsidP="00922FD1">
            <w:pPr>
              <w:widowControl w:val="0"/>
              <w:adjustRightInd w:val="0"/>
              <w:rPr>
                <w:lang w:val="en-US"/>
              </w:rPr>
            </w:pPr>
            <w:r w:rsidRPr="00922FD1">
              <w:rPr>
                <w:noProof/>
              </w:rPr>
              <w:drawing>
                <wp:inline distT="0" distB="0" distL="0" distR="0" wp14:anchorId="5C7AB7BA" wp14:editId="0C5614FC">
                  <wp:extent cx="3381375" cy="2743200"/>
                  <wp:effectExtent l="0" t="0" r="9525" b="0"/>
                  <wp:docPr id="200340596" name="Chart 1">
                    <a:extLst xmlns:a="http://schemas.openxmlformats.org/drawingml/2006/main">
                      <a:ext uri="{FF2B5EF4-FFF2-40B4-BE49-F238E27FC236}">
                        <a16:creationId xmlns:a16="http://schemas.microsoft.com/office/drawing/2014/main" id="{CD8343EF-FE6B-4B37-AF5C-401330CF14C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8"/>
                    </a:graphicData>
                  </a:graphic>
                </wp:inline>
              </w:drawing>
            </w:r>
          </w:p>
        </w:tc>
      </w:tr>
      <w:tr w:rsidR="00922FD1" w:rsidRPr="00922FD1" w14:paraId="6099167E" w14:textId="77777777" w:rsidTr="00352236">
        <w:tc>
          <w:tcPr>
            <w:tcW w:w="9116" w:type="dxa"/>
          </w:tcPr>
          <w:p w14:paraId="3EDC07B3"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6B50512" wp14:editId="6C94322F">
                  <wp:extent cx="5537200" cy="3733800"/>
                  <wp:effectExtent l="0" t="0" r="6350" b="0"/>
                  <wp:docPr id="795695412" name="Chart 1">
                    <a:extLst xmlns:a="http://schemas.openxmlformats.org/drawingml/2006/main">
                      <a:ext uri="{FF2B5EF4-FFF2-40B4-BE49-F238E27FC236}">
                        <a16:creationId xmlns:a16="http://schemas.microsoft.com/office/drawing/2014/main" id="{EA371951-F436-24FA-162D-469F681749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9"/>
                    </a:graphicData>
                  </a:graphic>
                </wp:inline>
              </w:drawing>
            </w:r>
          </w:p>
        </w:tc>
        <w:tc>
          <w:tcPr>
            <w:tcW w:w="5444" w:type="dxa"/>
          </w:tcPr>
          <w:p w14:paraId="1A2034DF" w14:textId="77777777" w:rsidR="00922FD1" w:rsidRPr="00922FD1" w:rsidRDefault="00922FD1" w:rsidP="00922FD1">
            <w:pPr>
              <w:widowControl w:val="0"/>
              <w:adjustRightInd w:val="0"/>
              <w:rPr>
                <w:lang w:val="en-US"/>
              </w:rPr>
            </w:pPr>
            <w:r w:rsidRPr="00922FD1">
              <w:rPr>
                <w:noProof/>
              </w:rPr>
              <w:drawing>
                <wp:inline distT="0" distB="0" distL="0" distR="0" wp14:anchorId="2152AFCF" wp14:editId="24445596">
                  <wp:extent cx="3381375" cy="2743200"/>
                  <wp:effectExtent l="0" t="0" r="9525" b="0"/>
                  <wp:docPr id="1935348336" name="Chart 1">
                    <a:extLst xmlns:a="http://schemas.openxmlformats.org/drawingml/2006/main">
                      <a:ext uri="{FF2B5EF4-FFF2-40B4-BE49-F238E27FC236}">
                        <a16:creationId xmlns:a16="http://schemas.microsoft.com/office/drawing/2014/main" id="{063A3AAD-803A-495D-9C49-9E47752146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0"/>
                    </a:graphicData>
                  </a:graphic>
                </wp:inline>
              </w:drawing>
            </w:r>
          </w:p>
        </w:tc>
      </w:tr>
      <w:tr w:rsidR="00922FD1" w:rsidRPr="00922FD1" w14:paraId="1CBA962F" w14:textId="77777777" w:rsidTr="00352236">
        <w:tc>
          <w:tcPr>
            <w:tcW w:w="9116" w:type="dxa"/>
          </w:tcPr>
          <w:p w14:paraId="6C00C48D"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27903D7" wp14:editId="1BC65F57">
                  <wp:extent cx="5554133" cy="3615267"/>
                  <wp:effectExtent l="0" t="0" r="8890" b="4445"/>
                  <wp:docPr id="364297500" name="Chart 1">
                    <a:extLst xmlns:a="http://schemas.openxmlformats.org/drawingml/2006/main">
                      <a:ext uri="{FF2B5EF4-FFF2-40B4-BE49-F238E27FC236}">
                        <a16:creationId xmlns:a16="http://schemas.microsoft.com/office/drawing/2014/main" id="{2E3718EA-A24E-0421-8810-529C14AED9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1"/>
                    </a:graphicData>
                  </a:graphic>
                </wp:inline>
              </w:drawing>
            </w:r>
          </w:p>
        </w:tc>
        <w:tc>
          <w:tcPr>
            <w:tcW w:w="5444" w:type="dxa"/>
          </w:tcPr>
          <w:p w14:paraId="74813AD3" w14:textId="77777777" w:rsidR="00922FD1" w:rsidRPr="00922FD1" w:rsidRDefault="00922FD1" w:rsidP="00922FD1">
            <w:pPr>
              <w:widowControl w:val="0"/>
              <w:adjustRightInd w:val="0"/>
              <w:rPr>
                <w:lang w:val="en-US"/>
              </w:rPr>
            </w:pPr>
            <w:r w:rsidRPr="00922FD1">
              <w:rPr>
                <w:noProof/>
              </w:rPr>
              <w:drawing>
                <wp:inline distT="0" distB="0" distL="0" distR="0" wp14:anchorId="70C39869" wp14:editId="404B1737">
                  <wp:extent cx="3381375" cy="2743200"/>
                  <wp:effectExtent l="0" t="0" r="9525" b="0"/>
                  <wp:docPr id="1239681555" name="Chart 1">
                    <a:extLst xmlns:a="http://schemas.openxmlformats.org/drawingml/2006/main">
                      <a:ext uri="{FF2B5EF4-FFF2-40B4-BE49-F238E27FC236}">
                        <a16:creationId xmlns:a16="http://schemas.microsoft.com/office/drawing/2014/main" id="{3DE6C72B-5199-47C8-9E68-0F9EC01AFAD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2"/>
                    </a:graphicData>
                  </a:graphic>
                </wp:inline>
              </w:drawing>
            </w:r>
          </w:p>
        </w:tc>
      </w:tr>
      <w:tr w:rsidR="00922FD1" w:rsidRPr="00922FD1" w14:paraId="20A5A996" w14:textId="77777777" w:rsidTr="00352236">
        <w:tc>
          <w:tcPr>
            <w:tcW w:w="9116" w:type="dxa"/>
          </w:tcPr>
          <w:p w14:paraId="3D204159"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0F76A084" wp14:editId="332F7FEB">
                  <wp:extent cx="5511800" cy="3742267"/>
                  <wp:effectExtent l="0" t="0" r="12700" b="10795"/>
                  <wp:docPr id="918735611" name="Chart 1">
                    <a:extLst xmlns:a="http://schemas.openxmlformats.org/drawingml/2006/main">
                      <a:ext uri="{FF2B5EF4-FFF2-40B4-BE49-F238E27FC236}">
                        <a16:creationId xmlns:a16="http://schemas.microsoft.com/office/drawing/2014/main" id="{E88F068D-FCB7-0C9D-E968-7BB722F7EF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3"/>
                    </a:graphicData>
                  </a:graphic>
                </wp:inline>
              </w:drawing>
            </w:r>
          </w:p>
        </w:tc>
        <w:tc>
          <w:tcPr>
            <w:tcW w:w="5444" w:type="dxa"/>
          </w:tcPr>
          <w:p w14:paraId="1977B69F" w14:textId="77777777" w:rsidR="00922FD1" w:rsidRPr="00922FD1" w:rsidRDefault="00922FD1" w:rsidP="00922FD1">
            <w:pPr>
              <w:widowControl w:val="0"/>
              <w:adjustRightInd w:val="0"/>
              <w:rPr>
                <w:lang w:val="en-US"/>
              </w:rPr>
            </w:pPr>
            <w:r w:rsidRPr="00922FD1">
              <w:rPr>
                <w:noProof/>
              </w:rPr>
              <w:drawing>
                <wp:inline distT="0" distB="0" distL="0" distR="0" wp14:anchorId="61417331" wp14:editId="469091A0">
                  <wp:extent cx="3381375" cy="2743200"/>
                  <wp:effectExtent l="0" t="0" r="9525" b="0"/>
                  <wp:docPr id="529692527" name="Chart 1">
                    <a:extLst xmlns:a="http://schemas.openxmlformats.org/drawingml/2006/main">
                      <a:ext uri="{FF2B5EF4-FFF2-40B4-BE49-F238E27FC236}">
                        <a16:creationId xmlns:a16="http://schemas.microsoft.com/office/drawing/2014/main" id="{703646C2-2B03-430C-A78E-889B53863A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4"/>
                    </a:graphicData>
                  </a:graphic>
                </wp:inline>
              </w:drawing>
            </w:r>
          </w:p>
        </w:tc>
      </w:tr>
      <w:tr w:rsidR="00922FD1" w:rsidRPr="00922FD1" w14:paraId="2F12498E" w14:textId="77777777" w:rsidTr="00352236">
        <w:tc>
          <w:tcPr>
            <w:tcW w:w="9116" w:type="dxa"/>
          </w:tcPr>
          <w:p w14:paraId="0E679F5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CE3138C" wp14:editId="19F0D10D">
                  <wp:extent cx="5578475" cy="3725333"/>
                  <wp:effectExtent l="0" t="0" r="3175" b="8890"/>
                  <wp:docPr id="1080292084" name="Chart 1">
                    <a:extLst xmlns:a="http://schemas.openxmlformats.org/drawingml/2006/main">
                      <a:ext uri="{FF2B5EF4-FFF2-40B4-BE49-F238E27FC236}">
                        <a16:creationId xmlns:a16="http://schemas.microsoft.com/office/drawing/2014/main" id="{D487BFB7-2A1F-518D-C937-496C4CCFB62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5"/>
                    </a:graphicData>
                  </a:graphic>
                </wp:inline>
              </w:drawing>
            </w:r>
          </w:p>
        </w:tc>
        <w:tc>
          <w:tcPr>
            <w:tcW w:w="5444" w:type="dxa"/>
          </w:tcPr>
          <w:p w14:paraId="3858506D" w14:textId="77777777" w:rsidR="00922FD1" w:rsidRPr="00922FD1" w:rsidRDefault="00922FD1" w:rsidP="00922FD1">
            <w:pPr>
              <w:widowControl w:val="0"/>
              <w:adjustRightInd w:val="0"/>
              <w:rPr>
                <w:lang w:val="en-US"/>
              </w:rPr>
            </w:pPr>
            <w:r w:rsidRPr="00922FD1">
              <w:rPr>
                <w:noProof/>
              </w:rPr>
              <w:drawing>
                <wp:inline distT="0" distB="0" distL="0" distR="0" wp14:anchorId="5195B603" wp14:editId="479428DF">
                  <wp:extent cx="3381375" cy="2743200"/>
                  <wp:effectExtent l="0" t="0" r="9525" b="0"/>
                  <wp:docPr id="439049648" name="Chart 1">
                    <a:extLst xmlns:a="http://schemas.openxmlformats.org/drawingml/2006/main">
                      <a:ext uri="{FF2B5EF4-FFF2-40B4-BE49-F238E27FC236}">
                        <a16:creationId xmlns:a16="http://schemas.microsoft.com/office/drawing/2014/main" id="{2828A07A-3CB4-4296-AE1B-C188D0830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6"/>
                    </a:graphicData>
                  </a:graphic>
                </wp:inline>
              </w:drawing>
            </w:r>
          </w:p>
        </w:tc>
      </w:tr>
      <w:tr w:rsidR="00922FD1" w:rsidRPr="00922FD1" w14:paraId="49A64429" w14:textId="77777777" w:rsidTr="00352236">
        <w:tc>
          <w:tcPr>
            <w:tcW w:w="9116" w:type="dxa"/>
          </w:tcPr>
          <w:p w14:paraId="6B9C8BE6"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6C42ED1" wp14:editId="24C8D4B0">
                  <wp:extent cx="5621867" cy="3471334"/>
                  <wp:effectExtent l="0" t="0" r="17145" b="15240"/>
                  <wp:docPr id="538499117" name="Chart 1">
                    <a:extLst xmlns:a="http://schemas.openxmlformats.org/drawingml/2006/main">
                      <a:ext uri="{FF2B5EF4-FFF2-40B4-BE49-F238E27FC236}">
                        <a16:creationId xmlns:a16="http://schemas.microsoft.com/office/drawing/2014/main" id="{6EF23ABD-5FD4-D118-9C21-064A42592D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7"/>
                    </a:graphicData>
                  </a:graphic>
                </wp:inline>
              </w:drawing>
            </w:r>
          </w:p>
        </w:tc>
        <w:tc>
          <w:tcPr>
            <w:tcW w:w="5444" w:type="dxa"/>
          </w:tcPr>
          <w:p w14:paraId="6FAFE30C" w14:textId="77777777" w:rsidR="00922FD1" w:rsidRPr="00922FD1" w:rsidRDefault="00922FD1" w:rsidP="00922FD1">
            <w:pPr>
              <w:widowControl w:val="0"/>
              <w:adjustRightInd w:val="0"/>
              <w:rPr>
                <w:lang w:val="en-US"/>
              </w:rPr>
            </w:pPr>
            <w:r w:rsidRPr="00922FD1">
              <w:rPr>
                <w:noProof/>
              </w:rPr>
              <w:drawing>
                <wp:inline distT="0" distB="0" distL="0" distR="0" wp14:anchorId="3FB5B7F6" wp14:editId="125367FB">
                  <wp:extent cx="3381375" cy="2743200"/>
                  <wp:effectExtent l="0" t="0" r="9525" b="0"/>
                  <wp:docPr id="1023754160" name="Chart 1">
                    <a:extLst xmlns:a="http://schemas.openxmlformats.org/drawingml/2006/main">
                      <a:ext uri="{FF2B5EF4-FFF2-40B4-BE49-F238E27FC236}">
                        <a16:creationId xmlns:a16="http://schemas.microsoft.com/office/drawing/2014/main" id="{7212C797-2CC5-423C-BC46-9387163DB0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8"/>
                    </a:graphicData>
                  </a:graphic>
                </wp:inline>
              </w:drawing>
            </w:r>
          </w:p>
        </w:tc>
      </w:tr>
      <w:tr w:rsidR="00922FD1" w:rsidRPr="00922FD1" w14:paraId="238DF8ED" w14:textId="77777777" w:rsidTr="00352236">
        <w:tc>
          <w:tcPr>
            <w:tcW w:w="9116" w:type="dxa"/>
          </w:tcPr>
          <w:p w14:paraId="0A91BC07"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1632549E" wp14:editId="2E912C0B">
                  <wp:extent cx="5613400" cy="3699933"/>
                  <wp:effectExtent l="0" t="0" r="6350" b="15240"/>
                  <wp:docPr id="1603250351" name="Chart 1">
                    <a:extLst xmlns:a="http://schemas.openxmlformats.org/drawingml/2006/main">
                      <a:ext uri="{FF2B5EF4-FFF2-40B4-BE49-F238E27FC236}">
                        <a16:creationId xmlns:a16="http://schemas.microsoft.com/office/drawing/2014/main" id="{7D31DA14-7D4F-1BCF-4637-F33651F51E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9"/>
                    </a:graphicData>
                  </a:graphic>
                </wp:inline>
              </w:drawing>
            </w:r>
          </w:p>
        </w:tc>
        <w:tc>
          <w:tcPr>
            <w:tcW w:w="5444" w:type="dxa"/>
          </w:tcPr>
          <w:p w14:paraId="13E717EF" w14:textId="77777777" w:rsidR="00922FD1" w:rsidRPr="00922FD1" w:rsidRDefault="00922FD1" w:rsidP="00922FD1">
            <w:pPr>
              <w:widowControl w:val="0"/>
              <w:adjustRightInd w:val="0"/>
              <w:rPr>
                <w:lang w:val="en-US"/>
              </w:rPr>
            </w:pPr>
            <w:r w:rsidRPr="00922FD1">
              <w:rPr>
                <w:noProof/>
              </w:rPr>
              <w:drawing>
                <wp:inline distT="0" distB="0" distL="0" distR="0" wp14:anchorId="1DFC84C2" wp14:editId="16BEBE24">
                  <wp:extent cx="3381375" cy="2743200"/>
                  <wp:effectExtent l="0" t="0" r="9525" b="0"/>
                  <wp:docPr id="428400496" name="Chart 1">
                    <a:extLst xmlns:a="http://schemas.openxmlformats.org/drawingml/2006/main">
                      <a:ext uri="{FF2B5EF4-FFF2-40B4-BE49-F238E27FC236}">
                        <a16:creationId xmlns:a16="http://schemas.microsoft.com/office/drawing/2014/main" id="{E10E6121-E236-4C48-9EA0-0DAE8E1D0C6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0"/>
                    </a:graphicData>
                  </a:graphic>
                </wp:inline>
              </w:drawing>
            </w:r>
          </w:p>
        </w:tc>
      </w:tr>
      <w:tr w:rsidR="00922FD1" w:rsidRPr="00922FD1" w14:paraId="6ED0E573" w14:textId="77777777" w:rsidTr="00352236">
        <w:tc>
          <w:tcPr>
            <w:tcW w:w="9116" w:type="dxa"/>
          </w:tcPr>
          <w:p w14:paraId="1893726B"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237B7E7C" wp14:editId="707A1684">
                  <wp:extent cx="5613400" cy="3606800"/>
                  <wp:effectExtent l="0" t="0" r="6350" b="12700"/>
                  <wp:docPr id="1993487429" name="Chart 1">
                    <a:extLst xmlns:a="http://schemas.openxmlformats.org/drawingml/2006/main">
                      <a:ext uri="{FF2B5EF4-FFF2-40B4-BE49-F238E27FC236}">
                        <a16:creationId xmlns:a16="http://schemas.microsoft.com/office/drawing/2014/main" id="{6577109F-ADEC-1146-8CDC-276186A4EEA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1"/>
                    </a:graphicData>
                  </a:graphic>
                </wp:inline>
              </w:drawing>
            </w:r>
          </w:p>
        </w:tc>
        <w:tc>
          <w:tcPr>
            <w:tcW w:w="5444" w:type="dxa"/>
          </w:tcPr>
          <w:p w14:paraId="6B992FEF" w14:textId="77777777" w:rsidR="00922FD1" w:rsidRPr="00922FD1" w:rsidRDefault="00922FD1" w:rsidP="00922FD1">
            <w:pPr>
              <w:widowControl w:val="0"/>
              <w:adjustRightInd w:val="0"/>
              <w:rPr>
                <w:lang w:val="en-US"/>
              </w:rPr>
            </w:pPr>
            <w:r w:rsidRPr="00922FD1">
              <w:rPr>
                <w:noProof/>
              </w:rPr>
              <w:drawing>
                <wp:inline distT="0" distB="0" distL="0" distR="0" wp14:anchorId="2646640A" wp14:editId="142F2A65">
                  <wp:extent cx="3381375" cy="2743200"/>
                  <wp:effectExtent l="0" t="0" r="9525" b="0"/>
                  <wp:docPr id="220395724" name="Chart 1">
                    <a:extLst xmlns:a="http://schemas.openxmlformats.org/drawingml/2006/main">
                      <a:ext uri="{FF2B5EF4-FFF2-40B4-BE49-F238E27FC236}">
                        <a16:creationId xmlns:a16="http://schemas.microsoft.com/office/drawing/2014/main" id="{6F5F5FB7-3DE0-40C1-959A-153BB086295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2"/>
                    </a:graphicData>
                  </a:graphic>
                </wp:inline>
              </w:drawing>
            </w:r>
          </w:p>
        </w:tc>
      </w:tr>
      <w:tr w:rsidR="00922FD1" w:rsidRPr="00922FD1" w14:paraId="1365CF3F" w14:textId="77777777" w:rsidTr="00352236">
        <w:tc>
          <w:tcPr>
            <w:tcW w:w="9116" w:type="dxa"/>
          </w:tcPr>
          <w:p w14:paraId="5EFF4FE8"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30731A57" wp14:editId="038EB129">
                  <wp:extent cx="5621867" cy="3691467"/>
                  <wp:effectExtent l="0" t="0" r="17145" b="4445"/>
                  <wp:docPr id="468102870" name="Chart 1">
                    <a:extLst xmlns:a="http://schemas.openxmlformats.org/drawingml/2006/main">
                      <a:ext uri="{FF2B5EF4-FFF2-40B4-BE49-F238E27FC236}">
                        <a16:creationId xmlns:a16="http://schemas.microsoft.com/office/drawing/2014/main" id="{8C564798-59C3-5439-4765-7B8AF8912D8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tc>
        <w:tc>
          <w:tcPr>
            <w:tcW w:w="5444" w:type="dxa"/>
          </w:tcPr>
          <w:p w14:paraId="03A95D1D" w14:textId="77777777" w:rsidR="00922FD1" w:rsidRPr="00922FD1" w:rsidRDefault="00922FD1" w:rsidP="00922FD1">
            <w:pPr>
              <w:widowControl w:val="0"/>
              <w:adjustRightInd w:val="0"/>
              <w:rPr>
                <w:lang w:val="en-US"/>
              </w:rPr>
            </w:pPr>
            <w:r w:rsidRPr="00922FD1">
              <w:rPr>
                <w:noProof/>
              </w:rPr>
              <w:drawing>
                <wp:inline distT="0" distB="0" distL="0" distR="0" wp14:anchorId="3230F179" wp14:editId="492AA1D1">
                  <wp:extent cx="3381375" cy="2743200"/>
                  <wp:effectExtent l="0" t="0" r="9525" b="0"/>
                  <wp:docPr id="1676146243" name="Chart 1">
                    <a:extLst xmlns:a="http://schemas.openxmlformats.org/drawingml/2006/main">
                      <a:ext uri="{FF2B5EF4-FFF2-40B4-BE49-F238E27FC236}">
                        <a16:creationId xmlns:a16="http://schemas.microsoft.com/office/drawing/2014/main" id="{E5808A4B-1D9E-4F20-9647-E2144F6637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tc>
      </w:tr>
      <w:tr w:rsidR="00922FD1" w:rsidRPr="00922FD1" w14:paraId="7D199D0B" w14:textId="77777777" w:rsidTr="00352236">
        <w:tc>
          <w:tcPr>
            <w:tcW w:w="9116" w:type="dxa"/>
          </w:tcPr>
          <w:p w14:paraId="43CC4FB8"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645FB5F1" wp14:editId="04123291">
                  <wp:extent cx="5579533" cy="3556000"/>
                  <wp:effectExtent l="0" t="0" r="2540" b="6350"/>
                  <wp:docPr id="1161331448" name="Chart 1">
                    <a:extLst xmlns:a="http://schemas.openxmlformats.org/drawingml/2006/main">
                      <a:ext uri="{FF2B5EF4-FFF2-40B4-BE49-F238E27FC236}">
                        <a16:creationId xmlns:a16="http://schemas.microsoft.com/office/drawing/2014/main" id="{823E737B-13F7-EADE-2382-053815AB01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5"/>
                    </a:graphicData>
                  </a:graphic>
                </wp:inline>
              </w:drawing>
            </w:r>
          </w:p>
        </w:tc>
        <w:tc>
          <w:tcPr>
            <w:tcW w:w="5444" w:type="dxa"/>
          </w:tcPr>
          <w:p w14:paraId="101B29A7" w14:textId="77777777" w:rsidR="00922FD1" w:rsidRPr="00922FD1" w:rsidRDefault="00922FD1" w:rsidP="00922FD1">
            <w:pPr>
              <w:widowControl w:val="0"/>
              <w:adjustRightInd w:val="0"/>
              <w:rPr>
                <w:lang w:val="en-US"/>
              </w:rPr>
            </w:pPr>
            <w:r w:rsidRPr="00922FD1">
              <w:rPr>
                <w:noProof/>
              </w:rPr>
              <w:drawing>
                <wp:inline distT="0" distB="0" distL="0" distR="0" wp14:anchorId="4361257C" wp14:editId="464C9C3A">
                  <wp:extent cx="3381375" cy="2743200"/>
                  <wp:effectExtent l="0" t="0" r="9525" b="0"/>
                  <wp:docPr id="1375449327" name="Chart 1">
                    <a:extLst xmlns:a="http://schemas.openxmlformats.org/drawingml/2006/main">
                      <a:ext uri="{FF2B5EF4-FFF2-40B4-BE49-F238E27FC236}">
                        <a16:creationId xmlns:a16="http://schemas.microsoft.com/office/drawing/2014/main" id="{A1F5EE36-FEA3-47FE-9839-BD46809E3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6"/>
                    </a:graphicData>
                  </a:graphic>
                </wp:inline>
              </w:drawing>
            </w:r>
          </w:p>
        </w:tc>
      </w:tr>
      <w:tr w:rsidR="00922FD1" w:rsidRPr="00922FD1" w14:paraId="572E3963" w14:textId="77777777" w:rsidTr="00352236">
        <w:tc>
          <w:tcPr>
            <w:tcW w:w="9116" w:type="dxa"/>
          </w:tcPr>
          <w:p w14:paraId="5AAAA3BC"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57FB365D" wp14:editId="62327F5A">
                  <wp:extent cx="5630333" cy="3640667"/>
                  <wp:effectExtent l="0" t="0" r="8890" b="17145"/>
                  <wp:docPr id="1416054705" name="Chart 1">
                    <a:extLst xmlns:a="http://schemas.openxmlformats.org/drawingml/2006/main">
                      <a:ext uri="{FF2B5EF4-FFF2-40B4-BE49-F238E27FC236}">
                        <a16:creationId xmlns:a16="http://schemas.microsoft.com/office/drawing/2014/main" id="{DCE47F72-C076-4F1A-0DA2-E8CF18EFEF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7"/>
                    </a:graphicData>
                  </a:graphic>
                </wp:inline>
              </w:drawing>
            </w:r>
          </w:p>
        </w:tc>
        <w:tc>
          <w:tcPr>
            <w:tcW w:w="5444" w:type="dxa"/>
          </w:tcPr>
          <w:p w14:paraId="5F583D22" w14:textId="77777777" w:rsidR="00922FD1" w:rsidRPr="00922FD1" w:rsidRDefault="00922FD1" w:rsidP="00922FD1">
            <w:pPr>
              <w:widowControl w:val="0"/>
              <w:adjustRightInd w:val="0"/>
              <w:rPr>
                <w:lang w:val="en-US"/>
              </w:rPr>
            </w:pPr>
            <w:r w:rsidRPr="00922FD1">
              <w:rPr>
                <w:noProof/>
              </w:rPr>
              <w:drawing>
                <wp:inline distT="0" distB="0" distL="0" distR="0" wp14:anchorId="445830AC" wp14:editId="19C2D357">
                  <wp:extent cx="3381375" cy="2743200"/>
                  <wp:effectExtent l="0" t="0" r="9525" b="0"/>
                  <wp:docPr id="240089012" name="Chart 1">
                    <a:extLst xmlns:a="http://schemas.openxmlformats.org/drawingml/2006/main">
                      <a:ext uri="{FF2B5EF4-FFF2-40B4-BE49-F238E27FC236}">
                        <a16:creationId xmlns:a16="http://schemas.microsoft.com/office/drawing/2014/main" id="{CBB6B73F-4F9F-4E7B-8996-F13F77A46E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8"/>
                    </a:graphicData>
                  </a:graphic>
                </wp:inline>
              </w:drawing>
            </w:r>
          </w:p>
        </w:tc>
      </w:tr>
      <w:tr w:rsidR="00922FD1" w:rsidRPr="00922FD1" w14:paraId="75D74D45" w14:textId="77777777" w:rsidTr="00352236">
        <w:tc>
          <w:tcPr>
            <w:tcW w:w="9116" w:type="dxa"/>
          </w:tcPr>
          <w:p w14:paraId="235C645B" w14:textId="77777777" w:rsidR="00922FD1" w:rsidRPr="00922FD1" w:rsidRDefault="00922FD1" w:rsidP="00922FD1">
            <w:pPr>
              <w:widowControl w:val="0"/>
              <w:adjustRightInd w:val="0"/>
              <w:rPr>
                <w:lang w:val="en-US"/>
              </w:rPr>
            </w:pPr>
            <w:r w:rsidRPr="00922FD1">
              <w:rPr>
                <w:noProof/>
              </w:rPr>
              <w:lastRenderedPageBreak/>
              <w:drawing>
                <wp:inline distT="0" distB="0" distL="0" distR="0" wp14:anchorId="49892693" wp14:editId="4AA79318">
                  <wp:extent cx="5524500" cy="3706586"/>
                  <wp:effectExtent l="0" t="0" r="0" b="8255"/>
                  <wp:docPr id="1540885449" name="Chart 1">
                    <a:extLst xmlns:a="http://schemas.openxmlformats.org/drawingml/2006/main">
                      <a:ext uri="{FF2B5EF4-FFF2-40B4-BE49-F238E27FC236}">
                        <a16:creationId xmlns:a16="http://schemas.microsoft.com/office/drawing/2014/main" id="{AE91DDFA-A1C8-5E1B-4FDF-3DB28B910C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9"/>
                    </a:graphicData>
                  </a:graphic>
                </wp:inline>
              </w:drawing>
            </w:r>
          </w:p>
        </w:tc>
        <w:tc>
          <w:tcPr>
            <w:tcW w:w="5444" w:type="dxa"/>
          </w:tcPr>
          <w:p w14:paraId="2A82C549" w14:textId="77777777" w:rsidR="00922FD1" w:rsidRPr="00922FD1" w:rsidRDefault="00922FD1" w:rsidP="00922FD1">
            <w:pPr>
              <w:widowControl w:val="0"/>
              <w:adjustRightInd w:val="0"/>
              <w:rPr>
                <w:lang w:val="en-US"/>
              </w:rPr>
            </w:pPr>
            <w:r w:rsidRPr="00922FD1">
              <w:rPr>
                <w:noProof/>
              </w:rPr>
              <w:drawing>
                <wp:inline distT="0" distB="0" distL="0" distR="0" wp14:anchorId="79D6A6DC" wp14:editId="1863E07B">
                  <wp:extent cx="3378777" cy="2743200"/>
                  <wp:effectExtent l="0" t="0" r="12700" b="0"/>
                  <wp:docPr id="1345306228" name="Chart 1">
                    <a:extLst xmlns:a="http://schemas.openxmlformats.org/drawingml/2006/main">
                      <a:ext uri="{FF2B5EF4-FFF2-40B4-BE49-F238E27FC236}">
                        <a16:creationId xmlns:a16="http://schemas.microsoft.com/office/drawing/2014/main" id="{E9642DE3-2E3F-4407-98AD-27E8AD65F5D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0"/>
                    </a:graphicData>
                  </a:graphic>
                </wp:inline>
              </w:drawing>
            </w:r>
          </w:p>
        </w:tc>
      </w:tr>
      <w:tr w:rsidR="00922FD1" w:rsidRPr="00922FD1" w14:paraId="1390BE05" w14:textId="77777777" w:rsidTr="00352236">
        <w:tc>
          <w:tcPr>
            <w:tcW w:w="9116" w:type="dxa"/>
          </w:tcPr>
          <w:p w14:paraId="5FBC4268" w14:textId="77777777" w:rsidR="00922FD1" w:rsidRPr="00922FD1" w:rsidRDefault="00922FD1" w:rsidP="00922FD1">
            <w:pPr>
              <w:widowControl w:val="0"/>
              <w:adjustRightInd w:val="0"/>
              <w:rPr>
                <w:lang w:val="en-US"/>
              </w:rPr>
            </w:pPr>
          </w:p>
        </w:tc>
        <w:tc>
          <w:tcPr>
            <w:tcW w:w="5444" w:type="dxa"/>
          </w:tcPr>
          <w:p w14:paraId="544C70D0" w14:textId="77777777" w:rsidR="00922FD1" w:rsidRPr="00922FD1" w:rsidRDefault="00922FD1" w:rsidP="00922FD1">
            <w:pPr>
              <w:widowControl w:val="0"/>
              <w:adjustRightInd w:val="0"/>
              <w:rPr>
                <w:lang w:val="en-US"/>
              </w:rPr>
            </w:pPr>
          </w:p>
        </w:tc>
      </w:tr>
    </w:tbl>
    <w:p w14:paraId="32D69338" w14:textId="77777777" w:rsidR="00922FD1" w:rsidRPr="00922FD1" w:rsidRDefault="00922FD1" w:rsidP="00922FD1">
      <w:pPr>
        <w:rPr>
          <w:noProof/>
        </w:rPr>
      </w:pPr>
    </w:p>
    <w:p w14:paraId="6CDA972B" w14:textId="77777777" w:rsidR="00922FD1" w:rsidRPr="00922FD1" w:rsidRDefault="00922FD1" w:rsidP="00922FD1"/>
    <w:p w14:paraId="18E645EF" w14:textId="77777777" w:rsidR="00922FD1" w:rsidRPr="00922FD1" w:rsidRDefault="00922FD1" w:rsidP="00922FD1">
      <w:pPr>
        <w:autoSpaceDE/>
        <w:autoSpaceDN/>
        <w:spacing w:line="312" w:lineRule="auto"/>
        <w:ind w:firstLine="720"/>
        <w:jc w:val="center"/>
        <w:rPr>
          <w:rFonts w:asciiTheme="majorHAnsi" w:hAnsiTheme="majorHAnsi" w:cstheme="majorHAnsi"/>
          <w:sz w:val="26"/>
          <w:lang w:val="en-US"/>
        </w:rPr>
      </w:pPr>
    </w:p>
    <w:p w14:paraId="65E6779A" w14:textId="77777777" w:rsidR="000A254C" w:rsidRPr="000A254C" w:rsidRDefault="000A254C" w:rsidP="000A254C">
      <w:pPr>
        <w:pStyle w:val="BodyText"/>
        <w:ind w:firstLine="0"/>
        <w:rPr>
          <w:color w:val="auto"/>
          <w:lang w:val="en-US"/>
        </w:rPr>
      </w:pPr>
    </w:p>
    <w:sectPr w:rsidR="000A254C" w:rsidRPr="000A254C" w:rsidSect="00922FD1">
      <w:pgSz w:w="16838" w:h="11906" w:orient="landscape" w:code="9"/>
      <w:pgMar w:top="1440"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639A1" w14:textId="77777777" w:rsidR="00F70A1F" w:rsidRDefault="00F70A1F" w:rsidP="000D370D">
      <w:r>
        <w:separator/>
      </w:r>
    </w:p>
  </w:endnote>
  <w:endnote w:type="continuationSeparator" w:id="0">
    <w:p w14:paraId="49319FF9" w14:textId="77777777" w:rsidR="00F70A1F" w:rsidRDefault="00F70A1F" w:rsidP="000D370D">
      <w:r>
        <w:continuationSeparator/>
      </w:r>
    </w:p>
  </w:endnote>
  <w:endnote w:type="continuationNotice" w:id="1">
    <w:p w14:paraId="29B2909C" w14:textId="77777777" w:rsidR="00F70A1F" w:rsidRDefault="00F70A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VnArialH">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 w:name="Meiryo">
    <w:charset w:val="80"/>
    <w:family w:val="swiss"/>
    <w:pitch w:val="variable"/>
    <w:sig w:usb0="E00002FF" w:usb1="6AC7FFFF"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0639954"/>
      <w:docPartObj>
        <w:docPartGallery w:val="Page Numbers (Bottom of Page)"/>
        <w:docPartUnique/>
      </w:docPartObj>
    </w:sdtPr>
    <w:sdtEndPr>
      <w:rPr>
        <w:noProof/>
      </w:rPr>
    </w:sdtEndPr>
    <w:sdtContent>
      <w:p w14:paraId="75BF8283" w14:textId="0458C8D3" w:rsidR="004535D1" w:rsidRDefault="004535D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D04BB91" w14:textId="77777777" w:rsidR="0081609C" w:rsidRDefault="008160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8BA88" w14:textId="77777777" w:rsidR="00991639" w:rsidRPr="00855639" w:rsidRDefault="004535D1">
    <w:pPr>
      <w:pStyle w:val="Footer"/>
      <w:tabs>
        <w:tab w:val="clear" w:pos="4680"/>
        <w:tab w:val="clear" w:pos="9360"/>
      </w:tabs>
      <w:jc w:val="center"/>
      <w:rPr>
        <w:caps/>
        <w:noProof/>
      </w:rPr>
    </w:pPr>
    <w:r w:rsidRPr="00855639">
      <w:rPr>
        <w:caps/>
      </w:rPr>
      <w:fldChar w:fldCharType="begin"/>
    </w:r>
    <w:r w:rsidRPr="00855639">
      <w:instrText xml:space="preserve"> PAGE   \* MERGEFORMAT </w:instrText>
    </w:r>
    <w:r w:rsidRPr="00855639">
      <w:rPr>
        <w:caps/>
      </w:rPr>
      <w:fldChar w:fldCharType="separate"/>
    </w:r>
    <w:r w:rsidRPr="00855639">
      <w:rPr>
        <w:caps/>
      </w:rPr>
      <w:t>2</w:t>
    </w:r>
    <w:r w:rsidRPr="00855639">
      <w:rPr>
        <w:caps/>
      </w:rPr>
      <w:fldChar w:fldCharType="end"/>
    </w:r>
  </w:p>
  <w:p w14:paraId="2A1075B7" w14:textId="77777777" w:rsidR="00E55FF2" w:rsidRDefault="00E55F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C2DB" w14:textId="77777777" w:rsidR="00922FD1" w:rsidRDefault="00922FD1">
    <w:pPr>
      <w:pStyle w:val="Footer"/>
      <w:tabs>
        <w:tab w:val="clear" w:pos="4680"/>
        <w:tab w:val="clear" w:pos="9360"/>
      </w:tabs>
      <w:jc w:val="center"/>
      <w:rPr>
        <w:caps/>
        <w:noProof/>
        <w:color w:val="4472C4" w:themeColor="accent1"/>
      </w:rPr>
    </w:pPr>
    <w:r>
      <w:rPr>
        <w:caps/>
        <w:color w:val="4472C4" w:themeColor="accent1"/>
      </w:rPr>
      <w:fldChar w:fldCharType="begin"/>
    </w:r>
    <w:r>
      <w:instrText xml:space="preserve"> PAGE   \* MERGEFORMAT </w:instrText>
    </w:r>
    <w:r>
      <w:rPr>
        <w:caps/>
        <w:color w:val="4472C4" w:themeColor="accent1"/>
      </w:rPr>
      <w:fldChar w:fldCharType="separate"/>
    </w:r>
    <w:r>
      <w:rPr>
        <w:caps/>
        <w:color w:val="4472C4" w:themeColor="accent1"/>
      </w:rPr>
      <w:t>2</w:t>
    </w:r>
    <w:r>
      <w:rPr>
        <w:caps/>
        <w:color w:val="4472C4" w:themeColor="accent1"/>
      </w:rPr>
      <w:fldChar w:fldCharType="end"/>
    </w:r>
  </w:p>
  <w:p w14:paraId="4A1A1D88" w14:textId="77777777" w:rsidR="00922FD1" w:rsidRDefault="00922F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E067B" w14:textId="77777777" w:rsidR="00F70A1F" w:rsidRDefault="00F70A1F" w:rsidP="000D370D">
      <w:r>
        <w:separator/>
      </w:r>
    </w:p>
  </w:footnote>
  <w:footnote w:type="continuationSeparator" w:id="0">
    <w:p w14:paraId="5E783B06" w14:textId="77777777" w:rsidR="00F70A1F" w:rsidRDefault="00F70A1F" w:rsidP="000D370D">
      <w:r>
        <w:continuationSeparator/>
      </w:r>
    </w:p>
  </w:footnote>
  <w:footnote w:type="continuationNotice" w:id="1">
    <w:p w14:paraId="6E39C7B8" w14:textId="77777777" w:rsidR="00F70A1F" w:rsidRDefault="00F70A1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D138C"/>
    <w:multiLevelType w:val="hybridMultilevel"/>
    <w:tmpl w:val="10A02EF6"/>
    <w:lvl w:ilvl="0" w:tplc="3DC41BCE">
      <w:start w:val="1"/>
      <w:numFmt w:val="decimal"/>
      <w:lvlText w:val="%1."/>
      <w:lvlJc w:val="left"/>
      <w:pPr>
        <w:ind w:left="108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4F96519"/>
    <w:multiLevelType w:val="hybridMultilevel"/>
    <w:tmpl w:val="22CEBEF2"/>
    <w:lvl w:ilvl="0" w:tplc="ED0ED39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215CEF"/>
    <w:multiLevelType w:val="hybridMultilevel"/>
    <w:tmpl w:val="1C266080"/>
    <w:lvl w:ilvl="0" w:tplc="F60E384E">
      <w:start w:val="1"/>
      <w:numFmt w:val="bullet"/>
      <w:lvlText w:val=""/>
      <w:lvlJc w:val="left"/>
      <w:pPr>
        <w:ind w:left="1259" w:hanging="360"/>
      </w:pPr>
      <w:rPr>
        <w:rFonts w:ascii="Symbol" w:hAnsi="Symbol" w:hint="default"/>
      </w:rPr>
    </w:lvl>
    <w:lvl w:ilvl="1" w:tplc="04090003" w:tentative="1">
      <w:start w:val="1"/>
      <w:numFmt w:val="bullet"/>
      <w:lvlText w:val="o"/>
      <w:lvlJc w:val="left"/>
      <w:pPr>
        <w:ind w:left="1979" w:hanging="360"/>
      </w:pPr>
      <w:rPr>
        <w:rFonts w:ascii="Courier New" w:hAnsi="Courier New" w:cs="Courier New" w:hint="default"/>
      </w:rPr>
    </w:lvl>
    <w:lvl w:ilvl="2" w:tplc="04090005" w:tentative="1">
      <w:start w:val="1"/>
      <w:numFmt w:val="bullet"/>
      <w:lvlText w:val=""/>
      <w:lvlJc w:val="left"/>
      <w:pPr>
        <w:ind w:left="2699" w:hanging="360"/>
      </w:pPr>
      <w:rPr>
        <w:rFonts w:ascii="Wingdings" w:hAnsi="Wingdings" w:hint="default"/>
      </w:rPr>
    </w:lvl>
    <w:lvl w:ilvl="3" w:tplc="04090001" w:tentative="1">
      <w:start w:val="1"/>
      <w:numFmt w:val="bullet"/>
      <w:lvlText w:val=""/>
      <w:lvlJc w:val="left"/>
      <w:pPr>
        <w:ind w:left="3419" w:hanging="360"/>
      </w:pPr>
      <w:rPr>
        <w:rFonts w:ascii="Symbol" w:hAnsi="Symbol" w:hint="default"/>
      </w:rPr>
    </w:lvl>
    <w:lvl w:ilvl="4" w:tplc="04090003" w:tentative="1">
      <w:start w:val="1"/>
      <w:numFmt w:val="bullet"/>
      <w:lvlText w:val="o"/>
      <w:lvlJc w:val="left"/>
      <w:pPr>
        <w:ind w:left="4139" w:hanging="360"/>
      </w:pPr>
      <w:rPr>
        <w:rFonts w:ascii="Courier New" w:hAnsi="Courier New" w:cs="Courier New" w:hint="default"/>
      </w:rPr>
    </w:lvl>
    <w:lvl w:ilvl="5" w:tplc="04090005" w:tentative="1">
      <w:start w:val="1"/>
      <w:numFmt w:val="bullet"/>
      <w:lvlText w:val=""/>
      <w:lvlJc w:val="left"/>
      <w:pPr>
        <w:ind w:left="4859" w:hanging="360"/>
      </w:pPr>
      <w:rPr>
        <w:rFonts w:ascii="Wingdings" w:hAnsi="Wingdings" w:hint="default"/>
      </w:rPr>
    </w:lvl>
    <w:lvl w:ilvl="6" w:tplc="04090001" w:tentative="1">
      <w:start w:val="1"/>
      <w:numFmt w:val="bullet"/>
      <w:lvlText w:val=""/>
      <w:lvlJc w:val="left"/>
      <w:pPr>
        <w:ind w:left="5579" w:hanging="360"/>
      </w:pPr>
      <w:rPr>
        <w:rFonts w:ascii="Symbol" w:hAnsi="Symbol" w:hint="default"/>
      </w:rPr>
    </w:lvl>
    <w:lvl w:ilvl="7" w:tplc="04090003" w:tentative="1">
      <w:start w:val="1"/>
      <w:numFmt w:val="bullet"/>
      <w:lvlText w:val="o"/>
      <w:lvlJc w:val="left"/>
      <w:pPr>
        <w:ind w:left="6299" w:hanging="360"/>
      </w:pPr>
      <w:rPr>
        <w:rFonts w:ascii="Courier New" w:hAnsi="Courier New" w:cs="Courier New" w:hint="default"/>
      </w:rPr>
    </w:lvl>
    <w:lvl w:ilvl="8" w:tplc="04090005" w:tentative="1">
      <w:start w:val="1"/>
      <w:numFmt w:val="bullet"/>
      <w:lvlText w:val=""/>
      <w:lvlJc w:val="left"/>
      <w:pPr>
        <w:ind w:left="7019" w:hanging="360"/>
      </w:pPr>
      <w:rPr>
        <w:rFonts w:ascii="Wingdings" w:hAnsi="Wingdings" w:hint="default"/>
      </w:rPr>
    </w:lvl>
  </w:abstractNum>
  <w:abstractNum w:abstractNumId="3" w15:restartNumberingAfterBreak="0">
    <w:nsid w:val="0A384A80"/>
    <w:multiLevelType w:val="hybridMultilevel"/>
    <w:tmpl w:val="84E84E7C"/>
    <w:lvl w:ilvl="0" w:tplc="684C9054">
      <w:start w:val="1"/>
      <w:numFmt w:val="decimal"/>
      <w:lvlText w:val="%1."/>
      <w:lvlJc w:val="left"/>
      <w:pPr>
        <w:ind w:left="899" w:hanging="360"/>
      </w:pPr>
      <w:rPr>
        <w:rFonts w:hint="default"/>
      </w:rPr>
    </w:lvl>
    <w:lvl w:ilvl="1" w:tplc="04090019">
      <w:start w:val="1"/>
      <w:numFmt w:val="lowerLetter"/>
      <w:lvlText w:val="%2."/>
      <w:lvlJc w:val="left"/>
      <w:pPr>
        <w:ind w:left="1619" w:hanging="360"/>
      </w:pPr>
    </w:lvl>
    <w:lvl w:ilvl="2" w:tplc="0409001B" w:tentative="1">
      <w:start w:val="1"/>
      <w:numFmt w:val="lowerRoman"/>
      <w:lvlText w:val="%3."/>
      <w:lvlJc w:val="right"/>
      <w:pPr>
        <w:ind w:left="2339" w:hanging="180"/>
      </w:pPr>
    </w:lvl>
    <w:lvl w:ilvl="3" w:tplc="0409000F" w:tentative="1">
      <w:start w:val="1"/>
      <w:numFmt w:val="decimal"/>
      <w:lvlText w:val="%4."/>
      <w:lvlJc w:val="left"/>
      <w:pPr>
        <w:ind w:left="3059" w:hanging="360"/>
      </w:pPr>
    </w:lvl>
    <w:lvl w:ilvl="4" w:tplc="04090019" w:tentative="1">
      <w:start w:val="1"/>
      <w:numFmt w:val="lowerLetter"/>
      <w:lvlText w:val="%5."/>
      <w:lvlJc w:val="left"/>
      <w:pPr>
        <w:ind w:left="3779" w:hanging="360"/>
      </w:pPr>
    </w:lvl>
    <w:lvl w:ilvl="5" w:tplc="0409001B" w:tentative="1">
      <w:start w:val="1"/>
      <w:numFmt w:val="lowerRoman"/>
      <w:lvlText w:val="%6."/>
      <w:lvlJc w:val="right"/>
      <w:pPr>
        <w:ind w:left="4499" w:hanging="180"/>
      </w:pPr>
    </w:lvl>
    <w:lvl w:ilvl="6" w:tplc="0409000F" w:tentative="1">
      <w:start w:val="1"/>
      <w:numFmt w:val="decimal"/>
      <w:lvlText w:val="%7."/>
      <w:lvlJc w:val="left"/>
      <w:pPr>
        <w:ind w:left="5219" w:hanging="360"/>
      </w:pPr>
    </w:lvl>
    <w:lvl w:ilvl="7" w:tplc="04090019" w:tentative="1">
      <w:start w:val="1"/>
      <w:numFmt w:val="lowerLetter"/>
      <w:lvlText w:val="%8."/>
      <w:lvlJc w:val="left"/>
      <w:pPr>
        <w:ind w:left="5939" w:hanging="360"/>
      </w:pPr>
    </w:lvl>
    <w:lvl w:ilvl="8" w:tplc="0409001B" w:tentative="1">
      <w:start w:val="1"/>
      <w:numFmt w:val="lowerRoman"/>
      <w:lvlText w:val="%9."/>
      <w:lvlJc w:val="right"/>
      <w:pPr>
        <w:ind w:left="6659" w:hanging="180"/>
      </w:pPr>
    </w:lvl>
  </w:abstractNum>
  <w:abstractNum w:abstractNumId="4" w15:restartNumberingAfterBreak="0">
    <w:nsid w:val="0DA06431"/>
    <w:multiLevelType w:val="hybridMultilevel"/>
    <w:tmpl w:val="11BA63EA"/>
    <w:lvl w:ilvl="0" w:tplc="5C6C237C">
      <w:start w:val="1"/>
      <w:numFmt w:val="bullet"/>
      <w:lvlText w:val="-"/>
      <w:lvlJc w:val="left"/>
      <w:pPr>
        <w:tabs>
          <w:tab w:val="num" w:pos="720"/>
        </w:tabs>
        <w:ind w:left="720" w:hanging="360"/>
      </w:pPr>
      <w:rPr>
        <w:rFonts w:ascii="Arial" w:hAnsi="Arial" w:hint="default"/>
      </w:rPr>
    </w:lvl>
    <w:lvl w:ilvl="1" w:tplc="BDD411C8" w:tentative="1">
      <w:start w:val="1"/>
      <w:numFmt w:val="bullet"/>
      <w:lvlText w:val="-"/>
      <w:lvlJc w:val="left"/>
      <w:pPr>
        <w:tabs>
          <w:tab w:val="num" w:pos="1440"/>
        </w:tabs>
        <w:ind w:left="1440" w:hanging="360"/>
      </w:pPr>
      <w:rPr>
        <w:rFonts w:ascii="Arial" w:hAnsi="Arial" w:hint="default"/>
      </w:rPr>
    </w:lvl>
    <w:lvl w:ilvl="2" w:tplc="A03CA29E" w:tentative="1">
      <w:start w:val="1"/>
      <w:numFmt w:val="bullet"/>
      <w:lvlText w:val="-"/>
      <w:lvlJc w:val="left"/>
      <w:pPr>
        <w:tabs>
          <w:tab w:val="num" w:pos="2160"/>
        </w:tabs>
        <w:ind w:left="2160" w:hanging="360"/>
      </w:pPr>
      <w:rPr>
        <w:rFonts w:ascii="Arial" w:hAnsi="Arial" w:hint="default"/>
      </w:rPr>
    </w:lvl>
    <w:lvl w:ilvl="3" w:tplc="0018F418" w:tentative="1">
      <w:start w:val="1"/>
      <w:numFmt w:val="bullet"/>
      <w:lvlText w:val="-"/>
      <w:lvlJc w:val="left"/>
      <w:pPr>
        <w:tabs>
          <w:tab w:val="num" w:pos="2880"/>
        </w:tabs>
        <w:ind w:left="2880" w:hanging="360"/>
      </w:pPr>
      <w:rPr>
        <w:rFonts w:ascii="Arial" w:hAnsi="Arial" w:hint="default"/>
      </w:rPr>
    </w:lvl>
    <w:lvl w:ilvl="4" w:tplc="E70EAF20" w:tentative="1">
      <w:start w:val="1"/>
      <w:numFmt w:val="bullet"/>
      <w:lvlText w:val="-"/>
      <w:lvlJc w:val="left"/>
      <w:pPr>
        <w:tabs>
          <w:tab w:val="num" w:pos="3600"/>
        </w:tabs>
        <w:ind w:left="3600" w:hanging="360"/>
      </w:pPr>
      <w:rPr>
        <w:rFonts w:ascii="Arial" w:hAnsi="Arial" w:hint="default"/>
      </w:rPr>
    </w:lvl>
    <w:lvl w:ilvl="5" w:tplc="0BDAF25A" w:tentative="1">
      <w:start w:val="1"/>
      <w:numFmt w:val="bullet"/>
      <w:lvlText w:val="-"/>
      <w:lvlJc w:val="left"/>
      <w:pPr>
        <w:tabs>
          <w:tab w:val="num" w:pos="4320"/>
        </w:tabs>
        <w:ind w:left="4320" w:hanging="360"/>
      </w:pPr>
      <w:rPr>
        <w:rFonts w:ascii="Arial" w:hAnsi="Arial" w:hint="default"/>
      </w:rPr>
    </w:lvl>
    <w:lvl w:ilvl="6" w:tplc="21844602" w:tentative="1">
      <w:start w:val="1"/>
      <w:numFmt w:val="bullet"/>
      <w:lvlText w:val="-"/>
      <w:lvlJc w:val="left"/>
      <w:pPr>
        <w:tabs>
          <w:tab w:val="num" w:pos="5040"/>
        </w:tabs>
        <w:ind w:left="5040" w:hanging="360"/>
      </w:pPr>
      <w:rPr>
        <w:rFonts w:ascii="Arial" w:hAnsi="Arial" w:hint="default"/>
      </w:rPr>
    </w:lvl>
    <w:lvl w:ilvl="7" w:tplc="3B22E336" w:tentative="1">
      <w:start w:val="1"/>
      <w:numFmt w:val="bullet"/>
      <w:lvlText w:val="-"/>
      <w:lvlJc w:val="left"/>
      <w:pPr>
        <w:tabs>
          <w:tab w:val="num" w:pos="5760"/>
        </w:tabs>
        <w:ind w:left="5760" w:hanging="360"/>
      </w:pPr>
      <w:rPr>
        <w:rFonts w:ascii="Arial" w:hAnsi="Arial" w:hint="default"/>
      </w:rPr>
    </w:lvl>
    <w:lvl w:ilvl="8" w:tplc="208CE8D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10E67282"/>
    <w:multiLevelType w:val="hybridMultilevel"/>
    <w:tmpl w:val="63985C7E"/>
    <w:lvl w:ilvl="0" w:tplc="06845A22">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5657934"/>
    <w:multiLevelType w:val="hybridMultilevel"/>
    <w:tmpl w:val="19B238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8EC38DE"/>
    <w:multiLevelType w:val="hybridMultilevel"/>
    <w:tmpl w:val="B616F044"/>
    <w:lvl w:ilvl="0" w:tplc="04090017">
      <w:start w:val="1"/>
      <w:numFmt w:val="lowerLetter"/>
      <w:lvlText w:val="%1)"/>
      <w:lvlJc w:val="left"/>
      <w:pPr>
        <w:ind w:left="720" w:hanging="360"/>
      </w:pPr>
    </w:lvl>
    <w:lvl w:ilvl="1" w:tplc="09B00A30">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242039"/>
    <w:multiLevelType w:val="hybridMultilevel"/>
    <w:tmpl w:val="AAA88DDE"/>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25A10A1"/>
    <w:multiLevelType w:val="hybridMultilevel"/>
    <w:tmpl w:val="0336A1E0"/>
    <w:lvl w:ilvl="0" w:tplc="8E32B2D6">
      <w:start w:val="1"/>
      <w:numFmt w:val="lowerLetter"/>
      <w:lvlText w:val="%1)"/>
      <w:lvlJc w:val="left"/>
      <w:pPr>
        <w:ind w:left="360" w:hanging="360"/>
      </w:pPr>
      <w:rPr>
        <w:b/>
        <w: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5CC428D"/>
    <w:multiLevelType w:val="hybridMultilevel"/>
    <w:tmpl w:val="BEB0E7DE"/>
    <w:lvl w:ilvl="0" w:tplc="E460E4D0">
      <w:start w:val="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FC2ADB"/>
    <w:multiLevelType w:val="multilevel"/>
    <w:tmpl w:val="52C4A150"/>
    <w:lvl w:ilvl="0">
      <w:start w:val="1"/>
      <w:numFmt w:val="upperRoman"/>
      <w:pStyle w:val="Heading1"/>
      <w:suff w:val="space"/>
      <w:lvlText w:val="%1."/>
      <w:lvlJc w:val="left"/>
      <w:pPr>
        <w:ind w:left="432" w:hanging="432"/>
      </w:pPr>
      <w:rPr>
        <w:rFonts w:hint="default"/>
        <w:color w:val="auto"/>
      </w:rPr>
    </w:lvl>
    <w:lvl w:ilvl="1">
      <w:start w:val="1"/>
      <w:numFmt w:val="decimal"/>
      <w:pStyle w:val="Heading2"/>
      <w:suff w:val="space"/>
      <w:lvlText w:val="%1.%2."/>
      <w:lvlJc w:val="left"/>
      <w:pPr>
        <w:ind w:left="860" w:hanging="576"/>
      </w:pPr>
      <w:rPr>
        <w:rFonts w:hint="default"/>
      </w:rPr>
    </w:lvl>
    <w:lvl w:ilvl="2">
      <w:start w:val="1"/>
      <w:numFmt w:val="decimal"/>
      <w:pStyle w:val="Heading3"/>
      <w:suff w:val="space"/>
      <w:lvlText w:val="%1.%2.%3."/>
      <w:lvlJc w:val="left"/>
      <w:pPr>
        <w:ind w:left="1004"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12" w15:restartNumberingAfterBreak="0">
    <w:nsid w:val="30A02A48"/>
    <w:multiLevelType w:val="hybridMultilevel"/>
    <w:tmpl w:val="3AD08732"/>
    <w:lvl w:ilvl="0" w:tplc="06845A2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2953CCC"/>
    <w:multiLevelType w:val="hybridMultilevel"/>
    <w:tmpl w:val="692677E2"/>
    <w:lvl w:ilvl="0" w:tplc="4ECAF898">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9A774CE"/>
    <w:multiLevelType w:val="hybridMultilevel"/>
    <w:tmpl w:val="A4665AE4"/>
    <w:lvl w:ilvl="0" w:tplc="F85471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B1F466A"/>
    <w:multiLevelType w:val="hybridMultilevel"/>
    <w:tmpl w:val="2864D7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BC48A4"/>
    <w:multiLevelType w:val="hybridMultilevel"/>
    <w:tmpl w:val="5128EE7C"/>
    <w:lvl w:ilvl="0" w:tplc="76F61F76">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417B5F61"/>
    <w:multiLevelType w:val="hybridMultilevel"/>
    <w:tmpl w:val="C97ADEB6"/>
    <w:lvl w:ilvl="0" w:tplc="F60E384E">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418F4684"/>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26554BF"/>
    <w:multiLevelType w:val="hybridMultilevel"/>
    <w:tmpl w:val="B08A493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4716B5C"/>
    <w:multiLevelType w:val="hybridMultilevel"/>
    <w:tmpl w:val="0D68D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91645C"/>
    <w:multiLevelType w:val="hybridMultilevel"/>
    <w:tmpl w:val="CADC0A0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7930715"/>
    <w:multiLevelType w:val="hybridMultilevel"/>
    <w:tmpl w:val="D04C7C4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8E5479F"/>
    <w:multiLevelType w:val="hybridMultilevel"/>
    <w:tmpl w:val="0D68D3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147424"/>
    <w:multiLevelType w:val="hybridMultilevel"/>
    <w:tmpl w:val="B26E9A8C"/>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B385DA2"/>
    <w:multiLevelType w:val="hybridMultilevel"/>
    <w:tmpl w:val="8BF4B578"/>
    <w:lvl w:ilvl="0" w:tplc="70BE82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DFE5B18"/>
    <w:multiLevelType w:val="hybridMultilevel"/>
    <w:tmpl w:val="F9F283C0"/>
    <w:lvl w:ilvl="0" w:tplc="06845A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ED6DFA"/>
    <w:multiLevelType w:val="multilevel"/>
    <w:tmpl w:val="A2588EC2"/>
    <w:lvl w:ilvl="0">
      <w:start w:val="1"/>
      <w:numFmt w:val="bullet"/>
      <w:lvlText w:val="-"/>
      <w:lvlJc w:val="left"/>
      <w:pPr>
        <w:tabs>
          <w:tab w:val="num" w:pos="720"/>
        </w:tabs>
        <w:ind w:left="720" w:hanging="360"/>
      </w:pPr>
      <w:rPr>
        <w:rFonts w:ascii="Arial" w:hAnsi="Aria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76765F"/>
    <w:multiLevelType w:val="hybridMultilevel"/>
    <w:tmpl w:val="FA481FF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F004A0D"/>
    <w:multiLevelType w:val="hybridMultilevel"/>
    <w:tmpl w:val="41282B20"/>
    <w:lvl w:ilvl="0" w:tplc="639007D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0" w15:restartNumberingAfterBreak="0">
    <w:nsid w:val="610F3C88"/>
    <w:multiLevelType w:val="hybridMultilevel"/>
    <w:tmpl w:val="6F209268"/>
    <w:lvl w:ilvl="0" w:tplc="36CA6926">
      <w:start w:val="3"/>
      <w:numFmt w:val="bullet"/>
      <w:lvlText w:val="-"/>
      <w:lvlJc w:val="left"/>
      <w:pPr>
        <w:ind w:left="720" w:hanging="360"/>
      </w:pPr>
      <w:rPr>
        <w:rFonts w:ascii="Times New Roman" w:eastAsiaTheme="maj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2E2B2F"/>
    <w:multiLevelType w:val="hybridMultilevel"/>
    <w:tmpl w:val="DC80B2D2"/>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6A882516"/>
    <w:multiLevelType w:val="hybridMultilevel"/>
    <w:tmpl w:val="1220B520"/>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6FC10B87"/>
    <w:multiLevelType w:val="hybridMultilevel"/>
    <w:tmpl w:val="E696B974"/>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764A4D51"/>
    <w:multiLevelType w:val="hybridMultilevel"/>
    <w:tmpl w:val="A9F0CB80"/>
    <w:lvl w:ilvl="0" w:tplc="04090001">
      <w:start w:val="1"/>
      <w:numFmt w:val="bullet"/>
      <w:lvlText w:val=""/>
      <w:lvlJc w:val="left"/>
      <w:pPr>
        <w:ind w:left="900" w:hanging="360"/>
      </w:pPr>
      <w:rPr>
        <w:rFonts w:ascii="Symbol" w:hAnsi="Symbol" w:hint="default"/>
      </w:rPr>
    </w:lvl>
    <w:lvl w:ilvl="1" w:tplc="04090019">
      <w:start w:val="1"/>
      <w:numFmt w:val="lowerLetter"/>
      <w:lvlText w:val="%2."/>
      <w:lvlJc w:val="left"/>
      <w:pPr>
        <w:ind w:left="1620" w:hanging="360"/>
      </w:pPr>
    </w:lvl>
    <w:lvl w:ilvl="2" w:tplc="04090001">
      <w:start w:val="1"/>
      <w:numFmt w:val="bullet"/>
      <w:lvlText w:val=""/>
      <w:lvlJc w:val="left"/>
      <w:pPr>
        <w:ind w:left="2340" w:hanging="180"/>
      </w:pPr>
      <w:rPr>
        <w:rFonts w:ascii="Symbol" w:hAnsi="Symbol" w:hint="default"/>
      </w:rPr>
    </w:lvl>
    <w:lvl w:ilvl="3" w:tplc="0409000F">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787A3D02"/>
    <w:multiLevelType w:val="hybridMultilevel"/>
    <w:tmpl w:val="85C0A01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6" w15:restartNumberingAfterBreak="0">
    <w:nsid w:val="7EE72767"/>
    <w:multiLevelType w:val="hybridMultilevel"/>
    <w:tmpl w:val="8570AEDE"/>
    <w:lvl w:ilvl="0" w:tplc="F60E384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F577C9D"/>
    <w:multiLevelType w:val="multilevel"/>
    <w:tmpl w:val="7F577C9D"/>
    <w:lvl w:ilvl="0">
      <w:start w:val="1"/>
      <w:numFmt w:val="decimal"/>
      <w:lvlText w:val="%1."/>
      <w:lvlJc w:val="left"/>
      <w:pPr>
        <w:ind w:left="786"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67930386">
    <w:abstractNumId w:val="16"/>
  </w:num>
  <w:num w:numId="2" w16cid:durableId="1664359155">
    <w:abstractNumId w:val="24"/>
  </w:num>
  <w:num w:numId="3" w16cid:durableId="1701780302">
    <w:abstractNumId w:val="25"/>
  </w:num>
  <w:num w:numId="4" w16cid:durableId="92286862">
    <w:abstractNumId w:val="18"/>
  </w:num>
  <w:num w:numId="5" w16cid:durableId="356859148">
    <w:abstractNumId w:val="35"/>
  </w:num>
  <w:num w:numId="6" w16cid:durableId="270629723">
    <w:abstractNumId w:val="3"/>
  </w:num>
  <w:num w:numId="7" w16cid:durableId="549341131">
    <w:abstractNumId w:val="2"/>
  </w:num>
  <w:num w:numId="8" w16cid:durableId="1742361954">
    <w:abstractNumId w:val="11"/>
  </w:num>
  <w:num w:numId="9" w16cid:durableId="1709143410">
    <w:abstractNumId w:val="8"/>
  </w:num>
  <w:num w:numId="10" w16cid:durableId="408120913">
    <w:abstractNumId w:val="34"/>
  </w:num>
  <w:num w:numId="11" w16cid:durableId="1869030316">
    <w:abstractNumId w:val="17"/>
  </w:num>
  <w:num w:numId="12" w16cid:durableId="481625079">
    <w:abstractNumId w:val="36"/>
  </w:num>
  <w:num w:numId="13" w16cid:durableId="1249071538">
    <w:abstractNumId w:val="22"/>
  </w:num>
  <w:num w:numId="14" w16cid:durableId="1463380162">
    <w:abstractNumId w:val="21"/>
  </w:num>
  <w:num w:numId="15" w16cid:durableId="1934317517">
    <w:abstractNumId w:val="31"/>
  </w:num>
  <w:num w:numId="16" w16cid:durableId="874583367">
    <w:abstractNumId w:val="33"/>
  </w:num>
  <w:num w:numId="17" w16cid:durableId="604701034">
    <w:abstractNumId w:val="9"/>
  </w:num>
  <w:num w:numId="18" w16cid:durableId="700784407">
    <w:abstractNumId w:val="13"/>
  </w:num>
  <w:num w:numId="19" w16cid:durableId="1174220855">
    <w:abstractNumId w:val="28"/>
  </w:num>
  <w:num w:numId="20" w16cid:durableId="1229338767">
    <w:abstractNumId w:val="7"/>
  </w:num>
  <w:num w:numId="21" w16cid:durableId="1515261879">
    <w:abstractNumId w:val="32"/>
  </w:num>
  <w:num w:numId="22" w16cid:durableId="1560437198">
    <w:abstractNumId w:val="1"/>
  </w:num>
  <w:num w:numId="23" w16cid:durableId="995181935">
    <w:abstractNumId w:val="19"/>
  </w:num>
  <w:num w:numId="24" w16cid:durableId="23214190">
    <w:abstractNumId w:val="6"/>
  </w:num>
  <w:num w:numId="25" w16cid:durableId="1082987478">
    <w:abstractNumId w:val="12"/>
  </w:num>
  <w:num w:numId="26" w16cid:durableId="1123426078">
    <w:abstractNumId w:val="5"/>
  </w:num>
  <w:num w:numId="27" w16cid:durableId="217979284">
    <w:abstractNumId w:val="14"/>
  </w:num>
  <w:num w:numId="28" w16cid:durableId="441800480">
    <w:abstractNumId w:val="26"/>
  </w:num>
  <w:num w:numId="29" w16cid:durableId="1707563745">
    <w:abstractNumId w:val="30"/>
  </w:num>
  <w:num w:numId="30" w16cid:durableId="80178625">
    <w:abstractNumId w:val="11"/>
  </w:num>
  <w:num w:numId="31" w16cid:durableId="1834031002">
    <w:abstractNumId w:val="11"/>
  </w:num>
  <w:num w:numId="32" w16cid:durableId="8631425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47023668">
    <w:abstractNumId w:val="4"/>
  </w:num>
  <w:num w:numId="34" w16cid:durableId="144110133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3035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635266">
    <w:abstractNumId w:val="11"/>
  </w:num>
  <w:num w:numId="37" w16cid:durableId="682630080">
    <w:abstractNumId w:val="11"/>
  </w:num>
  <w:num w:numId="38" w16cid:durableId="1037465705">
    <w:abstractNumId w:val="11"/>
  </w:num>
  <w:num w:numId="39" w16cid:durableId="1200436986">
    <w:abstractNumId w:val="0"/>
  </w:num>
  <w:num w:numId="40" w16cid:durableId="123817280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90495436">
    <w:abstractNumId w:val="11"/>
  </w:num>
  <w:num w:numId="42" w16cid:durableId="797651528">
    <w:abstractNumId w:val="20"/>
  </w:num>
  <w:num w:numId="43" w16cid:durableId="1964190671">
    <w:abstractNumId w:val="23"/>
  </w:num>
  <w:num w:numId="44" w16cid:durableId="125751615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46887359">
    <w:abstractNumId w:val="11"/>
  </w:num>
  <w:num w:numId="46" w16cid:durableId="9406277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0584245">
    <w:abstractNumId w:val="29"/>
  </w:num>
  <w:num w:numId="48" w16cid:durableId="2006470712">
    <w:abstractNumId w:val="11"/>
  </w:num>
  <w:num w:numId="49" w16cid:durableId="1350176337">
    <w:abstractNumId w:val="11"/>
  </w:num>
  <w:num w:numId="50" w16cid:durableId="605427771">
    <w:abstractNumId w:val="15"/>
  </w:num>
  <w:num w:numId="51" w16cid:durableId="2090880213">
    <w:abstractNumId w:val="27"/>
  </w:num>
  <w:num w:numId="52" w16cid:durableId="737049557">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4545"/>
    <w:rsid w:val="0000111D"/>
    <w:rsid w:val="0000132F"/>
    <w:rsid w:val="0000287C"/>
    <w:rsid w:val="00002C1C"/>
    <w:rsid w:val="00003849"/>
    <w:rsid w:val="000038E3"/>
    <w:rsid w:val="0000421F"/>
    <w:rsid w:val="00005063"/>
    <w:rsid w:val="0000649C"/>
    <w:rsid w:val="000074DF"/>
    <w:rsid w:val="00007624"/>
    <w:rsid w:val="00010321"/>
    <w:rsid w:val="00010C46"/>
    <w:rsid w:val="0001354D"/>
    <w:rsid w:val="00014054"/>
    <w:rsid w:val="000140E2"/>
    <w:rsid w:val="00014C73"/>
    <w:rsid w:val="00015D37"/>
    <w:rsid w:val="00016186"/>
    <w:rsid w:val="0002083E"/>
    <w:rsid w:val="00020AC3"/>
    <w:rsid w:val="000217E4"/>
    <w:rsid w:val="00021B59"/>
    <w:rsid w:val="00021BA1"/>
    <w:rsid w:val="00021E63"/>
    <w:rsid w:val="00022A69"/>
    <w:rsid w:val="00022EC6"/>
    <w:rsid w:val="00023A10"/>
    <w:rsid w:val="00024C33"/>
    <w:rsid w:val="00024FFD"/>
    <w:rsid w:val="00025260"/>
    <w:rsid w:val="0002690E"/>
    <w:rsid w:val="0002753C"/>
    <w:rsid w:val="00030AEB"/>
    <w:rsid w:val="00030E7B"/>
    <w:rsid w:val="00031FCD"/>
    <w:rsid w:val="00035139"/>
    <w:rsid w:val="0003558C"/>
    <w:rsid w:val="000359BC"/>
    <w:rsid w:val="00035D2C"/>
    <w:rsid w:val="00036174"/>
    <w:rsid w:val="00036958"/>
    <w:rsid w:val="00036A0C"/>
    <w:rsid w:val="0004028D"/>
    <w:rsid w:val="000408FB"/>
    <w:rsid w:val="00041B9C"/>
    <w:rsid w:val="00041E21"/>
    <w:rsid w:val="00045C58"/>
    <w:rsid w:val="00045C71"/>
    <w:rsid w:val="00046597"/>
    <w:rsid w:val="000467F7"/>
    <w:rsid w:val="0004691A"/>
    <w:rsid w:val="000476ED"/>
    <w:rsid w:val="00047A88"/>
    <w:rsid w:val="000511EC"/>
    <w:rsid w:val="0005260F"/>
    <w:rsid w:val="000537C3"/>
    <w:rsid w:val="00053C7E"/>
    <w:rsid w:val="0005407E"/>
    <w:rsid w:val="00054A2C"/>
    <w:rsid w:val="00055BF7"/>
    <w:rsid w:val="00056C55"/>
    <w:rsid w:val="00057DCE"/>
    <w:rsid w:val="00061DD6"/>
    <w:rsid w:val="00062A53"/>
    <w:rsid w:val="00062EF9"/>
    <w:rsid w:val="00065916"/>
    <w:rsid w:val="00066D57"/>
    <w:rsid w:val="0006705B"/>
    <w:rsid w:val="00070445"/>
    <w:rsid w:val="00070B4F"/>
    <w:rsid w:val="00071081"/>
    <w:rsid w:val="000717B0"/>
    <w:rsid w:val="00071F0C"/>
    <w:rsid w:val="000733A9"/>
    <w:rsid w:val="00073A6F"/>
    <w:rsid w:val="000744BC"/>
    <w:rsid w:val="00075593"/>
    <w:rsid w:val="00076891"/>
    <w:rsid w:val="00076E35"/>
    <w:rsid w:val="00077038"/>
    <w:rsid w:val="00077B91"/>
    <w:rsid w:val="00084135"/>
    <w:rsid w:val="000850F1"/>
    <w:rsid w:val="00086AE5"/>
    <w:rsid w:val="00086FD1"/>
    <w:rsid w:val="0008701B"/>
    <w:rsid w:val="000875F9"/>
    <w:rsid w:val="00087937"/>
    <w:rsid w:val="000910ED"/>
    <w:rsid w:val="000913E0"/>
    <w:rsid w:val="00091F96"/>
    <w:rsid w:val="000925D2"/>
    <w:rsid w:val="00092E24"/>
    <w:rsid w:val="000945B6"/>
    <w:rsid w:val="00095035"/>
    <w:rsid w:val="00097257"/>
    <w:rsid w:val="0009725C"/>
    <w:rsid w:val="0009786B"/>
    <w:rsid w:val="00097A7C"/>
    <w:rsid w:val="00097DE2"/>
    <w:rsid w:val="000A0A22"/>
    <w:rsid w:val="000A0A34"/>
    <w:rsid w:val="000A254C"/>
    <w:rsid w:val="000A37F3"/>
    <w:rsid w:val="000A3B53"/>
    <w:rsid w:val="000A3C5E"/>
    <w:rsid w:val="000A4ED0"/>
    <w:rsid w:val="000A6A84"/>
    <w:rsid w:val="000A79CE"/>
    <w:rsid w:val="000A7A31"/>
    <w:rsid w:val="000A7DAC"/>
    <w:rsid w:val="000B1258"/>
    <w:rsid w:val="000B37E3"/>
    <w:rsid w:val="000B610C"/>
    <w:rsid w:val="000B61AF"/>
    <w:rsid w:val="000B6263"/>
    <w:rsid w:val="000B6BD4"/>
    <w:rsid w:val="000B738D"/>
    <w:rsid w:val="000B7669"/>
    <w:rsid w:val="000C038B"/>
    <w:rsid w:val="000C2025"/>
    <w:rsid w:val="000C21F5"/>
    <w:rsid w:val="000C24D7"/>
    <w:rsid w:val="000C2CB2"/>
    <w:rsid w:val="000C4DD3"/>
    <w:rsid w:val="000C4E27"/>
    <w:rsid w:val="000C5F31"/>
    <w:rsid w:val="000C63AC"/>
    <w:rsid w:val="000C6CA8"/>
    <w:rsid w:val="000D0357"/>
    <w:rsid w:val="000D167D"/>
    <w:rsid w:val="000D197E"/>
    <w:rsid w:val="000D27B6"/>
    <w:rsid w:val="000D3446"/>
    <w:rsid w:val="000D3472"/>
    <w:rsid w:val="000D370D"/>
    <w:rsid w:val="000D4AF5"/>
    <w:rsid w:val="000D63FC"/>
    <w:rsid w:val="000D6419"/>
    <w:rsid w:val="000E10FC"/>
    <w:rsid w:val="000E18B9"/>
    <w:rsid w:val="000E1D32"/>
    <w:rsid w:val="000E34CB"/>
    <w:rsid w:val="000E34EF"/>
    <w:rsid w:val="000E4BA7"/>
    <w:rsid w:val="000E58A4"/>
    <w:rsid w:val="000E5B34"/>
    <w:rsid w:val="000E787D"/>
    <w:rsid w:val="000F02F0"/>
    <w:rsid w:val="000F14A8"/>
    <w:rsid w:val="000F185F"/>
    <w:rsid w:val="000F278E"/>
    <w:rsid w:val="000F34F8"/>
    <w:rsid w:val="000F4C27"/>
    <w:rsid w:val="000F736F"/>
    <w:rsid w:val="000F7B74"/>
    <w:rsid w:val="000F7F98"/>
    <w:rsid w:val="0010094B"/>
    <w:rsid w:val="00102DED"/>
    <w:rsid w:val="00105D51"/>
    <w:rsid w:val="00107E71"/>
    <w:rsid w:val="00110E80"/>
    <w:rsid w:val="00111617"/>
    <w:rsid w:val="0011301F"/>
    <w:rsid w:val="001141BB"/>
    <w:rsid w:val="001142B8"/>
    <w:rsid w:val="00114F83"/>
    <w:rsid w:val="001151E4"/>
    <w:rsid w:val="0011691B"/>
    <w:rsid w:val="00116E75"/>
    <w:rsid w:val="001176B6"/>
    <w:rsid w:val="00120811"/>
    <w:rsid w:val="00120CF8"/>
    <w:rsid w:val="00122664"/>
    <w:rsid w:val="001239DB"/>
    <w:rsid w:val="00123ACB"/>
    <w:rsid w:val="001240A3"/>
    <w:rsid w:val="00124DC1"/>
    <w:rsid w:val="00125842"/>
    <w:rsid w:val="00132563"/>
    <w:rsid w:val="00133F14"/>
    <w:rsid w:val="00134073"/>
    <w:rsid w:val="00134BF2"/>
    <w:rsid w:val="0013510D"/>
    <w:rsid w:val="00135BFB"/>
    <w:rsid w:val="00136C72"/>
    <w:rsid w:val="00137653"/>
    <w:rsid w:val="00137735"/>
    <w:rsid w:val="0013788A"/>
    <w:rsid w:val="001427B8"/>
    <w:rsid w:val="001446D6"/>
    <w:rsid w:val="0014520E"/>
    <w:rsid w:val="00146ED6"/>
    <w:rsid w:val="001472F7"/>
    <w:rsid w:val="0015055B"/>
    <w:rsid w:val="001508C1"/>
    <w:rsid w:val="00150C04"/>
    <w:rsid w:val="0015160E"/>
    <w:rsid w:val="00152CD4"/>
    <w:rsid w:val="00153539"/>
    <w:rsid w:val="00154EF5"/>
    <w:rsid w:val="00156259"/>
    <w:rsid w:val="00156525"/>
    <w:rsid w:val="00157D9D"/>
    <w:rsid w:val="00160F77"/>
    <w:rsid w:val="00161E2A"/>
    <w:rsid w:val="00161FA6"/>
    <w:rsid w:val="001620FD"/>
    <w:rsid w:val="0016284F"/>
    <w:rsid w:val="00162898"/>
    <w:rsid w:val="00162CD6"/>
    <w:rsid w:val="001659F3"/>
    <w:rsid w:val="00165B94"/>
    <w:rsid w:val="00165DD4"/>
    <w:rsid w:val="001722CB"/>
    <w:rsid w:val="001776E3"/>
    <w:rsid w:val="001809C4"/>
    <w:rsid w:val="00183506"/>
    <w:rsid w:val="001859D1"/>
    <w:rsid w:val="00185A90"/>
    <w:rsid w:val="00186031"/>
    <w:rsid w:val="001929D9"/>
    <w:rsid w:val="00192B8E"/>
    <w:rsid w:val="001943E2"/>
    <w:rsid w:val="001945DC"/>
    <w:rsid w:val="00194953"/>
    <w:rsid w:val="00195736"/>
    <w:rsid w:val="00195BB1"/>
    <w:rsid w:val="00197446"/>
    <w:rsid w:val="00197BF0"/>
    <w:rsid w:val="001A112D"/>
    <w:rsid w:val="001A2791"/>
    <w:rsid w:val="001A2B16"/>
    <w:rsid w:val="001A32CE"/>
    <w:rsid w:val="001A3303"/>
    <w:rsid w:val="001A33F7"/>
    <w:rsid w:val="001A4BB9"/>
    <w:rsid w:val="001A584E"/>
    <w:rsid w:val="001A588E"/>
    <w:rsid w:val="001A5966"/>
    <w:rsid w:val="001B040C"/>
    <w:rsid w:val="001B107E"/>
    <w:rsid w:val="001B1F6A"/>
    <w:rsid w:val="001B2C9E"/>
    <w:rsid w:val="001B5561"/>
    <w:rsid w:val="001B604E"/>
    <w:rsid w:val="001B71D1"/>
    <w:rsid w:val="001C1F81"/>
    <w:rsid w:val="001C20CC"/>
    <w:rsid w:val="001C3595"/>
    <w:rsid w:val="001C3EDF"/>
    <w:rsid w:val="001C4891"/>
    <w:rsid w:val="001C5E68"/>
    <w:rsid w:val="001C7C83"/>
    <w:rsid w:val="001D222B"/>
    <w:rsid w:val="001D2292"/>
    <w:rsid w:val="001D2C2C"/>
    <w:rsid w:val="001D3936"/>
    <w:rsid w:val="001D6DFA"/>
    <w:rsid w:val="001D7552"/>
    <w:rsid w:val="001D7A19"/>
    <w:rsid w:val="001E08BE"/>
    <w:rsid w:val="001E0F41"/>
    <w:rsid w:val="001E0F69"/>
    <w:rsid w:val="001E1F18"/>
    <w:rsid w:val="001E3641"/>
    <w:rsid w:val="001E37A2"/>
    <w:rsid w:val="001E3C7E"/>
    <w:rsid w:val="001E787A"/>
    <w:rsid w:val="001F046F"/>
    <w:rsid w:val="001F0826"/>
    <w:rsid w:val="001F1F40"/>
    <w:rsid w:val="001F2C2B"/>
    <w:rsid w:val="001F72FC"/>
    <w:rsid w:val="00200C07"/>
    <w:rsid w:val="00200C5A"/>
    <w:rsid w:val="0020103D"/>
    <w:rsid w:val="002017FA"/>
    <w:rsid w:val="00201D85"/>
    <w:rsid w:val="00204433"/>
    <w:rsid w:val="00204592"/>
    <w:rsid w:val="0020460C"/>
    <w:rsid w:val="00204E20"/>
    <w:rsid w:val="002066E6"/>
    <w:rsid w:val="00210C4B"/>
    <w:rsid w:val="00212F62"/>
    <w:rsid w:val="00213719"/>
    <w:rsid w:val="00215364"/>
    <w:rsid w:val="00215773"/>
    <w:rsid w:val="00215AAB"/>
    <w:rsid w:val="00216111"/>
    <w:rsid w:val="002177E4"/>
    <w:rsid w:val="00220198"/>
    <w:rsid w:val="00221B4B"/>
    <w:rsid w:val="00222268"/>
    <w:rsid w:val="00222E4C"/>
    <w:rsid w:val="0022469C"/>
    <w:rsid w:val="00224C2D"/>
    <w:rsid w:val="002276BF"/>
    <w:rsid w:val="0023088E"/>
    <w:rsid w:val="00230897"/>
    <w:rsid w:val="00231694"/>
    <w:rsid w:val="002333F8"/>
    <w:rsid w:val="002342B4"/>
    <w:rsid w:val="00234A66"/>
    <w:rsid w:val="00234C91"/>
    <w:rsid w:val="00234CDA"/>
    <w:rsid w:val="002354A4"/>
    <w:rsid w:val="00235FEE"/>
    <w:rsid w:val="0023799C"/>
    <w:rsid w:val="00240061"/>
    <w:rsid w:val="0024185B"/>
    <w:rsid w:val="00242CCB"/>
    <w:rsid w:val="00243A65"/>
    <w:rsid w:val="00243F8D"/>
    <w:rsid w:val="00244322"/>
    <w:rsid w:val="00244382"/>
    <w:rsid w:val="00244605"/>
    <w:rsid w:val="00244C14"/>
    <w:rsid w:val="00247714"/>
    <w:rsid w:val="0024797D"/>
    <w:rsid w:val="00254610"/>
    <w:rsid w:val="00256F79"/>
    <w:rsid w:val="00257CEC"/>
    <w:rsid w:val="00260A64"/>
    <w:rsid w:val="00261600"/>
    <w:rsid w:val="00262525"/>
    <w:rsid w:val="00262648"/>
    <w:rsid w:val="0026326D"/>
    <w:rsid w:val="00265B54"/>
    <w:rsid w:val="00265C77"/>
    <w:rsid w:val="002674B1"/>
    <w:rsid w:val="002676DA"/>
    <w:rsid w:val="0026790B"/>
    <w:rsid w:val="00270F2C"/>
    <w:rsid w:val="00271252"/>
    <w:rsid w:val="00271F52"/>
    <w:rsid w:val="00273C57"/>
    <w:rsid w:val="00273F64"/>
    <w:rsid w:val="00273FB7"/>
    <w:rsid w:val="00274089"/>
    <w:rsid w:val="00281AB6"/>
    <w:rsid w:val="00282416"/>
    <w:rsid w:val="00282BB6"/>
    <w:rsid w:val="00284B1D"/>
    <w:rsid w:val="00285CC7"/>
    <w:rsid w:val="00286148"/>
    <w:rsid w:val="002869E8"/>
    <w:rsid w:val="00287B3C"/>
    <w:rsid w:val="00291212"/>
    <w:rsid w:val="00293826"/>
    <w:rsid w:val="00294AF6"/>
    <w:rsid w:val="002957D5"/>
    <w:rsid w:val="002978A3"/>
    <w:rsid w:val="00297B19"/>
    <w:rsid w:val="002A2878"/>
    <w:rsid w:val="002A2A1F"/>
    <w:rsid w:val="002A555F"/>
    <w:rsid w:val="002A573A"/>
    <w:rsid w:val="002A630E"/>
    <w:rsid w:val="002A67AC"/>
    <w:rsid w:val="002A69A3"/>
    <w:rsid w:val="002A69B4"/>
    <w:rsid w:val="002A6B02"/>
    <w:rsid w:val="002A7C35"/>
    <w:rsid w:val="002B0AE4"/>
    <w:rsid w:val="002B1934"/>
    <w:rsid w:val="002B1D64"/>
    <w:rsid w:val="002B3A0A"/>
    <w:rsid w:val="002B4663"/>
    <w:rsid w:val="002B4C99"/>
    <w:rsid w:val="002B5647"/>
    <w:rsid w:val="002B603C"/>
    <w:rsid w:val="002B6B03"/>
    <w:rsid w:val="002B6B9A"/>
    <w:rsid w:val="002B7DB6"/>
    <w:rsid w:val="002C0C87"/>
    <w:rsid w:val="002C199F"/>
    <w:rsid w:val="002C1A56"/>
    <w:rsid w:val="002C2F03"/>
    <w:rsid w:val="002C430C"/>
    <w:rsid w:val="002C446E"/>
    <w:rsid w:val="002C58F6"/>
    <w:rsid w:val="002C61B3"/>
    <w:rsid w:val="002C7317"/>
    <w:rsid w:val="002C7C10"/>
    <w:rsid w:val="002D0C03"/>
    <w:rsid w:val="002D2A62"/>
    <w:rsid w:val="002D2F54"/>
    <w:rsid w:val="002D3866"/>
    <w:rsid w:val="002D465B"/>
    <w:rsid w:val="002D51B4"/>
    <w:rsid w:val="002D6F6B"/>
    <w:rsid w:val="002E3431"/>
    <w:rsid w:val="002E373E"/>
    <w:rsid w:val="002E485F"/>
    <w:rsid w:val="002E49EC"/>
    <w:rsid w:val="002E4B4F"/>
    <w:rsid w:val="002E4FBA"/>
    <w:rsid w:val="002E623E"/>
    <w:rsid w:val="002E6A53"/>
    <w:rsid w:val="002F16F0"/>
    <w:rsid w:val="002F18B2"/>
    <w:rsid w:val="002F215E"/>
    <w:rsid w:val="002F23F7"/>
    <w:rsid w:val="002F3166"/>
    <w:rsid w:val="002F36E8"/>
    <w:rsid w:val="002F4E51"/>
    <w:rsid w:val="002F5228"/>
    <w:rsid w:val="002F5593"/>
    <w:rsid w:val="002F5B2C"/>
    <w:rsid w:val="002F5E03"/>
    <w:rsid w:val="002F670D"/>
    <w:rsid w:val="002F6D2C"/>
    <w:rsid w:val="002F6E59"/>
    <w:rsid w:val="002F70A0"/>
    <w:rsid w:val="002F7CEA"/>
    <w:rsid w:val="0030051B"/>
    <w:rsid w:val="0030190C"/>
    <w:rsid w:val="0030194D"/>
    <w:rsid w:val="00301C6C"/>
    <w:rsid w:val="00302550"/>
    <w:rsid w:val="00302C79"/>
    <w:rsid w:val="003035C0"/>
    <w:rsid w:val="003037DD"/>
    <w:rsid w:val="00303AA2"/>
    <w:rsid w:val="00303C1E"/>
    <w:rsid w:val="00304731"/>
    <w:rsid w:val="0030654C"/>
    <w:rsid w:val="00307FC6"/>
    <w:rsid w:val="00310067"/>
    <w:rsid w:val="0031067B"/>
    <w:rsid w:val="00310D35"/>
    <w:rsid w:val="00311304"/>
    <w:rsid w:val="0031360E"/>
    <w:rsid w:val="003138D9"/>
    <w:rsid w:val="00317A00"/>
    <w:rsid w:val="00317CA8"/>
    <w:rsid w:val="00317EE8"/>
    <w:rsid w:val="00320C11"/>
    <w:rsid w:val="00320F49"/>
    <w:rsid w:val="00321977"/>
    <w:rsid w:val="00323DAE"/>
    <w:rsid w:val="00323F2F"/>
    <w:rsid w:val="00325360"/>
    <w:rsid w:val="00326BDC"/>
    <w:rsid w:val="00327F01"/>
    <w:rsid w:val="003315D4"/>
    <w:rsid w:val="003322AA"/>
    <w:rsid w:val="00332D1D"/>
    <w:rsid w:val="00336D51"/>
    <w:rsid w:val="003371FC"/>
    <w:rsid w:val="00340006"/>
    <w:rsid w:val="00340048"/>
    <w:rsid w:val="003403FD"/>
    <w:rsid w:val="00340A5B"/>
    <w:rsid w:val="00341953"/>
    <w:rsid w:val="0034225F"/>
    <w:rsid w:val="00343A04"/>
    <w:rsid w:val="00343B90"/>
    <w:rsid w:val="00344BC7"/>
    <w:rsid w:val="003478D5"/>
    <w:rsid w:val="00350987"/>
    <w:rsid w:val="003515D3"/>
    <w:rsid w:val="00353E39"/>
    <w:rsid w:val="0035556E"/>
    <w:rsid w:val="00355DAA"/>
    <w:rsid w:val="00356033"/>
    <w:rsid w:val="003568DF"/>
    <w:rsid w:val="00356CB6"/>
    <w:rsid w:val="003616A6"/>
    <w:rsid w:val="00361D25"/>
    <w:rsid w:val="00364BC8"/>
    <w:rsid w:val="003661B5"/>
    <w:rsid w:val="003667A0"/>
    <w:rsid w:val="00366D34"/>
    <w:rsid w:val="0036710F"/>
    <w:rsid w:val="00371290"/>
    <w:rsid w:val="003715C4"/>
    <w:rsid w:val="003717DF"/>
    <w:rsid w:val="00372707"/>
    <w:rsid w:val="00373376"/>
    <w:rsid w:val="00373619"/>
    <w:rsid w:val="003738BF"/>
    <w:rsid w:val="003758D9"/>
    <w:rsid w:val="0037644F"/>
    <w:rsid w:val="0037651E"/>
    <w:rsid w:val="00376F73"/>
    <w:rsid w:val="003775E6"/>
    <w:rsid w:val="003810D1"/>
    <w:rsid w:val="003817DF"/>
    <w:rsid w:val="003818EB"/>
    <w:rsid w:val="00381FFF"/>
    <w:rsid w:val="003833C2"/>
    <w:rsid w:val="003838A7"/>
    <w:rsid w:val="00384D0D"/>
    <w:rsid w:val="00385EE8"/>
    <w:rsid w:val="00387B57"/>
    <w:rsid w:val="00390666"/>
    <w:rsid w:val="003911D5"/>
    <w:rsid w:val="003936B8"/>
    <w:rsid w:val="00394AA9"/>
    <w:rsid w:val="003951F2"/>
    <w:rsid w:val="00395248"/>
    <w:rsid w:val="00395DC1"/>
    <w:rsid w:val="00396A06"/>
    <w:rsid w:val="003975E6"/>
    <w:rsid w:val="003A2110"/>
    <w:rsid w:val="003A2FE8"/>
    <w:rsid w:val="003A36D5"/>
    <w:rsid w:val="003A3A18"/>
    <w:rsid w:val="003A4147"/>
    <w:rsid w:val="003A61F7"/>
    <w:rsid w:val="003A6CE9"/>
    <w:rsid w:val="003A6D3D"/>
    <w:rsid w:val="003A7820"/>
    <w:rsid w:val="003B079F"/>
    <w:rsid w:val="003B0AB7"/>
    <w:rsid w:val="003B0CD7"/>
    <w:rsid w:val="003B0DA4"/>
    <w:rsid w:val="003B1181"/>
    <w:rsid w:val="003B2ADA"/>
    <w:rsid w:val="003B421E"/>
    <w:rsid w:val="003B57D0"/>
    <w:rsid w:val="003B5CC6"/>
    <w:rsid w:val="003B6D6B"/>
    <w:rsid w:val="003B7AA6"/>
    <w:rsid w:val="003C09DB"/>
    <w:rsid w:val="003C153C"/>
    <w:rsid w:val="003C1E0A"/>
    <w:rsid w:val="003C34A5"/>
    <w:rsid w:val="003C3608"/>
    <w:rsid w:val="003C423C"/>
    <w:rsid w:val="003C4305"/>
    <w:rsid w:val="003C43B8"/>
    <w:rsid w:val="003C50E2"/>
    <w:rsid w:val="003D0428"/>
    <w:rsid w:val="003D05AD"/>
    <w:rsid w:val="003D24C5"/>
    <w:rsid w:val="003D59DB"/>
    <w:rsid w:val="003D5B86"/>
    <w:rsid w:val="003D5C03"/>
    <w:rsid w:val="003D71D9"/>
    <w:rsid w:val="003D7B22"/>
    <w:rsid w:val="003E0AC5"/>
    <w:rsid w:val="003E16CA"/>
    <w:rsid w:val="003E4D6C"/>
    <w:rsid w:val="003E4D72"/>
    <w:rsid w:val="003E4D97"/>
    <w:rsid w:val="003E637B"/>
    <w:rsid w:val="003E70B0"/>
    <w:rsid w:val="003E7CD4"/>
    <w:rsid w:val="003F049E"/>
    <w:rsid w:val="003F097E"/>
    <w:rsid w:val="003F1DF1"/>
    <w:rsid w:val="003F2A86"/>
    <w:rsid w:val="003F2C5C"/>
    <w:rsid w:val="003F2D34"/>
    <w:rsid w:val="003F3093"/>
    <w:rsid w:val="003F4133"/>
    <w:rsid w:val="003F5566"/>
    <w:rsid w:val="003F62F6"/>
    <w:rsid w:val="003F657F"/>
    <w:rsid w:val="003F67BD"/>
    <w:rsid w:val="004012B9"/>
    <w:rsid w:val="00401B69"/>
    <w:rsid w:val="0040372B"/>
    <w:rsid w:val="00406235"/>
    <w:rsid w:val="00406952"/>
    <w:rsid w:val="004072E9"/>
    <w:rsid w:val="0041146F"/>
    <w:rsid w:val="00411526"/>
    <w:rsid w:val="00411B14"/>
    <w:rsid w:val="0041275B"/>
    <w:rsid w:val="00413931"/>
    <w:rsid w:val="004147FF"/>
    <w:rsid w:val="00415F8E"/>
    <w:rsid w:val="00416342"/>
    <w:rsid w:val="004202A8"/>
    <w:rsid w:val="004221D1"/>
    <w:rsid w:val="00423A31"/>
    <w:rsid w:val="0042473E"/>
    <w:rsid w:val="00424874"/>
    <w:rsid w:val="004274D5"/>
    <w:rsid w:val="004321B2"/>
    <w:rsid w:val="00432305"/>
    <w:rsid w:val="00432C7E"/>
    <w:rsid w:val="00433F38"/>
    <w:rsid w:val="004353F4"/>
    <w:rsid w:val="0043593E"/>
    <w:rsid w:val="00435C37"/>
    <w:rsid w:val="0043628E"/>
    <w:rsid w:val="0043634B"/>
    <w:rsid w:val="00436457"/>
    <w:rsid w:val="004369F0"/>
    <w:rsid w:val="00437239"/>
    <w:rsid w:val="0043759D"/>
    <w:rsid w:val="00437DD3"/>
    <w:rsid w:val="00437ED8"/>
    <w:rsid w:val="0044007A"/>
    <w:rsid w:val="004412D5"/>
    <w:rsid w:val="00441883"/>
    <w:rsid w:val="00441AFC"/>
    <w:rsid w:val="00442D77"/>
    <w:rsid w:val="00443289"/>
    <w:rsid w:val="0044344F"/>
    <w:rsid w:val="0044367D"/>
    <w:rsid w:val="004455D7"/>
    <w:rsid w:val="00446050"/>
    <w:rsid w:val="00446D19"/>
    <w:rsid w:val="00447502"/>
    <w:rsid w:val="00447C1B"/>
    <w:rsid w:val="00447E1F"/>
    <w:rsid w:val="004508A0"/>
    <w:rsid w:val="00451282"/>
    <w:rsid w:val="004512D1"/>
    <w:rsid w:val="0045201D"/>
    <w:rsid w:val="004534D2"/>
    <w:rsid w:val="004535D1"/>
    <w:rsid w:val="0045475F"/>
    <w:rsid w:val="00455CC4"/>
    <w:rsid w:val="00456277"/>
    <w:rsid w:val="00456A34"/>
    <w:rsid w:val="00457B8F"/>
    <w:rsid w:val="00460058"/>
    <w:rsid w:val="004645CC"/>
    <w:rsid w:val="00464D57"/>
    <w:rsid w:val="004661F1"/>
    <w:rsid w:val="00466501"/>
    <w:rsid w:val="0047113F"/>
    <w:rsid w:val="00471248"/>
    <w:rsid w:val="004715B7"/>
    <w:rsid w:val="004720F7"/>
    <w:rsid w:val="00473015"/>
    <w:rsid w:val="00473E2A"/>
    <w:rsid w:val="0047409B"/>
    <w:rsid w:val="00474413"/>
    <w:rsid w:val="0047492B"/>
    <w:rsid w:val="00475D20"/>
    <w:rsid w:val="004803FC"/>
    <w:rsid w:val="004815C7"/>
    <w:rsid w:val="00483199"/>
    <w:rsid w:val="00484286"/>
    <w:rsid w:val="00484ACB"/>
    <w:rsid w:val="004859E2"/>
    <w:rsid w:val="00485CF7"/>
    <w:rsid w:val="00485DB8"/>
    <w:rsid w:val="00487045"/>
    <w:rsid w:val="00490C77"/>
    <w:rsid w:val="0049158B"/>
    <w:rsid w:val="00492B37"/>
    <w:rsid w:val="00493534"/>
    <w:rsid w:val="0049408A"/>
    <w:rsid w:val="00494545"/>
    <w:rsid w:val="00494EDF"/>
    <w:rsid w:val="00494F7E"/>
    <w:rsid w:val="004953E6"/>
    <w:rsid w:val="0049572B"/>
    <w:rsid w:val="00496301"/>
    <w:rsid w:val="0049644A"/>
    <w:rsid w:val="004971C9"/>
    <w:rsid w:val="004A14C8"/>
    <w:rsid w:val="004A1B9C"/>
    <w:rsid w:val="004A1E9B"/>
    <w:rsid w:val="004A2068"/>
    <w:rsid w:val="004A3B4B"/>
    <w:rsid w:val="004A3DC3"/>
    <w:rsid w:val="004A4C28"/>
    <w:rsid w:val="004A51B9"/>
    <w:rsid w:val="004A56DB"/>
    <w:rsid w:val="004B13F5"/>
    <w:rsid w:val="004B264A"/>
    <w:rsid w:val="004B37BC"/>
    <w:rsid w:val="004B38AD"/>
    <w:rsid w:val="004B7554"/>
    <w:rsid w:val="004C0300"/>
    <w:rsid w:val="004C0CDE"/>
    <w:rsid w:val="004C1427"/>
    <w:rsid w:val="004C16DC"/>
    <w:rsid w:val="004C16EA"/>
    <w:rsid w:val="004C19F8"/>
    <w:rsid w:val="004C2785"/>
    <w:rsid w:val="004C4029"/>
    <w:rsid w:val="004C40A1"/>
    <w:rsid w:val="004C6D00"/>
    <w:rsid w:val="004C6E2E"/>
    <w:rsid w:val="004C7B40"/>
    <w:rsid w:val="004D0C6B"/>
    <w:rsid w:val="004D1DC1"/>
    <w:rsid w:val="004D36CA"/>
    <w:rsid w:val="004D509A"/>
    <w:rsid w:val="004D5C6C"/>
    <w:rsid w:val="004D5EB2"/>
    <w:rsid w:val="004D68A9"/>
    <w:rsid w:val="004D6A99"/>
    <w:rsid w:val="004D6D0E"/>
    <w:rsid w:val="004D7B75"/>
    <w:rsid w:val="004E116C"/>
    <w:rsid w:val="004E1954"/>
    <w:rsid w:val="004E2706"/>
    <w:rsid w:val="004E4323"/>
    <w:rsid w:val="004E4CAC"/>
    <w:rsid w:val="004E4FF5"/>
    <w:rsid w:val="004E5C9C"/>
    <w:rsid w:val="004E5E86"/>
    <w:rsid w:val="004F0E1E"/>
    <w:rsid w:val="004F10D8"/>
    <w:rsid w:val="004F11EF"/>
    <w:rsid w:val="004F2A73"/>
    <w:rsid w:val="00500112"/>
    <w:rsid w:val="0050045F"/>
    <w:rsid w:val="00502116"/>
    <w:rsid w:val="00502662"/>
    <w:rsid w:val="005026EF"/>
    <w:rsid w:val="00502F62"/>
    <w:rsid w:val="00503E13"/>
    <w:rsid w:val="005042B0"/>
    <w:rsid w:val="00504BD3"/>
    <w:rsid w:val="0050598F"/>
    <w:rsid w:val="00505DF7"/>
    <w:rsid w:val="00506C58"/>
    <w:rsid w:val="0050735D"/>
    <w:rsid w:val="00507E8F"/>
    <w:rsid w:val="00510A09"/>
    <w:rsid w:val="00510A59"/>
    <w:rsid w:val="005122A0"/>
    <w:rsid w:val="00512370"/>
    <w:rsid w:val="0051288C"/>
    <w:rsid w:val="00512A09"/>
    <w:rsid w:val="00512B22"/>
    <w:rsid w:val="005133C3"/>
    <w:rsid w:val="00513461"/>
    <w:rsid w:val="00514358"/>
    <w:rsid w:val="00515A79"/>
    <w:rsid w:val="00516210"/>
    <w:rsid w:val="00516D70"/>
    <w:rsid w:val="005172DB"/>
    <w:rsid w:val="00517411"/>
    <w:rsid w:val="0051776D"/>
    <w:rsid w:val="00522029"/>
    <w:rsid w:val="00522D9B"/>
    <w:rsid w:val="005232E1"/>
    <w:rsid w:val="00523820"/>
    <w:rsid w:val="00523C1E"/>
    <w:rsid w:val="00524072"/>
    <w:rsid w:val="005247EC"/>
    <w:rsid w:val="00524E77"/>
    <w:rsid w:val="0052580A"/>
    <w:rsid w:val="00526740"/>
    <w:rsid w:val="0053011B"/>
    <w:rsid w:val="00533B33"/>
    <w:rsid w:val="00533CB2"/>
    <w:rsid w:val="00534DDE"/>
    <w:rsid w:val="005369D5"/>
    <w:rsid w:val="0053781E"/>
    <w:rsid w:val="005407B1"/>
    <w:rsid w:val="00540BA9"/>
    <w:rsid w:val="005412EC"/>
    <w:rsid w:val="00542C75"/>
    <w:rsid w:val="00542EAF"/>
    <w:rsid w:val="005446FD"/>
    <w:rsid w:val="00544D5C"/>
    <w:rsid w:val="00545EBB"/>
    <w:rsid w:val="005463E7"/>
    <w:rsid w:val="00550294"/>
    <w:rsid w:val="00551937"/>
    <w:rsid w:val="005527A6"/>
    <w:rsid w:val="00552848"/>
    <w:rsid w:val="00557A03"/>
    <w:rsid w:val="00557DEA"/>
    <w:rsid w:val="00561697"/>
    <w:rsid w:val="00562D64"/>
    <w:rsid w:val="0056329B"/>
    <w:rsid w:val="005638C1"/>
    <w:rsid w:val="00563A7C"/>
    <w:rsid w:val="0056464A"/>
    <w:rsid w:val="005655E8"/>
    <w:rsid w:val="005664BF"/>
    <w:rsid w:val="00567960"/>
    <w:rsid w:val="00567EBA"/>
    <w:rsid w:val="00567F06"/>
    <w:rsid w:val="005715AF"/>
    <w:rsid w:val="00572A85"/>
    <w:rsid w:val="0057343B"/>
    <w:rsid w:val="005740AB"/>
    <w:rsid w:val="0057441F"/>
    <w:rsid w:val="00576A28"/>
    <w:rsid w:val="00581404"/>
    <w:rsid w:val="00582DB9"/>
    <w:rsid w:val="005835D5"/>
    <w:rsid w:val="00583BE0"/>
    <w:rsid w:val="00584DAC"/>
    <w:rsid w:val="00585731"/>
    <w:rsid w:val="00587549"/>
    <w:rsid w:val="00587C1A"/>
    <w:rsid w:val="00590166"/>
    <w:rsid w:val="00590167"/>
    <w:rsid w:val="005908CF"/>
    <w:rsid w:val="005910B6"/>
    <w:rsid w:val="0059174D"/>
    <w:rsid w:val="00591CD5"/>
    <w:rsid w:val="00592E31"/>
    <w:rsid w:val="005936E3"/>
    <w:rsid w:val="0059517D"/>
    <w:rsid w:val="005959F3"/>
    <w:rsid w:val="00596766"/>
    <w:rsid w:val="00596CED"/>
    <w:rsid w:val="005A215A"/>
    <w:rsid w:val="005A2A2D"/>
    <w:rsid w:val="005A2C1F"/>
    <w:rsid w:val="005A3845"/>
    <w:rsid w:val="005A4D8C"/>
    <w:rsid w:val="005A54D9"/>
    <w:rsid w:val="005A5E11"/>
    <w:rsid w:val="005A69D2"/>
    <w:rsid w:val="005A72D1"/>
    <w:rsid w:val="005A7DE2"/>
    <w:rsid w:val="005B0E03"/>
    <w:rsid w:val="005B12EA"/>
    <w:rsid w:val="005B13B6"/>
    <w:rsid w:val="005B1960"/>
    <w:rsid w:val="005B1ADA"/>
    <w:rsid w:val="005B2395"/>
    <w:rsid w:val="005B2710"/>
    <w:rsid w:val="005B2E45"/>
    <w:rsid w:val="005B30C1"/>
    <w:rsid w:val="005B3A0F"/>
    <w:rsid w:val="005B4D66"/>
    <w:rsid w:val="005B4FA9"/>
    <w:rsid w:val="005B622E"/>
    <w:rsid w:val="005B721E"/>
    <w:rsid w:val="005C209F"/>
    <w:rsid w:val="005C2870"/>
    <w:rsid w:val="005C33A0"/>
    <w:rsid w:val="005C3E82"/>
    <w:rsid w:val="005C42F3"/>
    <w:rsid w:val="005C453B"/>
    <w:rsid w:val="005C577E"/>
    <w:rsid w:val="005C58AA"/>
    <w:rsid w:val="005C739A"/>
    <w:rsid w:val="005C7859"/>
    <w:rsid w:val="005D0D3B"/>
    <w:rsid w:val="005D3688"/>
    <w:rsid w:val="005D4203"/>
    <w:rsid w:val="005D4366"/>
    <w:rsid w:val="005D5158"/>
    <w:rsid w:val="005D63AC"/>
    <w:rsid w:val="005D661E"/>
    <w:rsid w:val="005D6920"/>
    <w:rsid w:val="005D7A94"/>
    <w:rsid w:val="005D7EE0"/>
    <w:rsid w:val="005E0020"/>
    <w:rsid w:val="005E1127"/>
    <w:rsid w:val="005E49D6"/>
    <w:rsid w:val="005E5B92"/>
    <w:rsid w:val="005E6247"/>
    <w:rsid w:val="005E643D"/>
    <w:rsid w:val="005E68F1"/>
    <w:rsid w:val="005E6DD0"/>
    <w:rsid w:val="005E7C0C"/>
    <w:rsid w:val="005F0D60"/>
    <w:rsid w:val="005F1FB6"/>
    <w:rsid w:val="005F2B51"/>
    <w:rsid w:val="005F4D33"/>
    <w:rsid w:val="005F6126"/>
    <w:rsid w:val="005F69F0"/>
    <w:rsid w:val="006003E1"/>
    <w:rsid w:val="00600E61"/>
    <w:rsid w:val="0060351F"/>
    <w:rsid w:val="00604EC6"/>
    <w:rsid w:val="00605178"/>
    <w:rsid w:val="00605B37"/>
    <w:rsid w:val="00605FA6"/>
    <w:rsid w:val="00605FE8"/>
    <w:rsid w:val="0061292E"/>
    <w:rsid w:val="0061293C"/>
    <w:rsid w:val="00612FEF"/>
    <w:rsid w:val="0061329D"/>
    <w:rsid w:val="00614DAB"/>
    <w:rsid w:val="006203AE"/>
    <w:rsid w:val="00620E10"/>
    <w:rsid w:val="00621583"/>
    <w:rsid w:val="00623951"/>
    <w:rsid w:val="00623D19"/>
    <w:rsid w:val="006245E3"/>
    <w:rsid w:val="00624ADE"/>
    <w:rsid w:val="006251DF"/>
    <w:rsid w:val="006253B9"/>
    <w:rsid w:val="00626444"/>
    <w:rsid w:val="00631AD7"/>
    <w:rsid w:val="00631F46"/>
    <w:rsid w:val="00633EE3"/>
    <w:rsid w:val="00636858"/>
    <w:rsid w:val="006373E1"/>
    <w:rsid w:val="006401B9"/>
    <w:rsid w:val="00641473"/>
    <w:rsid w:val="006418E3"/>
    <w:rsid w:val="006432E3"/>
    <w:rsid w:val="006434DE"/>
    <w:rsid w:val="00643D6E"/>
    <w:rsid w:val="00644846"/>
    <w:rsid w:val="006457B4"/>
    <w:rsid w:val="006468EB"/>
    <w:rsid w:val="006473FA"/>
    <w:rsid w:val="00647A53"/>
    <w:rsid w:val="0065073B"/>
    <w:rsid w:val="00652ECD"/>
    <w:rsid w:val="006543B1"/>
    <w:rsid w:val="00654547"/>
    <w:rsid w:val="0065596F"/>
    <w:rsid w:val="00655E2F"/>
    <w:rsid w:val="0065715B"/>
    <w:rsid w:val="00660943"/>
    <w:rsid w:val="00661597"/>
    <w:rsid w:val="006626DA"/>
    <w:rsid w:val="006649E3"/>
    <w:rsid w:val="00666A80"/>
    <w:rsid w:val="00667EF8"/>
    <w:rsid w:val="006715FC"/>
    <w:rsid w:val="0067325E"/>
    <w:rsid w:val="006737F7"/>
    <w:rsid w:val="00673F04"/>
    <w:rsid w:val="00674940"/>
    <w:rsid w:val="0067518B"/>
    <w:rsid w:val="00676682"/>
    <w:rsid w:val="006767A7"/>
    <w:rsid w:val="006773FA"/>
    <w:rsid w:val="006777C2"/>
    <w:rsid w:val="00677ACE"/>
    <w:rsid w:val="00680138"/>
    <w:rsid w:val="0068192E"/>
    <w:rsid w:val="0068240A"/>
    <w:rsid w:val="00682CD2"/>
    <w:rsid w:val="006844AD"/>
    <w:rsid w:val="00686358"/>
    <w:rsid w:val="00686F2E"/>
    <w:rsid w:val="00694078"/>
    <w:rsid w:val="00694792"/>
    <w:rsid w:val="00695069"/>
    <w:rsid w:val="006950A6"/>
    <w:rsid w:val="006951BA"/>
    <w:rsid w:val="00697620"/>
    <w:rsid w:val="0069793A"/>
    <w:rsid w:val="006A22DE"/>
    <w:rsid w:val="006A3776"/>
    <w:rsid w:val="006A3E00"/>
    <w:rsid w:val="006A42DD"/>
    <w:rsid w:val="006A4C4D"/>
    <w:rsid w:val="006A5313"/>
    <w:rsid w:val="006A54AA"/>
    <w:rsid w:val="006A5608"/>
    <w:rsid w:val="006A6C1A"/>
    <w:rsid w:val="006A6C82"/>
    <w:rsid w:val="006A7B9B"/>
    <w:rsid w:val="006B161C"/>
    <w:rsid w:val="006B1BA3"/>
    <w:rsid w:val="006B1D92"/>
    <w:rsid w:val="006B1F91"/>
    <w:rsid w:val="006B2901"/>
    <w:rsid w:val="006B5DDF"/>
    <w:rsid w:val="006B6DD3"/>
    <w:rsid w:val="006C0142"/>
    <w:rsid w:val="006C09DD"/>
    <w:rsid w:val="006C1040"/>
    <w:rsid w:val="006C19D8"/>
    <w:rsid w:val="006C5B65"/>
    <w:rsid w:val="006D1759"/>
    <w:rsid w:val="006D1DB3"/>
    <w:rsid w:val="006D24AB"/>
    <w:rsid w:val="006D2E8C"/>
    <w:rsid w:val="006D3914"/>
    <w:rsid w:val="006D4C4E"/>
    <w:rsid w:val="006D4F67"/>
    <w:rsid w:val="006D5F34"/>
    <w:rsid w:val="006D6A95"/>
    <w:rsid w:val="006D706E"/>
    <w:rsid w:val="006D73C6"/>
    <w:rsid w:val="006E2C16"/>
    <w:rsid w:val="006E4216"/>
    <w:rsid w:val="006E4695"/>
    <w:rsid w:val="006E4BFF"/>
    <w:rsid w:val="006E4C93"/>
    <w:rsid w:val="006E629E"/>
    <w:rsid w:val="006F16E1"/>
    <w:rsid w:val="006F1C63"/>
    <w:rsid w:val="006F3007"/>
    <w:rsid w:val="006F3D84"/>
    <w:rsid w:val="006F44EE"/>
    <w:rsid w:val="006F4691"/>
    <w:rsid w:val="006F55D2"/>
    <w:rsid w:val="006F68C2"/>
    <w:rsid w:val="006F7513"/>
    <w:rsid w:val="00700149"/>
    <w:rsid w:val="0070056B"/>
    <w:rsid w:val="007006EA"/>
    <w:rsid w:val="0070665B"/>
    <w:rsid w:val="00712B5E"/>
    <w:rsid w:val="00713471"/>
    <w:rsid w:val="00716A33"/>
    <w:rsid w:val="00717A12"/>
    <w:rsid w:val="00723AE0"/>
    <w:rsid w:val="00724FB7"/>
    <w:rsid w:val="00725875"/>
    <w:rsid w:val="0072596A"/>
    <w:rsid w:val="00731C24"/>
    <w:rsid w:val="00731D8B"/>
    <w:rsid w:val="00731DCC"/>
    <w:rsid w:val="0073552B"/>
    <w:rsid w:val="00735889"/>
    <w:rsid w:val="0074042D"/>
    <w:rsid w:val="00740C41"/>
    <w:rsid w:val="00741F06"/>
    <w:rsid w:val="00741FD8"/>
    <w:rsid w:val="00742009"/>
    <w:rsid w:val="00742602"/>
    <w:rsid w:val="00744BFE"/>
    <w:rsid w:val="00745A3B"/>
    <w:rsid w:val="00746FB9"/>
    <w:rsid w:val="00751286"/>
    <w:rsid w:val="007512EB"/>
    <w:rsid w:val="007525BA"/>
    <w:rsid w:val="00756874"/>
    <w:rsid w:val="00757CBD"/>
    <w:rsid w:val="00760092"/>
    <w:rsid w:val="00760FD8"/>
    <w:rsid w:val="00762B5D"/>
    <w:rsid w:val="00762EE5"/>
    <w:rsid w:val="007641AB"/>
    <w:rsid w:val="00765625"/>
    <w:rsid w:val="00766200"/>
    <w:rsid w:val="00766785"/>
    <w:rsid w:val="00767A43"/>
    <w:rsid w:val="00770721"/>
    <w:rsid w:val="00770D8E"/>
    <w:rsid w:val="00770FEF"/>
    <w:rsid w:val="00771039"/>
    <w:rsid w:val="00771DB3"/>
    <w:rsid w:val="007743E7"/>
    <w:rsid w:val="007744EE"/>
    <w:rsid w:val="00774C06"/>
    <w:rsid w:val="007768EC"/>
    <w:rsid w:val="00776C2C"/>
    <w:rsid w:val="007773DF"/>
    <w:rsid w:val="00777477"/>
    <w:rsid w:val="00777547"/>
    <w:rsid w:val="007776EE"/>
    <w:rsid w:val="007807F1"/>
    <w:rsid w:val="0078088D"/>
    <w:rsid w:val="00781454"/>
    <w:rsid w:val="00782C46"/>
    <w:rsid w:val="00783702"/>
    <w:rsid w:val="00783BAE"/>
    <w:rsid w:val="00783F38"/>
    <w:rsid w:val="007853EC"/>
    <w:rsid w:val="007864E9"/>
    <w:rsid w:val="00786A9E"/>
    <w:rsid w:val="00787464"/>
    <w:rsid w:val="007901C5"/>
    <w:rsid w:val="007919DF"/>
    <w:rsid w:val="00792234"/>
    <w:rsid w:val="00792B38"/>
    <w:rsid w:val="007953F3"/>
    <w:rsid w:val="00796188"/>
    <w:rsid w:val="007978D4"/>
    <w:rsid w:val="007A015B"/>
    <w:rsid w:val="007A080C"/>
    <w:rsid w:val="007A0953"/>
    <w:rsid w:val="007A0AFE"/>
    <w:rsid w:val="007A118A"/>
    <w:rsid w:val="007A49C9"/>
    <w:rsid w:val="007A4F87"/>
    <w:rsid w:val="007A557B"/>
    <w:rsid w:val="007A5B7E"/>
    <w:rsid w:val="007A609F"/>
    <w:rsid w:val="007A6536"/>
    <w:rsid w:val="007A6B63"/>
    <w:rsid w:val="007B0580"/>
    <w:rsid w:val="007B0A15"/>
    <w:rsid w:val="007B0EBD"/>
    <w:rsid w:val="007B33D4"/>
    <w:rsid w:val="007B4565"/>
    <w:rsid w:val="007B4A99"/>
    <w:rsid w:val="007B5346"/>
    <w:rsid w:val="007B5467"/>
    <w:rsid w:val="007B55A4"/>
    <w:rsid w:val="007B5F28"/>
    <w:rsid w:val="007B654C"/>
    <w:rsid w:val="007B6E15"/>
    <w:rsid w:val="007B785A"/>
    <w:rsid w:val="007B7BBE"/>
    <w:rsid w:val="007C0563"/>
    <w:rsid w:val="007C07D3"/>
    <w:rsid w:val="007C1766"/>
    <w:rsid w:val="007C1F2C"/>
    <w:rsid w:val="007C2161"/>
    <w:rsid w:val="007C2B63"/>
    <w:rsid w:val="007C3BF5"/>
    <w:rsid w:val="007C3CA4"/>
    <w:rsid w:val="007C694C"/>
    <w:rsid w:val="007C6D47"/>
    <w:rsid w:val="007D0F76"/>
    <w:rsid w:val="007D1EAA"/>
    <w:rsid w:val="007D2A4D"/>
    <w:rsid w:val="007D4EA7"/>
    <w:rsid w:val="007D5E90"/>
    <w:rsid w:val="007D6218"/>
    <w:rsid w:val="007D6654"/>
    <w:rsid w:val="007D6A1D"/>
    <w:rsid w:val="007D6B5A"/>
    <w:rsid w:val="007D7157"/>
    <w:rsid w:val="007D72C9"/>
    <w:rsid w:val="007E162B"/>
    <w:rsid w:val="007E2D80"/>
    <w:rsid w:val="007E4418"/>
    <w:rsid w:val="007E44A1"/>
    <w:rsid w:val="007E4A1E"/>
    <w:rsid w:val="007E6175"/>
    <w:rsid w:val="007E73DD"/>
    <w:rsid w:val="007E7A63"/>
    <w:rsid w:val="007E7B92"/>
    <w:rsid w:val="007E7BCC"/>
    <w:rsid w:val="007F019A"/>
    <w:rsid w:val="007F0CEF"/>
    <w:rsid w:val="007F20EA"/>
    <w:rsid w:val="007F31BE"/>
    <w:rsid w:val="007F46A2"/>
    <w:rsid w:val="007F4A79"/>
    <w:rsid w:val="007F4B55"/>
    <w:rsid w:val="007F50A6"/>
    <w:rsid w:val="007F5521"/>
    <w:rsid w:val="007F57D4"/>
    <w:rsid w:val="007F5B70"/>
    <w:rsid w:val="007F653F"/>
    <w:rsid w:val="007F6B7A"/>
    <w:rsid w:val="007F6D1F"/>
    <w:rsid w:val="007F723B"/>
    <w:rsid w:val="00800374"/>
    <w:rsid w:val="0080135D"/>
    <w:rsid w:val="0080153C"/>
    <w:rsid w:val="00801616"/>
    <w:rsid w:val="00802B5C"/>
    <w:rsid w:val="00802F7D"/>
    <w:rsid w:val="008057A2"/>
    <w:rsid w:val="00806634"/>
    <w:rsid w:val="00806C0A"/>
    <w:rsid w:val="0081200B"/>
    <w:rsid w:val="00814724"/>
    <w:rsid w:val="00815D11"/>
    <w:rsid w:val="0081609C"/>
    <w:rsid w:val="00817C5E"/>
    <w:rsid w:val="00817EAF"/>
    <w:rsid w:val="00820BB6"/>
    <w:rsid w:val="00820D29"/>
    <w:rsid w:val="00821213"/>
    <w:rsid w:val="00821B93"/>
    <w:rsid w:val="00822685"/>
    <w:rsid w:val="00823662"/>
    <w:rsid w:val="00823AA3"/>
    <w:rsid w:val="00823AB4"/>
    <w:rsid w:val="00823AEE"/>
    <w:rsid w:val="00825E0C"/>
    <w:rsid w:val="0082678E"/>
    <w:rsid w:val="008272D0"/>
    <w:rsid w:val="00827C29"/>
    <w:rsid w:val="00827F3C"/>
    <w:rsid w:val="0083083F"/>
    <w:rsid w:val="00831B49"/>
    <w:rsid w:val="008325FC"/>
    <w:rsid w:val="00832B2F"/>
    <w:rsid w:val="00834027"/>
    <w:rsid w:val="008342C1"/>
    <w:rsid w:val="00834D10"/>
    <w:rsid w:val="0083584C"/>
    <w:rsid w:val="00835890"/>
    <w:rsid w:val="00836C65"/>
    <w:rsid w:val="00836E22"/>
    <w:rsid w:val="008404C2"/>
    <w:rsid w:val="00840D97"/>
    <w:rsid w:val="008441B8"/>
    <w:rsid w:val="00844844"/>
    <w:rsid w:val="008450C4"/>
    <w:rsid w:val="00845C63"/>
    <w:rsid w:val="008509D1"/>
    <w:rsid w:val="008517F8"/>
    <w:rsid w:val="00851C88"/>
    <w:rsid w:val="0085200F"/>
    <w:rsid w:val="00852A98"/>
    <w:rsid w:val="00852C11"/>
    <w:rsid w:val="00853F28"/>
    <w:rsid w:val="0085412D"/>
    <w:rsid w:val="00855265"/>
    <w:rsid w:val="00855397"/>
    <w:rsid w:val="00855639"/>
    <w:rsid w:val="00855CBC"/>
    <w:rsid w:val="008564BB"/>
    <w:rsid w:val="00856858"/>
    <w:rsid w:val="00856EE8"/>
    <w:rsid w:val="00856F26"/>
    <w:rsid w:val="00857877"/>
    <w:rsid w:val="00857CF6"/>
    <w:rsid w:val="008601C1"/>
    <w:rsid w:val="00862611"/>
    <w:rsid w:val="0086340B"/>
    <w:rsid w:val="0086624C"/>
    <w:rsid w:val="008662EC"/>
    <w:rsid w:val="0086671A"/>
    <w:rsid w:val="00866E40"/>
    <w:rsid w:val="0086752E"/>
    <w:rsid w:val="00870547"/>
    <w:rsid w:val="00870CA6"/>
    <w:rsid w:val="00870D8A"/>
    <w:rsid w:val="008714D9"/>
    <w:rsid w:val="00872215"/>
    <w:rsid w:val="00874A70"/>
    <w:rsid w:val="00874E10"/>
    <w:rsid w:val="008754A8"/>
    <w:rsid w:val="00880047"/>
    <w:rsid w:val="008807F9"/>
    <w:rsid w:val="00880D52"/>
    <w:rsid w:val="00880EB3"/>
    <w:rsid w:val="00880EC6"/>
    <w:rsid w:val="00881CA7"/>
    <w:rsid w:val="00884CAB"/>
    <w:rsid w:val="00886C2C"/>
    <w:rsid w:val="00887952"/>
    <w:rsid w:val="008879DA"/>
    <w:rsid w:val="00887AEA"/>
    <w:rsid w:val="00890A95"/>
    <w:rsid w:val="008915C9"/>
    <w:rsid w:val="00892177"/>
    <w:rsid w:val="00892929"/>
    <w:rsid w:val="0089540D"/>
    <w:rsid w:val="008957C1"/>
    <w:rsid w:val="00895F85"/>
    <w:rsid w:val="00896F3E"/>
    <w:rsid w:val="00897282"/>
    <w:rsid w:val="008A03DC"/>
    <w:rsid w:val="008A046D"/>
    <w:rsid w:val="008A266F"/>
    <w:rsid w:val="008A2CF6"/>
    <w:rsid w:val="008A2D57"/>
    <w:rsid w:val="008A38D4"/>
    <w:rsid w:val="008A3CFE"/>
    <w:rsid w:val="008A3E8B"/>
    <w:rsid w:val="008A57C2"/>
    <w:rsid w:val="008A5A78"/>
    <w:rsid w:val="008A62D7"/>
    <w:rsid w:val="008A6571"/>
    <w:rsid w:val="008A6713"/>
    <w:rsid w:val="008A70CF"/>
    <w:rsid w:val="008B24DA"/>
    <w:rsid w:val="008B2F76"/>
    <w:rsid w:val="008B45ED"/>
    <w:rsid w:val="008B4DF3"/>
    <w:rsid w:val="008B538B"/>
    <w:rsid w:val="008B54C7"/>
    <w:rsid w:val="008B6070"/>
    <w:rsid w:val="008B60D5"/>
    <w:rsid w:val="008B6530"/>
    <w:rsid w:val="008B712F"/>
    <w:rsid w:val="008B7717"/>
    <w:rsid w:val="008B7DB9"/>
    <w:rsid w:val="008C2694"/>
    <w:rsid w:val="008C2C66"/>
    <w:rsid w:val="008C2D0F"/>
    <w:rsid w:val="008C3994"/>
    <w:rsid w:val="008C39D0"/>
    <w:rsid w:val="008C4EB4"/>
    <w:rsid w:val="008C5B7D"/>
    <w:rsid w:val="008C5D66"/>
    <w:rsid w:val="008C6241"/>
    <w:rsid w:val="008C69E2"/>
    <w:rsid w:val="008C732D"/>
    <w:rsid w:val="008D0725"/>
    <w:rsid w:val="008D0C41"/>
    <w:rsid w:val="008D16A0"/>
    <w:rsid w:val="008D2A04"/>
    <w:rsid w:val="008D3D20"/>
    <w:rsid w:val="008D3D6D"/>
    <w:rsid w:val="008D48B4"/>
    <w:rsid w:val="008D635E"/>
    <w:rsid w:val="008D6CE9"/>
    <w:rsid w:val="008E0290"/>
    <w:rsid w:val="008E03C6"/>
    <w:rsid w:val="008E23A8"/>
    <w:rsid w:val="008E2A5A"/>
    <w:rsid w:val="008E3550"/>
    <w:rsid w:val="008E3A42"/>
    <w:rsid w:val="008E3C1F"/>
    <w:rsid w:val="008E5D25"/>
    <w:rsid w:val="008E5EE1"/>
    <w:rsid w:val="008E638F"/>
    <w:rsid w:val="008F00EF"/>
    <w:rsid w:val="008F147F"/>
    <w:rsid w:val="008F1C1C"/>
    <w:rsid w:val="008F4702"/>
    <w:rsid w:val="008F5201"/>
    <w:rsid w:val="008F61A3"/>
    <w:rsid w:val="008F6E8A"/>
    <w:rsid w:val="00901CD5"/>
    <w:rsid w:val="00901F7F"/>
    <w:rsid w:val="00902606"/>
    <w:rsid w:val="009034C5"/>
    <w:rsid w:val="00903A71"/>
    <w:rsid w:val="00903B68"/>
    <w:rsid w:val="00906E94"/>
    <w:rsid w:val="009078BB"/>
    <w:rsid w:val="00907E20"/>
    <w:rsid w:val="00907E21"/>
    <w:rsid w:val="00907E7D"/>
    <w:rsid w:val="0091025D"/>
    <w:rsid w:val="0091067A"/>
    <w:rsid w:val="00910684"/>
    <w:rsid w:val="00910C2A"/>
    <w:rsid w:val="00912007"/>
    <w:rsid w:val="00912CC2"/>
    <w:rsid w:val="00912ED8"/>
    <w:rsid w:val="00912FA7"/>
    <w:rsid w:val="00913815"/>
    <w:rsid w:val="009142AC"/>
    <w:rsid w:val="00915BE3"/>
    <w:rsid w:val="00915FA8"/>
    <w:rsid w:val="00916A28"/>
    <w:rsid w:val="00920AB8"/>
    <w:rsid w:val="00920B12"/>
    <w:rsid w:val="00921B43"/>
    <w:rsid w:val="00922FD1"/>
    <w:rsid w:val="00923AF5"/>
    <w:rsid w:val="00924809"/>
    <w:rsid w:val="0092609A"/>
    <w:rsid w:val="00926A34"/>
    <w:rsid w:val="00926AF5"/>
    <w:rsid w:val="009274BB"/>
    <w:rsid w:val="00927C71"/>
    <w:rsid w:val="00930B72"/>
    <w:rsid w:val="009310B2"/>
    <w:rsid w:val="009319E3"/>
    <w:rsid w:val="0093265F"/>
    <w:rsid w:val="0093325F"/>
    <w:rsid w:val="00934CEA"/>
    <w:rsid w:val="00935FFF"/>
    <w:rsid w:val="009362A9"/>
    <w:rsid w:val="009367E7"/>
    <w:rsid w:val="009378CE"/>
    <w:rsid w:val="00943C2A"/>
    <w:rsid w:val="00944703"/>
    <w:rsid w:val="00944739"/>
    <w:rsid w:val="00950CF2"/>
    <w:rsid w:val="00952B1F"/>
    <w:rsid w:val="009530B4"/>
    <w:rsid w:val="0095319B"/>
    <w:rsid w:val="00953F99"/>
    <w:rsid w:val="00954E57"/>
    <w:rsid w:val="0095592E"/>
    <w:rsid w:val="00956A34"/>
    <w:rsid w:val="00956CE3"/>
    <w:rsid w:val="00956D89"/>
    <w:rsid w:val="00957241"/>
    <w:rsid w:val="00960A90"/>
    <w:rsid w:val="00960B80"/>
    <w:rsid w:val="009629E1"/>
    <w:rsid w:val="00963A7D"/>
    <w:rsid w:val="00964C4E"/>
    <w:rsid w:val="00965BF5"/>
    <w:rsid w:val="009662CC"/>
    <w:rsid w:val="0096644F"/>
    <w:rsid w:val="00966CAB"/>
    <w:rsid w:val="00967A5F"/>
    <w:rsid w:val="00967C34"/>
    <w:rsid w:val="00970636"/>
    <w:rsid w:val="00970C5D"/>
    <w:rsid w:val="00971ABA"/>
    <w:rsid w:val="00972EFD"/>
    <w:rsid w:val="00973011"/>
    <w:rsid w:val="00973F1A"/>
    <w:rsid w:val="009744C1"/>
    <w:rsid w:val="009778AA"/>
    <w:rsid w:val="00981780"/>
    <w:rsid w:val="00982083"/>
    <w:rsid w:val="009843FA"/>
    <w:rsid w:val="009860BC"/>
    <w:rsid w:val="009862C2"/>
    <w:rsid w:val="00986C05"/>
    <w:rsid w:val="00986E40"/>
    <w:rsid w:val="00991639"/>
    <w:rsid w:val="00991709"/>
    <w:rsid w:val="00991D43"/>
    <w:rsid w:val="0099327D"/>
    <w:rsid w:val="009933DB"/>
    <w:rsid w:val="00993B91"/>
    <w:rsid w:val="00993FBD"/>
    <w:rsid w:val="009950BB"/>
    <w:rsid w:val="00995804"/>
    <w:rsid w:val="00995C0D"/>
    <w:rsid w:val="00996AA5"/>
    <w:rsid w:val="00997C5B"/>
    <w:rsid w:val="009A06FA"/>
    <w:rsid w:val="009A082E"/>
    <w:rsid w:val="009A0900"/>
    <w:rsid w:val="009A0F63"/>
    <w:rsid w:val="009A138E"/>
    <w:rsid w:val="009A13D5"/>
    <w:rsid w:val="009A1566"/>
    <w:rsid w:val="009A2E3C"/>
    <w:rsid w:val="009A39B7"/>
    <w:rsid w:val="009A3A4E"/>
    <w:rsid w:val="009A533D"/>
    <w:rsid w:val="009A554F"/>
    <w:rsid w:val="009A5A03"/>
    <w:rsid w:val="009A61F8"/>
    <w:rsid w:val="009B1BF6"/>
    <w:rsid w:val="009B2925"/>
    <w:rsid w:val="009B2F1B"/>
    <w:rsid w:val="009B32E2"/>
    <w:rsid w:val="009B3784"/>
    <w:rsid w:val="009B3B50"/>
    <w:rsid w:val="009B427B"/>
    <w:rsid w:val="009B6B28"/>
    <w:rsid w:val="009B7DAC"/>
    <w:rsid w:val="009C05FF"/>
    <w:rsid w:val="009C0D72"/>
    <w:rsid w:val="009C13A1"/>
    <w:rsid w:val="009C43C6"/>
    <w:rsid w:val="009C4830"/>
    <w:rsid w:val="009C4DA6"/>
    <w:rsid w:val="009C4E6B"/>
    <w:rsid w:val="009C6484"/>
    <w:rsid w:val="009C7596"/>
    <w:rsid w:val="009D1152"/>
    <w:rsid w:val="009D2A9A"/>
    <w:rsid w:val="009D331E"/>
    <w:rsid w:val="009D59EB"/>
    <w:rsid w:val="009D5AB0"/>
    <w:rsid w:val="009D5ABE"/>
    <w:rsid w:val="009D6113"/>
    <w:rsid w:val="009D6D52"/>
    <w:rsid w:val="009D732C"/>
    <w:rsid w:val="009D7854"/>
    <w:rsid w:val="009D7DE8"/>
    <w:rsid w:val="009E02CB"/>
    <w:rsid w:val="009E1BFE"/>
    <w:rsid w:val="009E272B"/>
    <w:rsid w:val="009E3ECE"/>
    <w:rsid w:val="009E3FE7"/>
    <w:rsid w:val="009E4220"/>
    <w:rsid w:val="009E456A"/>
    <w:rsid w:val="009E499C"/>
    <w:rsid w:val="009E5604"/>
    <w:rsid w:val="009E5C75"/>
    <w:rsid w:val="009E663B"/>
    <w:rsid w:val="009E69B0"/>
    <w:rsid w:val="009E6D25"/>
    <w:rsid w:val="009E7289"/>
    <w:rsid w:val="009E742A"/>
    <w:rsid w:val="009F17CF"/>
    <w:rsid w:val="009F354D"/>
    <w:rsid w:val="009F743F"/>
    <w:rsid w:val="009F7FC8"/>
    <w:rsid w:val="00A0053A"/>
    <w:rsid w:val="00A0059E"/>
    <w:rsid w:val="00A005EA"/>
    <w:rsid w:val="00A02C69"/>
    <w:rsid w:val="00A03060"/>
    <w:rsid w:val="00A03FAC"/>
    <w:rsid w:val="00A04585"/>
    <w:rsid w:val="00A05022"/>
    <w:rsid w:val="00A054EC"/>
    <w:rsid w:val="00A05AFA"/>
    <w:rsid w:val="00A064B5"/>
    <w:rsid w:val="00A06B4D"/>
    <w:rsid w:val="00A07E12"/>
    <w:rsid w:val="00A10C0D"/>
    <w:rsid w:val="00A114C2"/>
    <w:rsid w:val="00A132E9"/>
    <w:rsid w:val="00A1374A"/>
    <w:rsid w:val="00A13DA7"/>
    <w:rsid w:val="00A14095"/>
    <w:rsid w:val="00A140DD"/>
    <w:rsid w:val="00A14C81"/>
    <w:rsid w:val="00A17DEC"/>
    <w:rsid w:val="00A20296"/>
    <w:rsid w:val="00A205A9"/>
    <w:rsid w:val="00A20AD7"/>
    <w:rsid w:val="00A235DD"/>
    <w:rsid w:val="00A248BB"/>
    <w:rsid w:val="00A25276"/>
    <w:rsid w:val="00A263F2"/>
    <w:rsid w:val="00A26529"/>
    <w:rsid w:val="00A26EB4"/>
    <w:rsid w:val="00A27A88"/>
    <w:rsid w:val="00A27D3B"/>
    <w:rsid w:val="00A30A46"/>
    <w:rsid w:val="00A30D8A"/>
    <w:rsid w:val="00A31057"/>
    <w:rsid w:val="00A326D0"/>
    <w:rsid w:val="00A32B04"/>
    <w:rsid w:val="00A341DF"/>
    <w:rsid w:val="00A357D6"/>
    <w:rsid w:val="00A358D2"/>
    <w:rsid w:val="00A36052"/>
    <w:rsid w:val="00A3751F"/>
    <w:rsid w:val="00A37C30"/>
    <w:rsid w:val="00A40B61"/>
    <w:rsid w:val="00A416C1"/>
    <w:rsid w:val="00A42827"/>
    <w:rsid w:val="00A44F26"/>
    <w:rsid w:val="00A459C4"/>
    <w:rsid w:val="00A45D86"/>
    <w:rsid w:val="00A463C8"/>
    <w:rsid w:val="00A46476"/>
    <w:rsid w:val="00A46A3A"/>
    <w:rsid w:val="00A506F5"/>
    <w:rsid w:val="00A50A28"/>
    <w:rsid w:val="00A524BC"/>
    <w:rsid w:val="00A5385E"/>
    <w:rsid w:val="00A54EC1"/>
    <w:rsid w:val="00A57022"/>
    <w:rsid w:val="00A57CE2"/>
    <w:rsid w:val="00A602C1"/>
    <w:rsid w:val="00A64892"/>
    <w:rsid w:val="00A64FE0"/>
    <w:rsid w:val="00A6546B"/>
    <w:rsid w:val="00A65A0A"/>
    <w:rsid w:val="00A66045"/>
    <w:rsid w:val="00A66420"/>
    <w:rsid w:val="00A66C0B"/>
    <w:rsid w:val="00A67399"/>
    <w:rsid w:val="00A7004B"/>
    <w:rsid w:val="00A711E0"/>
    <w:rsid w:val="00A746D9"/>
    <w:rsid w:val="00A74E15"/>
    <w:rsid w:val="00A75EF2"/>
    <w:rsid w:val="00A760DD"/>
    <w:rsid w:val="00A769D0"/>
    <w:rsid w:val="00A77DA6"/>
    <w:rsid w:val="00A77F2D"/>
    <w:rsid w:val="00A80C81"/>
    <w:rsid w:val="00A82234"/>
    <w:rsid w:val="00A82329"/>
    <w:rsid w:val="00A82D55"/>
    <w:rsid w:val="00A832A9"/>
    <w:rsid w:val="00A83B0E"/>
    <w:rsid w:val="00A86841"/>
    <w:rsid w:val="00A876C3"/>
    <w:rsid w:val="00A900B9"/>
    <w:rsid w:val="00A910F3"/>
    <w:rsid w:val="00A9162E"/>
    <w:rsid w:val="00A922AC"/>
    <w:rsid w:val="00A925E5"/>
    <w:rsid w:val="00A94691"/>
    <w:rsid w:val="00A94D7D"/>
    <w:rsid w:val="00A94F92"/>
    <w:rsid w:val="00A956BA"/>
    <w:rsid w:val="00A95823"/>
    <w:rsid w:val="00A95AF5"/>
    <w:rsid w:val="00A9627C"/>
    <w:rsid w:val="00A96DE2"/>
    <w:rsid w:val="00AA01D6"/>
    <w:rsid w:val="00AA0EE8"/>
    <w:rsid w:val="00AA17C6"/>
    <w:rsid w:val="00AA3F0E"/>
    <w:rsid w:val="00AA4320"/>
    <w:rsid w:val="00AA6BC8"/>
    <w:rsid w:val="00AA7FF2"/>
    <w:rsid w:val="00AB1291"/>
    <w:rsid w:val="00AB3985"/>
    <w:rsid w:val="00AB3CFB"/>
    <w:rsid w:val="00AB3F3E"/>
    <w:rsid w:val="00AB551B"/>
    <w:rsid w:val="00AB576B"/>
    <w:rsid w:val="00AB5EB6"/>
    <w:rsid w:val="00AB7D9C"/>
    <w:rsid w:val="00AC0ADD"/>
    <w:rsid w:val="00AC1CE8"/>
    <w:rsid w:val="00AC2A6D"/>
    <w:rsid w:val="00AC4337"/>
    <w:rsid w:val="00AC4D8C"/>
    <w:rsid w:val="00AC60E2"/>
    <w:rsid w:val="00AC7958"/>
    <w:rsid w:val="00AC7E4D"/>
    <w:rsid w:val="00AD106E"/>
    <w:rsid w:val="00AD2A54"/>
    <w:rsid w:val="00AD4395"/>
    <w:rsid w:val="00AD54D5"/>
    <w:rsid w:val="00AD6C7A"/>
    <w:rsid w:val="00AD781E"/>
    <w:rsid w:val="00AE08B0"/>
    <w:rsid w:val="00AE1B21"/>
    <w:rsid w:val="00AE1F6C"/>
    <w:rsid w:val="00AE391F"/>
    <w:rsid w:val="00AE3A80"/>
    <w:rsid w:val="00AE4265"/>
    <w:rsid w:val="00AE45E6"/>
    <w:rsid w:val="00AE55E3"/>
    <w:rsid w:val="00AE58FB"/>
    <w:rsid w:val="00AF089D"/>
    <w:rsid w:val="00AF11FF"/>
    <w:rsid w:val="00AF1384"/>
    <w:rsid w:val="00AF2430"/>
    <w:rsid w:val="00AF2505"/>
    <w:rsid w:val="00AF2E1B"/>
    <w:rsid w:val="00AF347A"/>
    <w:rsid w:val="00AF4BB5"/>
    <w:rsid w:val="00AF51C2"/>
    <w:rsid w:val="00AF6110"/>
    <w:rsid w:val="00AF6499"/>
    <w:rsid w:val="00AF6B2F"/>
    <w:rsid w:val="00AF742C"/>
    <w:rsid w:val="00AF745D"/>
    <w:rsid w:val="00AF7E47"/>
    <w:rsid w:val="00B001E2"/>
    <w:rsid w:val="00B01763"/>
    <w:rsid w:val="00B02A5F"/>
    <w:rsid w:val="00B02F6B"/>
    <w:rsid w:val="00B032FD"/>
    <w:rsid w:val="00B03790"/>
    <w:rsid w:val="00B03AA3"/>
    <w:rsid w:val="00B06123"/>
    <w:rsid w:val="00B064F5"/>
    <w:rsid w:val="00B065EB"/>
    <w:rsid w:val="00B068A6"/>
    <w:rsid w:val="00B06D33"/>
    <w:rsid w:val="00B076DB"/>
    <w:rsid w:val="00B07846"/>
    <w:rsid w:val="00B07E15"/>
    <w:rsid w:val="00B102B2"/>
    <w:rsid w:val="00B10C68"/>
    <w:rsid w:val="00B1213C"/>
    <w:rsid w:val="00B1267E"/>
    <w:rsid w:val="00B129FD"/>
    <w:rsid w:val="00B12A71"/>
    <w:rsid w:val="00B139FA"/>
    <w:rsid w:val="00B144DC"/>
    <w:rsid w:val="00B15C1B"/>
    <w:rsid w:val="00B15C3E"/>
    <w:rsid w:val="00B1767E"/>
    <w:rsid w:val="00B179E9"/>
    <w:rsid w:val="00B17A97"/>
    <w:rsid w:val="00B21E83"/>
    <w:rsid w:val="00B223C8"/>
    <w:rsid w:val="00B259BF"/>
    <w:rsid w:val="00B26502"/>
    <w:rsid w:val="00B26A5D"/>
    <w:rsid w:val="00B26A96"/>
    <w:rsid w:val="00B2704C"/>
    <w:rsid w:val="00B277F7"/>
    <w:rsid w:val="00B27A94"/>
    <w:rsid w:val="00B27FFD"/>
    <w:rsid w:val="00B30192"/>
    <w:rsid w:val="00B306D4"/>
    <w:rsid w:val="00B31D6B"/>
    <w:rsid w:val="00B31E7A"/>
    <w:rsid w:val="00B327E0"/>
    <w:rsid w:val="00B32CA3"/>
    <w:rsid w:val="00B331FA"/>
    <w:rsid w:val="00B3441B"/>
    <w:rsid w:val="00B348F7"/>
    <w:rsid w:val="00B36950"/>
    <w:rsid w:val="00B36DD7"/>
    <w:rsid w:val="00B36FEC"/>
    <w:rsid w:val="00B41A96"/>
    <w:rsid w:val="00B43E39"/>
    <w:rsid w:val="00B43FEB"/>
    <w:rsid w:val="00B44D98"/>
    <w:rsid w:val="00B475B2"/>
    <w:rsid w:val="00B5011E"/>
    <w:rsid w:val="00B5195E"/>
    <w:rsid w:val="00B51ACC"/>
    <w:rsid w:val="00B51BBA"/>
    <w:rsid w:val="00B52964"/>
    <w:rsid w:val="00B533B9"/>
    <w:rsid w:val="00B54785"/>
    <w:rsid w:val="00B55540"/>
    <w:rsid w:val="00B56E65"/>
    <w:rsid w:val="00B57C6E"/>
    <w:rsid w:val="00B60391"/>
    <w:rsid w:val="00B620AF"/>
    <w:rsid w:val="00B62CE6"/>
    <w:rsid w:val="00B62CEE"/>
    <w:rsid w:val="00B6341B"/>
    <w:rsid w:val="00B63B6E"/>
    <w:rsid w:val="00B6462D"/>
    <w:rsid w:val="00B663A8"/>
    <w:rsid w:val="00B67A46"/>
    <w:rsid w:val="00B71B6A"/>
    <w:rsid w:val="00B7258A"/>
    <w:rsid w:val="00B72D47"/>
    <w:rsid w:val="00B73634"/>
    <w:rsid w:val="00B77110"/>
    <w:rsid w:val="00B7721B"/>
    <w:rsid w:val="00B77384"/>
    <w:rsid w:val="00B77E42"/>
    <w:rsid w:val="00B77F7B"/>
    <w:rsid w:val="00B8137A"/>
    <w:rsid w:val="00B81779"/>
    <w:rsid w:val="00B850C9"/>
    <w:rsid w:val="00B85EBF"/>
    <w:rsid w:val="00B909D7"/>
    <w:rsid w:val="00B90FF6"/>
    <w:rsid w:val="00B91EE8"/>
    <w:rsid w:val="00B93E26"/>
    <w:rsid w:val="00B95241"/>
    <w:rsid w:val="00B96663"/>
    <w:rsid w:val="00B96E38"/>
    <w:rsid w:val="00B97698"/>
    <w:rsid w:val="00B97FF5"/>
    <w:rsid w:val="00BA005B"/>
    <w:rsid w:val="00BA0C61"/>
    <w:rsid w:val="00BA24F0"/>
    <w:rsid w:val="00BA28EC"/>
    <w:rsid w:val="00BA2DD3"/>
    <w:rsid w:val="00BA3695"/>
    <w:rsid w:val="00BA4B17"/>
    <w:rsid w:val="00BA65A9"/>
    <w:rsid w:val="00BA67BE"/>
    <w:rsid w:val="00BA6DFA"/>
    <w:rsid w:val="00BB0DD5"/>
    <w:rsid w:val="00BB1068"/>
    <w:rsid w:val="00BB192E"/>
    <w:rsid w:val="00BB279E"/>
    <w:rsid w:val="00BB2995"/>
    <w:rsid w:val="00BB2CA7"/>
    <w:rsid w:val="00BB625E"/>
    <w:rsid w:val="00BB6B60"/>
    <w:rsid w:val="00BB6F45"/>
    <w:rsid w:val="00BB7247"/>
    <w:rsid w:val="00BC2768"/>
    <w:rsid w:val="00BC3E39"/>
    <w:rsid w:val="00BC4949"/>
    <w:rsid w:val="00BC56F5"/>
    <w:rsid w:val="00BC590C"/>
    <w:rsid w:val="00BC5BFA"/>
    <w:rsid w:val="00BC695D"/>
    <w:rsid w:val="00BC7068"/>
    <w:rsid w:val="00BC76CF"/>
    <w:rsid w:val="00BC7713"/>
    <w:rsid w:val="00BC77EC"/>
    <w:rsid w:val="00BC785F"/>
    <w:rsid w:val="00BC7AB7"/>
    <w:rsid w:val="00BC7D3A"/>
    <w:rsid w:val="00BD081D"/>
    <w:rsid w:val="00BD0B06"/>
    <w:rsid w:val="00BD0E7D"/>
    <w:rsid w:val="00BD1706"/>
    <w:rsid w:val="00BD1E69"/>
    <w:rsid w:val="00BD58BD"/>
    <w:rsid w:val="00BD6CBC"/>
    <w:rsid w:val="00BD6DBE"/>
    <w:rsid w:val="00BD6E33"/>
    <w:rsid w:val="00BE27B9"/>
    <w:rsid w:val="00BE292A"/>
    <w:rsid w:val="00BE2BA8"/>
    <w:rsid w:val="00BE3649"/>
    <w:rsid w:val="00BE367F"/>
    <w:rsid w:val="00BE4754"/>
    <w:rsid w:val="00BE4968"/>
    <w:rsid w:val="00BE63B5"/>
    <w:rsid w:val="00BE67D5"/>
    <w:rsid w:val="00BE6A60"/>
    <w:rsid w:val="00BE6DA6"/>
    <w:rsid w:val="00BE7D98"/>
    <w:rsid w:val="00BF105B"/>
    <w:rsid w:val="00BF11D6"/>
    <w:rsid w:val="00BF18E3"/>
    <w:rsid w:val="00BF27B0"/>
    <w:rsid w:val="00BF3EAC"/>
    <w:rsid w:val="00BF4292"/>
    <w:rsid w:val="00BF47E4"/>
    <w:rsid w:val="00BF52C2"/>
    <w:rsid w:val="00BF5476"/>
    <w:rsid w:val="00BF57EC"/>
    <w:rsid w:val="00BF6D87"/>
    <w:rsid w:val="00BF7B62"/>
    <w:rsid w:val="00C00343"/>
    <w:rsid w:val="00C01D06"/>
    <w:rsid w:val="00C01F8C"/>
    <w:rsid w:val="00C037F6"/>
    <w:rsid w:val="00C051AA"/>
    <w:rsid w:val="00C05388"/>
    <w:rsid w:val="00C057E6"/>
    <w:rsid w:val="00C05C81"/>
    <w:rsid w:val="00C05E38"/>
    <w:rsid w:val="00C0752C"/>
    <w:rsid w:val="00C10D76"/>
    <w:rsid w:val="00C11E99"/>
    <w:rsid w:val="00C11F55"/>
    <w:rsid w:val="00C1245F"/>
    <w:rsid w:val="00C129F3"/>
    <w:rsid w:val="00C12B95"/>
    <w:rsid w:val="00C13CC4"/>
    <w:rsid w:val="00C153AD"/>
    <w:rsid w:val="00C16238"/>
    <w:rsid w:val="00C171EE"/>
    <w:rsid w:val="00C20282"/>
    <w:rsid w:val="00C208A0"/>
    <w:rsid w:val="00C20CDE"/>
    <w:rsid w:val="00C21281"/>
    <w:rsid w:val="00C21D8F"/>
    <w:rsid w:val="00C21E58"/>
    <w:rsid w:val="00C22284"/>
    <w:rsid w:val="00C225FA"/>
    <w:rsid w:val="00C22948"/>
    <w:rsid w:val="00C246E8"/>
    <w:rsid w:val="00C2569C"/>
    <w:rsid w:val="00C257EF"/>
    <w:rsid w:val="00C27274"/>
    <w:rsid w:val="00C27735"/>
    <w:rsid w:val="00C30580"/>
    <w:rsid w:val="00C30FF2"/>
    <w:rsid w:val="00C311C0"/>
    <w:rsid w:val="00C3123D"/>
    <w:rsid w:val="00C318CF"/>
    <w:rsid w:val="00C31C60"/>
    <w:rsid w:val="00C31F57"/>
    <w:rsid w:val="00C32A78"/>
    <w:rsid w:val="00C34466"/>
    <w:rsid w:val="00C347F5"/>
    <w:rsid w:val="00C35A4B"/>
    <w:rsid w:val="00C35AFF"/>
    <w:rsid w:val="00C36460"/>
    <w:rsid w:val="00C36DF7"/>
    <w:rsid w:val="00C40562"/>
    <w:rsid w:val="00C41A64"/>
    <w:rsid w:val="00C4231F"/>
    <w:rsid w:val="00C42A4F"/>
    <w:rsid w:val="00C445FB"/>
    <w:rsid w:val="00C4510E"/>
    <w:rsid w:val="00C459AF"/>
    <w:rsid w:val="00C47AB0"/>
    <w:rsid w:val="00C502A5"/>
    <w:rsid w:val="00C504B2"/>
    <w:rsid w:val="00C50F20"/>
    <w:rsid w:val="00C51A81"/>
    <w:rsid w:val="00C51C08"/>
    <w:rsid w:val="00C51D03"/>
    <w:rsid w:val="00C53434"/>
    <w:rsid w:val="00C53E99"/>
    <w:rsid w:val="00C54199"/>
    <w:rsid w:val="00C54879"/>
    <w:rsid w:val="00C54D31"/>
    <w:rsid w:val="00C5552B"/>
    <w:rsid w:val="00C56788"/>
    <w:rsid w:val="00C57F26"/>
    <w:rsid w:val="00C600D9"/>
    <w:rsid w:val="00C607B9"/>
    <w:rsid w:val="00C60BBC"/>
    <w:rsid w:val="00C612DE"/>
    <w:rsid w:val="00C6255E"/>
    <w:rsid w:val="00C625C0"/>
    <w:rsid w:val="00C6287C"/>
    <w:rsid w:val="00C65192"/>
    <w:rsid w:val="00C664C4"/>
    <w:rsid w:val="00C66A42"/>
    <w:rsid w:val="00C66B27"/>
    <w:rsid w:val="00C66C1B"/>
    <w:rsid w:val="00C66DF1"/>
    <w:rsid w:val="00C7040F"/>
    <w:rsid w:val="00C706C6"/>
    <w:rsid w:val="00C70B53"/>
    <w:rsid w:val="00C71063"/>
    <w:rsid w:val="00C71198"/>
    <w:rsid w:val="00C72312"/>
    <w:rsid w:val="00C72843"/>
    <w:rsid w:val="00C72EFB"/>
    <w:rsid w:val="00C739DB"/>
    <w:rsid w:val="00C74EBC"/>
    <w:rsid w:val="00C75B9F"/>
    <w:rsid w:val="00C76E0E"/>
    <w:rsid w:val="00C76FDC"/>
    <w:rsid w:val="00C8008D"/>
    <w:rsid w:val="00C81A24"/>
    <w:rsid w:val="00C8203E"/>
    <w:rsid w:val="00C82301"/>
    <w:rsid w:val="00C85784"/>
    <w:rsid w:val="00C902E9"/>
    <w:rsid w:val="00C90F35"/>
    <w:rsid w:val="00C92F9E"/>
    <w:rsid w:val="00C958AD"/>
    <w:rsid w:val="00C95CA2"/>
    <w:rsid w:val="00C95E5A"/>
    <w:rsid w:val="00C96E70"/>
    <w:rsid w:val="00CA0419"/>
    <w:rsid w:val="00CA0CE5"/>
    <w:rsid w:val="00CA2DAD"/>
    <w:rsid w:val="00CA35B4"/>
    <w:rsid w:val="00CA3613"/>
    <w:rsid w:val="00CA3D41"/>
    <w:rsid w:val="00CA4302"/>
    <w:rsid w:val="00CA57EE"/>
    <w:rsid w:val="00CA6688"/>
    <w:rsid w:val="00CA67B1"/>
    <w:rsid w:val="00CA6800"/>
    <w:rsid w:val="00CA6A43"/>
    <w:rsid w:val="00CA7979"/>
    <w:rsid w:val="00CA79CA"/>
    <w:rsid w:val="00CA7FC1"/>
    <w:rsid w:val="00CB058B"/>
    <w:rsid w:val="00CB05C6"/>
    <w:rsid w:val="00CB15A4"/>
    <w:rsid w:val="00CB1CA3"/>
    <w:rsid w:val="00CB1CC2"/>
    <w:rsid w:val="00CB44A1"/>
    <w:rsid w:val="00CB5077"/>
    <w:rsid w:val="00CB52EA"/>
    <w:rsid w:val="00CB66D2"/>
    <w:rsid w:val="00CB66FE"/>
    <w:rsid w:val="00CB68AA"/>
    <w:rsid w:val="00CB6BCE"/>
    <w:rsid w:val="00CB6CDA"/>
    <w:rsid w:val="00CB70EB"/>
    <w:rsid w:val="00CC307B"/>
    <w:rsid w:val="00CC39C2"/>
    <w:rsid w:val="00CC3B74"/>
    <w:rsid w:val="00CC5AF5"/>
    <w:rsid w:val="00CC5DEC"/>
    <w:rsid w:val="00CC63F3"/>
    <w:rsid w:val="00CD0E22"/>
    <w:rsid w:val="00CD39F6"/>
    <w:rsid w:val="00CD5CC8"/>
    <w:rsid w:val="00CE0301"/>
    <w:rsid w:val="00CE0399"/>
    <w:rsid w:val="00CE1053"/>
    <w:rsid w:val="00CE13DD"/>
    <w:rsid w:val="00CE1F46"/>
    <w:rsid w:val="00CE25BD"/>
    <w:rsid w:val="00CE31B0"/>
    <w:rsid w:val="00CE3A5A"/>
    <w:rsid w:val="00CE3AF5"/>
    <w:rsid w:val="00CE4154"/>
    <w:rsid w:val="00CE74A5"/>
    <w:rsid w:val="00CE7A88"/>
    <w:rsid w:val="00CF1D14"/>
    <w:rsid w:val="00CF2800"/>
    <w:rsid w:val="00CF28CE"/>
    <w:rsid w:val="00CF2CA2"/>
    <w:rsid w:val="00CF3414"/>
    <w:rsid w:val="00CF359E"/>
    <w:rsid w:val="00CF3680"/>
    <w:rsid w:val="00CF63E9"/>
    <w:rsid w:val="00CF655E"/>
    <w:rsid w:val="00CF7206"/>
    <w:rsid w:val="00D0078A"/>
    <w:rsid w:val="00D0290C"/>
    <w:rsid w:val="00D02D30"/>
    <w:rsid w:val="00D02DA8"/>
    <w:rsid w:val="00D04007"/>
    <w:rsid w:val="00D042EF"/>
    <w:rsid w:val="00D04F12"/>
    <w:rsid w:val="00D05A33"/>
    <w:rsid w:val="00D06495"/>
    <w:rsid w:val="00D07759"/>
    <w:rsid w:val="00D10593"/>
    <w:rsid w:val="00D10F5E"/>
    <w:rsid w:val="00D117B8"/>
    <w:rsid w:val="00D11DA3"/>
    <w:rsid w:val="00D12C93"/>
    <w:rsid w:val="00D14A13"/>
    <w:rsid w:val="00D14B10"/>
    <w:rsid w:val="00D151E2"/>
    <w:rsid w:val="00D1591B"/>
    <w:rsid w:val="00D15BA8"/>
    <w:rsid w:val="00D1751D"/>
    <w:rsid w:val="00D17CCD"/>
    <w:rsid w:val="00D20EDE"/>
    <w:rsid w:val="00D22958"/>
    <w:rsid w:val="00D22BB0"/>
    <w:rsid w:val="00D235FE"/>
    <w:rsid w:val="00D2366C"/>
    <w:rsid w:val="00D238B6"/>
    <w:rsid w:val="00D23E61"/>
    <w:rsid w:val="00D24D9F"/>
    <w:rsid w:val="00D271DC"/>
    <w:rsid w:val="00D27C3C"/>
    <w:rsid w:val="00D304D4"/>
    <w:rsid w:val="00D306AF"/>
    <w:rsid w:val="00D3072F"/>
    <w:rsid w:val="00D3259B"/>
    <w:rsid w:val="00D32BB7"/>
    <w:rsid w:val="00D33482"/>
    <w:rsid w:val="00D3732E"/>
    <w:rsid w:val="00D373F9"/>
    <w:rsid w:val="00D37BDC"/>
    <w:rsid w:val="00D416F9"/>
    <w:rsid w:val="00D41C7D"/>
    <w:rsid w:val="00D421D5"/>
    <w:rsid w:val="00D42472"/>
    <w:rsid w:val="00D45E14"/>
    <w:rsid w:val="00D46E26"/>
    <w:rsid w:val="00D46EE9"/>
    <w:rsid w:val="00D51198"/>
    <w:rsid w:val="00D517DE"/>
    <w:rsid w:val="00D521D6"/>
    <w:rsid w:val="00D52B74"/>
    <w:rsid w:val="00D53086"/>
    <w:rsid w:val="00D54088"/>
    <w:rsid w:val="00D54699"/>
    <w:rsid w:val="00D54800"/>
    <w:rsid w:val="00D557FF"/>
    <w:rsid w:val="00D55EE4"/>
    <w:rsid w:val="00D572FC"/>
    <w:rsid w:val="00D5768B"/>
    <w:rsid w:val="00D5787E"/>
    <w:rsid w:val="00D60366"/>
    <w:rsid w:val="00D61F24"/>
    <w:rsid w:val="00D63734"/>
    <w:rsid w:val="00D64763"/>
    <w:rsid w:val="00D64B46"/>
    <w:rsid w:val="00D64E44"/>
    <w:rsid w:val="00D66957"/>
    <w:rsid w:val="00D66A45"/>
    <w:rsid w:val="00D673C9"/>
    <w:rsid w:val="00D67EDF"/>
    <w:rsid w:val="00D701B3"/>
    <w:rsid w:val="00D71C5B"/>
    <w:rsid w:val="00D723A7"/>
    <w:rsid w:val="00D73E2F"/>
    <w:rsid w:val="00D75F57"/>
    <w:rsid w:val="00D76ABD"/>
    <w:rsid w:val="00D8035F"/>
    <w:rsid w:val="00D82D98"/>
    <w:rsid w:val="00D836C9"/>
    <w:rsid w:val="00D83993"/>
    <w:rsid w:val="00D847DF"/>
    <w:rsid w:val="00D85536"/>
    <w:rsid w:val="00D85BBB"/>
    <w:rsid w:val="00D878BC"/>
    <w:rsid w:val="00D91D5F"/>
    <w:rsid w:val="00D9232D"/>
    <w:rsid w:val="00D92B43"/>
    <w:rsid w:val="00D934D5"/>
    <w:rsid w:val="00D93F6D"/>
    <w:rsid w:val="00D945AD"/>
    <w:rsid w:val="00D945E7"/>
    <w:rsid w:val="00D95229"/>
    <w:rsid w:val="00D970D9"/>
    <w:rsid w:val="00D9788F"/>
    <w:rsid w:val="00DA0050"/>
    <w:rsid w:val="00DA0274"/>
    <w:rsid w:val="00DA0A88"/>
    <w:rsid w:val="00DA0BD0"/>
    <w:rsid w:val="00DA0ED6"/>
    <w:rsid w:val="00DA2661"/>
    <w:rsid w:val="00DA2919"/>
    <w:rsid w:val="00DA3652"/>
    <w:rsid w:val="00DA3BF4"/>
    <w:rsid w:val="00DA40AE"/>
    <w:rsid w:val="00DA522D"/>
    <w:rsid w:val="00DA550C"/>
    <w:rsid w:val="00DA6BEE"/>
    <w:rsid w:val="00DB112C"/>
    <w:rsid w:val="00DB19CB"/>
    <w:rsid w:val="00DB2716"/>
    <w:rsid w:val="00DB3066"/>
    <w:rsid w:val="00DB3874"/>
    <w:rsid w:val="00DB4F6B"/>
    <w:rsid w:val="00DB5409"/>
    <w:rsid w:val="00DB5A94"/>
    <w:rsid w:val="00DB6D47"/>
    <w:rsid w:val="00DC0738"/>
    <w:rsid w:val="00DC12BE"/>
    <w:rsid w:val="00DC1CC7"/>
    <w:rsid w:val="00DC2192"/>
    <w:rsid w:val="00DC2314"/>
    <w:rsid w:val="00DC3B40"/>
    <w:rsid w:val="00DC6478"/>
    <w:rsid w:val="00DC730E"/>
    <w:rsid w:val="00DC73FB"/>
    <w:rsid w:val="00DD18F6"/>
    <w:rsid w:val="00DD1C4E"/>
    <w:rsid w:val="00DD24A3"/>
    <w:rsid w:val="00DD2B62"/>
    <w:rsid w:val="00DD2DC3"/>
    <w:rsid w:val="00DD3DAE"/>
    <w:rsid w:val="00DD5180"/>
    <w:rsid w:val="00DD6C81"/>
    <w:rsid w:val="00DD7646"/>
    <w:rsid w:val="00DD7A27"/>
    <w:rsid w:val="00DE022B"/>
    <w:rsid w:val="00DE11E5"/>
    <w:rsid w:val="00DE149B"/>
    <w:rsid w:val="00DE1851"/>
    <w:rsid w:val="00DE2821"/>
    <w:rsid w:val="00DE2F8F"/>
    <w:rsid w:val="00DE3901"/>
    <w:rsid w:val="00DE43FF"/>
    <w:rsid w:val="00DE5DCE"/>
    <w:rsid w:val="00DE6967"/>
    <w:rsid w:val="00DF0F3A"/>
    <w:rsid w:val="00DF1E62"/>
    <w:rsid w:val="00DF251F"/>
    <w:rsid w:val="00DF2A7F"/>
    <w:rsid w:val="00DF2FD2"/>
    <w:rsid w:val="00DF3DE5"/>
    <w:rsid w:val="00DF46C5"/>
    <w:rsid w:val="00DF47E1"/>
    <w:rsid w:val="00DF5898"/>
    <w:rsid w:val="00DF5F4A"/>
    <w:rsid w:val="00DF6056"/>
    <w:rsid w:val="00E00772"/>
    <w:rsid w:val="00E008A1"/>
    <w:rsid w:val="00E037CC"/>
    <w:rsid w:val="00E049DC"/>
    <w:rsid w:val="00E05019"/>
    <w:rsid w:val="00E05BFB"/>
    <w:rsid w:val="00E0734D"/>
    <w:rsid w:val="00E07569"/>
    <w:rsid w:val="00E07B98"/>
    <w:rsid w:val="00E11129"/>
    <w:rsid w:val="00E13DAF"/>
    <w:rsid w:val="00E14EEE"/>
    <w:rsid w:val="00E1637E"/>
    <w:rsid w:val="00E2088B"/>
    <w:rsid w:val="00E21540"/>
    <w:rsid w:val="00E21E57"/>
    <w:rsid w:val="00E21E6E"/>
    <w:rsid w:val="00E23821"/>
    <w:rsid w:val="00E24ECD"/>
    <w:rsid w:val="00E25056"/>
    <w:rsid w:val="00E2716B"/>
    <w:rsid w:val="00E27F79"/>
    <w:rsid w:val="00E3022C"/>
    <w:rsid w:val="00E30648"/>
    <w:rsid w:val="00E313C1"/>
    <w:rsid w:val="00E314D3"/>
    <w:rsid w:val="00E3240A"/>
    <w:rsid w:val="00E32664"/>
    <w:rsid w:val="00E34489"/>
    <w:rsid w:val="00E36DFC"/>
    <w:rsid w:val="00E3788C"/>
    <w:rsid w:val="00E40669"/>
    <w:rsid w:val="00E40C11"/>
    <w:rsid w:val="00E4159C"/>
    <w:rsid w:val="00E41B90"/>
    <w:rsid w:val="00E4448D"/>
    <w:rsid w:val="00E44C51"/>
    <w:rsid w:val="00E46018"/>
    <w:rsid w:val="00E463D5"/>
    <w:rsid w:val="00E46C19"/>
    <w:rsid w:val="00E47425"/>
    <w:rsid w:val="00E51690"/>
    <w:rsid w:val="00E5388E"/>
    <w:rsid w:val="00E55FF2"/>
    <w:rsid w:val="00E562C1"/>
    <w:rsid w:val="00E5658C"/>
    <w:rsid w:val="00E56BDE"/>
    <w:rsid w:val="00E57CCB"/>
    <w:rsid w:val="00E60682"/>
    <w:rsid w:val="00E61ECF"/>
    <w:rsid w:val="00E62763"/>
    <w:rsid w:val="00E6296C"/>
    <w:rsid w:val="00E62E7F"/>
    <w:rsid w:val="00E6337B"/>
    <w:rsid w:val="00E634CE"/>
    <w:rsid w:val="00E63701"/>
    <w:rsid w:val="00E63AFA"/>
    <w:rsid w:val="00E64401"/>
    <w:rsid w:val="00E64958"/>
    <w:rsid w:val="00E65401"/>
    <w:rsid w:val="00E6590B"/>
    <w:rsid w:val="00E66AA3"/>
    <w:rsid w:val="00E70307"/>
    <w:rsid w:val="00E70AA2"/>
    <w:rsid w:val="00E70AC2"/>
    <w:rsid w:val="00E70FF7"/>
    <w:rsid w:val="00E7162F"/>
    <w:rsid w:val="00E71850"/>
    <w:rsid w:val="00E7465E"/>
    <w:rsid w:val="00E75D1D"/>
    <w:rsid w:val="00E801E8"/>
    <w:rsid w:val="00E81159"/>
    <w:rsid w:val="00E84CFF"/>
    <w:rsid w:val="00E85783"/>
    <w:rsid w:val="00E85D91"/>
    <w:rsid w:val="00E87AF4"/>
    <w:rsid w:val="00E90B75"/>
    <w:rsid w:val="00E90CF0"/>
    <w:rsid w:val="00E92A5E"/>
    <w:rsid w:val="00E933FC"/>
    <w:rsid w:val="00E93B27"/>
    <w:rsid w:val="00E93D6A"/>
    <w:rsid w:val="00E93EDA"/>
    <w:rsid w:val="00E961EE"/>
    <w:rsid w:val="00E96953"/>
    <w:rsid w:val="00E970FA"/>
    <w:rsid w:val="00E975FC"/>
    <w:rsid w:val="00E97C8F"/>
    <w:rsid w:val="00EA0822"/>
    <w:rsid w:val="00EA13E1"/>
    <w:rsid w:val="00EA1734"/>
    <w:rsid w:val="00EA1976"/>
    <w:rsid w:val="00EA2056"/>
    <w:rsid w:val="00EA372F"/>
    <w:rsid w:val="00EA3FCE"/>
    <w:rsid w:val="00EA4659"/>
    <w:rsid w:val="00EA490E"/>
    <w:rsid w:val="00EA50A7"/>
    <w:rsid w:val="00EA5659"/>
    <w:rsid w:val="00EA68AC"/>
    <w:rsid w:val="00EA6C73"/>
    <w:rsid w:val="00EA790A"/>
    <w:rsid w:val="00EB06EF"/>
    <w:rsid w:val="00EB2A1A"/>
    <w:rsid w:val="00EB4B94"/>
    <w:rsid w:val="00EB5DDF"/>
    <w:rsid w:val="00EB5F1E"/>
    <w:rsid w:val="00EB6139"/>
    <w:rsid w:val="00EC0114"/>
    <w:rsid w:val="00EC1517"/>
    <w:rsid w:val="00EC1A2F"/>
    <w:rsid w:val="00EC2153"/>
    <w:rsid w:val="00EC28E8"/>
    <w:rsid w:val="00EC3301"/>
    <w:rsid w:val="00EC3918"/>
    <w:rsid w:val="00EC4ABC"/>
    <w:rsid w:val="00EC5AB5"/>
    <w:rsid w:val="00ED1726"/>
    <w:rsid w:val="00ED319D"/>
    <w:rsid w:val="00ED33CC"/>
    <w:rsid w:val="00ED369D"/>
    <w:rsid w:val="00ED423B"/>
    <w:rsid w:val="00ED42A3"/>
    <w:rsid w:val="00ED433C"/>
    <w:rsid w:val="00ED6099"/>
    <w:rsid w:val="00ED7427"/>
    <w:rsid w:val="00EE072B"/>
    <w:rsid w:val="00EE22C1"/>
    <w:rsid w:val="00EE2AB4"/>
    <w:rsid w:val="00EE3E4E"/>
    <w:rsid w:val="00EE74B6"/>
    <w:rsid w:val="00EE7983"/>
    <w:rsid w:val="00EE7BC1"/>
    <w:rsid w:val="00EF04D2"/>
    <w:rsid w:val="00EF111C"/>
    <w:rsid w:val="00EF3CBE"/>
    <w:rsid w:val="00EF426B"/>
    <w:rsid w:val="00EF4745"/>
    <w:rsid w:val="00EF6414"/>
    <w:rsid w:val="00EF72F1"/>
    <w:rsid w:val="00EF77CF"/>
    <w:rsid w:val="00F004B1"/>
    <w:rsid w:val="00F00DFE"/>
    <w:rsid w:val="00F00E68"/>
    <w:rsid w:val="00F020C9"/>
    <w:rsid w:val="00F05B1C"/>
    <w:rsid w:val="00F06518"/>
    <w:rsid w:val="00F06BBC"/>
    <w:rsid w:val="00F112F4"/>
    <w:rsid w:val="00F17462"/>
    <w:rsid w:val="00F20BEC"/>
    <w:rsid w:val="00F216D0"/>
    <w:rsid w:val="00F2235B"/>
    <w:rsid w:val="00F2402C"/>
    <w:rsid w:val="00F254C3"/>
    <w:rsid w:val="00F26042"/>
    <w:rsid w:val="00F261ED"/>
    <w:rsid w:val="00F2674E"/>
    <w:rsid w:val="00F31C8B"/>
    <w:rsid w:val="00F33A79"/>
    <w:rsid w:val="00F343D0"/>
    <w:rsid w:val="00F345D1"/>
    <w:rsid w:val="00F353DB"/>
    <w:rsid w:val="00F43DAE"/>
    <w:rsid w:val="00F440BE"/>
    <w:rsid w:val="00F4475B"/>
    <w:rsid w:val="00F44C13"/>
    <w:rsid w:val="00F44D04"/>
    <w:rsid w:val="00F45EFC"/>
    <w:rsid w:val="00F46705"/>
    <w:rsid w:val="00F47ACE"/>
    <w:rsid w:val="00F47FED"/>
    <w:rsid w:val="00F51C21"/>
    <w:rsid w:val="00F52C72"/>
    <w:rsid w:val="00F533AD"/>
    <w:rsid w:val="00F55566"/>
    <w:rsid w:val="00F5558C"/>
    <w:rsid w:val="00F55B64"/>
    <w:rsid w:val="00F566EF"/>
    <w:rsid w:val="00F607A3"/>
    <w:rsid w:val="00F6196C"/>
    <w:rsid w:val="00F622DE"/>
    <w:rsid w:val="00F63E55"/>
    <w:rsid w:val="00F63E93"/>
    <w:rsid w:val="00F6470C"/>
    <w:rsid w:val="00F64EFB"/>
    <w:rsid w:val="00F670C1"/>
    <w:rsid w:val="00F70A1F"/>
    <w:rsid w:val="00F71580"/>
    <w:rsid w:val="00F71C9A"/>
    <w:rsid w:val="00F7377E"/>
    <w:rsid w:val="00F73FDD"/>
    <w:rsid w:val="00F7407F"/>
    <w:rsid w:val="00F745F5"/>
    <w:rsid w:val="00F74950"/>
    <w:rsid w:val="00F74A8D"/>
    <w:rsid w:val="00F74EB8"/>
    <w:rsid w:val="00F7546D"/>
    <w:rsid w:val="00F76C31"/>
    <w:rsid w:val="00F77183"/>
    <w:rsid w:val="00F77C33"/>
    <w:rsid w:val="00F802DC"/>
    <w:rsid w:val="00F80716"/>
    <w:rsid w:val="00F818C5"/>
    <w:rsid w:val="00F82588"/>
    <w:rsid w:val="00F826A8"/>
    <w:rsid w:val="00F82F24"/>
    <w:rsid w:val="00F84201"/>
    <w:rsid w:val="00F844E2"/>
    <w:rsid w:val="00F848F6"/>
    <w:rsid w:val="00F84D5E"/>
    <w:rsid w:val="00F85996"/>
    <w:rsid w:val="00F86373"/>
    <w:rsid w:val="00F86B84"/>
    <w:rsid w:val="00F873D2"/>
    <w:rsid w:val="00F87427"/>
    <w:rsid w:val="00F87A56"/>
    <w:rsid w:val="00F90A20"/>
    <w:rsid w:val="00F931E9"/>
    <w:rsid w:val="00F9362D"/>
    <w:rsid w:val="00F94486"/>
    <w:rsid w:val="00F9782D"/>
    <w:rsid w:val="00F97870"/>
    <w:rsid w:val="00FA11A9"/>
    <w:rsid w:val="00FA1315"/>
    <w:rsid w:val="00FA1F00"/>
    <w:rsid w:val="00FA261E"/>
    <w:rsid w:val="00FA46FD"/>
    <w:rsid w:val="00FA4EA4"/>
    <w:rsid w:val="00FA4F19"/>
    <w:rsid w:val="00FA5446"/>
    <w:rsid w:val="00FA5662"/>
    <w:rsid w:val="00FA6161"/>
    <w:rsid w:val="00FB144B"/>
    <w:rsid w:val="00FB168B"/>
    <w:rsid w:val="00FB17C7"/>
    <w:rsid w:val="00FB208B"/>
    <w:rsid w:val="00FB2E15"/>
    <w:rsid w:val="00FB2E21"/>
    <w:rsid w:val="00FB2E6C"/>
    <w:rsid w:val="00FB2ECA"/>
    <w:rsid w:val="00FB3064"/>
    <w:rsid w:val="00FB33A4"/>
    <w:rsid w:val="00FB40F7"/>
    <w:rsid w:val="00FB6242"/>
    <w:rsid w:val="00FB67C1"/>
    <w:rsid w:val="00FB7F96"/>
    <w:rsid w:val="00FC25CC"/>
    <w:rsid w:val="00FC2626"/>
    <w:rsid w:val="00FC278C"/>
    <w:rsid w:val="00FC3AC0"/>
    <w:rsid w:val="00FC5193"/>
    <w:rsid w:val="00FC5445"/>
    <w:rsid w:val="00FC54A3"/>
    <w:rsid w:val="00FC57B4"/>
    <w:rsid w:val="00FC5A02"/>
    <w:rsid w:val="00FC67BF"/>
    <w:rsid w:val="00FC6C0A"/>
    <w:rsid w:val="00FC7643"/>
    <w:rsid w:val="00FC7AA5"/>
    <w:rsid w:val="00FC7B75"/>
    <w:rsid w:val="00FD0592"/>
    <w:rsid w:val="00FD0846"/>
    <w:rsid w:val="00FD131C"/>
    <w:rsid w:val="00FD14EE"/>
    <w:rsid w:val="00FD1785"/>
    <w:rsid w:val="00FD206D"/>
    <w:rsid w:val="00FD23EE"/>
    <w:rsid w:val="00FD262F"/>
    <w:rsid w:val="00FD2838"/>
    <w:rsid w:val="00FD2B08"/>
    <w:rsid w:val="00FD65B1"/>
    <w:rsid w:val="00FD6724"/>
    <w:rsid w:val="00FD6FB7"/>
    <w:rsid w:val="00FE0FEC"/>
    <w:rsid w:val="00FE116D"/>
    <w:rsid w:val="00FE19B5"/>
    <w:rsid w:val="00FE3230"/>
    <w:rsid w:val="00FE36AE"/>
    <w:rsid w:val="00FE4289"/>
    <w:rsid w:val="00FE4E11"/>
    <w:rsid w:val="00FE5B63"/>
    <w:rsid w:val="00FE666D"/>
    <w:rsid w:val="00FE6B4A"/>
    <w:rsid w:val="00FE7CB9"/>
    <w:rsid w:val="00FE7E17"/>
    <w:rsid w:val="00FF2DF8"/>
    <w:rsid w:val="00FF3C03"/>
    <w:rsid w:val="00FF4351"/>
    <w:rsid w:val="00FF5352"/>
    <w:rsid w:val="00FF64F7"/>
    <w:rsid w:val="00FF76AC"/>
    <w:rsid w:val="00FF7E2D"/>
    <w:rsid w:val="16D6BE68"/>
    <w:rsid w:val="679098AF"/>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66A4D"/>
  <w15:chartTrackingRefBased/>
  <w15:docId w15:val="{1610B995-82BE-4C49-B4DD-4A30C253D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545"/>
    <w:pPr>
      <w:autoSpaceDE w:val="0"/>
      <w:autoSpaceDN w:val="0"/>
      <w:spacing w:after="0" w:line="240" w:lineRule="auto"/>
      <w:jc w:val="both"/>
    </w:pPr>
    <w:rPr>
      <w:rFonts w:ascii="Times New Roman" w:eastAsia="Times New Roman" w:hAnsi="Times New Roman" w:cs=".VnTime"/>
      <w:sz w:val="24"/>
      <w:szCs w:val="26"/>
    </w:rPr>
  </w:style>
  <w:style w:type="paragraph" w:styleId="Heading1">
    <w:name w:val="heading 1"/>
    <w:basedOn w:val="Normal"/>
    <w:next w:val="Normal"/>
    <w:link w:val="Heading1Char"/>
    <w:uiPriority w:val="9"/>
    <w:qFormat/>
    <w:rsid w:val="007A080C"/>
    <w:pPr>
      <w:keepNext/>
      <w:keepLines/>
      <w:numPr>
        <w:numId w:val="8"/>
      </w:numPr>
      <w:spacing w:before="240" w:after="1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A20AD7"/>
    <w:pPr>
      <w:keepNext/>
      <w:keepLines/>
      <w:numPr>
        <w:ilvl w:val="1"/>
        <w:numId w:val="8"/>
      </w:numPr>
      <w:spacing w:before="360" w:after="240"/>
      <w:outlineLvl w:val="1"/>
    </w:pPr>
    <w:rPr>
      <w:rFonts w:asciiTheme="majorHAnsi" w:eastAsiaTheme="majorEastAsia" w:hAnsiTheme="majorHAnsi" w:cstheme="majorBidi"/>
      <w:b/>
      <w:sz w:val="28"/>
    </w:rPr>
  </w:style>
  <w:style w:type="paragraph" w:styleId="Heading3">
    <w:name w:val="heading 3"/>
    <w:basedOn w:val="Normal"/>
    <w:next w:val="Normal"/>
    <w:link w:val="Heading3Char"/>
    <w:uiPriority w:val="9"/>
    <w:qFormat/>
    <w:rsid w:val="008714D9"/>
    <w:pPr>
      <w:keepNext/>
      <w:numPr>
        <w:ilvl w:val="2"/>
        <w:numId w:val="8"/>
      </w:numPr>
      <w:spacing w:before="240" w:after="240"/>
      <w:jc w:val="left"/>
      <w:outlineLvl w:val="2"/>
    </w:pPr>
    <w:rPr>
      <w:rFonts w:asciiTheme="majorHAnsi" w:hAnsiTheme="majorHAnsi" w:cs=".VnArialH"/>
      <w:b/>
      <w:bCs/>
      <w:i/>
      <w:sz w:val="26"/>
      <w:szCs w:val="28"/>
    </w:rPr>
  </w:style>
  <w:style w:type="paragraph" w:styleId="Heading4">
    <w:name w:val="heading 4"/>
    <w:basedOn w:val="Normal"/>
    <w:next w:val="Normal"/>
    <w:link w:val="Heading4Char"/>
    <w:uiPriority w:val="9"/>
    <w:unhideWhenUsed/>
    <w:qFormat/>
    <w:rsid w:val="00886C2C"/>
    <w:pPr>
      <w:keepNext/>
      <w:keepLines/>
      <w:numPr>
        <w:ilvl w:val="3"/>
        <w:numId w:val="8"/>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86C2C"/>
    <w:pPr>
      <w:keepNext/>
      <w:keepLines/>
      <w:numPr>
        <w:ilvl w:val="4"/>
        <w:numId w:val="8"/>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86C2C"/>
    <w:pPr>
      <w:keepNext/>
      <w:keepLines/>
      <w:numPr>
        <w:ilvl w:val="5"/>
        <w:numId w:val="8"/>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86C2C"/>
    <w:pPr>
      <w:keepNext/>
      <w:keepLines/>
      <w:numPr>
        <w:ilvl w:val="6"/>
        <w:numId w:val="8"/>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86C2C"/>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86C2C"/>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714D9"/>
    <w:rPr>
      <w:rFonts w:asciiTheme="majorHAnsi" w:eastAsia="Times New Roman" w:hAnsiTheme="majorHAnsi" w:cs=".VnArialH"/>
      <w:b/>
      <w:bCs/>
      <w:i/>
      <w:sz w:val="26"/>
      <w:szCs w:val="28"/>
      <w:lang w:val="en-US"/>
    </w:rPr>
  </w:style>
  <w:style w:type="paragraph" w:styleId="ListParagraph">
    <w:name w:val="List Paragraph"/>
    <w:basedOn w:val="Normal"/>
    <w:uiPriority w:val="34"/>
    <w:qFormat/>
    <w:rsid w:val="00A064B5"/>
    <w:pPr>
      <w:ind w:left="720"/>
      <w:contextualSpacing/>
    </w:pPr>
  </w:style>
  <w:style w:type="table" w:styleId="TableGrid">
    <w:name w:val="Table Grid"/>
    <w:basedOn w:val="TableNormal"/>
    <w:uiPriority w:val="39"/>
    <w:rsid w:val="00384D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522D9B"/>
    <w:rPr>
      <w:color w:val="0000FF"/>
      <w:u w:val="single"/>
    </w:rPr>
  </w:style>
  <w:style w:type="character" w:styleId="Strong">
    <w:name w:val="Strong"/>
    <w:basedOn w:val="DefaultParagraphFont"/>
    <w:uiPriority w:val="99"/>
    <w:qFormat/>
    <w:rsid w:val="00522D9B"/>
    <w:rPr>
      <w:b/>
      <w:bCs/>
    </w:rPr>
  </w:style>
  <w:style w:type="paragraph" w:styleId="NoSpacing">
    <w:name w:val="No Spacing"/>
    <w:uiPriority w:val="1"/>
    <w:qFormat/>
    <w:rsid w:val="00522D9B"/>
    <w:pPr>
      <w:spacing w:after="0" w:line="240" w:lineRule="auto"/>
    </w:pPr>
    <w:rPr>
      <w:rFonts w:ascii="Times New Roman" w:eastAsia="Times New Roman" w:hAnsi="Times New Roman" w:cs="Times New Roman"/>
      <w:sz w:val="28"/>
      <w:szCs w:val="28"/>
      <w:lang w:val="en-US"/>
    </w:rPr>
  </w:style>
  <w:style w:type="character" w:customStyle="1" w:styleId="apple-converted-space">
    <w:name w:val="apple-converted-space"/>
    <w:basedOn w:val="DefaultParagraphFont"/>
    <w:rsid w:val="003A61F7"/>
  </w:style>
  <w:style w:type="paragraph" w:styleId="Header">
    <w:name w:val="header"/>
    <w:basedOn w:val="Normal"/>
    <w:link w:val="HeaderChar"/>
    <w:uiPriority w:val="99"/>
    <w:unhideWhenUsed/>
    <w:rsid w:val="000D370D"/>
    <w:pPr>
      <w:tabs>
        <w:tab w:val="center" w:pos="4680"/>
        <w:tab w:val="right" w:pos="9360"/>
      </w:tabs>
    </w:pPr>
  </w:style>
  <w:style w:type="character" w:customStyle="1" w:styleId="HeaderChar">
    <w:name w:val="Header Char"/>
    <w:basedOn w:val="DefaultParagraphFont"/>
    <w:link w:val="Header"/>
    <w:uiPriority w:val="99"/>
    <w:rsid w:val="000D370D"/>
    <w:rPr>
      <w:rFonts w:ascii="Times New Roman" w:eastAsia="Times New Roman" w:hAnsi="Times New Roman" w:cs=".VnTime"/>
      <w:sz w:val="24"/>
      <w:szCs w:val="26"/>
      <w:lang w:val="en-US"/>
    </w:rPr>
  </w:style>
  <w:style w:type="paragraph" w:styleId="Footer">
    <w:name w:val="footer"/>
    <w:basedOn w:val="Normal"/>
    <w:link w:val="FooterChar"/>
    <w:uiPriority w:val="99"/>
    <w:unhideWhenUsed/>
    <w:rsid w:val="000D370D"/>
    <w:pPr>
      <w:tabs>
        <w:tab w:val="center" w:pos="4680"/>
        <w:tab w:val="right" w:pos="9360"/>
      </w:tabs>
    </w:pPr>
  </w:style>
  <w:style w:type="character" w:customStyle="1" w:styleId="FooterChar">
    <w:name w:val="Footer Char"/>
    <w:basedOn w:val="DefaultParagraphFont"/>
    <w:link w:val="Footer"/>
    <w:uiPriority w:val="99"/>
    <w:rsid w:val="000D370D"/>
    <w:rPr>
      <w:rFonts w:ascii="Times New Roman" w:eastAsia="Times New Roman" w:hAnsi="Times New Roman" w:cs=".VnTime"/>
      <w:sz w:val="24"/>
      <w:szCs w:val="26"/>
      <w:lang w:val="en-US"/>
    </w:rPr>
  </w:style>
  <w:style w:type="paragraph" w:styleId="BalloonText">
    <w:name w:val="Balloon Text"/>
    <w:basedOn w:val="Normal"/>
    <w:link w:val="BalloonTextChar"/>
    <w:uiPriority w:val="99"/>
    <w:semiHidden/>
    <w:unhideWhenUsed/>
    <w:rsid w:val="00432C7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2C7E"/>
    <w:rPr>
      <w:rFonts w:ascii="Segoe UI" w:eastAsia="Times New Roman" w:hAnsi="Segoe UI" w:cs="Segoe UI"/>
      <w:sz w:val="18"/>
      <w:szCs w:val="18"/>
      <w:lang w:val="en-US"/>
    </w:rPr>
  </w:style>
  <w:style w:type="character" w:customStyle="1" w:styleId="Heading1Char">
    <w:name w:val="Heading 1 Char"/>
    <w:basedOn w:val="DefaultParagraphFont"/>
    <w:link w:val="Heading1"/>
    <w:uiPriority w:val="9"/>
    <w:rsid w:val="007A080C"/>
    <w:rPr>
      <w:rFonts w:asciiTheme="majorHAnsi" w:eastAsiaTheme="majorEastAsia" w:hAnsiTheme="majorHAnsi" w:cstheme="majorBidi"/>
      <w:b/>
      <w:sz w:val="32"/>
      <w:szCs w:val="32"/>
      <w:lang w:val="en-US"/>
    </w:rPr>
  </w:style>
  <w:style w:type="paragraph" w:styleId="Title">
    <w:name w:val="Title"/>
    <w:basedOn w:val="Normal"/>
    <w:next w:val="Normal"/>
    <w:link w:val="TitleChar"/>
    <w:uiPriority w:val="10"/>
    <w:qFormat/>
    <w:rsid w:val="007A080C"/>
    <w:pPr>
      <w:contextualSpacing/>
      <w:jc w:val="center"/>
    </w:pPr>
    <w:rPr>
      <w:rFonts w:asciiTheme="majorHAnsi" w:eastAsiaTheme="majorEastAsia" w:hAnsiTheme="majorHAnsi" w:cstheme="majorBidi"/>
      <w:b/>
      <w:spacing w:val="-10"/>
      <w:kern w:val="28"/>
      <w:sz w:val="32"/>
      <w:szCs w:val="56"/>
    </w:rPr>
  </w:style>
  <w:style w:type="character" w:customStyle="1" w:styleId="TitleChar">
    <w:name w:val="Title Char"/>
    <w:basedOn w:val="DefaultParagraphFont"/>
    <w:link w:val="Title"/>
    <w:uiPriority w:val="10"/>
    <w:rsid w:val="007A080C"/>
    <w:rPr>
      <w:rFonts w:asciiTheme="majorHAnsi" w:eastAsiaTheme="majorEastAsia" w:hAnsiTheme="majorHAnsi" w:cstheme="majorBidi"/>
      <w:b/>
      <w:spacing w:val="-10"/>
      <w:kern w:val="28"/>
      <w:sz w:val="32"/>
      <w:szCs w:val="56"/>
      <w:lang w:val="en-US"/>
    </w:rPr>
  </w:style>
  <w:style w:type="character" w:customStyle="1" w:styleId="Heading2Char">
    <w:name w:val="Heading 2 Char"/>
    <w:basedOn w:val="DefaultParagraphFont"/>
    <w:link w:val="Heading2"/>
    <w:uiPriority w:val="9"/>
    <w:rsid w:val="00A20AD7"/>
    <w:rPr>
      <w:rFonts w:asciiTheme="majorHAnsi" w:eastAsiaTheme="majorEastAsia" w:hAnsiTheme="majorHAnsi" w:cstheme="majorBidi"/>
      <w:b/>
      <w:sz w:val="28"/>
      <w:szCs w:val="26"/>
      <w:lang w:val="en-US"/>
    </w:rPr>
  </w:style>
  <w:style w:type="character" w:customStyle="1" w:styleId="Heading4Char">
    <w:name w:val="Heading 4 Char"/>
    <w:basedOn w:val="DefaultParagraphFont"/>
    <w:link w:val="Heading4"/>
    <w:uiPriority w:val="9"/>
    <w:rsid w:val="00886C2C"/>
    <w:rPr>
      <w:rFonts w:asciiTheme="majorHAnsi" w:eastAsiaTheme="majorEastAsia" w:hAnsiTheme="majorHAnsi" w:cstheme="majorBidi"/>
      <w:i/>
      <w:iCs/>
      <w:color w:val="2F5496" w:themeColor="accent1" w:themeShade="BF"/>
      <w:sz w:val="24"/>
      <w:szCs w:val="26"/>
      <w:lang w:val="en-US"/>
    </w:rPr>
  </w:style>
  <w:style w:type="character" w:customStyle="1" w:styleId="Heading5Char">
    <w:name w:val="Heading 5 Char"/>
    <w:basedOn w:val="DefaultParagraphFont"/>
    <w:link w:val="Heading5"/>
    <w:uiPriority w:val="9"/>
    <w:semiHidden/>
    <w:rsid w:val="00886C2C"/>
    <w:rPr>
      <w:rFonts w:asciiTheme="majorHAnsi" w:eastAsiaTheme="majorEastAsia" w:hAnsiTheme="majorHAnsi" w:cstheme="majorBidi"/>
      <w:color w:val="2F5496" w:themeColor="accent1" w:themeShade="BF"/>
      <w:sz w:val="24"/>
      <w:szCs w:val="26"/>
      <w:lang w:val="en-US"/>
    </w:rPr>
  </w:style>
  <w:style w:type="character" w:customStyle="1" w:styleId="Heading6Char">
    <w:name w:val="Heading 6 Char"/>
    <w:basedOn w:val="DefaultParagraphFont"/>
    <w:link w:val="Heading6"/>
    <w:uiPriority w:val="9"/>
    <w:semiHidden/>
    <w:rsid w:val="00886C2C"/>
    <w:rPr>
      <w:rFonts w:asciiTheme="majorHAnsi" w:eastAsiaTheme="majorEastAsia" w:hAnsiTheme="majorHAnsi" w:cstheme="majorBidi"/>
      <w:color w:val="1F3763" w:themeColor="accent1" w:themeShade="7F"/>
      <w:sz w:val="24"/>
      <w:szCs w:val="26"/>
      <w:lang w:val="en-US"/>
    </w:rPr>
  </w:style>
  <w:style w:type="character" w:customStyle="1" w:styleId="Heading7Char">
    <w:name w:val="Heading 7 Char"/>
    <w:basedOn w:val="DefaultParagraphFont"/>
    <w:link w:val="Heading7"/>
    <w:uiPriority w:val="9"/>
    <w:semiHidden/>
    <w:rsid w:val="00886C2C"/>
    <w:rPr>
      <w:rFonts w:asciiTheme="majorHAnsi" w:eastAsiaTheme="majorEastAsia" w:hAnsiTheme="majorHAnsi" w:cstheme="majorBidi"/>
      <w:i/>
      <w:iCs/>
      <w:color w:val="1F3763" w:themeColor="accent1" w:themeShade="7F"/>
      <w:sz w:val="24"/>
      <w:szCs w:val="26"/>
      <w:lang w:val="en-US"/>
    </w:rPr>
  </w:style>
  <w:style w:type="character" w:customStyle="1" w:styleId="Heading8Char">
    <w:name w:val="Heading 8 Char"/>
    <w:basedOn w:val="DefaultParagraphFont"/>
    <w:link w:val="Heading8"/>
    <w:uiPriority w:val="9"/>
    <w:semiHidden/>
    <w:rsid w:val="00886C2C"/>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886C2C"/>
    <w:rPr>
      <w:rFonts w:asciiTheme="majorHAnsi" w:eastAsiaTheme="majorEastAsia" w:hAnsiTheme="majorHAnsi" w:cstheme="majorBidi"/>
      <w:i/>
      <w:iCs/>
      <w:color w:val="272727" w:themeColor="text1" w:themeTint="D8"/>
      <w:sz w:val="21"/>
      <w:szCs w:val="21"/>
      <w:lang w:val="en-US"/>
    </w:rPr>
  </w:style>
  <w:style w:type="character" w:styleId="PageNumber">
    <w:name w:val="page number"/>
    <w:uiPriority w:val="99"/>
    <w:rsid w:val="00E44C51"/>
    <w:rPr>
      <w:rFonts w:cs="Times New Roman"/>
    </w:rPr>
  </w:style>
  <w:style w:type="paragraph" w:styleId="BodyText">
    <w:name w:val="Body Text"/>
    <w:basedOn w:val="Normal"/>
    <w:link w:val="BodyTextChar"/>
    <w:uiPriority w:val="99"/>
    <w:rsid w:val="006245E3"/>
    <w:pPr>
      <w:autoSpaceDE/>
      <w:autoSpaceDN/>
      <w:spacing w:before="20" w:after="120" w:line="288" w:lineRule="auto"/>
      <w:ind w:firstLine="720"/>
    </w:pPr>
    <w:rPr>
      <w:rFonts w:asciiTheme="majorHAnsi" w:hAnsiTheme="majorHAnsi" w:cs="Times New Roman"/>
      <w:color w:val="000000"/>
      <w:sz w:val="26"/>
    </w:rPr>
  </w:style>
  <w:style w:type="character" w:customStyle="1" w:styleId="BodyTextChar">
    <w:name w:val="Body Text Char"/>
    <w:basedOn w:val="DefaultParagraphFont"/>
    <w:link w:val="BodyText"/>
    <w:uiPriority w:val="99"/>
    <w:rsid w:val="006245E3"/>
    <w:rPr>
      <w:rFonts w:asciiTheme="majorHAnsi" w:eastAsia="Times New Roman" w:hAnsiTheme="majorHAnsi" w:cs="Times New Roman"/>
      <w:color w:val="000000"/>
      <w:sz w:val="26"/>
      <w:szCs w:val="26"/>
      <w:lang w:val="en-US"/>
    </w:rPr>
  </w:style>
  <w:style w:type="paragraph" w:styleId="BodyText2">
    <w:name w:val="Body Text 2"/>
    <w:basedOn w:val="Normal"/>
    <w:link w:val="BodyText2Char"/>
    <w:uiPriority w:val="99"/>
    <w:rsid w:val="00E44C51"/>
    <w:pPr>
      <w:autoSpaceDE/>
      <w:autoSpaceDN/>
      <w:spacing w:before="20" w:after="20" w:line="288" w:lineRule="auto"/>
      <w:ind w:firstLine="720"/>
    </w:pPr>
    <w:rPr>
      <w:rFonts w:ascii=".VnTime" w:hAnsi=".VnTime" w:cs="Times New Roman"/>
      <w:color w:val="000000"/>
      <w:sz w:val="26"/>
    </w:rPr>
  </w:style>
  <w:style w:type="character" w:customStyle="1" w:styleId="BodyText2Char">
    <w:name w:val="Body Text 2 Char"/>
    <w:basedOn w:val="DefaultParagraphFont"/>
    <w:link w:val="BodyText2"/>
    <w:uiPriority w:val="99"/>
    <w:rsid w:val="00E44C51"/>
    <w:rPr>
      <w:rFonts w:ascii=".VnTime" w:eastAsia="Times New Roman" w:hAnsi=".VnTime" w:cs="Times New Roman"/>
      <w:color w:val="000000"/>
      <w:sz w:val="26"/>
      <w:szCs w:val="26"/>
      <w:lang w:val="en-US"/>
    </w:rPr>
  </w:style>
  <w:style w:type="paragraph" w:styleId="BodyTextIndent3">
    <w:name w:val="Body Text Indent 3"/>
    <w:basedOn w:val="Normal"/>
    <w:link w:val="BodyTextIndent3Char"/>
    <w:uiPriority w:val="99"/>
    <w:rsid w:val="00E44C51"/>
    <w:pPr>
      <w:autoSpaceDE/>
      <w:autoSpaceDN/>
      <w:spacing w:before="20" w:after="20" w:line="20" w:lineRule="atLeast"/>
      <w:ind w:firstLine="720"/>
    </w:pPr>
    <w:rPr>
      <w:rFonts w:ascii=".VnTime" w:hAnsi=".VnTime" w:cs="Times New Roman"/>
      <w:b/>
      <w:bCs/>
      <w:i/>
      <w:iCs/>
      <w:color w:val="000000"/>
      <w:spacing w:val="-6"/>
      <w:sz w:val="26"/>
    </w:rPr>
  </w:style>
  <w:style w:type="character" w:customStyle="1" w:styleId="BodyTextIndent3Char">
    <w:name w:val="Body Text Indent 3 Char"/>
    <w:basedOn w:val="DefaultParagraphFont"/>
    <w:link w:val="BodyTextIndent3"/>
    <w:uiPriority w:val="99"/>
    <w:rsid w:val="00E44C51"/>
    <w:rPr>
      <w:rFonts w:ascii=".VnTime" w:eastAsia="Times New Roman" w:hAnsi=".VnTime" w:cs="Times New Roman"/>
      <w:b/>
      <w:bCs/>
      <w:i/>
      <w:iCs/>
      <w:color w:val="000000"/>
      <w:spacing w:val="-6"/>
      <w:sz w:val="26"/>
      <w:szCs w:val="26"/>
      <w:lang w:val="en-US"/>
    </w:rPr>
  </w:style>
  <w:style w:type="paragraph" w:customStyle="1" w:styleId="Nor13pt">
    <w:name w:val="Nor + 13 pt"/>
    <w:basedOn w:val="Normal"/>
    <w:uiPriority w:val="99"/>
    <w:rsid w:val="00E44C51"/>
    <w:pPr>
      <w:tabs>
        <w:tab w:val="center" w:pos="-2660"/>
      </w:tabs>
      <w:autoSpaceDE/>
      <w:autoSpaceDN/>
    </w:pPr>
    <w:rPr>
      <w:rFonts w:cs="Times New Roman"/>
      <w:color w:val="000000"/>
      <w:sz w:val="26"/>
      <w:lang w:val="pt-BR"/>
    </w:rPr>
  </w:style>
  <w:style w:type="character" w:styleId="Emphasis">
    <w:name w:val="Emphasis"/>
    <w:uiPriority w:val="99"/>
    <w:qFormat/>
    <w:rsid w:val="00E44C51"/>
    <w:rPr>
      <w:rFonts w:cs="Times New Roman"/>
      <w:i/>
    </w:rPr>
  </w:style>
  <w:style w:type="paragraph" w:styleId="NormalWeb">
    <w:name w:val="Normal (Web)"/>
    <w:basedOn w:val="Normal"/>
    <w:uiPriority w:val="99"/>
    <w:rsid w:val="00E44C51"/>
    <w:pPr>
      <w:autoSpaceDE/>
      <w:autoSpaceDN/>
      <w:spacing w:before="100" w:beforeAutospacing="1" w:after="100" w:afterAutospacing="1"/>
      <w:jc w:val="left"/>
    </w:pPr>
    <w:rPr>
      <w:rFonts w:cs="Times New Roman"/>
      <w:szCs w:val="24"/>
    </w:rPr>
  </w:style>
  <w:style w:type="character" w:customStyle="1" w:styleId="BalloonTextChar1">
    <w:name w:val="Balloon Text Char1"/>
    <w:uiPriority w:val="99"/>
    <w:semiHidden/>
    <w:rsid w:val="00E44C51"/>
    <w:rPr>
      <w:rFonts w:eastAsia="Times New Roman" w:cs=".VnTime"/>
      <w:sz w:val="0"/>
      <w:szCs w:val="0"/>
    </w:rPr>
  </w:style>
  <w:style w:type="paragraph" w:styleId="CommentText">
    <w:name w:val="annotation text"/>
    <w:basedOn w:val="Normal"/>
    <w:link w:val="CommentTextChar"/>
    <w:uiPriority w:val="99"/>
    <w:semiHidden/>
    <w:rsid w:val="00E44C51"/>
    <w:pPr>
      <w:autoSpaceDE/>
      <w:autoSpaceDN/>
      <w:jc w:val="left"/>
    </w:pPr>
    <w:rPr>
      <w:rFonts w:ascii=".VnTime" w:hAnsi=".VnTime" w:cs="Times New Roman"/>
      <w:sz w:val="20"/>
      <w:szCs w:val="20"/>
    </w:rPr>
  </w:style>
  <w:style w:type="character" w:customStyle="1" w:styleId="CommentTextChar">
    <w:name w:val="Comment Text Char"/>
    <w:basedOn w:val="DefaultParagraphFont"/>
    <w:link w:val="CommentText"/>
    <w:uiPriority w:val="99"/>
    <w:semiHidden/>
    <w:rsid w:val="00E44C51"/>
    <w:rPr>
      <w:rFonts w:ascii=".VnTime" w:eastAsia="Times New Roman" w:hAnsi=".VnTime" w:cs="Times New Roman"/>
      <w:sz w:val="20"/>
      <w:szCs w:val="20"/>
      <w:lang w:val="en-US"/>
    </w:rPr>
  </w:style>
  <w:style w:type="character" w:customStyle="1" w:styleId="CommentSubjectChar">
    <w:name w:val="Comment Subject Char"/>
    <w:link w:val="CommentSubject"/>
    <w:uiPriority w:val="99"/>
    <w:semiHidden/>
    <w:locked/>
    <w:rsid w:val="00E44C51"/>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E44C51"/>
    <w:rPr>
      <w:rFonts w:eastAsiaTheme="minorHAnsi"/>
      <w:b/>
      <w:bCs/>
    </w:rPr>
  </w:style>
  <w:style w:type="character" w:customStyle="1" w:styleId="CommentSubjectChar1">
    <w:name w:val="Comment Subject Char1"/>
    <w:basedOn w:val="CommentTextChar"/>
    <w:uiPriority w:val="99"/>
    <w:semiHidden/>
    <w:rsid w:val="00E44C51"/>
    <w:rPr>
      <w:rFonts w:ascii=".VnTime" w:eastAsia="Times New Roman" w:hAnsi=".VnTime" w:cs="Times New Roman"/>
      <w:b/>
      <w:bCs/>
      <w:sz w:val="20"/>
      <w:szCs w:val="20"/>
      <w:lang w:val="en-US"/>
    </w:rPr>
  </w:style>
  <w:style w:type="paragraph" w:styleId="BodyText3">
    <w:name w:val="Body Text 3"/>
    <w:basedOn w:val="Normal"/>
    <w:link w:val="BodyText3Char"/>
    <w:uiPriority w:val="99"/>
    <w:unhideWhenUsed/>
    <w:rsid w:val="00E44C51"/>
    <w:pPr>
      <w:autoSpaceDE/>
      <w:autoSpaceDN/>
      <w:spacing w:after="120"/>
      <w:jc w:val="left"/>
    </w:pPr>
    <w:rPr>
      <w:rFonts w:ascii=".VnTime" w:hAnsi=".VnTime"/>
      <w:sz w:val="16"/>
      <w:szCs w:val="16"/>
    </w:rPr>
  </w:style>
  <w:style w:type="character" w:customStyle="1" w:styleId="BodyText3Char">
    <w:name w:val="Body Text 3 Char"/>
    <w:basedOn w:val="DefaultParagraphFont"/>
    <w:link w:val="BodyText3"/>
    <w:uiPriority w:val="99"/>
    <w:rsid w:val="00E44C51"/>
    <w:rPr>
      <w:rFonts w:ascii=".VnTime" w:eastAsia="Times New Roman" w:hAnsi=".VnTime" w:cs=".VnTime"/>
      <w:sz w:val="16"/>
      <w:szCs w:val="16"/>
      <w:lang w:val="en-US"/>
    </w:rPr>
  </w:style>
  <w:style w:type="paragraph" w:styleId="Caption">
    <w:name w:val="caption"/>
    <w:basedOn w:val="Normal"/>
    <w:next w:val="Normal"/>
    <w:uiPriority w:val="35"/>
    <w:unhideWhenUsed/>
    <w:qFormat/>
    <w:rsid w:val="00AC7E4D"/>
    <w:pPr>
      <w:spacing w:before="240" w:after="240"/>
      <w:jc w:val="center"/>
    </w:pPr>
    <w:rPr>
      <w:i/>
      <w:iCs/>
      <w:szCs w:val="18"/>
    </w:rPr>
  </w:style>
  <w:style w:type="paragraph" w:styleId="TableofFigures">
    <w:name w:val="table of figures"/>
    <w:basedOn w:val="Normal"/>
    <w:next w:val="Normal"/>
    <w:uiPriority w:val="99"/>
    <w:unhideWhenUsed/>
    <w:rsid w:val="00204433"/>
    <w:pPr>
      <w:spacing w:after="120" w:line="288" w:lineRule="auto"/>
    </w:pPr>
  </w:style>
  <w:style w:type="paragraph" w:styleId="Subtitle">
    <w:name w:val="Subtitle"/>
    <w:basedOn w:val="Normal"/>
    <w:next w:val="Normal"/>
    <w:link w:val="SubtitleChar"/>
    <w:uiPriority w:val="11"/>
    <w:qFormat/>
    <w:rsid w:val="00A6642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66420"/>
    <w:rPr>
      <w:rFonts w:eastAsiaTheme="minorEastAsia"/>
      <w:color w:val="5A5A5A" w:themeColor="text1" w:themeTint="A5"/>
      <w:spacing w:val="15"/>
      <w:lang w:val="en-US"/>
    </w:rPr>
  </w:style>
  <w:style w:type="paragraph" w:styleId="TOC1">
    <w:name w:val="toc 1"/>
    <w:basedOn w:val="Normal"/>
    <w:next w:val="Normal"/>
    <w:autoRedefine/>
    <w:uiPriority w:val="39"/>
    <w:unhideWhenUsed/>
    <w:rsid w:val="00C16238"/>
    <w:pPr>
      <w:spacing w:before="240" w:after="240"/>
    </w:pPr>
    <w:rPr>
      <w:b/>
    </w:rPr>
  </w:style>
  <w:style w:type="paragraph" w:styleId="TOC2">
    <w:name w:val="toc 2"/>
    <w:basedOn w:val="Normal"/>
    <w:next w:val="Normal"/>
    <w:autoRedefine/>
    <w:uiPriority w:val="39"/>
    <w:unhideWhenUsed/>
    <w:rsid w:val="00C16238"/>
    <w:pPr>
      <w:spacing w:before="120" w:after="120"/>
      <w:ind w:left="238"/>
    </w:pPr>
  </w:style>
  <w:style w:type="paragraph" w:styleId="TOC3">
    <w:name w:val="toc 3"/>
    <w:basedOn w:val="Normal"/>
    <w:next w:val="Normal"/>
    <w:autoRedefine/>
    <w:uiPriority w:val="39"/>
    <w:unhideWhenUsed/>
    <w:rsid w:val="0049644A"/>
    <w:pPr>
      <w:spacing w:after="100"/>
      <w:ind w:left="480"/>
    </w:pPr>
  </w:style>
  <w:style w:type="character" w:styleId="CommentReference">
    <w:name w:val="annotation reference"/>
    <w:basedOn w:val="DefaultParagraphFont"/>
    <w:uiPriority w:val="99"/>
    <w:semiHidden/>
    <w:unhideWhenUsed/>
    <w:rsid w:val="00464D57"/>
    <w:rPr>
      <w:sz w:val="16"/>
      <w:szCs w:val="16"/>
    </w:rPr>
  </w:style>
  <w:style w:type="table" w:customStyle="1" w:styleId="TableGrid5">
    <w:name w:val="Table Grid5"/>
    <w:basedOn w:val="TableNormal"/>
    <w:next w:val="TableGrid"/>
    <w:rsid w:val="00302550"/>
    <w:pPr>
      <w:spacing w:after="0" w:line="240" w:lineRule="auto"/>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E58A4"/>
    <w:rPr>
      <w:color w:val="605E5C"/>
      <w:shd w:val="clear" w:color="auto" w:fill="E1DFDD"/>
    </w:rPr>
  </w:style>
  <w:style w:type="paragraph" w:styleId="Revision">
    <w:name w:val="Revision"/>
    <w:hidden/>
    <w:uiPriority w:val="99"/>
    <w:semiHidden/>
    <w:rsid w:val="00B72D47"/>
    <w:pPr>
      <w:spacing w:after="0" w:line="240" w:lineRule="auto"/>
    </w:pPr>
    <w:rPr>
      <w:rFonts w:ascii="Times New Roman" w:eastAsia="Times New Roman" w:hAnsi="Times New Roman" w:cs=".VnTime"/>
      <w:sz w:val="24"/>
      <w:szCs w:val="26"/>
    </w:rPr>
  </w:style>
  <w:style w:type="table" w:customStyle="1" w:styleId="TableGrid1">
    <w:name w:val="Table Grid1"/>
    <w:basedOn w:val="TableNormal"/>
    <w:next w:val="TableGrid"/>
    <w:rsid w:val="00DA40AE"/>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5D4366"/>
  </w:style>
  <w:style w:type="character" w:customStyle="1" w:styleId="eop">
    <w:name w:val="eop"/>
    <w:basedOn w:val="DefaultParagraphFont"/>
    <w:rsid w:val="005D4366"/>
  </w:style>
  <w:style w:type="table" w:customStyle="1" w:styleId="TableGrid2">
    <w:name w:val="Table Grid2"/>
    <w:basedOn w:val="TableNormal"/>
    <w:next w:val="TableGrid"/>
    <w:rsid w:val="008B2F76"/>
    <w:pPr>
      <w:spacing w:after="0" w:line="240" w:lineRule="auto"/>
    </w:pPr>
    <w:rPr>
      <w:rFonts w:ascii="Times New Roman" w:eastAsia="MS Mincho"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A609F"/>
    <w:rPr>
      <w:color w:val="954F72"/>
      <w:u w:val="single"/>
    </w:rPr>
  </w:style>
  <w:style w:type="paragraph" w:customStyle="1" w:styleId="msonormal0">
    <w:name w:val="msonormal"/>
    <w:basedOn w:val="Normal"/>
    <w:rsid w:val="007A609F"/>
    <w:pPr>
      <w:autoSpaceDE/>
      <w:autoSpaceDN/>
      <w:spacing w:before="100" w:beforeAutospacing="1" w:after="100" w:afterAutospacing="1"/>
      <w:jc w:val="left"/>
    </w:pPr>
    <w:rPr>
      <w:rFonts w:cs="Times New Roman"/>
      <w:szCs w:val="24"/>
      <w:lang w:val="en-US"/>
    </w:rPr>
  </w:style>
  <w:style w:type="paragraph" w:customStyle="1" w:styleId="font5">
    <w:name w:val="font5"/>
    <w:basedOn w:val="Normal"/>
    <w:rsid w:val="007A609F"/>
    <w:pPr>
      <w:autoSpaceDE/>
      <w:autoSpaceDN/>
      <w:spacing w:before="100" w:beforeAutospacing="1" w:after="100" w:afterAutospacing="1"/>
      <w:jc w:val="left"/>
    </w:pPr>
    <w:rPr>
      <w:rFonts w:cs="Times New Roman"/>
      <w:b/>
      <w:bCs/>
      <w:sz w:val="20"/>
      <w:szCs w:val="20"/>
      <w:lang w:val="en-US"/>
    </w:rPr>
  </w:style>
  <w:style w:type="paragraph" w:customStyle="1" w:styleId="font6">
    <w:name w:val="font6"/>
    <w:basedOn w:val="Normal"/>
    <w:rsid w:val="007A609F"/>
    <w:pPr>
      <w:autoSpaceDE/>
      <w:autoSpaceDN/>
      <w:spacing w:before="100" w:beforeAutospacing="1" w:after="100" w:afterAutospacing="1"/>
      <w:jc w:val="left"/>
    </w:pPr>
    <w:rPr>
      <w:rFonts w:cs="Times New Roman"/>
      <w:sz w:val="20"/>
      <w:szCs w:val="20"/>
      <w:lang w:val="en-US"/>
    </w:rPr>
  </w:style>
  <w:style w:type="paragraph" w:customStyle="1" w:styleId="xl107">
    <w:name w:val="xl107"/>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cs="Times New Roman"/>
      <w:b/>
      <w:bCs/>
      <w:sz w:val="20"/>
      <w:szCs w:val="20"/>
      <w:lang w:val="en-US"/>
    </w:rPr>
  </w:style>
  <w:style w:type="paragraph" w:customStyle="1" w:styleId="xl108">
    <w:name w:val="xl108"/>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cs="Times New Roman"/>
      <w:sz w:val="20"/>
      <w:szCs w:val="20"/>
      <w:lang w:val="en-US"/>
    </w:rPr>
  </w:style>
  <w:style w:type="paragraph" w:customStyle="1" w:styleId="xl109">
    <w:name w:val="xl109"/>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right"/>
      <w:textAlignment w:val="center"/>
    </w:pPr>
    <w:rPr>
      <w:rFonts w:cs="Times New Roman"/>
      <w:b/>
      <w:bCs/>
      <w:sz w:val="20"/>
      <w:szCs w:val="20"/>
      <w:lang w:val="en-US"/>
    </w:rPr>
  </w:style>
  <w:style w:type="paragraph" w:customStyle="1" w:styleId="xl110">
    <w:name w:val="xl110"/>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center"/>
    </w:pPr>
    <w:rPr>
      <w:rFonts w:cs="Times New Roman"/>
      <w:b/>
      <w:bCs/>
      <w:sz w:val="20"/>
      <w:szCs w:val="20"/>
      <w:lang w:val="en-US"/>
    </w:rPr>
  </w:style>
  <w:style w:type="paragraph" w:customStyle="1" w:styleId="xl111">
    <w:name w:val="xl111"/>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pPr>
    <w:rPr>
      <w:rFonts w:cs="Times New Roman"/>
      <w:sz w:val="20"/>
      <w:szCs w:val="20"/>
      <w:lang w:val="en-US"/>
    </w:rPr>
  </w:style>
  <w:style w:type="paragraph" w:customStyle="1" w:styleId="xl112">
    <w:name w:val="xl112"/>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pPr>
    <w:rPr>
      <w:rFonts w:cs="Times New Roman"/>
      <w:b/>
      <w:bCs/>
      <w:sz w:val="20"/>
      <w:szCs w:val="20"/>
      <w:lang w:val="en-US"/>
    </w:rPr>
  </w:style>
  <w:style w:type="paragraph" w:customStyle="1" w:styleId="xl113">
    <w:name w:val="xl113"/>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pPr>
    <w:rPr>
      <w:rFonts w:cs="Times New Roman"/>
      <w:b/>
      <w:bCs/>
      <w:szCs w:val="24"/>
      <w:lang w:val="en-US"/>
    </w:rPr>
  </w:style>
  <w:style w:type="paragraph" w:customStyle="1" w:styleId="xl114">
    <w:name w:val="xl114"/>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textAlignment w:val="center"/>
    </w:pPr>
    <w:rPr>
      <w:rFonts w:cs="Times New Roman"/>
      <w:sz w:val="20"/>
      <w:szCs w:val="20"/>
      <w:lang w:val="en-US"/>
    </w:rPr>
  </w:style>
  <w:style w:type="paragraph" w:customStyle="1" w:styleId="xl115">
    <w:name w:val="xl115"/>
    <w:basedOn w:val="Normal"/>
    <w:rsid w:val="007A609F"/>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left"/>
    </w:pPr>
    <w:rPr>
      <w:rFonts w:cs="Times New Roman"/>
      <w:szCs w:val="24"/>
      <w:lang w:val="en-US"/>
    </w:rPr>
  </w:style>
  <w:style w:type="paragraph" w:styleId="Quote">
    <w:name w:val="Quote"/>
    <w:basedOn w:val="Normal"/>
    <w:next w:val="Normal"/>
    <w:link w:val="QuoteChar"/>
    <w:uiPriority w:val="29"/>
    <w:qFormat/>
    <w:rsid w:val="00922FD1"/>
    <w:pPr>
      <w:autoSpaceDE/>
      <w:autoSpaceDN/>
      <w:spacing w:before="160" w:after="160" w:line="278" w:lineRule="auto"/>
      <w:jc w:val="center"/>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922FD1"/>
    <w:rPr>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922FD1"/>
    <w:rPr>
      <w:i/>
      <w:iCs/>
      <w:color w:val="2F5496" w:themeColor="accent1" w:themeShade="BF"/>
    </w:rPr>
  </w:style>
  <w:style w:type="paragraph" w:styleId="IntenseQuote">
    <w:name w:val="Intense Quote"/>
    <w:basedOn w:val="Normal"/>
    <w:next w:val="Normal"/>
    <w:link w:val="IntenseQuoteChar"/>
    <w:uiPriority w:val="30"/>
    <w:qFormat/>
    <w:rsid w:val="00922FD1"/>
    <w:pPr>
      <w:pBdr>
        <w:top w:val="single" w:sz="4" w:space="10" w:color="2F5496" w:themeColor="accent1" w:themeShade="BF"/>
        <w:bottom w:val="single" w:sz="4" w:space="10" w:color="2F5496" w:themeColor="accent1" w:themeShade="BF"/>
      </w:pBdr>
      <w:autoSpaceDE/>
      <w:autoSpaceDN/>
      <w:spacing w:before="360" w:after="360" w:line="278" w:lineRule="auto"/>
      <w:ind w:left="864" w:right="864"/>
      <w:jc w:val="center"/>
    </w:pPr>
    <w:rPr>
      <w:rFonts w:asciiTheme="minorHAnsi" w:eastAsiaTheme="minorHAnsi" w:hAnsiTheme="minorHAnsi" w:cstheme="minorBidi"/>
      <w:i/>
      <w:iCs/>
      <w:color w:val="2F5496"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922FD1"/>
    <w:rPr>
      <w:i/>
      <w:iCs/>
      <w:color w:val="2F5496"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922FD1"/>
    <w:rPr>
      <w:b/>
      <w:bCs/>
      <w:smallCaps/>
      <w:color w:val="2F5496" w:themeColor="accent1" w:themeShade="BF"/>
      <w:spacing w:val="5"/>
    </w:rPr>
  </w:style>
  <w:style w:type="character" w:styleId="PlaceholderText">
    <w:name w:val="Placeholder Text"/>
    <w:basedOn w:val="DefaultParagraphFont"/>
    <w:uiPriority w:val="99"/>
    <w:semiHidden/>
    <w:rsid w:val="00922FD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9665">
      <w:bodyDiv w:val="1"/>
      <w:marLeft w:val="0"/>
      <w:marRight w:val="0"/>
      <w:marTop w:val="0"/>
      <w:marBottom w:val="0"/>
      <w:divBdr>
        <w:top w:val="none" w:sz="0" w:space="0" w:color="auto"/>
        <w:left w:val="none" w:sz="0" w:space="0" w:color="auto"/>
        <w:bottom w:val="none" w:sz="0" w:space="0" w:color="auto"/>
        <w:right w:val="none" w:sz="0" w:space="0" w:color="auto"/>
      </w:divBdr>
      <w:divsChild>
        <w:div w:id="148985966">
          <w:marLeft w:val="432"/>
          <w:marRight w:val="0"/>
          <w:marTop w:val="106"/>
          <w:marBottom w:val="0"/>
          <w:divBdr>
            <w:top w:val="none" w:sz="0" w:space="0" w:color="auto"/>
            <w:left w:val="none" w:sz="0" w:space="0" w:color="auto"/>
            <w:bottom w:val="none" w:sz="0" w:space="0" w:color="auto"/>
            <w:right w:val="none" w:sz="0" w:space="0" w:color="auto"/>
          </w:divBdr>
        </w:div>
        <w:div w:id="374474394">
          <w:marLeft w:val="432"/>
          <w:marRight w:val="0"/>
          <w:marTop w:val="106"/>
          <w:marBottom w:val="0"/>
          <w:divBdr>
            <w:top w:val="none" w:sz="0" w:space="0" w:color="auto"/>
            <w:left w:val="none" w:sz="0" w:space="0" w:color="auto"/>
            <w:bottom w:val="none" w:sz="0" w:space="0" w:color="auto"/>
            <w:right w:val="none" w:sz="0" w:space="0" w:color="auto"/>
          </w:divBdr>
        </w:div>
        <w:div w:id="703823297">
          <w:marLeft w:val="432"/>
          <w:marRight w:val="0"/>
          <w:marTop w:val="106"/>
          <w:marBottom w:val="0"/>
          <w:divBdr>
            <w:top w:val="none" w:sz="0" w:space="0" w:color="auto"/>
            <w:left w:val="none" w:sz="0" w:space="0" w:color="auto"/>
            <w:bottom w:val="none" w:sz="0" w:space="0" w:color="auto"/>
            <w:right w:val="none" w:sz="0" w:space="0" w:color="auto"/>
          </w:divBdr>
        </w:div>
        <w:div w:id="1157112777">
          <w:marLeft w:val="432"/>
          <w:marRight w:val="0"/>
          <w:marTop w:val="106"/>
          <w:marBottom w:val="0"/>
          <w:divBdr>
            <w:top w:val="none" w:sz="0" w:space="0" w:color="auto"/>
            <w:left w:val="none" w:sz="0" w:space="0" w:color="auto"/>
            <w:bottom w:val="none" w:sz="0" w:space="0" w:color="auto"/>
            <w:right w:val="none" w:sz="0" w:space="0" w:color="auto"/>
          </w:divBdr>
        </w:div>
        <w:div w:id="1562013277">
          <w:marLeft w:val="432"/>
          <w:marRight w:val="0"/>
          <w:marTop w:val="106"/>
          <w:marBottom w:val="0"/>
          <w:divBdr>
            <w:top w:val="none" w:sz="0" w:space="0" w:color="auto"/>
            <w:left w:val="none" w:sz="0" w:space="0" w:color="auto"/>
            <w:bottom w:val="none" w:sz="0" w:space="0" w:color="auto"/>
            <w:right w:val="none" w:sz="0" w:space="0" w:color="auto"/>
          </w:divBdr>
        </w:div>
      </w:divsChild>
    </w:div>
    <w:div w:id="18162646">
      <w:bodyDiv w:val="1"/>
      <w:marLeft w:val="0"/>
      <w:marRight w:val="0"/>
      <w:marTop w:val="0"/>
      <w:marBottom w:val="0"/>
      <w:divBdr>
        <w:top w:val="none" w:sz="0" w:space="0" w:color="auto"/>
        <w:left w:val="none" w:sz="0" w:space="0" w:color="auto"/>
        <w:bottom w:val="none" w:sz="0" w:space="0" w:color="auto"/>
        <w:right w:val="none" w:sz="0" w:space="0" w:color="auto"/>
      </w:divBdr>
    </w:div>
    <w:div w:id="22707655">
      <w:bodyDiv w:val="1"/>
      <w:marLeft w:val="0"/>
      <w:marRight w:val="0"/>
      <w:marTop w:val="0"/>
      <w:marBottom w:val="0"/>
      <w:divBdr>
        <w:top w:val="none" w:sz="0" w:space="0" w:color="auto"/>
        <w:left w:val="none" w:sz="0" w:space="0" w:color="auto"/>
        <w:bottom w:val="none" w:sz="0" w:space="0" w:color="auto"/>
        <w:right w:val="none" w:sz="0" w:space="0" w:color="auto"/>
      </w:divBdr>
    </w:div>
    <w:div w:id="116140730">
      <w:bodyDiv w:val="1"/>
      <w:marLeft w:val="0"/>
      <w:marRight w:val="0"/>
      <w:marTop w:val="0"/>
      <w:marBottom w:val="0"/>
      <w:divBdr>
        <w:top w:val="none" w:sz="0" w:space="0" w:color="auto"/>
        <w:left w:val="none" w:sz="0" w:space="0" w:color="auto"/>
        <w:bottom w:val="none" w:sz="0" w:space="0" w:color="auto"/>
        <w:right w:val="none" w:sz="0" w:space="0" w:color="auto"/>
      </w:divBdr>
    </w:div>
    <w:div w:id="143931278">
      <w:bodyDiv w:val="1"/>
      <w:marLeft w:val="0"/>
      <w:marRight w:val="0"/>
      <w:marTop w:val="0"/>
      <w:marBottom w:val="0"/>
      <w:divBdr>
        <w:top w:val="none" w:sz="0" w:space="0" w:color="auto"/>
        <w:left w:val="none" w:sz="0" w:space="0" w:color="auto"/>
        <w:bottom w:val="none" w:sz="0" w:space="0" w:color="auto"/>
        <w:right w:val="none" w:sz="0" w:space="0" w:color="auto"/>
      </w:divBdr>
    </w:div>
    <w:div w:id="164174108">
      <w:bodyDiv w:val="1"/>
      <w:marLeft w:val="0"/>
      <w:marRight w:val="0"/>
      <w:marTop w:val="0"/>
      <w:marBottom w:val="0"/>
      <w:divBdr>
        <w:top w:val="none" w:sz="0" w:space="0" w:color="auto"/>
        <w:left w:val="none" w:sz="0" w:space="0" w:color="auto"/>
        <w:bottom w:val="none" w:sz="0" w:space="0" w:color="auto"/>
        <w:right w:val="none" w:sz="0" w:space="0" w:color="auto"/>
      </w:divBdr>
    </w:div>
    <w:div w:id="175313165">
      <w:bodyDiv w:val="1"/>
      <w:marLeft w:val="0"/>
      <w:marRight w:val="0"/>
      <w:marTop w:val="0"/>
      <w:marBottom w:val="0"/>
      <w:divBdr>
        <w:top w:val="none" w:sz="0" w:space="0" w:color="auto"/>
        <w:left w:val="none" w:sz="0" w:space="0" w:color="auto"/>
        <w:bottom w:val="none" w:sz="0" w:space="0" w:color="auto"/>
        <w:right w:val="none" w:sz="0" w:space="0" w:color="auto"/>
      </w:divBdr>
    </w:div>
    <w:div w:id="194275103">
      <w:bodyDiv w:val="1"/>
      <w:marLeft w:val="0"/>
      <w:marRight w:val="0"/>
      <w:marTop w:val="0"/>
      <w:marBottom w:val="0"/>
      <w:divBdr>
        <w:top w:val="none" w:sz="0" w:space="0" w:color="auto"/>
        <w:left w:val="none" w:sz="0" w:space="0" w:color="auto"/>
        <w:bottom w:val="none" w:sz="0" w:space="0" w:color="auto"/>
        <w:right w:val="none" w:sz="0" w:space="0" w:color="auto"/>
      </w:divBdr>
    </w:div>
    <w:div w:id="194588851">
      <w:bodyDiv w:val="1"/>
      <w:marLeft w:val="0"/>
      <w:marRight w:val="0"/>
      <w:marTop w:val="0"/>
      <w:marBottom w:val="0"/>
      <w:divBdr>
        <w:top w:val="none" w:sz="0" w:space="0" w:color="auto"/>
        <w:left w:val="none" w:sz="0" w:space="0" w:color="auto"/>
        <w:bottom w:val="none" w:sz="0" w:space="0" w:color="auto"/>
        <w:right w:val="none" w:sz="0" w:space="0" w:color="auto"/>
      </w:divBdr>
    </w:div>
    <w:div w:id="209655787">
      <w:bodyDiv w:val="1"/>
      <w:marLeft w:val="0"/>
      <w:marRight w:val="0"/>
      <w:marTop w:val="0"/>
      <w:marBottom w:val="0"/>
      <w:divBdr>
        <w:top w:val="none" w:sz="0" w:space="0" w:color="auto"/>
        <w:left w:val="none" w:sz="0" w:space="0" w:color="auto"/>
        <w:bottom w:val="none" w:sz="0" w:space="0" w:color="auto"/>
        <w:right w:val="none" w:sz="0" w:space="0" w:color="auto"/>
      </w:divBdr>
      <w:divsChild>
        <w:div w:id="579215846">
          <w:marLeft w:val="432"/>
          <w:marRight w:val="0"/>
          <w:marTop w:val="134"/>
          <w:marBottom w:val="0"/>
          <w:divBdr>
            <w:top w:val="none" w:sz="0" w:space="0" w:color="auto"/>
            <w:left w:val="none" w:sz="0" w:space="0" w:color="auto"/>
            <w:bottom w:val="none" w:sz="0" w:space="0" w:color="auto"/>
            <w:right w:val="none" w:sz="0" w:space="0" w:color="auto"/>
          </w:divBdr>
        </w:div>
        <w:div w:id="1251813656">
          <w:marLeft w:val="432"/>
          <w:marRight w:val="0"/>
          <w:marTop w:val="134"/>
          <w:marBottom w:val="0"/>
          <w:divBdr>
            <w:top w:val="none" w:sz="0" w:space="0" w:color="auto"/>
            <w:left w:val="none" w:sz="0" w:space="0" w:color="auto"/>
            <w:bottom w:val="none" w:sz="0" w:space="0" w:color="auto"/>
            <w:right w:val="none" w:sz="0" w:space="0" w:color="auto"/>
          </w:divBdr>
        </w:div>
        <w:div w:id="1628006772">
          <w:marLeft w:val="432"/>
          <w:marRight w:val="0"/>
          <w:marTop w:val="134"/>
          <w:marBottom w:val="0"/>
          <w:divBdr>
            <w:top w:val="none" w:sz="0" w:space="0" w:color="auto"/>
            <w:left w:val="none" w:sz="0" w:space="0" w:color="auto"/>
            <w:bottom w:val="none" w:sz="0" w:space="0" w:color="auto"/>
            <w:right w:val="none" w:sz="0" w:space="0" w:color="auto"/>
          </w:divBdr>
        </w:div>
        <w:div w:id="2027976597">
          <w:marLeft w:val="432"/>
          <w:marRight w:val="0"/>
          <w:marTop w:val="134"/>
          <w:marBottom w:val="0"/>
          <w:divBdr>
            <w:top w:val="none" w:sz="0" w:space="0" w:color="auto"/>
            <w:left w:val="none" w:sz="0" w:space="0" w:color="auto"/>
            <w:bottom w:val="none" w:sz="0" w:space="0" w:color="auto"/>
            <w:right w:val="none" w:sz="0" w:space="0" w:color="auto"/>
          </w:divBdr>
        </w:div>
      </w:divsChild>
    </w:div>
    <w:div w:id="235557488">
      <w:bodyDiv w:val="1"/>
      <w:marLeft w:val="0"/>
      <w:marRight w:val="0"/>
      <w:marTop w:val="0"/>
      <w:marBottom w:val="0"/>
      <w:divBdr>
        <w:top w:val="none" w:sz="0" w:space="0" w:color="auto"/>
        <w:left w:val="none" w:sz="0" w:space="0" w:color="auto"/>
        <w:bottom w:val="none" w:sz="0" w:space="0" w:color="auto"/>
        <w:right w:val="none" w:sz="0" w:space="0" w:color="auto"/>
      </w:divBdr>
    </w:div>
    <w:div w:id="236550798">
      <w:bodyDiv w:val="1"/>
      <w:marLeft w:val="0"/>
      <w:marRight w:val="0"/>
      <w:marTop w:val="0"/>
      <w:marBottom w:val="0"/>
      <w:divBdr>
        <w:top w:val="none" w:sz="0" w:space="0" w:color="auto"/>
        <w:left w:val="none" w:sz="0" w:space="0" w:color="auto"/>
        <w:bottom w:val="none" w:sz="0" w:space="0" w:color="auto"/>
        <w:right w:val="none" w:sz="0" w:space="0" w:color="auto"/>
      </w:divBdr>
    </w:div>
    <w:div w:id="259224746">
      <w:bodyDiv w:val="1"/>
      <w:marLeft w:val="0"/>
      <w:marRight w:val="0"/>
      <w:marTop w:val="0"/>
      <w:marBottom w:val="0"/>
      <w:divBdr>
        <w:top w:val="none" w:sz="0" w:space="0" w:color="auto"/>
        <w:left w:val="none" w:sz="0" w:space="0" w:color="auto"/>
        <w:bottom w:val="none" w:sz="0" w:space="0" w:color="auto"/>
        <w:right w:val="none" w:sz="0" w:space="0" w:color="auto"/>
      </w:divBdr>
    </w:div>
    <w:div w:id="262424837">
      <w:bodyDiv w:val="1"/>
      <w:marLeft w:val="0"/>
      <w:marRight w:val="0"/>
      <w:marTop w:val="0"/>
      <w:marBottom w:val="0"/>
      <w:divBdr>
        <w:top w:val="none" w:sz="0" w:space="0" w:color="auto"/>
        <w:left w:val="none" w:sz="0" w:space="0" w:color="auto"/>
        <w:bottom w:val="none" w:sz="0" w:space="0" w:color="auto"/>
        <w:right w:val="none" w:sz="0" w:space="0" w:color="auto"/>
      </w:divBdr>
    </w:div>
    <w:div w:id="281885815">
      <w:bodyDiv w:val="1"/>
      <w:marLeft w:val="0"/>
      <w:marRight w:val="0"/>
      <w:marTop w:val="0"/>
      <w:marBottom w:val="0"/>
      <w:divBdr>
        <w:top w:val="none" w:sz="0" w:space="0" w:color="auto"/>
        <w:left w:val="none" w:sz="0" w:space="0" w:color="auto"/>
        <w:bottom w:val="none" w:sz="0" w:space="0" w:color="auto"/>
        <w:right w:val="none" w:sz="0" w:space="0" w:color="auto"/>
      </w:divBdr>
    </w:div>
    <w:div w:id="284428930">
      <w:bodyDiv w:val="1"/>
      <w:marLeft w:val="0"/>
      <w:marRight w:val="0"/>
      <w:marTop w:val="0"/>
      <w:marBottom w:val="0"/>
      <w:divBdr>
        <w:top w:val="none" w:sz="0" w:space="0" w:color="auto"/>
        <w:left w:val="none" w:sz="0" w:space="0" w:color="auto"/>
        <w:bottom w:val="none" w:sz="0" w:space="0" w:color="auto"/>
        <w:right w:val="none" w:sz="0" w:space="0" w:color="auto"/>
      </w:divBdr>
    </w:div>
    <w:div w:id="306588840">
      <w:bodyDiv w:val="1"/>
      <w:marLeft w:val="0"/>
      <w:marRight w:val="0"/>
      <w:marTop w:val="0"/>
      <w:marBottom w:val="0"/>
      <w:divBdr>
        <w:top w:val="none" w:sz="0" w:space="0" w:color="auto"/>
        <w:left w:val="none" w:sz="0" w:space="0" w:color="auto"/>
        <w:bottom w:val="none" w:sz="0" w:space="0" w:color="auto"/>
        <w:right w:val="none" w:sz="0" w:space="0" w:color="auto"/>
      </w:divBdr>
    </w:div>
    <w:div w:id="379670655">
      <w:bodyDiv w:val="1"/>
      <w:marLeft w:val="0"/>
      <w:marRight w:val="0"/>
      <w:marTop w:val="0"/>
      <w:marBottom w:val="0"/>
      <w:divBdr>
        <w:top w:val="none" w:sz="0" w:space="0" w:color="auto"/>
        <w:left w:val="none" w:sz="0" w:space="0" w:color="auto"/>
        <w:bottom w:val="none" w:sz="0" w:space="0" w:color="auto"/>
        <w:right w:val="none" w:sz="0" w:space="0" w:color="auto"/>
      </w:divBdr>
    </w:div>
    <w:div w:id="381517668">
      <w:bodyDiv w:val="1"/>
      <w:marLeft w:val="0"/>
      <w:marRight w:val="0"/>
      <w:marTop w:val="0"/>
      <w:marBottom w:val="0"/>
      <w:divBdr>
        <w:top w:val="none" w:sz="0" w:space="0" w:color="auto"/>
        <w:left w:val="none" w:sz="0" w:space="0" w:color="auto"/>
        <w:bottom w:val="none" w:sz="0" w:space="0" w:color="auto"/>
        <w:right w:val="none" w:sz="0" w:space="0" w:color="auto"/>
      </w:divBdr>
    </w:div>
    <w:div w:id="385184701">
      <w:bodyDiv w:val="1"/>
      <w:marLeft w:val="0"/>
      <w:marRight w:val="0"/>
      <w:marTop w:val="0"/>
      <w:marBottom w:val="0"/>
      <w:divBdr>
        <w:top w:val="none" w:sz="0" w:space="0" w:color="auto"/>
        <w:left w:val="none" w:sz="0" w:space="0" w:color="auto"/>
        <w:bottom w:val="none" w:sz="0" w:space="0" w:color="auto"/>
        <w:right w:val="none" w:sz="0" w:space="0" w:color="auto"/>
      </w:divBdr>
    </w:div>
    <w:div w:id="406075559">
      <w:bodyDiv w:val="1"/>
      <w:marLeft w:val="0"/>
      <w:marRight w:val="0"/>
      <w:marTop w:val="0"/>
      <w:marBottom w:val="0"/>
      <w:divBdr>
        <w:top w:val="none" w:sz="0" w:space="0" w:color="auto"/>
        <w:left w:val="none" w:sz="0" w:space="0" w:color="auto"/>
        <w:bottom w:val="none" w:sz="0" w:space="0" w:color="auto"/>
        <w:right w:val="none" w:sz="0" w:space="0" w:color="auto"/>
      </w:divBdr>
    </w:div>
    <w:div w:id="409621361">
      <w:bodyDiv w:val="1"/>
      <w:marLeft w:val="0"/>
      <w:marRight w:val="0"/>
      <w:marTop w:val="0"/>
      <w:marBottom w:val="0"/>
      <w:divBdr>
        <w:top w:val="none" w:sz="0" w:space="0" w:color="auto"/>
        <w:left w:val="none" w:sz="0" w:space="0" w:color="auto"/>
        <w:bottom w:val="none" w:sz="0" w:space="0" w:color="auto"/>
        <w:right w:val="none" w:sz="0" w:space="0" w:color="auto"/>
      </w:divBdr>
    </w:div>
    <w:div w:id="438574909">
      <w:bodyDiv w:val="1"/>
      <w:marLeft w:val="0"/>
      <w:marRight w:val="0"/>
      <w:marTop w:val="0"/>
      <w:marBottom w:val="0"/>
      <w:divBdr>
        <w:top w:val="none" w:sz="0" w:space="0" w:color="auto"/>
        <w:left w:val="none" w:sz="0" w:space="0" w:color="auto"/>
        <w:bottom w:val="none" w:sz="0" w:space="0" w:color="auto"/>
        <w:right w:val="none" w:sz="0" w:space="0" w:color="auto"/>
      </w:divBdr>
    </w:div>
    <w:div w:id="440807737">
      <w:bodyDiv w:val="1"/>
      <w:marLeft w:val="0"/>
      <w:marRight w:val="0"/>
      <w:marTop w:val="0"/>
      <w:marBottom w:val="0"/>
      <w:divBdr>
        <w:top w:val="none" w:sz="0" w:space="0" w:color="auto"/>
        <w:left w:val="none" w:sz="0" w:space="0" w:color="auto"/>
        <w:bottom w:val="none" w:sz="0" w:space="0" w:color="auto"/>
        <w:right w:val="none" w:sz="0" w:space="0" w:color="auto"/>
      </w:divBdr>
    </w:div>
    <w:div w:id="467631232">
      <w:bodyDiv w:val="1"/>
      <w:marLeft w:val="0"/>
      <w:marRight w:val="0"/>
      <w:marTop w:val="0"/>
      <w:marBottom w:val="0"/>
      <w:divBdr>
        <w:top w:val="none" w:sz="0" w:space="0" w:color="auto"/>
        <w:left w:val="none" w:sz="0" w:space="0" w:color="auto"/>
        <w:bottom w:val="none" w:sz="0" w:space="0" w:color="auto"/>
        <w:right w:val="none" w:sz="0" w:space="0" w:color="auto"/>
      </w:divBdr>
    </w:div>
    <w:div w:id="474027720">
      <w:bodyDiv w:val="1"/>
      <w:marLeft w:val="0"/>
      <w:marRight w:val="0"/>
      <w:marTop w:val="0"/>
      <w:marBottom w:val="0"/>
      <w:divBdr>
        <w:top w:val="none" w:sz="0" w:space="0" w:color="auto"/>
        <w:left w:val="none" w:sz="0" w:space="0" w:color="auto"/>
        <w:bottom w:val="none" w:sz="0" w:space="0" w:color="auto"/>
        <w:right w:val="none" w:sz="0" w:space="0" w:color="auto"/>
      </w:divBdr>
    </w:div>
    <w:div w:id="481047316">
      <w:bodyDiv w:val="1"/>
      <w:marLeft w:val="0"/>
      <w:marRight w:val="0"/>
      <w:marTop w:val="0"/>
      <w:marBottom w:val="0"/>
      <w:divBdr>
        <w:top w:val="none" w:sz="0" w:space="0" w:color="auto"/>
        <w:left w:val="none" w:sz="0" w:space="0" w:color="auto"/>
        <w:bottom w:val="none" w:sz="0" w:space="0" w:color="auto"/>
        <w:right w:val="none" w:sz="0" w:space="0" w:color="auto"/>
      </w:divBdr>
    </w:div>
    <w:div w:id="505020730">
      <w:bodyDiv w:val="1"/>
      <w:marLeft w:val="0"/>
      <w:marRight w:val="0"/>
      <w:marTop w:val="0"/>
      <w:marBottom w:val="0"/>
      <w:divBdr>
        <w:top w:val="none" w:sz="0" w:space="0" w:color="auto"/>
        <w:left w:val="none" w:sz="0" w:space="0" w:color="auto"/>
        <w:bottom w:val="none" w:sz="0" w:space="0" w:color="auto"/>
        <w:right w:val="none" w:sz="0" w:space="0" w:color="auto"/>
      </w:divBdr>
    </w:div>
    <w:div w:id="508911811">
      <w:bodyDiv w:val="1"/>
      <w:marLeft w:val="0"/>
      <w:marRight w:val="0"/>
      <w:marTop w:val="0"/>
      <w:marBottom w:val="0"/>
      <w:divBdr>
        <w:top w:val="none" w:sz="0" w:space="0" w:color="auto"/>
        <w:left w:val="none" w:sz="0" w:space="0" w:color="auto"/>
        <w:bottom w:val="none" w:sz="0" w:space="0" w:color="auto"/>
        <w:right w:val="none" w:sz="0" w:space="0" w:color="auto"/>
      </w:divBdr>
    </w:div>
    <w:div w:id="522137282">
      <w:bodyDiv w:val="1"/>
      <w:marLeft w:val="0"/>
      <w:marRight w:val="0"/>
      <w:marTop w:val="0"/>
      <w:marBottom w:val="0"/>
      <w:divBdr>
        <w:top w:val="none" w:sz="0" w:space="0" w:color="auto"/>
        <w:left w:val="none" w:sz="0" w:space="0" w:color="auto"/>
        <w:bottom w:val="none" w:sz="0" w:space="0" w:color="auto"/>
        <w:right w:val="none" w:sz="0" w:space="0" w:color="auto"/>
      </w:divBdr>
    </w:div>
    <w:div w:id="533808743">
      <w:bodyDiv w:val="1"/>
      <w:marLeft w:val="0"/>
      <w:marRight w:val="0"/>
      <w:marTop w:val="0"/>
      <w:marBottom w:val="0"/>
      <w:divBdr>
        <w:top w:val="none" w:sz="0" w:space="0" w:color="auto"/>
        <w:left w:val="none" w:sz="0" w:space="0" w:color="auto"/>
        <w:bottom w:val="none" w:sz="0" w:space="0" w:color="auto"/>
        <w:right w:val="none" w:sz="0" w:space="0" w:color="auto"/>
      </w:divBdr>
    </w:div>
    <w:div w:id="550113205">
      <w:bodyDiv w:val="1"/>
      <w:marLeft w:val="0"/>
      <w:marRight w:val="0"/>
      <w:marTop w:val="0"/>
      <w:marBottom w:val="0"/>
      <w:divBdr>
        <w:top w:val="none" w:sz="0" w:space="0" w:color="auto"/>
        <w:left w:val="none" w:sz="0" w:space="0" w:color="auto"/>
        <w:bottom w:val="none" w:sz="0" w:space="0" w:color="auto"/>
        <w:right w:val="none" w:sz="0" w:space="0" w:color="auto"/>
      </w:divBdr>
    </w:div>
    <w:div w:id="553930782">
      <w:bodyDiv w:val="1"/>
      <w:marLeft w:val="0"/>
      <w:marRight w:val="0"/>
      <w:marTop w:val="0"/>
      <w:marBottom w:val="0"/>
      <w:divBdr>
        <w:top w:val="none" w:sz="0" w:space="0" w:color="auto"/>
        <w:left w:val="none" w:sz="0" w:space="0" w:color="auto"/>
        <w:bottom w:val="none" w:sz="0" w:space="0" w:color="auto"/>
        <w:right w:val="none" w:sz="0" w:space="0" w:color="auto"/>
      </w:divBdr>
    </w:div>
    <w:div w:id="606274537">
      <w:bodyDiv w:val="1"/>
      <w:marLeft w:val="0"/>
      <w:marRight w:val="0"/>
      <w:marTop w:val="0"/>
      <w:marBottom w:val="0"/>
      <w:divBdr>
        <w:top w:val="none" w:sz="0" w:space="0" w:color="auto"/>
        <w:left w:val="none" w:sz="0" w:space="0" w:color="auto"/>
        <w:bottom w:val="none" w:sz="0" w:space="0" w:color="auto"/>
        <w:right w:val="none" w:sz="0" w:space="0" w:color="auto"/>
      </w:divBdr>
    </w:div>
    <w:div w:id="628169005">
      <w:bodyDiv w:val="1"/>
      <w:marLeft w:val="0"/>
      <w:marRight w:val="0"/>
      <w:marTop w:val="0"/>
      <w:marBottom w:val="0"/>
      <w:divBdr>
        <w:top w:val="none" w:sz="0" w:space="0" w:color="auto"/>
        <w:left w:val="none" w:sz="0" w:space="0" w:color="auto"/>
        <w:bottom w:val="none" w:sz="0" w:space="0" w:color="auto"/>
        <w:right w:val="none" w:sz="0" w:space="0" w:color="auto"/>
      </w:divBdr>
    </w:div>
    <w:div w:id="641227254">
      <w:bodyDiv w:val="1"/>
      <w:marLeft w:val="0"/>
      <w:marRight w:val="0"/>
      <w:marTop w:val="0"/>
      <w:marBottom w:val="0"/>
      <w:divBdr>
        <w:top w:val="none" w:sz="0" w:space="0" w:color="auto"/>
        <w:left w:val="none" w:sz="0" w:space="0" w:color="auto"/>
        <w:bottom w:val="none" w:sz="0" w:space="0" w:color="auto"/>
        <w:right w:val="none" w:sz="0" w:space="0" w:color="auto"/>
      </w:divBdr>
    </w:div>
    <w:div w:id="687098648">
      <w:bodyDiv w:val="1"/>
      <w:marLeft w:val="0"/>
      <w:marRight w:val="0"/>
      <w:marTop w:val="0"/>
      <w:marBottom w:val="0"/>
      <w:divBdr>
        <w:top w:val="none" w:sz="0" w:space="0" w:color="auto"/>
        <w:left w:val="none" w:sz="0" w:space="0" w:color="auto"/>
        <w:bottom w:val="none" w:sz="0" w:space="0" w:color="auto"/>
        <w:right w:val="none" w:sz="0" w:space="0" w:color="auto"/>
      </w:divBdr>
    </w:div>
    <w:div w:id="692415884">
      <w:bodyDiv w:val="1"/>
      <w:marLeft w:val="0"/>
      <w:marRight w:val="0"/>
      <w:marTop w:val="0"/>
      <w:marBottom w:val="0"/>
      <w:divBdr>
        <w:top w:val="none" w:sz="0" w:space="0" w:color="auto"/>
        <w:left w:val="none" w:sz="0" w:space="0" w:color="auto"/>
        <w:bottom w:val="none" w:sz="0" w:space="0" w:color="auto"/>
        <w:right w:val="none" w:sz="0" w:space="0" w:color="auto"/>
      </w:divBdr>
    </w:div>
    <w:div w:id="704601293">
      <w:bodyDiv w:val="1"/>
      <w:marLeft w:val="0"/>
      <w:marRight w:val="0"/>
      <w:marTop w:val="0"/>
      <w:marBottom w:val="0"/>
      <w:divBdr>
        <w:top w:val="none" w:sz="0" w:space="0" w:color="auto"/>
        <w:left w:val="none" w:sz="0" w:space="0" w:color="auto"/>
        <w:bottom w:val="none" w:sz="0" w:space="0" w:color="auto"/>
        <w:right w:val="none" w:sz="0" w:space="0" w:color="auto"/>
      </w:divBdr>
    </w:div>
    <w:div w:id="720905457">
      <w:bodyDiv w:val="1"/>
      <w:marLeft w:val="0"/>
      <w:marRight w:val="0"/>
      <w:marTop w:val="0"/>
      <w:marBottom w:val="0"/>
      <w:divBdr>
        <w:top w:val="none" w:sz="0" w:space="0" w:color="auto"/>
        <w:left w:val="none" w:sz="0" w:space="0" w:color="auto"/>
        <w:bottom w:val="none" w:sz="0" w:space="0" w:color="auto"/>
        <w:right w:val="none" w:sz="0" w:space="0" w:color="auto"/>
      </w:divBdr>
    </w:div>
    <w:div w:id="734399377">
      <w:bodyDiv w:val="1"/>
      <w:marLeft w:val="0"/>
      <w:marRight w:val="0"/>
      <w:marTop w:val="0"/>
      <w:marBottom w:val="0"/>
      <w:divBdr>
        <w:top w:val="none" w:sz="0" w:space="0" w:color="auto"/>
        <w:left w:val="none" w:sz="0" w:space="0" w:color="auto"/>
        <w:bottom w:val="none" w:sz="0" w:space="0" w:color="auto"/>
        <w:right w:val="none" w:sz="0" w:space="0" w:color="auto"/>
      </w:divBdr>
    </w:div>
    <w:div w:id="748574111">
      <w:bodyDiv w:val="1"/>
      <w:marLeft w:val="0"/>
      <w:marRight w:val="0"/>
      <w:marTop w:val="0"/>
      <w:marBottom w:val="0"/>
      <w:divBdr>
        <w:top w:val="none" w:sz="0" w:space="0" w:color="auto"/>
        <w:left w:val="none" w:sz="0" w:space="0" w:color="auto"/>
        <w:bottom w:val="none" w:sz="0" w:space="0" w:color="auto"/>
        <w:right w:val="none" w:sz="0" w:space="0" w:color="auto"/>
      </w:divBdr>
    </w:div>
    <w:div w:id="775056655">
      <w:bodyDiv w:val="1"/>
      <w:marLeft w:val="0"/>
      <w:marRight w:val="0"/>
      <w:marTop w:val="0"/>
      <w:marBottom w:val="0"/>
      <w:divBdr>
        <w:top w:val="none" w:sz="0" w:space="0" w:color="auto"/>
        <w:left w:val="none" w:sz="0" w:space="0" w:color="auto"/>
        <w:bottom w:val="none" w:sz="0" w:space="0" w:color="auto"/>
        <w:right w:val="none" w:sz="0" w:space="0" w:color="auto"/>
      </w:divBdr>
    </w:div>
    <w:div w:id="793405382">
      <w:bodyDiv w:val="1"/>
      <w:marLeft w:val="0"/>
      <w:marRight w:val="0"/>
      <w:marTop w:val="0"/>
      <w:marBottom w:val="0"/>
      <w:divBdr>
        <w:top w:val="none" w:sz="0" w:space="0" w:color="auto"/>
        <w:left w:val="none" w:sz="0" w:space="0" w:color="auto"/>
        <w:bottom w:val="none" w:sz="0" w:space="0" w:color="auto"/>
        <w:right w:val="none" w:sz="0" w:space="0" w:color="auto"/>
      </w:divBdr>
    </w:div>
    <w:div w:id="800226067">
      <w:bodyDiv w:val="1"/>
      <w:marLeft w:val="0"/>
      <w:marRight w:val="0"/>
      <w:marTop w:val="0"/>
      <w:marBottom w:val="0"/>
      <w:divBdr>
        <w:top w:val="none" w:sz="0" w:space="0" w:color="auto"/>
        <w:left w:val="none" w:sz="0" w:space="0" w:color="auto"/>
        <w:bottom w:val="none" w:sz="0" w:space="0" w:color="auto"/>
        <w:right w:val="none" w:sz="0" w:space="0" w:color="auto"/>
      </w:divBdr>
      <w:divsChild>
        <w:div w:id="461577137">
          <w:marLeft w:val="432"/>
          <w:marRight w:val="0"/>
          <w:marTop w:val="115"/>
          <w:marBottom w:val="0"/>
          <w:divBdr>
            <w:top w:val="none" w:sz="0" w:space="0" w:color="auto"/>
            <w:left w:val="none" w:sz="0" w:space="0" w:color="auto"/>
            <w:bottom w:val="none" w:sz="0" w:space="0" w:color="auto"/>
            <w:right w:val="none" w:sz="0" w:space="0" w:color="auto"/>
          </w:divBdr>
        </w:div>
        <w:div w:id="825315298">
          <w:marLeft w:val="432"/>
          <w:marRight w:val="0"/>
          <w:marTop w:val="115"/>
          <w:marBottom w:val="0"/>
          <w:divBdr>
            <w:top w:val="none" w:sz="0" w:space="0" w:color="auto"/>
            <w:left w:val="none" w:sz="0" w:space="0" w:color="auto"/>
            <w:bottom w:val="none" w:sz="0" w:space="0" w:color="auto"/>
            <w:right w:val="none" w:sz="0" w:space="0" w:color="auto"/>
          </w:divBdr>
        </w:div>
        <w:div w:id="1212184354">
          <w:marLeft w:val="432"/>
          <w:marRight w:val="0"/>
          <w:marTop w:val="115"/>
          <w:marBottom w:val="0"/>
          <w:divBdr>
            <w:top w:val="none" w:sz="0" w:space="0" w:color="auto"/>
            <w:left w:val="none" w:sz="0" w:space="0" w:color="auto"/>
            <w:bottom w:val="none" w:sz="0" w:space="0" w:color="auto"/>
            <w:right w:val="none" w:sz="0" w:space="0" w:color="auto"/>
          </w:divBdr>
        </w:div>
        <w:div w:id="1534881434">
          <w:marLeft w:val="432"/>
          <w:marRight w:val="0"/>
          <w:marTop w:val="115"/>
          <w:marBottom w:val="0"/>
          <w:divBdr>
            <w:top w:val="none" w:sz="0" w:space="0" w:color="auto"/>
            <w:left w:val="none" w:sz="0" w:space="0" w:color="auto"/>
            <w:bottom w:val="none" w:sz="0" w:space="0" w:color="auto"/>
            <w:right w:val="none" w:sz="0" w:space="0" w:color="auto"/>
          </w:divBdr>
        </w:div>
        <w:div w:id="2004160860">
          <w:marLeft w:val="432"/>
          <w:marRight w:val="0"/>
          <w:marTop w:val="115"/>
          <w:marBottom w:val="0"/>
          <w:divBdr>
            <w:top w:val="none" w:sz="0" w:space="0" w:color="auto"/>
            <w:left w:val="none" w:sz="0" w:space="0" w:color="auto"/>
            <w:bottom w:val="none" w:sz="0" w:space="0" w:color="auto"/>
            <w:right w:val="none" w:sz="0" w:space="0" w:color="auto"/>
          </w:divBdr>
        </w:div>
      </w:divsChild>
    </w:div>
    <w:div w:id="806819348">
      <w:bodyDiv w:val="1"/>
      <w:marLeft w:val="0"/>
      <w:marRight w:val="0"/>
      <w:marTop w:val="0"/>
      <w:marBottom w:val="0"/>
      <w:divBdr>
        <w:top w:val="none" w:sz="0" w:space="0" w:color="auto"/>
        <w:left w:val="none" w:sz="0" w:space="0" w:color="auto"/>
        <w:bottom w:val="none" w:sz="0" w:space="0" w:color="auto"/>
        <w:right w:val="none" w:sz="0" w:space="0" w:color="auto"/>
      </w:divBdr>
    </w:div>
    <w:div w:id="834999395">
      <w:bodyDiv w:val="1"/>
      <w:marLeft w:val="0"/>
      <w:marRight w:val="0"/>
      <w:marTop w:val="0"/>
      <w:marBottom w:val="0"/>
      <w:divBdr>
        <w:top w:val="none" w:sz="0" w:space="0" w:color="auto"/>
        <w:left w:val="none" w:sz="0" w:space="0" w:color="auto"/>
        <w:bottom w:val="none" w:sz="0" w:space="0" w:color="auto"/>
        <w:right w:val="none" w:sz="0" w:space="0" w:color="auto"/>
      </w:divBdr>
    </w:div>
    <w:div w:id="837042773">
      <w:bodyDiv w:val="1"/>
      <w:marLeft w:val="0"/>
      <w:marRight w:val="0"/>
      <w:marTop w:val="0"/>
      <w:marBottom w:val="0"/>
      <w:divBdr>
        <w:top w:val="none" w:sz="0" w:space="0" w:color="auto"/>
        <w:left w:val="none" w:sz="0" w:space="0" w:color="auto"/>
        <w:bottom w:val="none" w:sz="0" w:space="0" w:color="auto"/>
        <w:right w:val="none" w:sz="0" w:space="0" w:color="auto"/>
      </w:divBdr>
    </w:div>
    <w:div w:id="844517069">
      <w:bodyDiv w:val="1"/>
      <w:marLeft w:val="0"/>
      <w:marRight w:val="0"/>
      <w:marTop w:val="0"/>
      <w:marBottom w:val="0"/>
      <w:divBdr>
        <w:top w:val="none" w:sz="0" w:space="0" w:color="auto"/>
        <w:left w:val="none" w:sz="0" w:space="0" w:color="auto"/>
        <w:bottom w:val="none" w:sz="0" w:space="0" w:color="auto"/>
        <w:right w:val="none" w:sz="0" w:space="0" w:color="auto"/>
      </w:divBdr>
    </w:div>
    <w:div w:id="880094028">
      <w:bodyDiv w:val="1"/>
      <w:marLeft w:val="0"/>
      <w:marRight w:val="0"/>
      <w:marTop w:val="0"/>
      <w:marBottom w:val="0"/>
      <w:divBdr>
        <w:top w:val="none" w:sz="0" w:space="0" w:color="auto"/>
        <w:left w:val="none" w:sz="0" w:space="0" w:color="auto"/>
        <w:bottom w:val="none" w:sz="0" w:space="0" w:color="auto"/>
        <w:right w:val="none" w:sz="0" w:space="0" w:color="auto"/>
      </w:divBdr>
    </w:div>
    <w:div w:id="940065376">
      <w:bodyDiv w:val="1"/>
      <w:marLeft w:val="0"/>
      <w:marRight w:val="0"/>
      <w:marTop w:val="0"/>
      <w:marBottom w:val="0"/>
      <w:divBdr>
        <w:top w:val="none" w:sz="0" w:space="0" w:color="auto"/>
        <w:left w:val="none" w:sz="0" w:space="0" w:color="auto"/>
        <w:bottom w:val="none" w:sz="0" w:space="0" w:color="auto"/>
        <w:right w:val="none" w:sz="0" w:space="0" w:color="auto"/>
      </w:divBdr>
      <w:divsChild>
        <w:div w:id="1778523125">
          <w:marLeft w:val="0"/>
          <w:marRight w:val="0"/>
          <w:marTop w:val="0"/>
          <w:marBottom w:val="0"/>
          <w:divBdr>
            <w:top w:val="none" w:sz="0" w:space="0" w:color="auto"/>
            <w:left w:val="none" w:sz="0" w:space="0" w:color="auto"/>
            <w:bottom w:val="none" w:sz="0" w:space="0" w:color="auto"/>
            <w:right w:val="none" w:sz="0" w:space="0" w:color="auto"/>
          </w:divBdr>
          <w:divsChild>
            <w:div w:id="1190609844">
              <w:marLeft w:val="0"/>
              <w:marRight w:val="0"/>
              <w:marTop w:val="0"/>
              <w:marBottom w:val="0"/>
              <w:divBdr>
                <w:top w:val="none" w:sz="0" w:space="0" w:color="auto"/>
                <w:left w:val="none" w:sz="0" w:space="0" w:color="auto"/>
                <w:bottom w:val="none" w:sz="0" w:space="0" w:color="auto"/>
                <w:right w:val="none" w:sz="0" w:space="0" w:color="auto"/>
              </w:divBdr>
            </w:div>
          </w:divsChild>
        </w:div>
        <w:div w:id="1960452078">
          <w:marLeft w:val="0"/>
          <w:marRight w:val="0"/>
          <w:marTop w:val="0"/>
          <w:marBottom w:val="0"/>
          <w:divBdr>
            <w:top w:val="none" w:sz="0" w:space="0" w:color="auto"/>
            <w:left w:val="none" w:sz="0" w:space="0" w:color="auto"/>
            <w:bottom w:val="none" w:sz="0" w:space="0" w:color="auto"/>
            <w:right w:val="none" w:sz="0" w:space="0" w:color="auto"/>
          </w:divBdr>
          <w:divsChild>
            <w:div w:id="1145198588">
              <w:marLeft w:val="0"/>
              <w:marRight w:val="0"/>
              <w:marTop w:val="0"/>
              <w:marBottom w:val="0"/>
              <w:divBdr>
                <w:top w:val="none" w:sz="0" w:space="0" w:color="auto"/>
                <w:left w:val="none" w:sz="0" w:space="0" w:color="auto"/>
                <w:bottom w:val="none" w:sz="0" w:space="0" w:color="auto"/>
                <w:right w:val="none" w:sz="0" w:space="0" w:color="auto"/>
              </w:divBdr>
            </w:div>
          </w:divsChild>
        </w:div>
        <w:div w:id="2113209022">
          <w:marLeft w:val="0"/>
          <w:marRight w:val="0"/>
          <w:marTop w:val="0"/>
          <w:marBottom w:val="0"/>
          <w:divBdr>
            <w:top w:val="none" w:sz="0" w:space="0" w:color="auto"/>
            <w:left w:val="none" w:sz="0" w:space="0" w:color="auto"/>
            <w:bottom w:val="none" w:sz="0" w:space="0" w:color="auto"/>
            <w:right w:val="none" w:sz="0" w:space="0" w:color="auto"/>
          </w:divBdr>
          <w:divsChild>
            <w:div w:id="58387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625021">
      <w:bodyDiv w:val="1"/>
      <w:marLeft w:val="0"/>
      <w:marRight w:val="0"/>
      <w:marTop w:val="0"/>
      <w:marBottom w:val="0"/>
      <w:divBdr>
        <w:top w:val="none" w:sz="0" w:space="0" w:color="auto"/>
        <w:left w:val="none" w:sz="0" w:space="0" w:color="auto"/>
        <w:bottom w:val="none" w:sz="0" w:space="0" w:color="auto"/>
        <w:right w:val="none" w:sz="0" w:space="0" w:color="auto"/>
      </w:divBdr>
    </w:div>
    <w:div w:id="994525594">
      <w:bodyDiv w:val="1"/>
      <w:marLeft w:val="0"/>
      <w:marRight w:val="0"/>
      <w:marTop w:val="0"/>
      <w:marBottom w:val="0"/>
      <w:divBdr>
        <w:top w:val="none" w:sz="0" w:space="0" w:color="auto"/>
        <w:left w:val="none" w:sz="0" w:space="0" w:color="auto"/>
        <w:bottom w:val="none" w:sz="0" w:space="0" w:color="auto"/>
        <w:right w:val="none" w:sz="0" w:space="0" w:color="auto"/>
      </w:divBdr>
    </w:div>
    <w:div w:id="1011687013">
      <w:bodyDiv w:val="1"/>
      <w:marLeft w:val="0"/>
      <w:marRight w:val="0"/>
      <w:marTop w:val="0"/>
      <w:marBottom w:val="0"/>
      <w:divBdr>
        <w:top w:val="none" w:sz="0" w:space="0" w:color="auto"/>
        <w:left w:val="none" w:sz="0" w:space="0" w:color="auto"/>
        <w:bottom w:val="none" w:sz="0" w:space="0" w:color="auto"/>
        <w:right w:val="none" w:sz="0" w:space="0" w:color="auto"/>
      </w:divBdr>
    </w:div>
    <w:div w:id="1023628935">
      <w:bodyDiv w:val="1"/>
      <w:marLeft w:val="0"/>
      <w:marRight w:val="0"/>
      <w:marTop w:val="0"/>
      <w:marBottom w:val="0"/>
      <w:divBdr>
        <w:top w:val="none" w:sz="0" w:space="0" w:color="auto"/>
        <w:left w:val="none" w:sz="0" w:space="0" w:color="auto"/>
        <w:bottom w:val="none" w:sz="0" w:space="0" w:color="auto"/>
        <w:right w:val="none" w:sz="0" w:space="0" w:color="auto"/>
      </w:divBdr>
    </w:div>
    <w:div w:id="1055467457">
      <w:bodyDiv w:val="1"/>
      <w:marLeft w:val="0"/>
      <w:marRight w:val="0"/>
      <w:marTop w:val="0"/>
      <w:marBottom w:val="0"/>
      <w:divBdr>
        <w:top w:val="none" w:sz="0" w:space="0" w:color="auto"/>
        <w:left w:val="none" w:sz="0" w:space="0" w:color="auto"/>
        <w:bottom w:val="none" w:sz="0" w:space="0" w:color="auto"/>
        <w:right w:val="none" w:sz="0" w:space="0" w:color="auto"/>
      </w:divBdr>
    </w:div>
    <w:div w:id="1077555432">
      <w:bodyDiv w:val="1"/>
      <w:marLeft w:val="0"/>
      <w:marRight w:val="0"/>
      <w:marTop w:val="0"/>
      <w:marBottom w:val="0"/>
      <w:divBdr>
        <w:top w:val="none" w:sz="0" w:space="0" w:color="auto"/>
        <w:left w:val="none" w:sz="0" w:space="0" w:color="auto"/>
        <w:bottom w:val="none" w:sz="0" w:space="0" w:color="auto"/>
        <w:right w:val="none" w:sz="0" w:space="0" w:color="auto"/>
      </w:divBdr>
    </w:div>
    <w:div w:id="1094088332">
      <w:bodyDiv w:val="1"/>
      <w:marLeft w:val="0"/>
      <w:marRight w:val="0"/>
      <w:marTop w:val="0"/>
      <w:marBottom w:val="0"/>
      <w:divBdr>
        <w:top w:val="none" w:sz="0" w:space="0" w:color="auto"/>
        <w:left w:val="none" w:sz="0" w:space="0" w:color="auto"/>
        <w:bottom w:val="none" w:sz="0" w:space="0" w:color="auto"/>
        <w:right w:val="none" w:sz="0" w:space="0" w:color="auto"/>
      </w:divBdr>
    </w:div>
    <w:div w:id="1096360583">
      <w:bodyDiv w:val="1"/>
      <w:marLeft w:val="0"/>
      <w:marRight w:val="0"/>
      <w:marTop w:val="0"/>
      <w:marBottom w:val="0"/>
      <w:divBdr>
        <w:top w:val="none" w:sz="0" w:space="0" w:color="auto"/>
        <w:left w:val="none" w:sz="0" w:space="0" w:color="auto"/>
        <w:bottom w:val="none" w:sz="0" w:space="0" w:color="auto"/>
        <w:right w:val="none" w:sz="0" w:space="0" w:color="auto"/>
      </w:divBdr>
    </w:div>
    <w:div w:id="1111586205">
      <w:bodyDiv w:val="1"/>
      <w:marLeft w:val="0"/>
      <w:marRight w:val="0"/>
      <w:marTop w:val="0"/>
      <w:marBottom w:val="0"/>
      <w:divBdr>
        <w:top w:val="none" w:sz="0" w:space="0" w:color="auto"/>
        <w:left w:val="none" w:sz="0" w:space="0" w:color="auto"/>
        <w:bottom w:val="none" w:sz="0" w:space="0" w:color="auto"/>
        <w:right w:val="none" w:sz="0" w:space="0" w:color="auto"/>
      </w:divBdr>
    </w:div>
    <w:div w:id="1115951079">
      <w:bodyDiv w:val="1"/>
      <w:marLeft w:val="0"/>
      <w:marRight w:val="0"/>
      <w:marTop w:val="0"/>
      <w:marBottom w:val="0"/>
      <w:divBdr>
        <w:top w:val="none" w:sz="0" w:space="0" w:color="auto"/>
        <w:left w:val="none" w:sz="0" w:space="0" w:color="auto"/>
        <w:bottom w:val="none" w:sz="0" w:space="0" w:color="auto"/>
        <w:right w:val="none" w:sz="0" w:space="0" w:color="auto"/>
      </w:divBdr>
    </w:div>
    <w:div w:id="1117329947">
      <w:bodyDiv w:val="1"/>
      <w:marLeft w:val="0"/>
      <w:marRight w:val="0"/>
      <w:marTop w:val="0"/>
      <w:marBottom w:val="0"/>
      <w:divBdr>
        <w:top w:val="none" w:sz="0" w:space="0" w:color="auto"/>
        <w:left w:val="none" w:sz="0" w:space="0" w:color="auto"/>
        <w:bottom w:val="none" w:sz="0" w:space="0" w:color="auto"/>
        <w:right w:val="none" w:sz="0" w:space="0" w:color="auto"/>
      </w:divBdr>
    </w:div>
    <w:div w:id="1134175591">
      <w:bodyDiv w:val="1"/>
      <w:marLeft w:val="0"/>
      <w:marRight w:val="0"/>
      <w:marTop w:val="0"/>
      <w:marBottom w:val="0"/>
      <w:divBdr>
        <w:top w:val="none" w:sz="0" w:space="0" w:color="auto"/>
        <w:left w:val="none" w:sz="0" w:space="0" w:color="auto"/>
        <w:bottom w:val="none" w:sz="0" w:space="0" w:color="auto"/>
        <w:right w:val="none" w:sz="0" w:space="0" w:color="auto"/>
      </w:divBdr>
    </w:div>
    <w:div w:id="1134980948">
      <w:bodyDiv w:val="1"/>
      <w:marLeft w:val="0"/>
      <w:marRight w:val="0"/>
      <w:marTop w:val="0"/>
      <w:marBottom w:val="0"/>
      <w:divBdr>
        <w:top w:val="none" w:sz="0" w:space="0" w:color="auto"/>
        <w:left w:val="none" w:sz="0" w:space="0" w:color="auto"/>
        <w:bottom w:val="none" w:sz="0" w:space="0" w:color="auto"/>
        <w:right w:val="none" w:sz="0" w:space="0" w:color="auto"/>
      </w:divBdr>
    </w:div>
    <w:div w:id="1144083171">
      <w:bodyDiv w:val="1"/>
      <w:marLeft w:val="0"/>
      <w:marRight w:val="0"/>
      <w:marTop w:val="0"/>
      <w:marBottom w:val="0"/>
      <w:divBdr>
        <w:top w:val="none" w:sz="0" w:space="0" w:color="auto"/>
        <w:left w:val="none" w:sz="0" w:space="0" w:color="auto"/>
        <w:bottom w:val="none" w:sz="0" w:space="0" w:color="auto"/>
        <w:right w:val="none" w:sz="0" w:space="0" w:color="auto"/>
      </w:divBdr>
    </w:div>
    <w:div w:id="1155995192">
      <w:bodyDiv w:val="1"/>
      <w:marLeft w:val="0"/>
      <w:marRight w:val="0"/>
      <w:marTop w:val="0"/>
      <w:marBottom w:val="0"/>
      <w:divBdr>
        <w:top w:val="none" w:sz="0" w:space="0" w:color="auto"/>
        <w:left w:val="none" w:sz="0" w:space="0" w:color="auto"/>
        <w:bottom w:val="none" w:sz="0" w:space="0" w:color="auto"/>
        <w:right w:val="none" w:sz="0" w:space="0" w:color="auto"/>
      </w:divBdr>
    </w:div>
    <w:div w:id="1175802768">
      <w:bodyDiv w:val="1"/>
      <w:marLeft w:val="0"/>
      <w:marRight w:val="0"/>
      <w:marTop w:val="0"/>
      <w:marBottom w:val="0"/>
      <w:divBdr>
        <w:top w:val="none" w:sz="0" w:space="0" w:color="auto"/>
        <w:left w:val="none" w:sz="0" w:space="0" w:color="auto"/>
        <w:bottom w:val="none" w:sz="0" w:space="0" w:color="auto"/>
        <w:right w:val="none" w:sz="0" w:space="0" w:color="auto"/>
      </w:divBdr>
    </w:div>
    <w:div w:id="1180971096">
      <w:bodyDiv w:val="1"/>
      <w:marLeft w:val="0"/>
      <w:marRight w:val="0"/>
      <w:marTop w:val="0"/>
      <w:marBottom w:val="0"/>
      <w:divBdr>
        <w:top w:val="none" w:sz="0" w:space="0" w:color="auto"/>
        <w:left w:val="none" w:sz="0" w:space="0" w:color="auto"/>
        <w:bottom w:val="none" w:sz="0" w:space="0" w:color="auto"/>
        <w:right w:val="none" w:sz="0" w:space="0" w:color="auto"/>
      </w:divBdr>
    </w:div>
    <w:div w:id="1185900654">
      <w:bodyDiv w:val="1"/>
      <w:marLeft w:val="0"/>
      <w:marRight w:val="0"/>
      <w:marTop w:val="0"/>
      <w:marBottom w:val="0"/>
      <w:divBdr>
        <w:top w:val="none" w:sz="0" w:space="0" w:color="auto"/>
        <w:left w:val="none" w:sz="0" w:space="0" w:color="auto"/>
        <w:bottom w:val="none" w:sz="0" w:space="0" w:color="auto"/>
        <w:right w:val="none" w:sz="0" w:space="0" w:color="auto"/>
      </w:divBdr>
    </w:div>
    <w:div w:id="1189490463">
      <w:bodyDiv w:val="1"/>
      <w:marLeft w:val="0"/>
      <w:marRight w:val="0"/>
      <w:marTop w:val="0"/>
      <w:marBottom w:val="0"/>
      <w:divBdr>
        <w:top w:val="none" w:sz="0" w:space="0" w:color="auto"/>
        <w:left w:val="none" w:sz="0" w:space="0" w:color="auto"/>
        <w:bottom w:val="none" w:sz="0" w:space="0" w:color="auto"/>
        <w:right w:val="none" w:sz="0" w:space="0" w:color="auto"/>
      </w:divBdr>
    </w:div>
    <w:div w:id="1207839035">
      <w:bodyDiv w:val="1"/>
      <w:marLeft w:val="0"/>
      <w:marRight w:val="0"/>
      <w:marTop w:val="0"/>
      <w:marBottom w:val="0"/>
      <w:divBdr>
        <w:top w:val="none" w:sz="0" w:space="0" w:color="auto"/>
        <w:left w:val="none" w:sz="0" w:space="0" w:color="auto"/>
        <w:bottom w:val="none" w:sz="0" w:space="0" w:color="auto"/>
        <w:right w:val="none" w:sz="0" w:space="0" w:color="auto"/>
      </w:divBdr>
    </w:div>
    <w:div w:id="1222861540">
      <w:bodyDiv w:val="1"/>
      <w:marLeft w:val="0"/>
      <w:marRight w:val="0"/>
      <w:marTop w:val="0"/>
      <w:marBottom w:val="0"/>
      <w:divBdr>
        <w:top w:val="none" w:sz="0" w:space="0" w:color="auto"/>
        <w:left w:val="none" w:sz="0" w:space="0" w:color="auto"/>
        <w:bottom w:val="none" w:sz="0" w:space="0" w:color="auto"/>
        <w:right w:val="none" w:sz="0" w:space="0" w:color="auto"/>
      </w:divBdr>
    </w:div>
    <w:div w:id="1244802882">
      <w:bodyDiv w:val="1"/>
      <w:marLeft w:val="0"/>
      <w:marRight w:val="0"/>
      <w:marTop w:val="0"/>
      <w:marBottom w:val="0"/>
      <w:divBdr>
        <w:top w:val="none" w:sz="0" w:space="0" w:color="auto"/>
        <w:left w:val="none" w:sz="0" w:space="0" w:color="auto"/>
        <w:bottom w:val="none" w:sz="0" w:space="0" w:color="auto"/>
        <w:right w:val="none" w:sz="0" w:space="0" w:color="auto"/>
      </w:divBdr>
    </w:div>
    <w:div w:id="1245990668">
      <w:bodyDiv w:val="1"/>
      <w:marLeft w:val="0"/>
      <w:marRight w:val="0"/>
      <w:marTop w:val="0"/>
      <w:marBottom w:val="0"/>
      <w:divBdr>
        <w:top w:val="none" w:sz="0" w:space="0" w:color="auto"/>
        <w:left w:val="none" w:sz="0" w:space="0" w:color="auto"/>
        <w:bottom w:val="none" w:sz="0" w:space="0" w:color="auto"/>
        <w:right w:val="none" w:sz="0" w:space="0" w:color="auto"/>
      </w:divBdr>
    </w:div>
    <w:div w:id="1277256653">
      <w:bodyDiv w:val="1"/>
      <w:marLeft w:val="0"/>
      <w:marRight w:val="0"/>
      <w:marTop w:val="0"/>
      <w:marBottom w:val="0"/>
      <w:divBdr>
        <w:top w:val="none" w:sz="0" w:space="0" w:color="auto"/>
        <w:left w:val="none" w:sz="0" w:space="0" w:color="auto"/>
        <w:bottom w:val="none" w:sz="0" w:space="0" w:color="auto"/>
        <w:right w:val="none" w:sz="0" w:space="0" w:color="auto"/>
      </w:divBdr>
    </w:div>
    <w:div w:id="1297493697">
      <w:bodyDiv w:val="1"/>
      <w:marLeft w:val="0"/>
      <w:marRight w:val="0"/>
      <w:marTop w:val="0"/>
      <w:marBottom w:val="0"/>
      <w:divBdr>
        <w:top w:val="none" w:sz="0" w:space="0" w:color="auto"/>
        <w:left w:val="none" w:sz="0" w:space="0" w:color="auto"/>
        <w:bottom w:val="none" w:sz="0" w:space="0" w:color="auto"/>
        <w:right w:val="none" w:sz="0" w:space="0" w:color="auto"/>
      </w:divBdr>
    </w:div>
    <w:div w:id="1302274015">
      <w:bodyDiv w:val="1"/>
      <w:marLeft w:val="0"/>
      <w:marRight w:val="0"/>
      <w:marTop w:val="0"/>
      <w:marBottom w:val="0"/>
      <w:divBdr>
        <w:top w:val="none" w:sz="0" w:space="0" w:color="auto"/>
        <w:left w:val="none" w:sz="0" w:space="0" w:color="auto"/>
        <w:bottom w:val="none" w:sz="0" w:space="0" w:color="auto"/>
        <w:right w:val="none" w:sz="0" w:space="0" w:color="auto"/>
      </w:divBdr>
    </w:div>
    <w:div w:id="1345403832">
      <w:bodyDiv w:val="1"/>
      <w:marLeft w:val="0"/>
      <w:marRight w:val="0"/>
      <w:marTop w:val="0"/>
      <w:marBottom w:val="0"/>
      <w:divBdr>
        <w:top w:val="none" w:sz="0" w:space="0" w:color="auto"/>
        <w:left w:val="none" w:sz="0" w:space="0" w:color="auto"/>
        <w:bottom w:val="none" w:sz="0" w:space="0" w:color="auto"/>
        <w:right w:val="none" w:sz="0" w:space="0" w:color="auto"/>
      </w:divBdr>
    </w:div>
    <w:div w:id="1361202621">
      <w:bodyDiv w:val="1"/>
      <w:marLeft w:val="0"/>
      <w:marRight w:val="0"/>
      <w:marTop w:val="0"/>
      <w:marBottom w:val="0"/>
      <w:divBdr>
        <w:top w:val="none" w:sz="0" w:space="0" w:color="auto"/>
        <w:left w:val="none" w:sz="0" w:space="0" w:color="auto"/>
        <w:bottom w:val="none" w:sz="0" w:space="0" w:color="auto"/>
        <w:right w:val="none" w:sz="0" w:space="0" w:color="auto"/>
      </w:divBdr>
    </w:div>
    <w:div w:id="1365714956">
      <w:bodyDiv w:val="1"/>
      <w:marLeft w:val="0"/>
      <w:marRight w:val="0"/>
      <w:marTop w:val="0"/>
      <w:marBottom w:val="0"/>
      <w:divBdr>
        <w:top w:val="none" w:sz="0" w:space="0" w:color="auto"/>
        <w:left w:val="none" w:sz="0" w:space="0" w:color="auto"/>
        <w:bottom w:val="none" w:sz="0" w:space="0" w:color="auto"/>
        <w:right w:val="none" w:sz="0" w:space="0" w:color="auto"/>
      </w:divBdr>
    </w:div>
    <w:div w:id="1380518914">
      <w:bodyDiv w:val="1"/>
      <w:marLeft w:val="0"/>
      <w:marRight w:val="0"/>
      <w:marTop w:val="0"/>
      <w:marBottom w:val="0"/>
      <w:divBdr>
        <w:top w:val="none" w:sz="0" w:space="0" w:color="auto"/>
        <w:left w:val="none" w:sz="0" w:space="0" w:color="auto"/>
        <w:bottom w:val="none" w:sz="0" w:space="0" w:color="auto"/>
        <w:right w:val="none" w:sz="0" w:space="0" w:color="auto"/>
      </w:divBdr>
    </w:div>
    <w:div w:id="1404258089">
      <w:bodyDiv w:val="1"/>
      <w:marLeft w:val="0"/>
      <w:marRight w:val="0"/>
      <w:marTop w:val="0"/>
      <w:marBottom w:val="0"/>
      <w:divBdr>
        <w:top w:val="none" w:sz="0" w:space="0" w:color="auto"/>
        <w:left w:val="none" w:sz="0" w:space="0" w:color="auto"/>
        <w:bottom w:val="none" w:sz="0" w:space="0" w:color="auto"/>
        <w:right w:val="none" w:sz="0" w:space="0" w:color="auto"/>
      </w:divBdr>
    </w:div>
    <w:div w:id="1408070933">
      <w:bodyDiv w:val="1"/>
      <w:marLeft w:val="0"/>
      <w:marRight w:val="0"/>
      <w:marTop w:val="0"/>
      <w:marBottom w:val="0"/>
      <w:divBdr>
        <w:top w:val="none" w:sz="0" w:space="0" w:color="auto"/>
        <w:left w:val="none" w:sz="0" w:space="0" w:color="auto"/>
        <w:bottom w:val="none" w:sz="0" w:space="0" w:color="auto"/>
        <w:right w:val="none" w:sz="0" w:space="0" w:color="auto"/>
      </w:divBdr>
    </w:div>
    <w:div w:id="1408380587">
      <w:bodyDiv w:val="1"/>
      <w:marLeft w:val="0"/>
      <w:marRight w:val="0"/>
      <w:marTop w:val="0"/>
      <w:marBottom w:val="0"/>
      <w:divBdr>
        <w:top w:val="none" w:sz="0" w:space="0" w:color="auto"/>
        <w:left w:val="none" w:sz="0" w:space="0" w:color="auto"/>
        <w:bottom w:val="none" w:sz="0" w:space="0" w:color="auto"/>
        <w:right w:val="none" w:sz="0" w:space="0" w:color="auto"/>
      </w:divBdr>
    </w:div>
    <w:div w:id="1412047548">
      <w:bodyDiv w:val="1"/>
      <w:marLeft w:val="0"/>
      <w:marRight w:val="0"/>
      <w:marTop w:val="0"/>
      <w:marBottom w:val="0"/>
      <w:divBdr>
        <w:top w:val="none" w:sz="0" w:space="0" w:color="auto"/>
        <w:left w:val="none" w:sz="0" w:space="0" w:color="auto"/>
        <w:bottom w:val="none" w:sz="0" w:space="0" w:color="auto"/>
        <w:right w:val="none" w:sz="0" w:space="0" w:color="auto"/>
      </w:divBdr>
    </w:div>
    <w:div w:id="1416315297">
      <w:bodyDiv w:val="1"/>
      <w:marLeft w:val="0"/>
      <w:marRight w:val="0"/>
      <w:marTop w:val="0"/>
      <w:marBottom w:val="0"/>
      <w:divBdr>
        <w:top w:val="none" w:sz="0" w:space="0" w:color="auto"/>
        <w:left w:val="none" w:sz="0" w:space="0" w:color="auto"/>
        <w:bottom w:val="none" w:sz="0" w:space="0" w:color="auto"/>
        <w:right w:val="none" w:sz="0" w:space="0" w:color="auto"/>
      </w:divBdr>
    </w:div>
    <w:div w:id="1431044532">
      <w:bodyDiv w:val="1"/>
      <w:marLeft w:val="0"/>
      <w:marRight w:val="0"/>
      <w:marTop w:val="0"/>
      <w:marBottom w:val="0"/>
      <w:divBdr>
        <w:top w:val="none" w:sz="0" w:space="0" w:color="auto"/>
        <w:left w:val="none" w:sz="0" w:space="0" w:color="auto"/>
        <w:bottom w:val="none" w:sz="0" w:space="0" w:color="auto"/>
        <w:right w:val="none" w:sz="0" w:space="0" w:color="auto"/>
      </w:divBdr>
    </w:div>
    <w:div w:id="1438066061">
      <w:bodyDiv w:val="1"/>
      <w:marLeft w:val="0"/>
      <w:marRight w:val="0"/>
      <w:marTop w:val="0"/>
      <w:marBottom w:val="0"/>
      <w:divBdr>
        <w:top w:val="none" w:sz="0" w:space="0" w:color="auto"/>
        <w:left w:val="none" w:sz="0" w:space="0" w:color="auto"/>
        <w:bottom w:val="none" w:sz="0" w:space="0" w:color="auto"/>
        <w:right w:val="none" w:sz="0" w:space="0" w:color="auto"/>
      </w:divBdr>
    </w:div>
    <w:div w:id="1446651709">
      <w:bodyDiv w:val="1"/>
      <w:marLeft w:val="0"/>
      <w:marRight w:val="0"/>
      <w:marTop w:val="0"/>
      <w:marBottom w:val="0"/>
      <w:divBdr>
        <w:top w:val="none" w:sz="0" w:space="0" w:color="auto"/>
        <w:left w:val="none" w:sz="0" w:space="0" w:color="auto"/>
        <w:bottom w:val="none" w:sz="0" w:space="0" w:color="auto"/>
        <w:right w:val="none" w:sz="0" w:space="0" w:color="auto"/>
      </w:divBdr>
    </w:div>
    <w:div w:id="1448966384">
      <w:bodyDiv w:val="1"/>
      <w:marLeft w:val="0"/>
      <w:marRight w:val="0"/>
      <w:marTop w:val="0"/>
      <w:marBottom w:val="0"/>
      <w:divBdr>
        <w:top w:val="none" w:sz="0" w:space="0" w:color="auto"/>
        <w:left w:val="none" w:sz="0" w:space="0" w:color="auto"/>
        <w:bottom w:val="none" w:sz="0" w:space="0" w:color="auto"/>
        <w:right w:val="none" w:sz="0" w:space="0" w:color="auto"/>
      </w:divBdr>
    </w:div>
    <w:div w:id="1506163809">
      <w:bodyDiv w:val="1"/>
      <w:marLeft w:val="0"/>
      <w:marRight w:val="0"/>
      <w:marTop w:val="0"/>
      <w:marBottom w:val="0"/>
      <w:divBdr>
        <w:top w:val="none" w:sz="0" w:space="0" w:color="auto"/>
        <w:left w:val="none" w:sz="0" w:space="0" w:color="auto"/>
        <w:bottom w:val="none" w:sz="0" w:space="0" w:color="auto"/>
        <w:right w:val="none" w:sz="0" w:space="0" w:color="auto"/>
      </w:divBdr>
    </w:div>
    <w:div w:id="1571647488">
      <w:bodyDiv w:val="1"/>
      <w:marLeft w:val="0"/>
      <w:marRight w:val="0"/>
      <w:marTop w:val="0"/>
      <w:marBottom w:val="0"/>
      <w:divBdr>
        <w:top w:val="none" w:sz="0" w:space="0" w:color="auto"/>
        <w:left w:val="none" w:sz="0" w:space="0" w:color="auto"/>
        <w:bottom w:val="none" w:sz="0" w:space="0" w:color="auto"/>
        <w:right w:val="none" w:sz="0" w:space="0" w:color="auto"/>
      </w:divBdr>
    </w:div>
    <w:div w:id="1577855687">
      <w:bodyDiv w:val="1"/>
      <w:marLeft w:val="0"/>
      <w:marRight w:val="0"/>
      <w:marTop w:val="0"/>
      <w:marBottom w:val="0"/>
      <w:divBdr>
        <w:top w:val="none" w:sz="0" w:space="0" w:color="auto"/>
        <w:left w:val="none" w:sz="0" w:space="0" w:color="auto"/>
        <w:bottom w:val="none" w:sz="0" w:space="0" w:color="auto"/>
        <w:right w:val="none" w:sz="0" w:space="0" w:color="auto"/>
      </w:divBdr>
    </w:div>
    <w:div w:id="1612777972">
      <w:bodyDiv w:val="1"/>
      <w:marLeft w:val="0"/>
      <w:marRight w:val="0"/>
      <w:marTop w:val="0"/>
      <w:marBottom w:val="0"/>
      <w:divBdr>
        <w:top w:val="none" w:sz="0" w:space="0" w:color="auto"/>
        <w:left w:val="none" w:sz="0" w:space="0" w:color="auto"/>
        <w:bottom w:val="none" w:sz="0" w:space="0" w:color="auto"/>
        <w:right w:val="none" w:sz="0" w:space="0" w:color="auto"/>
      </w:divBdr>
    </w:div>
    <w:div w:id="1622758137">
      <w:bodyDiv w:val="1"/>
      <w:marLeft w:val="0"/>
      <w:marRight w:val="0"/>
      <w:marTop w:val="0"/>
      <w:marBottom w:val="0"/>
      <w:divBdr>
        <w:top w:val="none" w:sz="0" w:space="0" w:color="auto"/>
        <w:left w:val="none" w:sz="0" w:space="0" w:color="auto"/>
        <w:bottom w:val="none" w:sz="0" w:space="0" w:color="auto"/>
        <w:right w:val="none" w:sz="0" w:space="0" w:color="auto"/>
      </w:divBdr>
    </w:div>
    <w:div w:id="1629047329">
      <w:bodyDiv w:val="1"/>
      <w:marLeft w:val="0"/>
      <w:marRight w:val="0"/>
      <w:marTop w:val="0"/>
      <w:marBottom w:val="0"/>
      <w:divBdr>
        <w:top w:val="none" w:sz="0" w:space="0" w:color="auto"/>
        <w:left w:val="none" w:sz="0" w:space="0" w:color="auto"/>
        <w:bottom w:val="none" w:sz="0" w:space="0" w:color="auto"/>
        <w:right w:val="none" w:sz="0" w:space="0" w:color="auto"/>
      </w:divBdr>
    </w:div>
    <w:div w:id="1654068445">
      <w:bodyDiv w:val="1"/>
      <w:marLeft w:val="0"/>
      <w:marRight w:val="0"/>
      <w:marTop w:val="0"/>
      <w:marBottom w:val="0"/>
      <w:divBdr>
        <w:top w:val="none" w:sz="0" w:space="0" w:color="auto"/>
        <w:left w:val="none" w:sz="0" w:space="0" w:color="auto"/>
        <w:bottom w:val="none" w:sz="0" w:space="0" w:color="auto"/>
        <w:right w:val="none" w:sz="0" w:space="0" w:color="auto"/>
      </w:divBdr>
    </w:div>
    <w:div w:id="1655332675">
      <w:bodyDiv w:val="1"/>
      <w:marLeft w:val="0"/>
      <w:marRight w:val="0"/>
      <w:marTop w:val="0"/>
      <w:marBottom w:val="0"/>
      <w:divBdr>
        <w:top w:val="none" w:sz="0" w:space="0" w:color="auto"/>
        <w:left w:val="none" w:sz="0" w:space="0" w:color="auto"/>
        <w:bottom w:val="none" w:sz="0" w:space="0" w:color="auto"/>
        <w:right w:val="none" w:sz="0" w:space="0" w:color="auto"/>
      </w:divBdr>
    </w:div>
    <w:div w:id="1658655684">
      <w:bodyDiv w:val="1"/>
      <w:marLeft w:val="0"/>
      <w:marRight w:val="0"/>
      <w:marTop w:val="0"/>
      <w:marBottom w:val="0"/>
      <w:divBdr>
        <w:top w:val="none" w:sz="0" w:space="0" w:color="auto"/>
        <w:left w:val="none" w:sz="0" w:space="0" w:color="auto"/>
        <w:bottom w:val="none" w:sz="0" w:space="0" w:color="auto"/>
        <w:right w:val="none" w:sz="0" w:space="0" w:color="auto"/>
      </w:divBdr>
    </w:div>
    <w:div w:id="1673096391">
      <w:bodyDiv w:val="1"/>
      <w:marLeft w:val="0"/>
      <w:marRight w:val="0"/>
      <w:marTop w:val="0"/>
      <w:marBottom w:val="0"/>
      <w:divBdr>
        <w:top w:val="none" w:sz="0" w:space="0" w:color="auto"/>
        <w:left w:val="none" w:sz="0" w:space="0" w:color="auto"/>
        <w:bottom w:val="none" w:sz="0" w:space="0" w:color="auto"/>
        <w:right w:val="none" w:sz="0" w:space="0" w:color="auto"/>
      </w:divBdr>
    </w:div>
    <w:div w:id="1675691285">
      <w:bodyDiv w:val="1"/>
      <w:marLeft w:val="0"/>
      <w:marRight w:val="0"/>
      <w:marTop w:val="0"/>
      <w:marBottom w:val="0"/>
      <w:divBdr>
        <w:top w:val="none" w:sz="0" w:space="0" w:color="auto"/>
        <w:left w:val="none" w:sz="0" w:space="0" w:color="auto"/>
        <w:bottom w:val="none" w:sz="0" w:space="0" w:color="auto"/>
        <w:right w:val="none" w:sz="0" w:space="0" w:color="auto"/>
      </w:divBdr>
      <w:divsChild>
        <w:div w:id="300960178">
          <w:marLeft w:val="432"/>
          <w:marRight w:val="0"/>
          <w:marTop w:val="115"/>
          <w:marBottom w:val="0"/>
          <w:divBdr>
            <w:top w:val="none" w:sz="0" w:space="0" w:color="auto"/>
            <w:left w:val="none" w:sz="0" w:space="0" w:color="auto"/>
            <w:bottom w:val="none" w:sz="0" w:space="0" w:color="auto"/>
            <w:right w:val="none" w:sz="0" w:space="0" w:color="auto"/>
          </w:divBdr>
        </w:div>
        <w:div w:id="453524707">
          <w:marLeft w:val="432"/>
          <w:marRight w:val="0"/>
          <w:marTop w:val="115"/>
          <w:marBottom w:val="0"/>
          <w:divBdr>
            <w:top w:val="none" w:sz="0" w:space="0" w:color="auto"/>
            <w:left w:val="none" w:sz="0" w:space="0" w:color="auto"/>
            <w:bottom w:val="none" w:sz="0" w:space="0" w:color="auto"/>
            <w:right w:val="none" w:sz="0" w:space="0" w:color="auto"/>
          </w:divBdr>
        </w:div>
        <w:div w:id="1060519118">
          <w:marLeft w:val="432"/>
          <w:marRight w:val="0"/>
          <w:marTop w:val="115"/>
          <w:marBottom w:val="0"/>
          <w:divBdr>
            <w:top w:val="none" w:sz="0" w:space="0" w:color="auto"/>
            <w:left w:val="none" w:sz="0" w:space="0" w:color="auto"/>
            <w:bottom w:val="none" w:sz="0" w:space="0" w:color="auto"/>
            <w:right w:val="none" w:sz="0" w:space="0" w:color="auto"/>
          </w:divBdr>
        </w:div>
        <w:div w:id="1248806748">
          <w:marLeft w:val="432"/>
          <w:marRight w:val="0"/>
          <w:marTop w:val="115"/>
          <w:marBottom w:val="0"/>
          <w:divBdr>
            <w:top w:val="none" w:sz="0" w:space="0" w:color="auto"/>
            <w:left w:val="none" w:sz="0" w:space="0" w:color="auto"/>
            <w:bottom w:val="none" w:sz="0" w:space="0" w:color="auto"/>
            <w:right w:val="none" w:sz="0" w:space="0" w:color="auto"/>
          </w:divBdr>
        </w:div>
        <w:div w:id="1506045698">
          <w:marLeft w:val="432"/>
          <w:marRight w:val="0"/>
          <w:marTop w:val="115"/>
          <w:marBottom w:val="0"/>
          <w:divBdr>
            <w:top w:val="none" w:sz="0" w:space="0" w:color="auto"/>
            <w:left w:val="none" w:sz="0" w:space="0" w:color="auto"/>
            <w:bottom w:val="none" w:sz="0" w:space="0" w:color="auto"/>
            <w:right w:val="none" w:sz="0" w:space="0" w:color="auto"/>
          </w:divBdr>
        </w:div>
        <w:div w:id="1921400268">
          <w:marLeft w:val="432"/>
          <w:marRight w:val="0"/>
          <w:marTop w:val="115"/>
          <w:marBottom w:val="0"/>
          <w:divBdr>
            <w:top w:val="none" w:sz="0" w:space="0" w:color="auto"/>
            <w:left w:val="none" w:sz="0" w:space="0" w:color="auto"/>
            <w:bottom w:val="none" w:sz="0" w:space="0" w:color="auto"/>
            <w:right w:val="none" w:sz="0" w:space="0" w:color="auto"/>
          </w:divBdr>
        </w:div>
      </w:divsChild>
    </w:div>
    <w:div w:id="1689528901">
      <w:bodyDiv w:val="1"/>
      <w:marLeft w:val="0"/>
      <w:marRight w:val="0"/>
      <w:marTop w:val="0"/>
      <w:marBottom w:val="0"/>
      <w:divBdr>
        <w:top w:val="none" w:sz="0" w:space="0" w:color="auto"/>
        <w:left w:val="none" w:sz="0" w:space="0" w:color="auto"/>
        <w:bottom w:val="none" w:sz="0" w:space="0" w:color="auto"/>
        <w:right w:val="none" w:sz="0" w:space="0" w:color="auto"/>
      </w:divBdr>
    </w:div>
    <w:div w:id="1702584714">
      <w:bodyDiv w:val="1"/>
      <w:marLeft w:val="0"/>
      <w:marRight w:val="0"/>
      <w:marTop w:val="0"/>
      <w:marBottom w:val="0"/>
      <w:divBdr>
        <w:top w:val="none" w:sz="0" w:space="0" w:color="auto"/>
        <w:left w:val="none" w:sz="0" w:space="0" w:color="auto"/>
        <w:bottom w:val="none" w:sz="0" w:space="0" w:color="auto"/>
        <w:right w:val="none" w:sz="0" w:space="0" w:color="auto"/>
      </w:divBdr>
    </w:div>
    <w:div w:id="1710884425">
      <w:bodyDiv w:val="1"/>
      <w:marLeft w:val="0"/>
      <w:marRight w:val="0"/>
      <w:marTop w:val="0"/>
      <w:marBottom w:val="0"/>
      <w:divBdr>
        <w:top w:val="none" w:sz="0" w:space="0" w:color="auto"/>
        <w:left w:val="none" w:sz="0" w:space="0" w:color="auto"/>
        <w:bottom w:val="none" w:sz="0" w:space="0" w:color="auto"/>
        <w:right w:val="none" w:sz="0" w:space="0" w:color="auto"/>
      </w:divBdr>
    </w:div>
    <w:div w:id="1730955277">
      <w:bodyDiv w:val="1"/>
      <w:marLeft w:val="0"/>
      <w:marRight w:val="0"/>
      <w:marTop w:val="0"/>
      <w:marBottom w:val="0"/>
      <w:divBdr>
        <w:top w:val="none" w:sz="0" w:space="0" w:color="auto"/>
        <w:left w:val="none" w:sz="0" w:space="0" w:color="auto"/>
        <w:bottom w:val="none" w:sz="0" w:space="0" w:color="auto"/>
        <w:right w:val="none" w:sz="0" w:space="0" w:color="auto"/>
      </w:divBdr>
    </w:div>
    <w:div w:id="1735930700">
      <w:bodyDiv w:val="1"/>
      <w:marLeft w:val="0"/>
      <w:marRight w:val="0"/>
      <w:marTop w:val="0"/>
      <w:marBottom w:val="0"/>
      <w:divBdr>
        <w:top w:val="none" w:sz="0" w:space="0" w:color="auto"/>
        <w:left w:val="none" w:sz="0" w:space="0" w:color="auto"/>
        <w:bottom w:val="none" w:sz="0" w:space="0" w:color="auto"/>
        <w:right w:val="none" w:sz="0" w:space="0" w:color="auto"/>
      </w:divBdr>
    </w:div>
    <w:div w:id="1739354067">
      <w:bodyDiv w:val="1"/>
      <w:marLeft w:val="0"/>
      <w:marRight w:val="0"/>
      <w:marTop w:val="0"/>
      <w:marBottom w:val="0"/>
      <w:divBdr>
        <w:top w:val="none" w:sz="0" w:space="0" w:color="auto"/>
        <w:left w:val="none" w:sz="0" w:space="0" w:color="auto"/>
        <w:bottom w:val="none" w:sz="0" w:space="0" w:color="auto"/>
        <w:right w:val="none" w:sz="0" w:space="0" w:color="auto"/>
      </w:divBdr>
    </w:div>
    <w:div w:id="1749308697">
      <w:bodyDiv w:val="1"/>
      <w:marLeft w:val="0"/>
      <w:marRight w:val="0"/>
      <w:marTop w:val="0"/>
      <w:marBottom w:val="0"/>
      <w:divBdr>
        <w:top w:val="none" w:sz="0" w:space="0" w:color="auto"/>
        <w:left w:val="none" w:sz="0" w:space="0" w:color="auto"/>
        <w:bottom w:val="none" w:sz="0" w:space="0" w:color="auto"/>
        <w:right w:val="none" w:sz="0" w:space="0" w:color="auto"/>
      </w:divBdr>
    </w:div>
    <w:div w:id="1757824529">
      <w:bodyDiv w:val="1"/>
      <w:marLeft w:val="0"/>
      <w:marRight w:val="0"/>
      <w:marTop w:val="0"/>
      <w:marBottom w:val="0"/>
      <w:divBdr>
        <w:top w:val="none" w:sz="0" w:space="0" w:color="auto"/>
        <w:left w:val="none" w:sz="0" w:space="0" w:color="auto"/>
        <w:bottom w:val="none" w:sz="0" w:space="0" w:color="auto"/>
        <w:right w:val="none" w:sz="0" w:space="0" w:color="auto"/>
      </w:divBdr>
    </w:div>
    <w:div w:id="1765304448">
      <w:bodyDiv w:val="1"/>
      <w:marLeft w:val="0"/>
      <w:marRight w:val="0"/>
      <w:marTop w:val="0"/>
      <w:marBottom w:val="0"/>
      <w:divBdr>
        <w:top w:val="none" w:sz="0" w:space="0" w:color="auto"/>
        <w:left w:val="none" w:sz="0" w:space="0" w:color="auto"/>
        <w:bottom w:val="none" w:sz="0" w:space="0" w:color="auto"/>
        <w:right w:val="none" w:sz="0" w:space="0" w:color="auto"/>
      </w:divBdr>
    </w:div>
    <w:div w:id="1799639032">
      <w:bodyDiv w:val="1"/>
      <w:marLeft w:val="0"/>
      <w:marRight w:val="0"/>
      <w:marTop w:val="0"/>
      <w:marBottom w:val="0"/>
      <w:divBdr>
        <w:top w:val="none" w:sz="0" w:space="0" w:color="auto"/>
        <w:left w:val="none" w:sz="0" w:space="0" w:color="auto"/>
        <w:bottom w:val="none" w:sz="0" w:space="0" w:color="auto"/>
        <w:right w:val="none" w:sz="0" w:space="0" w:color="auto"/>
      </w:divBdr>
    </w:div>
    <w:div w:id="1800146815">
      <w:bodyDiv w:val="1"/>
      <w:marLeft w:val="0"/>
      <w:marRight w:val="0"/>
      <w:marTop w:val="0"/>
      <w:marBottom w:val="0"/>
      <w:divBdr>
        <w:top w:val="none" w:sz="0" w:space="0" w:color="auto"/>
        <w:left w:val="none" w:sz="0" w:space="0" w:color="auto"/>
        <w:bottom w:val="none" w:sz="0" w:space="0" w:color="auto"/>
        <w:right w:val="none" w:sz="0" w:space="0" w:color="auto"/>
      </w:divBdr>
    </w:div>
    <w:div w:id="1802260430">
      <w:bodyDiv w:val="1"/>
      <w:marLeft w:val="0"/>
      <w:marRight w:val="0"/>
      <w:marTop w:val="0"/>
      <w:marBottom w:val="0"/>
      <w:divBdr>
        <w:top w:val="none" w:sz="0" w:space="0" w:color="auto"/>
        <w:left w:val="none" w:sz="0" w:space="0" w:color="auto"/>
        <w:bottom w:val="none" w:sz="0" w:space="0" w:color="auto"/>
        <w:right w:val="none" w:sz="0" w:space="0" w:color="auto"/>
      </w:divBdr>
    </w:div>
    <w:div w:id="1820612255">
      <w:bodyDiv w:val="1"/>
      <w:marLeft w:val="0"/>
      <w:marRight w:val="0"/>
      <w:marTop w:val="0"/>
      <w:marBottom w:val="0"/>
      <w:divBdr>
        <w:top w:val="none" w:sz="0" w:space="0" w:color="auto"/>
        <w:left w:val="none" w:sz="0" w:space="0" w:color="auto"/>
        <w:bottom w:val="none" w:sz="0" w:space="0" w:color="auto"/>
        <w:right w:val="none" w:sz="0" w:space="0" w:color="auto"/>
      </w:divBdr>
    </w:div>
    <w:div w:id="1827670532">
      <w:bodyDiv w:val="1"/>
      <w:marLeft w:val="0"/>
      <w:marRight w:val="0"/>
      <w:marTop w:val="0"/>
      <w:marBottom w:val="0"/>
      <w:divBdr>
        <w:top w:val="none" w:sz="0" w:space="0" w:color="auto"/>
        <w:left w:val="none" w:sz="0" w:space="0" w:color="auto"/>
        <w:bottom w:val="none" w:sz="0" w:space="0" w:color="auto"/>
        <w:right w:val="none" w:sz="0" w:space="0" w:color="auto"/>
      </w:divBdr>
    </w:div>
    <w:div w:id="1862552331">
      <w:bodyDiv w:val="1"/>
      <w:marLeft w:val="0"/>
      <w:marRight w:val="0"/>
      <w:marTop w:val="0"/>
      <w:marBottom w:val="0"/>
      <w:divBdr>
        <w:top w:val="none" w:sz="0" w:space="0" w:color="auto"/>
        <w:left w:val="none" w:sz="0" w:space="0" w:color="auto"/>
        <w:bottom w:val="none" w:sz="0" w:space="0" w:color="auto"/>
        <w:right w:val="none" w:sz="0" w:space="0" w:color="auto"/>
      </w:divBdr>
      <w:divsChild>
        <w:div w:id="310866528">
          <w:marLeft w:val="432"/>
          <w:marRight w:val="0"/>
          <w:marTop w:val="125"/>
          <w:marBottom w:val="0"/>
          <w:divBdr>
            <w:top w:val="none" w:sz="0" w:space="0" w:color="auto"/>
            <w:left w:val="none" w:sz="0" w:space="0" w:color="auto"/>
            <w:bottom w:val="none" w:sz="0" w:space="0" w:color="auto"/>
            <w:right w:val="none" w:sz="0" w:space="0" w:color="auto"/>
          </w:divBdr>
        </w:div>
        <w:div w:id="591015899">
          <w:marLeft w:val="432"/>
          <w:marRight w:val="0"/>
          <w:marTop w:val="125"/>
          <w:marBottom w:val="0"/>
          <w:divBdr>
            <w:top w:val="none" w:sz="0" w:space="0" w:color="auto"/>
            <w:left w:val="none" w:sz="0" w:space="0" w:color="auto"/>
            <w:bottom w:val="none" w:sz="0" w:space="0" w:color="auto"/>
            <w:right w:val="none" w:sz="0" w:space="0" w:color="auto"/>
          </w:divBdr>
        </w:div>
        <w:div w:id="643042520">
          <w:marLeft w:val="432"/>
          <w:marRight w:val="0"/>
          <w:marTop w:val="125"/>
          <w:marBottom w:val="0"/>
          <w:divBdr>
            <w:top w:val="none" w:sz="0" w:space="0" w:color="auto"/>
            <w:left w:val="none" w:sz="0" w:space="0" w:color="auto"/>
            <w:bottom w:val="none" w:sz="0" w:space="0" w:color="auto"/>
            <w:right w:val="none" w:sz="0" w:space="0" w:color="auto"/>
          </w:divBdr>
        </w:div>
        <w:div w:id="1088767046">
          <w:marLeft w:val="432"/>
          <w:marRight w:val="0"/>
          <w:marTop w:val="125"/>
          <w:marBottom w:val="0"/>
          <w:divBdr>
            <w:top w:val="none" w:sz="0" w:space="0" w:color="auto"/>
            <w:left w:val="none" w:sz="0" w:space="0" w:color="auto"/>
            <w:bottom w:val="none" w:sz="0" w:space="0" w:color="auto"/>
            <w:right w:val="none" w:sz="0" w:space="0" w:color="auto"/>
          </w:divBdr>
        </w:div>
      </w:divsChild>
    </w:div>
    <w:div w:id="1864246549">
      <w:bodyDiv w:val="1"/>
      <w:marLeft w:val="0"/>
      <w:marRight w:val="0"/>
      <w:marTop w:val="0"/>
      <w:marBottom w:val="0"/>
      <w:divBdr>
        <w:top w:val="none" w:sz="0" w:space="0" w:color="auto"/>
        <w:left w:val="none" w:sz="0" w:space="0" w:color="auto"/>
        <w:bottom w:val="none" w:sz="0" w:space="0" w:color="auto"/>
        <w:right w:val="none" w:sz="0" w:space="0" w:color="auto"/>
      </w:divBdr>
      <w:divsChild>
        <w:div w:id="1760634802">
          <w:marLeft w:val="446"/>
          <w:marRight w:val="0"/>
          <w:marTop w:val="0"/>
          <w:marBottom w:val="0"/>
          <w:divBdr>
            <w:top w:val="none" w:sz="0" w:space="0" w:color="auto"/>
            <w:left w:val="none" w:sz="0" w:space="0" w:color="auto"/>
            <w:bottom w:val="none" w:sz="0" w:space="0" w:color="auto"/>
            <w:right w:val="none" w:sz="0" w:space="0" w:color="auto"/>
          </w:divBdr>
        </w:div>
        <w:div w:id="1981571891">
          <w:marLeft w:val="446"/>
          <w:marRight w:val="0"/>
          <w:marTop w:val="0"/>
          <w:marBottom w:val="0"/>
          <w:divBdr>
            <w:top w:val="none" w:sz="0" w:space="0" w:color="auto"/>
            <w:left w:val="none" w:sz="0" w:space="0" w:color="auto"/>
            <w:bottom w:val="none" w:sz="0" w:space="0" w:color="auto"/>
            <w:right w:val="none" w:sz="0" w:space="0" w:color="auto"/>
          </w:divBdr>
        </w:div>
      </w:divsChild>
    </w:div>
    <w:div w:id="1870992961">
      <w:bodyDiv w:val="1"/>
      <w:marLeft w:val="0"/>
      <w:marRight w:val="0"/>
      <w:marTop w:val="0"/>
      <w:marBottom w:val="0"/>
      <w:divBdr>
        <w:top w:val="none" w:sz="0" w:space="0" w:color="auto"/>
        <w:left w:val="none" w:sz="0" w:space="0" w:color="auto"/>
        <w:bottom w:val="none" w:sz="0" w:space="0" w:color="auto"/>
        <w:right w:val="none" w:sz="0" w:space="0" w:color="auto"/>
      </w:divBdr>
    </w:div>
    <w:div w:id="1893885260">
      <w:bodyDiv w:val="1"/>
      <w:marLeft w:val="0"/>
      <w:marRight w:val="0"/>
      <w:marTop w:val="0"/>
      <w:marBottom w:val="0"/>
      <w:divBdr>
        <w:top w:val="none" w:sz="0" w:space="0" w:color="auto"/>
        <w:left w:val="none" w:sz="0" w:space="0" w:color="auto"/>
        <w:bottom w:val="none" w:sz="0" w:space="0" w:color="auto"/>
        <w:right w:val="none" w:sz="0" w:space="0" w:color="auto"/>
      </w:divBdr>
    </w:div>
    <w:div w:id="1910532739">
      <w:bodyDiv w:val="1"/>
      <w:marLeft w:val="0"/>
      <w:marRight w:val="0"/>
      <w:marTop w:val="0"/>
      <w:marBottom w:val="0"/>
      <w:divBdr>
        <w:top w:val="none" w:sz="0" w:space="0" w:color="auto"/>
        <w:left w:val="none" w:sz="0" w:space="0" w:color="auto"/>
        <w:bottom w:val="none" w:sz="0" w:space="0" w:color="auto"/>
        <w:right w:val="none" w:sz="0" w:space="0" w:color="auto"/>
      </w:divBdr>
    </w:div>
    <w:div w:id="1911189290">
      <w:bodyDiv w:val="1"/>
      <w:marLeft w:val="0"/>
      <w:marRight w:val="0"/>
      <w:marTop w:val="0"/>
      <w:marBottom w:val="0"/>
      <w:divBdr>
        <w:top w:val="none" w:sz="0" w:space="0" w:color="auto"/>
        <w:left w:val="none" w:sz="0" w:space="0" w:color="auto"/>
        <w:bottom w:val="none" w:sz="0" w:space="0" w:color="auto"/>
        <w:right w:val="none" w:sz="0" w:space="0" w:color="auto"/>
      </w:divBdr>
    </w:div>
    <w:div w:id="1945382179">
      <w:bodyDiv w:val="1"/>
      <w:marLeft w:val="0"/>
      <w:marRight w:val="0"/>
      <w:marTop w:val="0"/>
      <w:marBottom w:val="0"/>
      <w:divBdr>
        <w:top w:val="none" w:sz="0" w:space="0" w:color="auto"/>
        <w:left w:val="none" w:sz="0" w:space="0" w:color="auto"/>
        <w:bottom w:val="none" w:sz="0" w:space="0" w:color="auto"/>
        <w:right w:val="none" w:sz="0" w:space="0" w:color="auto"/>
      </w:divBdr>
    </w:div>
    <w:div w:id="1987513171">
      <w:bodyDiv w:val="1"/>
      <w:marLeft w:val="0"/>
      <w:marRight w:val="0"/>
      <w:marTop w:val="0"/>
      <w:marBottom w:val="0"/>
      <w:divBdr>
        <w:top w:val="none" w:sz="0" w:space="0" w:color="auto"/>
        <w:left w:val="none" w:sz="0" w:space="0" w:color="auto"/>
        <w:bottom w:val="none" w:sz="0" w:space="0" w:color="auto"/>
        <w:right w:val="none" w:sz="0" w:space="0" w:color="auto"/>
      </w:divBdr>
    </w:div>
    <w:div w:id="2019385910">
      <w:bodyDiv w:val="1"/>
      <w:marLeft w:val="0"/>
      <w:marRight w:val="0"/>
      <w:marTop w:val="0"/>
      <w:marBottom w:val="0"/>
      <w:divBdr>
        <w:top w:val="none" w:sz="0" w:space="0" w:color="auto"/>
        <w:left w:val="none" w:sz="0" w:space="0" w:color="auto"/>
        <w:bottom w:val="none" w:sz="0" w:space="0" w:color="auto"/>
        <w:right w:val="none" w:sz="0" w:space="0" w:color="auto"/>
      </w:divBdr>
    </w:div>
    <w:div w:id="2042319668">
      <w:bodyDiv w:val="1"/>
      <w:marLeft w:val="0"/>
      <w:marRight w:val="0"/>
      <w:marTop w:val="0"/>
      <w:marBottom w:val="0"/>
      <w:divBdr>
        <w:top w:val="none" w:sz="0" w:space="0" w:color="auto"/>
        <w:left w:val="none" w:sz="0" w:space="0" w:color="auto"/>
        <w:bottom w:val="none" w:sz="0" w:space="0" w:color="auto"/>
        <w:right w:val="none" w:sz="0" w:space="0" w:color="auto"/>
      </w:divBdr>
    </w:div>
    <w:div w:id="2077438440">
      <w:bodyDiv w:val="1"/>
      <w:marLeft w:val="0"/>
      <w:marRight w:val="0"/>
      <w:marTop w:val="0"/>
      <w:marBottom w:val="0"/>
      <w:divBdr>
        <w:top w:val="none" w:sz="0" w:space="0" w:color="auto"/>
        <w:left w:val="none" w:sz="0" w:space="0" w:color="auto"/>
        <w:bottom w:val="none" w:sz="0" w:space="0" w:color="auto"/>
        <w:right w:val="none" w:sz="0" w:space="0" w:color="auto"/>
      </w:divBdr>
    </w:div>
    <w:div w:id="2083410103">
      <w:bodyDiv w:val="1"/>
      <w:marLeft w:val="0"/>
      <w:marRight w:val="0"/>
      <w:marTop w:val="0"/>
      <w:marBottom w:val="0"/>
      <w:divBdr>
        <w:top w:val="none" w:sz="0" w:space="0" w:color="auto"/>
        <w:left w:val="none" w:sz="0" w:space="0" w:color="auto"/>
        <w:bottom w:val="none" w:sz="0" w:space="0" w:color="auto"/>
        <w:right w:val="none" w:sz="0" w:space="0" w:color="auto"/>
      </w:divBdr>
    </w:div>
    <w:div w:id="2086101176">
      <w:bodyDiv w:val="1"/>
      <w:marLeft w:val="0"/>
      <w:marRight w:val="0"/>
      <w:marTop w:val="0"/>
      <w:marBottom w:val="0"/>
      <w:divBdr>
        <w:top w:val="none" w:sz="0" w:space="0" w:color="auto"/>
        <w:left w:val="none" w:sz="0" w:space="0" w:color="auto"/>
        <w:bottom w:val="none" w:sz="0" w:space="0" w:color="auto"/>
        <w:right w:val="none" w:sz="0" w:space="0" w:color="auto"/>
      </w:divBdr>
    </w:div>
    <w:div w:id="2141529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106.xml"/><Relationship Id="rId21" Type="http://schemas.openxmlformats.org/officeDocument/2006/relationships/chart" Target="charts/chart11.xml"/><Relationship Id="rId42" Type="http://schemas.openxmlformats.org/officeDocument/2006/relationships/chart" Target="charts/chart32.xml"/><Relationship Id="rId63" Type="http://schemas.openxmlformats.org/officeDocument/2006/relationships/chart" Target="charts/chart53.xml"/><Relationship Id="rId84" Type="http://schemas.openxmlformats.org/officeDocument/2006/relationships/chart" Target="charts/chart74.xml"/><Relationship Id="rId138" Type="http://schemas.openxmlformats.org/officeDocument/2006/relationships/chart" Target="charts/chart127.xml"/><Relationship Id="rId159" Type="http://schemas.openxmlformats.org/officeDocument/2006/relationships/chart" Target="charts/chart148.xml"/><Relationship Id="rId170" Type="http://schemas.openxmlformats.org/officeDocument/2006/relationships/chart" Target="charts/chart159.xml"/><Relationship Id="rId191" Type="http://schemas.openxmlformats.org/officeDocument/2006/relationships/chart" Target="charts/chart180.xml"/><Relationship Id="rId205" Type="http://schemas.openxmlformats.org/officeDocument/2006/relationships/chart" Target="charts/chart194.xml"/><Relationship Id="rId226" Type="http://schemas.openxmlformats.org/officeDocument/2006/relationships/chart" Target="charts/chart215.xml"/><Relationship Id="rId107" Type="http://schemas.openxmlformats.org/officeDocument/2006/relationships/chart" Target="charts/chart96.xml"/><Relationship Id="rId11" Type="http://schemas.openxmlformats.org/officeDocument/2006/relationships/footer" Target="footer2.xml"/><Relationship Id="rId32" Type="http://schemas.openxmlformats.org/officeDocument/2006/relationships/chart" Target="charts/chart22.xml"/><Relationship Id="rId53" Type="http://schemas.openxmlformats.org/officeDocument/2006/relationships/chart" Target="charts/chart43.xml"/><Relationship Id="rId74" Type="http://schemas.openxmlformats.org/officeDocument/2006/relationships/chart" Target="charts/chart64.xml"/><Relationship Id="rId128" Type="http://schemas.openxmlformats.org/officeDocument/2006/relationships/chart" Target="charts/chart117.xml"/><Relationship Id="rId149" Type="http://schemas.openxmlformats.org/officeDocument/2006/relationships/chart" Target="charts/chart138.xml"/><Relationship Id="rId5" Type="http://schemas.openxmlformats.org/officeDocument/2006/relationships/webSettings" Target="webSettings.xml"/><Relationship Id="rId95" Type="http://schemas.openxmlformats.org/officeDocument/2006/relationships/chart" Target="charts/chart84.xml"/><Relationship Id="rId160" Type="http://schemas.openxmlformats.org/officeDocument/2006/relationships/chart" Target="charts/chart149.xml"/><Relationship Id="rId181" Type="http://schemas.openxmlformats.org/officeDocument/2006/relationships/chart" Target="charts/chart170.xml"/><Relationship Id="rId216" Type="http://schemas.openxmlformats.org/officeDocument/2006/relationships/chart" Target="charts/chart205.xml"/><Relationship Id="rId237" Type="http://schemas.openxmlformats.org/officeDocument/2006/relationships/chart" Target="charts/chart226.xml"/><Relationship Id="rId22" Type="http://schemas.openxmlformats.org/officeDocument/2006/relationships/chart" Target="charts/chart12.xml"/><Relationship Id="rId43" Type="http://schemas.openxmlformats.org/officeDocument/2006/relationships/chart" Target="charts/chart33.xml"/><Relationship Id="rId64" Type="http://schemas.openxmlformats.org/officeDocument/2006/relationships/chart" Target="charts/chart54.xml"/><Relationship Id="rId118" Type="http://schemas.openxmlformats.org/officeDocument/2006/relationships/chart" Target="charts/chart107.xml"/><Relationship Id="rId139" Type="http://schemas.openxmlformats.org/officeDocument/2006/relationships/chart" Target="charts/chart128.xml"/><Relationship Id="rId85" Type="http://schemas.openxmlformats.org/officeDocument/2006/relationships/chart" Target="charts/chart75.xml"/><Relationship Id="rId150" Type="http://schemas.openxmlformats.org/officeDocument/2006/relationships/chart" Target="charts/chart139.xml"/><Relationship Id="rId171" Type="http://schemas.openxmlformats.org/officeDocument/2006/relationships/chart" Target="charts/chart160.xml"/><Relationship Id="rId192" Type="http://schemas.openxmlformats.org/officeDocument/2006/relationships/chart" Target="charts/chart181.xml"/><Relationship Id="rId206" Type="http://schemas.openxmlformats.org/officeDocument/2006/relationships/chart" Target="charts/chart195.xml"/><Relationship Id="rId227" Type="http://schemas.openxmlformats.org/officeDocument/2006/relationships/chart" Target="charts/chart216.xml"/><Relationship Id="rId201" Type="http://schemas.openxmlformats.org/officeDocument/2006/relationships/chart" Target="charts/chart190.xml"/><Relationship Id="rId222" Type="http://schemas.openxmlformats.org/officeDocument/2006/relationships/chart" Target="charts/chart211.xml"/><Relationship Id="rId12" Type="http://schemas.openxmlformats.org/officeDocument/2006/relationships/chart" Target="charts/chart2.xml"/><Relationship Id="rId17" Type="http://schemas.openxmlformats.org/officeDocument/2006/relationships/chart" Target="charts/chart7.xml"/><Relationship Id="rId33" Type="http://schemas.openxmlformats.org/officeDocument/2006/relationships/chart" Target="charts/chart23.xml"/><Relationship Id="rId38" Type="http://schemas.openxmlformats.org/officeDocument/2006/relationships/chart" Target="charts/chart28.xml"/><Relationship Id="rId59" Type="http://schemas.openxmlformats.org/officeDocument/2006/relationships/chart" Target="charts/chart49.xml"/><Relationship Id="rId103" Type="http://schemas.openxmlformats.org/officeDocument/2006/relationships/chart" Target="charts/chart92.xml"/><Relationship Id="rId108" Type="http://schemas.openxmlformats.org/officeDocument/2006/relationships/chart" Target="charts/chart97.xml"/><Relationship Id="rId124" Type="http://schemas.openxmlformats.org/officeDocument/2006/relationships/chart" Target="charts/chart113.xml"/><Relationship Id="rId129" Type="http://schemas.openxmlformats.org/officeDocument/2006/relationships/chart" Target="charts/chart118.xml"/><Relationship Id="rId54" Type="http://schemas.openxmlformats.org/officeDocument/2006/relationships/chart" Target="charts/chart44.xml"/><Relationship Id="rId70" Type="http://schemas.openxmlformats.org/officeDocument/2006/relationships/chart" Target="charts/chart60.xml"/><Relationship Id="rId75" Type="http://schemas.openxmlformats.org/officeDocument/2006/relationships/chart" Target="charts/chart65.xml"/><Relationship Id="rId91" Type="http://schemas.openxmlformats.org/officeDocument/2006/relationships/chart" Target="charts/chart80.xml"/><Relationship Id="rId96" Type="http://schemas.openxmlformats.org/officeDocument/2006/relationships/chart" Target="charts/chart85.xml"/><Relationship Id="rId140" Type="http://schemas.openxmlformats.org/officeDocument/2006/relationships/chart" Target="charts/chart129.xml"/><Relationship Id="rId145" Type="http://schemas.openxmlformats.org/officeDocument/2006/relationships/chart" Target="charts/chart134.xml"/><Relationship Id="rId161" Type="http://schemas.openxmlformats.org/officeDocument/2006/relationships/chart" Target="charts/chart150.xml"/><Relationship Id="rId166" Type="http://schemas.openxmlformats.org/officeDocument/2006/relationships/chart" Target="charts/chart155.xml"/><Relationship Id="rId182" Type="http://schemas.openxmlformats.org/officeDocument/2006/relationships/chart" Target="charts/chart171.xml"/><Relationship Id="rId187" Type="http://schemas.openxmlformats.org/officeDocument/2006/relationships/chart" Target="charts/chart176.xml"/><Relationship Id="rId217" Type="http://schemas.openxmlformats.org/officeDocument/2006/relationships/chart" Target="charts/chart206.xm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chart" Target="charts/chart201.xml"/><Relationship Id="rId233" Type="http://schemas.openxmlformats.org/officeDocument/2006/relationships/chart" Target="charts/chart222.xml"/><Relationship Id="rId238" Type="http://schemas.openxmlformats.org/officeDocument/2006/relationships/chart" Target="charts/chart227.xml"/><Relationship Id="rId23" Type="http://schemas.openxmlformats.org/officeDocument/2006/relationships/chart" Target="charts/chart13.xml"/><Relationship Id="rId28" Type="http://schemas.openxmlformats.org/officeDocument/2006/relationships/chart" Target="charts/chart18.xml"/><Relationship Id="rId49" Type="http://schemas.openxmlformats.org/officeDocument/2006/relationships/chart" Target="charts/chart39.xml"/><Relationship Id="rId114" Type="http://schemas.openxmlformats.org/officeDocument/2006/relationships/chart" Target="charts/chart103.xml"/><Relationship Id="rId119" Type="http://schemas.openxmlformats.org/officeDocument/2006/relationships/chart" Target="charts/chart108.xml"/><Relationship Id="rId44" Type="http://schemas.openxmlformats.org/officeDocument/2006/relationships/chart" Target="charts/chart34.xml"/><Relationship Id="rId60" Type="http://schemas.openxmlformats.org/officeDocument/2006/relationships/chart" Target="charts/chart50.xml"/><Relationship Id="rId65" Type="http://schemas.openxmlformats.org/officeDocument/2006/relationships/chart" Target="charts/chart55.xml"/><Relationship Id="rId81" Type="http://schemas.openxmlformats.org/officeDocument/2006/relationships/chart" Target="charts/chart71.xml"/><Relationship Id="rId86" Type="http://schemas.openxmlformats.org/officeDocument/2006/relationships/chart" Target="charts/chart76.xml"/><Relationship Id="rId130" Type="http://schemas.openxmlformats.org/officeDocument/2006/relationships/chart" Target="charts/chart119.xml"/><Relationship Id="rId135" Type="http://schemas.openxmlformats.org/officeDocument/2006/relationships/chart" Target="charts/chart124.xml"/><Relationship Id="rId151" Type="http://schemas.openxmlformats.org/officeDocument/2006/relationships/chart" Target="charts/chart140.xml"/><Relationship Id="rId156" Type="http://schemas.openxmlformats.org/officeDocument/2006/relationships/chart" Target="charts/chart145.xml"/><Relationship Id="rId177" Type="http://schemas.openxmlformats.org/officeDocument/2006/relationships/chart" Target="charts/chart166.xml"/><Relationship Id="rId198" Type="http://schemas.openxmlformats.org/officeDocument/2006/relationships/chart" Target="charts/chart187.xml"/><Relationship Id="rId172" Type="http://schemas.openxmlformats.org/officeDocument/2006/relationships/chart" Target="charts/chart161.xml"/><Relationship Id="rId193" Type="http://schemas.openxmlformats.org/officeDocument/2006/relationships/chart" Target="charts/chart182.xml"/><Relationship Id="rId202" Type="http://schemas.openxmlformats.org/officeDocument/2006/relationships/chart" Target="charts/chart191.xml"/><Relationship Id="rId207" Type="http://schemas.openxmlformats.org/officeDocument/2006/relationships/chart" Target="charts/chart196.xml"/><Relationship Id="rId223" Type="http://schemas.openxmlformats.org/officeDocument/2006/relationships/chart" Target="charts/chart212.xml"/><Relationship Id="rId228" Type="http://schemas.openxmlformats.org/officeDocument/2006/relationships/chart" Target="charts/chart217.xml"/><Relationship Id="rId13" Type="http://schemas.openxmlformats.org/officeDocument/2006/relationships/chart" Target="charts/chart3.xml"/><Relationship Id="rId18" Type="http://schemas.openxmlformats.org/officeDocument/2006/relationships/chart" Target="charts/chart8.xml"/><Relationship Id="rId39" Type="http://schemas.openxmlformats.org/officeDocument/2006/relationships/chart" Target="charts/chart29.xml"/><Relationship Id="rId109" Type="http://schemas.openxmlformats.org/officeDocument/2006/relationships/chart" Target="charts/chart98.xml"/><Relationship Id="rId34" Type="http://schemas.openxmlformats.org/officeDocument/2006/relationships/chart" Target="charts/chart24.xml"/><Relationship Id="rId50" Type="http://schemas.openxmlformats.org/officeDocument/2006/relationships/chart" Target="charts/chart40.xml"/><Relationship Id="rId55" Type="http://schemas.openxmlformats.org/officeDocument/2006/relationships/chart" Target="charts/chart45.xml"/><Relationship Id="rId76" Type="http://schemas.openxmlformats.org/officeDocument/2006/relationships/chart" Target="charts/chart66.xml"/><Relationship Id="rId97" Type="http://schemas.openxmlformats.org/officeDocument/2006/relationships/chart" Target="charts/chart86.xml"/><Relationship Id="rId104" Type="http://schemas.openxmlformats.org/officeDocument/2006/relationships/chart" Target="charts/chart93.xml"/><Relationship Id="rId120" Type="http://schemas.openxmlformats.org/officeDocument/2006/relationships/chart" Target="charts/chart109.xml"/><Relationship Id="rId125" Type="http://schemas.openxmlformats.org/officeDocument/2006/relationships/chart" Target="charts/chart114.xml"/><Relationship Id="rId141" Type="http://schemas.openxmlformats.org/officeDocument/2006/relationships/chart" Target="charts/chart130.xml"/><Relationship Id="rId146" Type="http://schemas.openxmlformats.org/officeDocument/2006/relationships/chart" Target="charts/chart135.xml"/><Relationship Id="rId167" Type="http://schemas.openxmlformats.org/officeDocument/2006/relationships/chart" Target="charts/chart156.xml"/><Relationship Id="rId188" Type="http://schemas.openxmlformats.org/officeDocument/2006/relationships/chart" Target="charts/chart177.xml"/><Relationship Id="rId7" Type="http://schemas.openxmlformats.org/officeDocument/2006/relationships/endnotes" Target="endnotes.xml"/><Relationship Id="rId71" Type="http://schemas.openxmlformats.org/officeDocument/2006/relationships/chart" Target="charts/chart61.xml"/><Relationship Id="rId92" Type="http://schemas.openxmlformats.org/officeDocument/2006/relationships/chart" Target="charts/chart81.xml"/><Relationship Id="rId162" Type="http://schemas.openxmlformats.org/officeDocument/2006/relationships/chart" Target="charts/chart151.xml"/><Relationship Id="rId183" Type="http://schemas.openxmlformats.org/officeDocument/2006/relationships/chart" Target="charts/chart172.xml"/><Relationship Id="rId213" Type="http://schemas.openxmlformats.org/officeDocument/2006/relationships/chart" Target="charts/chart202.xml"/><Relationship Id="rId218" Type="http://schemas.openxmlformats.org/officeDocument/2006/relationships/chart" Target="charts/chart207.xml"/><Relationship Id="rId234" Type="http://schemas.openxmlformats.org/officeDocument/2006/relationships/chart" Target="charts/chart223.xml"/><Relationship Id="rId239" Type="http://schemas.openxmlformats.org/officeDocument/2006/relationships/chart" Target="charts/chart228.xml"/><Relationship Id="rId2" Type="http://schemas.openxmlformats.org/officeDocument/2006/relationships/numbering" Target="numbering.xml"/><Relationship Id="rId29" Type="http://schemas.openxmlformats.org/officeDocument/2006/relationships/chart" Target="charts/chart19.xml"/><Relationship Id="rId24" Type="http://schemas.openxmlformats.org/officeDocument/2006/relationships/chart" Target="charts/chart14.xml"/><Relationship Id="rId40" Type="http://schemas.openxmlformats.org/officeDocument/2006/relationships/chart" Target="charts/chart30.xml"/><Relationship Id="rId45" Type="http://schemas.openxmlformats.org/officeDocument/2006/relationships/chart" Target="charts/chart35.xml"/><Relationship Id="rId66" Type="http://schemas.openxmlformats.org/officeDocument/2006/relationships/chart" Target="charts/chart56.xml"/><Relationship Id="rId87" Type="http://schemas.openxmlformats.org/officeDocument/2006/relationships/chart" Target="charts/chart77.xml"/><Relationship Id="rId110" Type="http://schemas.openxmlformats.org/officeDocument/2006/relationships/chart" Target="charts/chart99.xml"/><Relationship Id="rId115" Type="http://schemas.openxmlformats.org/officeDocument/2006/relationships/chart" Target="charts/chart104.xml"/><Relationship Id="rId131" Type="http://schemas.openxmlformats.org/officeDocument/2006/relationships/chart" Target="charts/chart120.xml"/><Relationship Id="rId136" Type="http://schemas.openxmlformats.org/officeDocument/2006/relationships/chart" Target="charts/chart125.xml"/><Relationship Id="rId157" Type="http://schemas.openxmlformats.org/officeDocument/2006/relationships/chart" Target="charts/chart146.xml"/><Relationship Id="rId178" Type="http://schemas.openxmlformats.org/officeDocument/2006/relationships/chart" Target="charts/chart167.xml"/><Relationship Id="rId61" Type="http://schemas.openxmlformats.org/officeDocument/2006/relationships/chart" Target="charts/chart51.xml"/><Relationship Id="rId82" Type="http://schemas.openxmlformats.org/officeDocument/2006/relationships/chart" Target="charts/chart72.xml"/><Relationship Id="rId152" Type="http://schemas.openxmlformats.org/officeDocument/2006/relationships/chart" Target="charts/chart141.xml"/><Relationship Id="rId173" Type="http://schemas.openxmlformats.org/officeDocument/2006/relationships/chart" Target="charts/chart162.xml"/><Relationship Id="rId194" Type="http://schemas.openxmlformats.org/officeDocument/2006/relationships/chart" Target="charts/chart183.xml"/><Relationship Id="rId199" Type="http://schemas.openxmlformats.org/officeDocument/2006/relationships/chart" Target="charts/chart188.xml"/><Relationship Id="rId203" Type="http://schemas.openxmlformats.org/officeDocument/2006/relationships/chart" Target="charts/chart192.xml"/><Relationship Id="rId208" Type="http://schemas.openxmlformats.org/officeDocument/2006/relationships/chart" Target="charts/chart197.xml"/><Relationship Id="rId229" Type="http://schemas.openxmlformats.org/officeDocument/2006/relationships/chart" Target="charts/chart218.xml"/><Relationship Id="rId19" Type="http://schemas.openxmlformats.org/officeDocument/2006/relationships/chart" Target="charts/chart9.xml"/><Relationship Id="rId224" Type="http://schemas.openxmlformats.org/officeDocument/2006/relationships/chart" Target="charts/chart213.xml"/><Relationship Id="rId240" Type="http://schemas.openxmlformats.org/officeDocument/2006/relationships/chart" Target="charts/chart229.xml"/><Relationship Id="rId14" Type="http://schemas.openxmlformats.org/officeDocument/2006/relationships/chart" Target="charts/chart4.xml"/><Relationship Id="rId30" Type="http://schemas.openxmlformats.org/officeDocument/2006/relationships/chart" Target="charts/chart20.xml"/><Relationship Id="rId35" Type="http://schemas.openxmlformats.org/officeDocument/2006/relationships/chart" Target="charts/chart25.xml"/><Relationship Id="rId56" Type="http://schemas.openxmlformats.org/officeDocument/2006/relationships/chart" Target="charts/chart46.xml"/><Relationship Id="rId77" Type="http://schemas.openxmlformats.org/officeDocument/2006/relationships/chart" Target="charts/chart67.xml"/><Relationship Id="rId100" Type="http://schemas.openxmlformats.org/officeDocument/2006/relationships/chart" Target="charts/chart89.xml"/><Relationship Id="rId105" Type="http://schemas.openxmlformats.org/officeDocument/2006/relationships/chart" Target="charts/chart94.xml"/><Relationship Id="rId126" Type="http://schemas.openxmlformats.org/officeDocument/2006/relationships/chart" Target="charts/chart115.xml"/><Relationship Id="rId147" Type="http://schemas.openxmlformats.org/officeDocument/2006/relationships/chart" Target="charts/chart136.xml"/><Relationship Id="rId168" Type="http://schemas.openxmlformats.org/officeDocument/2006/relationships/chart" Target="charts/chart157.xml"/><Relationship Id="rId8" Type="http://schemas.openxmlformats.org/officeDocument/2006/relationships/image" Target="media/image1.png"/><Relationship Id="rId51" Type="http://schemas.openxmlformats.org/officeDocument/2006/relationships/chart" Target="charts/chart41.xml"/><Relationship Id="rId72" Type="http://schemas.openxmlformats.org/officeDocument/2006/relationships/chart" Target="charts/chart62.xml"/><Relationship Id="rId93" Type="http://schemas.openxmlformats.org/officeDocument/2006/relationships/chart" Target="charts/chart82.xml"/><Relationship Id="rId98" Type="http://schemas.openxmlformats.org/officeDocument/2006/relationships/chart" Target="charts/chart87.xml"/><Relationship Id="rId121" Type="http://schemas.openxmlformats.org/officeDocument/2006/relationships/chart" Target="charts/chart110.xml"/><Relationship Id="rId142" Type="http://schemas.openxmlformats.org/officeDocument/2006/relationships/chart" Target="charts/chart131.xml"/><Relationship Id="rId163" Type="http://schemas.openxmlformats.org/officeDocument/2006/relationships/chart" Target="charts/chart152.xml"/><Relationship Id="rId184" Type="http://schemas.openxmlformats.org/officeDocument/2006/relationships/chart" Target="charts/chart173.xml"/><Relationship Id="rId189" Type="http://schemas.openxmlformats.org/officeDocument/2006/relationships/chart" Target="charts/chart178.xml"/><Relationship Id="rId219" Type="http://schemas.openxmlformats.org/officeDocument/2006/relationships/chart" Target="charts/chart208.xml"/><Relationship Id="rId3" Type="http://schemas.openxmlformats.org/officeDocument/2006/relationships/styles" Target="styles.xml"/><Relationship Id="rId214" Type="http://schemas.openxmlformats.org/officeDocument/2006/relationships/chart" Target="charts/chart203.xml"/><Relationship Id="rId230" Type="http://schemas.openxmlformats.org/officeDocument/2006/relationships/chart" Target="charts/chart219.xml"/><Relationship Id="rId235" Type="http://schemas.openxmlformats.org/officeDocument/2006/relationships/chart" Target="charts/chart224.xml"/><Relationship Id="rId25" Type="http://schemas.openxmlformats.org/officeDocument/2006/relationships/chart" Target="charts/chart15.xml"/><Relationship Id="rId46" Type="http://schemas.openxmlformats.org/officeDocument/2006/relationships/chart" Target="charts/chart36.xml"/><Relationship Id="rId67" Type="http://schemas.openxmlformats.org/officeDocument/2006/relationships/chart" Target="charts/chart57.xml"/><Relationship Id="rId116" Type="http://schemas.openxmlformats.org/officeDocument/2006/relationships/chart" Target="charts/chart105.xml"/><Relationship Id="rId137" Type="http://schemas.openxmlformats.org/officeDocument/2006/relationships/chart" Target="charts/chart126.xml"/><Relationship Id="rId158" Type="http://schemas.openxmlformats.org/officeDocument/2006/relationships/chart" Target="charts/chart147.xml"/><Relationship Id="rId20" Type="http://schemas.openxmlformats.org/officeDocument/2006/relationships/chart" Target="charts/chart10.xml"/><Relationship Id="rId41" Type="http://schemas.openxmlformats.org/officeDocument/2006/relationships/chart" Target="charts/chart31.xml"/><Relationship Id="rId62" Type="http://schemas.openxmlformats.org/officeDocument/2006/relationships/chart" Target="charts/chart52.xml"/><Relationship Id="rId83" Type="http://schemas.openxmlformats.org/officeDocument/2006/relationships/chart" Target="charts/chart73.xml"/><Relationship Id="rId88" Type="http://schemas.openxmlformats.org/officeDocument/2006/relationships/footer" Target="footer3.xml"/><Relationship Id="rId111" Type="http://schemas.openxmlformats.org/officeDocument/2006/relationships/chart" Target="charts/chart100.xml"/><Relationship Id="rId132" Type="http://schemas.openxmlformats.org/officeDocument/2006/relationships/chart" Target="charts/chart121.xml"/><Relationship Id="rId153" Type="http://schemas.openxmlformats.org/officeDocument/2006/relationships/chart" Target="charts/chart142.xml"/><Relationship Id="rId174" Type="http://schemas.openxmlformats.org/officeDocument/2006/relationships/chart" Target="charts/chart163.xml"/><Relationship Id="rId179" Type="http://schemas.openxmlformats.org/officeDocument/2006/relationships/chart" Target="charts/chart168.xml"/><Relationship Id="rId195" Type="http://schemas.openxmlformats.org/officeDocument/2006/relationships/chart" Target="charts/chart184.xml"/><Relationship Id="rId209" Type="http://schemas.openxmlformats.org/officeDocument/2006/relationships/chart" Target="charts/chart198.xml"/><Relationship Id="rId190" Type="http://schemas.openxmlformats.org/officeDocument/2006/relationships/chart" Target="charts/chart179.xml"/><Relationship Id="rId204" Type="http://schemas.openxmlformats.org/officeDocument/2006/relationships/chart" Target="charts/chart193.xml"/><Relationship Id="rId220" Type="http://schemas.openxmlformats.org/officeDocument/2006/relationships/chart" Target="charts/chart209.xml"/><Relationship Id="rId225" Type="http://schemas.openxmlformats.org/officeDocument/2006/relationships/chart" Target="charts/chart214.xml"/><Relationship Id="rId241" Type="http://schemas.openxmlformats.org/officeDocument/2006/relationships/fontTable" Target="fontTable.xml"/><Relationship Id="rId15" Type="http://schemas.openxmlformats.org/officeDocument/2006/relationships/chart" Target="charts/chart5.xml"/><Relationship Id="rId36" Type="http://schemas.openxmlformats.org/officeDocument/2006/relationships/chart" Target="charts/chart26.xml"/><Relationship Id="rId57" Type="http://schemas.openxmlformats.org/officeDocument/2006/relationships/chart" Target="charts/chart47.xml"/><Relationship Id="rId106" Type="http://schemas.openxmlformats.org/officeDocument/2006/relationships/chart" Target="charts/chart95.xml"/><Relationship Id="rId127" Type="http://schemas.openxmlformats.org/officeDocument/2006/relationships/chart" Target="charts/chart116.xml"/><Relationship Id="rId10" Type="http://schemas.openxmlformats.org/officeDocument/2006/relationships/chart" Target="charts/chart1.xml"/><Relationship Id="rId31" Type="http://schemas.openxmlformats.org/officeDocument/2006/relationships/chart" Target="charts/chart21.xml"/><Relationship Id="rId52" Type="http://schemas.openxmlformats.org/officeDocument/2006/relationships/chart" Target="charts/chart42.xml"/><Relationship Id="rId73" Type="http://schemas.openxmlformats.org/officeDocument/2006/relationships/chart" Target="charts/chart63.xml"/><Relationship Id="rId78" Type="http://schemas.openxmlformats.org/officeDocument/2006/relationships/chart" Target="charts/chart68.xml"/><Relationship Id="rId94" Type="http://schemas.openxmlformats.org/officeDocument/2006/relationships/chart" Target="charts/chart83.xml"/><Relationship Id="rId99" Type="http://schemas.openxmlformats.org/officeDocument/2006/relationships/chart" Target="charts/chart88.xml"/><Relationship Id="rId101" Type="http://schemas.openxmlformats.org/officeDocument/2006/relationships/chart" Target="charts/chart90.xml"/><Relationship Id="rId122" Type="http://schemas.openxmlformats.org/officeDocument/2006/relationships/chart" Target="charts/chart111.xml"/><Relationship Id="rId143" Type="http://schemas.openxmlformats.org/officeDocument/2006/relationships/chart" Target="charts/chart132.xml"/><Relationship Id="rId148" Type="http://schemas.openxmlformats.org/officeDocument/2006/relationships/chart" Target="charts/chart137.xml"/><Relationship Id="rId164" Type="http://schemas.openxmlformats.org/officeDocument/2006/relationships/chart" Target="charts/chart153.xml"/><Relationship Id="rId169" Type="http://schemas.openxmlformats.org/officeDocument/2006/relationships/chart" Target="charts/chart158.xml"/><Relationship Id="rId185" Type="http://schemas.openxmlformats.org/officeDocument/2006/relationships/chart" Target="charts/chart174.xm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chart" Target="charts/chart169.xml"/><Relationship Id="rId210" Type="http://schemas.openxmlformats.org/officeDocument/2006/relationships/chart" Target="charts/chart199.xml"/><Relationship Id="rId215" Type="http://schemas.openxmlformats.org/officeDocument/2006/relationships/chart" Target="charts/chart204.xml"/><Relationship Id="rId236" Type="http://schemas.openxmlformats.org/officeDocument/2006/relationships/chart" Target="charts/chart225.xml"/><Relationship Id="rId26" Type="http://schemas.openxmlformats.org/officeDocument/2006/relationships/chart" Target="charts/chart16.xml"/><Relationship Id="rId231" Type="http://schemas.openxmlformats.org/officeDocument/2006/relationships/chart" Target="charts/chart220.xml"/><Relationship Id="rId47" Type="http://schemas.openxmlformats.org/officeDocument/2006/relationships/chart" Target="charts/chart37.xml"/><Relationship Id="rId68" Type="http://schemas.openxmlformats.org/officeDocument/2006/relationships/chart" Target="charts/chart58.xml"/><Relationship Id="rId89" Type="http://schemas.openxmlformats.org/officeDocument/2006/relationships/chart" Target="charts/chart78.xml"/><Relationship Id="rId112" Type="http://schemas.openxmlformats.org/officeDocument/2006/relationships/chart" Target="charts/chart101.xml"/><Relationship Id="rId133" Type="http://schemas.openxmlformats.org/officeDocument/2006/relationships/chart" Target="charts/chart122.xml"/><Relationship Id="rId154" Type="http://schemas.openxmlformats.org/officeDocument/2006/relationships/chart" Target="charts/chart143.xml"/><Relationship Id="rId175" Type="http://schemas.openxmlformats.org/officeDocument/2006/relationships/chart" Target="charts/chart164.xml"/><Relationship Id="rId196" Type="http://schemas.openxmlformats.org/officeDocument/2006/relationships/chart" Target="charts/chart185.xml"/><Relationship Id="rId200" Type="http://schemas.openxmlformats.org/officeDocument/2006/relationships/chart" Target="charts/chart189.xml"/><Relationship Id="rId16" Type="http://schemas.openxmlformats.org/officeDocument/2006/relationships/chart" Target="charts/chart6.xml"/><Relationship Id="rId221" Type="http://schemas.openxmlformats.org/officeDocument/2006/relationships/chart" Target="charts/chart210.xml"/><Relationship Id="rId242" Type="http://schemas.openxmlformats.org/officeDocument/2006/relationships/theme" Target="theme/theme1.xml"/><Relationship Id="rId37" Type="http://schemas.openxmlformats.org/officeDocument/2006/relationships/chart" Target="charts/chart27.xml"/><Relationship Id="rId58" Type="http://schemas.openxmlformats.org/officeDocument/2006/relationships/chart" Target="charts/chart48.xml"/><Relationship Id="rId79" Type="http://schemas.openxmlformats.org/officeDocument/2006/relationships/chart" Target="charts/chart69.xml"/><Relationship Id="rId102" Type="http://schemas.openxmlformats.org/officeDocument/2006/relationships/chart" Target="charts/chart91.xml"/><Relationship Id="rId123" Type="http://schemas.openxmlformats.org/officeDocument/2006/relationships/chart" Target="charts/chart112.xml"/><Relationship Id="rId144" Type="http://schemas.openxmlformats.org/officeDocument/2006/relationships/chart" Target="charts/chart133.xml"/><Relationship Id="rId90" Type="http://schemas.openxmlformats.org/officeDocument/2006/relationships/chart" Target="charts/chart79.xml"/><Relationship Id="rId165" Type="http://schemas.openxmlformats.org/officeDocument/2006/relationships/chart" Target="charts/chart154.xml"/><Relationship Id="rId186" Type="http://schemas.openxmlformats.org/officeDocument/2006/relationships/chart" Target="charts/chart175.xml"/><Relationship Id="rId211" Type="http://schemas.openxmlformats.org/officeDocument/2006/relationships/chart" Target="charts/chart200.xml"/><Relationship Id="rId232" Type="http://schemas.openxmlformats.org/officeDocument/2006/relationships/chart" Target="charts/chart221.xml"/><Relationship Id="rId27" Type="http://schemas.openxmlformats.org/officeDocument/2006/relationships/chart" Target="charts/chart17.xml"/><Relationship Id="rId48" Type="http://schemas.openxmlformats.org/officeDocument/2006/relationships/chart" Target="charts/chart38.xml"/><Relationship Id="rId69" Type="http://schemas.openxmlformats.org/officeDocument/2006/relationships/chart" Target="charts/chart59.xml"/><Relationship Id="rId113" Type="http://schemas.openxmlformats.org/officeDocument/2006/relationships/chart" Target="charts/chart102.xml"/><Relationship Id="rId134" Type="http://schemas.openxmlformats.org/officeDocument/2006/relationships/chart" Target="charts/chart123.xml"/><Relationship Id="rId80" Type="http://schemas.openxmlformats.org/officeDocument/2006/relationships/chart" Target="charts/chart70.xml"/><Relationship Id="rId155" Type="http://schemas.openxmlformats.org/officeDocument/2006/relationships/chart" Target="charts/chart144.xml"/><Relationship Id="rId176" Type="http://schemas.openxmlformats.org/officeDocument/2006/relationships/chart" Target="charts/chart165.xml"/><Relationship Id="rId197" Type="http://schemas.openxmlformats.org/officeDocument/2006/relationships/chart" Target="charts/chart186.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admin\Desktop\HN%20&#272;T%20&#272;BCL%202025\PT%20&#273;i&#7875;m%202425\BI&#7874;U%20&#272;&#7890;.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C:\Users\admin\Desktop\HN%20&#272;T%20&#272;BCL%202025\PT%20&#273;i&#7875;m%202425\BI&#7874;U%20&#272;&#7890;.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oleObject" Target="file:///C:\Users\admin\Desktop\HN%20&#272;T%20&#272;BCL%202025\PT%20&#273;i&#7875;m%202425\BI&#7874;U%20&#272;&#7890;.xlsx" TargetMode="External"/></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oleObject" Target="file:///C:\Users\admin\Desktop\HN%20&#272;T%20&#272;BCL%202025\PT%20&#273;i&#7875;m%202425\BI&#7874;U%20&#272;&#7890;.xlsx" TargetMode="Externa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oleObject" Target="file:///C:\Users\admin\Desktop\HN%20&#272;T%20&#272;BCL%202025\PT%20&#273;i&#7875;m%202425\BI&#7874;U%20&#272;&#7890;.xlsx" TargetMode="External"/></Relationships>
</file>

<file path=word/charts/_rels/chart7.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7.xml"/><Relationship Id="rId1" Type="http://schemas.microsoft.com/office/2011/relationships/chartStyle" Target="style7.xml"/><Relationship Id="rId4" Type="http://schemas.openxmlformats.org/officeDocument/2006/relationships/oleObject" Target="file:///C:\Users\admin\Desktop\HN%20&#272;T%20&#272;BCL%202025\PT%20&#273;i&#7875;m%202425\BI&#7874;U%20&#272;&#7890;.xlsx" TargetMode="Externa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7.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admin\Desktop\HN%20&#272;T%20&#272;BCL%202025\PT%20&#273;i&#7875;m%202425\BI&#7874;U%20&#272;&#7890;.xlsx" TargetMode="Externa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8.xml"/><Relationship Id="rId2" Type="http://schemas.microsoft.com/office/2011/relationships/chartColorStyle" Target="colors9.xml"/><Relationship Id="rId1" Type="http://schemas.microsoft.com/office/2011/relationships/chartStyle" Target="style9.xml"/><Relationship Id="rId4" Type="http://schemas.openxmlformats.org/officeDocument/2006/relationships/oleObject" Target="file:///C:\Users\admin\Desktop\HN%20&#272;T%20&#272;BCL%202025\PT%20&#273;i&#7875;m%202425\BI&#7874;U%20&#272;&#7890;.xlsx" TargetMode="External"/></Relationships>
</file>

<file path=word/charts/_rels/chart10.xml.rels><?xml version="1.0" encoding="UTF-8" standalone="yes"?>
<Relationships xmlns="http://schemas.openxmlformats.org/package/2006/relationships"><Relationship Id="rId3" Type="http://schemas.openxmlformats.org/officeDocument/2006/relationships/themeOverride" Target="../theme/themeOverride9.xml"/><Relationship Id="rId2" Type="http://schemas.microsoft.com/office/2011/relationships/chartColorStyle" Target="colors10.xml"/><Relationship Id="rId1" Type="http://schemas.microsoft.com/office/2011/relationships/chartStyle" Target="style10.xml"/><Relationship Id="rId4" Type="http://schemas.openxmlformats.org/officeDocument/2006/relationships/oleObject" Target="file:///C:\Users\admin\Desktop\HN%20&#272;T%20&#272;BCL%202025\PT%20&#273;i&#7875;m%202425\&#272;i&#7875;m%202425%20-%20Ph&#432;&#417;ng\HK24K1A.xlsx" TargetMode="Externa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0.xml"/><Relationship Id="rId2" Type="http://schemas.microsoft.com/office/2011/relationships/chartColorStyle" Target="colors11.xml"/><Relationship Id="rId1" Type="http://schemas.microsoft.com/office/2011/relationships/chartStyle" Target="style11.xml"/><Relationship Id="rId4" Type="http://schemas.openxmlformats.org/officeDocument/2006/relationships/oleObject" Target="file:///C:\Users\admin\Desktop\HN%20&#272;T%20&#272;BCL%202025\PT%20&#273;i&#7875;m%202425\&#272;i&#7875;m%202425%20-%20Ph&#432;&#417;ng\HK24K1B%20(K66-68).xlsx" TargetMode="External"/></Relationships>
</file>

<file path=word/charts/_rels/chart12.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2.xml"/><Relationship Id="rId1" Type="http://schemas.microsoft.com/office/2011/relationships/chartStyle" Target="style12.xml"/><Relationship Id="rId4" Type="http://schemas.openxmlformats.org/officeDocument/2006/relationships/oleObject" Target="file:///C:\Users\admin\Desktop\HN%20&#272;T%20&#272;BCL%202025\PT%20&#273;i&#7875;m%202425\&#272;i&#7875;m%202425%20-%20Chi\HK24K2A.xlsx" TargetMode="External"/></Relationships>
</file>

<file path=word/charts/_rels/chart13.xml.rels><?xml version="1.0" encoding="UTF-8" standalone="yes"?>
<Relationships xmlns="http://schemas.openxmlformats.org/package/2006/relationships"><Relationship Id="rId3" Type="http://schemas.openxmlformats.org/officeDocument/2006/relationships/themeOverride" Target="../theme/themeOverride12.xml"/><Relationship Id="rId2" Type="http://schemas.microsoft.com/office/2011/relationships/chartColorStyle" Target="colors13.xml"/><Relationship Id="rId1" Type="http://schemas.microsoft.com/office/2011/relationships/chartStyle" Target="style13.xml"/><Relationship Id="rId4" Type="http://schemas.openxmlformats.org/officeDocument/2006/relationships/oleObject" Target="file:///C:\Users\admin\Desktop\HN%20&#272;T%20&#272;BCL%202025\PT%20&#273;i&#7875;m%202425\&#272;i&#7875;m%202425%20-%20Chi\HK24K2B%20K65-68.xlsx" TargetMode="External"/></Relationships>
</file>

<file path=word/charts/_rels/chart14.xml.rels><?xml version="1.0" encoding="UTF-8" standalone="yes"?>
<Relationships xmlns="http://schemas.openxmlformats.org/package/2006/relationships"><Relationship Id="rId3" Type="http://schemas.openxmlformats.org/officeDocument/2006/relationships/themeOverride" Target="../theme/themeOverride13.xml"/><Relationship Id="rId2" Type="http://schemas.microsoft.com/office/2011/relationships/chartColorStyle" Target="colors14.xml"/><Relationship Id="rId1" Type="http://schemas.microsoft.com/office/2011/relationships/chartStyle" Target="style14.xml"/><Relationship Id="rId4" Type="http://schemas.openxmlformats.org/officeDocument/2006/relationships/oleObject" Target="file:///C:\Users\admin\Desktop\HN%20&#272;T%20&#272;BCL%202025\PT%20&#273;i&#7875;m%202425\&#272;i&#7875;m%202425%20-%20Ph&#432;&#417;ng\HK24K3%20-%20khcb.xlsx" TargetMode="External"/></Relationships>
</file>

<file path=word/charts/_rels/chart15.xml.rels><?xml version="1.0" encoding="UTF-8" standalone="yes"?>
<Relationships xmlns="http://schemas.openxmlformats.org/package/2006/relationships"><Relationship Id="rId3" Type="http://schemas.openxmlformats.org/officeDocument/2006/relationships/themeOverride" Target="../theme/themeOverride14.xml"/><Relationship Id="rId2" Type="http://schemas.microsoft.com/office/2011/relationships/chartColorStyle" Target="colors15.xml"/><Relationship Id="rId1" Type="http://schemas.microsoft.com/office/2011/relationships/chartStyle" Target="style15.xml"/><Relationship Id="rId4" Type="http://schemas.openxmlformats.org/officeDocument/2006/relationships/oleObject" Target="file:///C:\Users\admin\Desktop\HN%20&#272;T%20&#272;BCL%202025\PT%20&#273;i&#7875;m%202425\&#272;i&#7875;m%202425%20-%20Ph&#432;&#417;ng\HK24K1B%20(K69).xlsx" TargetMode="External"/></Relationships>
</file>

<file path=word/charts/_rels/chart16.xml.rels><?xml version="1.0" encoding="UTF-8" standalone="yes"?>
<Relationships xmlns="http://schemas.openxmlformats.org/package/2006/relationships"><Relationship Id="rId3" Type="http://schemas.openxmlformats.org/officeDocument/2006/relationships/themeOverride" Target="../theme/themeOverride15.xml"/><Relationship Id="rId2" Type="http://schemas.microsoft.com/office/2011/relationships/chartColorStyle" Target="colors16.xml"/><Relationship Id="rId1" Type="http://schemas.microsoft.com/office/2011/relationships/chartStyle" Target="style16.xml"/><Relationship Id="rId4" Type="http://schemas.openxmlformats.org/officeDocument/2006/relationships/oleObject" Target="file:///C:\Users\admin\Desktop\HN%20&#272;T%20&#272;BCL%202025\PT%20&#273;i&#7875;m%202425\&#272;i&#7875;m%202425%20-%20Chi\HK24K2B-K69.xlsx" TargetMode="External"/></Relationships>
</file>

<file path=word/charts/_rels/chart17.xml.rels><?xml version="1.0" encoding="UTF-8" standalone="yes"?>
<Relationships xmlns="http://schemas.openxmlformats.org/package/2006/relationships"><Relationship Id="rId3" Type="http://schemas.openxmlformats.org/officeDocument/2006/relationships/themeOverride" Target="../theme/themeOverride16.xml"/><Relationship Id="rId2" Type="http://schemas.microsoft.com/office/2011/relationships/chartColorStyle" Target="colors17.xml"/><Relationship Id="rId1" Type="http://schemas.microsoft.com/office/2011/relationships/chartStyle" Target="style17.xml"/><Relationship Id="rId4" Type="http://schemas.openxmlformats.org/officeDocument/2006/relationships/oleObject" Target="file:///C:\Users\admin\Desktop\HN%20&#272;T%20&#272;BCL%202025\PT%20&#273;i&#7875;m%202425\&#272;i&#7875;m%202425%20-%20Ph&#432;&#417;ng\HK24K1A.xlsx" TargetMode="External"/></Relationships>
</file>

<file path=word/charts/_rels/chart18.xml.rels><?xml version="1.0" encoding="UTF-8" standalone="yes"?>
<Relationships xmlns="http://schemas.openxmlformats.org/package/2006/relationships"><Relationship Id="rId3" Type="http://schemas.openxmlformats.org/officeDocument/2006/relationships/themeOverride" Target="../theme/themeOverride17.xml"/><Relationship Id="rId2" Type="http://schemas.microsoft.com/office/2011/relationships/chartColorStyle" Target="colors18.xml"/><Relationship Id="rId1" Type="http://schemas.microsoft.com/office/2011/relationships/chartStyle" Target="style18.xml"/><Relationship Id="rId4" Type="http://schemas.openxmlformats.org/officeDocument/2006/relationships/oleObject" Target="file:///C:\Users\admin\Desktop\HN%20&#272;T%20&#272;BCL%202025\PT%20&#273;i&#7875;m%202425\&#272;i&#7875;m%202425%20-%20Ph&#432;&#417;ng\HK24K1B%20(K66-68).xlsx" TargetMode="External"/></Relationships>
</file>

<file path=word/charts/_rels/chart19.xml.rels><?xml version="1.0" encoding="UTF-8" standalone="yes"?>
<Relationships xmlns="http://schemas.openxmlformats.org/package/2006/relationships"><Relationship Id="rId3" Type="http://schemas.openxmlformats.org/officeDocument/2006/relationships/themeOverride" Target="../theme/themeOverride18.xm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oleObject" Target="file:///C:\Users\admin\Desktop\HN%20&#272;T%20&#272;BCL%202025\PT%20&#273;i&#7875;m%202425\&#272;i&#7875;m%202425%20-%20Chi\HK24K2A.xlsx" TargetMode="External"/></Relationships>
</file>

<file path=word/charts/_rels/chart20.xml.rels><?xml version="1.0" encoding="UTF-8" standalone="yes"?>
<Relationships xmlns="http://schemas.openxmlformats.org/package/2006/relationships"><Relationship Id="rId3" Type="http://schemas.openxmlformats.org/officeDocument/2006/relationships/themeOverride" Target="../theme/themeOverride19.xml"/><Relationship Id="rId2" Type="http://schemas.microsoft.com/office/2011/relationships/chartColorStyle" Target="colors20.xml"/><Relationship Id="rId1" Type="http://schemas.microsoft.com/office/2011/relationships/chartStyle" Target="style20.xml"/><Relationship Id="rId4" Type="http://schemas.openxmlformats.org/officeDocument/2006/relationships/oleObject" Target="file:///C:\Users\admin\Desktop\HN%20&#272;T%20&#272;BCL%202025\PT%20&#273;i&#7875;m%202425\&#272;i&#7875;m%202425%20-%20Chi\HK24K2B%20K65-68.xlsx" TargetMode="External"/></Relationships>
</file>

<file path=word/charts/_rels/chart21.xml.rels><?xml version="1.0" encoding="UTF-8" standalone="yes"?>
<Relationships xmlns="http://schemas.openxmlformats.org/package/2006/relationships"><Relationship Id="rId3" Type="http://schemas.openxmlformats.org/officeDocument/2006/relationships/themeOverride" Target="../theme/themeOverride20.xml"/><Relationship Id="rId2" Type="http://schemas.microsoft.com/office/2011/relationships/chartColorStyle" Target="colors21.xml"/><Relationship Id="rId1" Type="http://schemas.microsoft.com/office/2011/relationships/chartStyle" Target="style21.xml"/><Relationship Id="rId4" Type="http://schemas.openxmlformats.org/officeDocument/2006/relationships/oleObject" Target="file:///C:\Users\admin\Desktop\HN%20&#272;T%20&#272;BCL%202025\PT%20&#273;i&#7875;m%202425\&#272;i&#7875;m%202425%20-%20Ph&#432;&#417;ng\HK24K3%20.xlsx" TargetMode="External"/></Relationships>
</file>

<file path=word/charts/_rels/chart22.xml.rels><?xml version="1.0" encoding="UTF-8" standalone="yes"?>
<Relationships xmlns="http://schemas.openxmlformats.org/package/2006/relationships"><Relationship Id="rId3" Type="http://schemas.openxmlformats.org/officeDocument/2006/relationships/themeOverride" Target="../theme/themeOverride21.xml"/><Relationship Id="rId2" Type="http://schemas.microsoft.com/office/2011/relationships/chartColorStyle" Target="colors22.xml"/><Relationship Id="rId1" Type="http://schemas.microsoft.com/office/2011/relationships/chartStyle" Target="style22.xml"/><Relationship Id="rId4" Type="http://schemas.openxmlformats.org/officeDocument/2006/relationships/oleObject" Target="file:///C:\Users\admin\Desktop\HN%20&#272;T%20&#272;BCL%202025\PT%20&#273;i&#7875;m%202425\&#272;i&#7875;m%202425%20-%20Ph&#432;&#417;ng\HK24K1B%20(K69).xlsx" TargetMode="External"/></Relationships>
</file>

<file path=word/charts/_rels/chart23.xml.rels><?xml version="1.0" encoding="UTF-8" standalone="yes"?>
<Relationships xmlns="http://schemas.openxmlformats.org/package/2006/relationships"><Relationship Id="rId3" Type="http://schemas.openxmlformats.org/officeDocument/2006/relationships/themeOverride" Target="../theme/themeOverride22.xml"/><Relationship Id="rId2" Type="http://schemas.microsoft.com/office/2011/relationships/chartColorStyle" Target="colors23.xml"/><Relationship Id="rId1" Type="http://schemas.microsoft.com/office/2011/relationships/chartStyle" Target="style23.xml"/><Relationship Id="rId4" Type="http://schemas.openxmlformats.org/officeDocument/2006/relationships/oleObject" Target="file:///C:\Users\admin\Desktop\HN%20&#272;T%20&#272;BCL%202025\PT%20&#273;i&#7875;m%202425\&#272;i&#7875;m%202425%20-%20Chi\HK24K2B-K69.xlsx" TargetMode="External"/></Relationships>
</file>

<file path=word/charts/_rels/chart24.xml.rels><?xml version="1.0" encoding="UTF-8" standalone="yes"?>
<Relationships xmlns="http://schemas.openxmlformats.org/package/2006/relationships"><Relationship Id="rId3" Type="http://schemas.openxmlformats.org/officeDocument/2006/relationships/themeOverride" Target="../theme/themeOverride23.xml"/><Relationship Id="rId2" Type="http://schemas.microsoft.com/office/2011/relationships/chartColorStyle" Target="colors24.xml"/><Relationship Id="rId1" Type="http://schemas.microsoft.com/office/2011/relationships/chartStyle" Target="style24.xml"/><Relationship Id="rId4" Type="http://schemas.openxmlformats.org/officeDocument/2006/relationships/oleObject" Target="file:///C:\Users\admin\Desktop\HN%20&#272;T%20&#272;BCL%202025\PT%20&#273;i&#7875;m%202425\&#272;i&#7875;m%202425%20-%20Ph&#432;&#417;ng\HK24K1A.xlsx" TargetMode="External"/></Relationships>
</file>

<file path=word/charts/_rels/chart25.xml.rels><?xml version="1.0" encoding="UTF-8" standalone="yes"?>
<Relationships xmlns="http://schemas.openxmlformats.org/package/2006/relationships"><Relationship Id="rId3" Type="http://schemas.openxmlformats.org/officeDocument/2006/relationships/themeOverride" Target="../theme/themeOverride24.xml"/><Relationship Id="rId2" Type="http://schemas.microsoft.com/office/2011/relationships/chartColorStyle" Target="colors25.xml"/><Relationship Id="rId1" Type="http://schemas.microsoft.com/office/2011/relationships/chartStyle" Target="style25.xml"/><Relationship Id="rId4" Type="http://schemas.openxmlformats.org/officeDocument/2006/relationships/oleObject" Target="file:///C:\Users\admin\Desktop\HN%20&#272;T%20&#272;BCL%202025\PT%20&#273;i&#7875;m%202425\&#272;i&#7875;m%202425%20-%20Ph&#432;&#417;ng\HK24K1B%20(K66-68).xlsx" TargetMode="External"/></Relationships>
</file>

<file path=word/charts/_rels/chart26.xml.rels><?xml version="1.0" encoding="UTF-8" standalone="yes"?>
<Relationships xmlns="http://schemas.openxmlformats.org/package/2006/relationships"><Relationship Id="rId3" Type="http://schemas.openxmlformats.org/officeDocument/2006/relationships/themeOverride" Target="../theme/themeOverride25.xml"/><Relationship Id="rId2" Type="http://schemas.microsoft.com/office/2011/relationships/chartColorStyle" Target="colors26.xml"/><Relationship Id="rId1" Type="http://schemas.microsoft.com/office/2011/relationships/chartStyle" Target="style26.xml"/><Relationship Id="rId4" Type="http://schemas.openxmlformats.org/officeDocument/2006/relationships/oleObject" Target="file:///C:\Users\admin\Desktop\HN%20&#272;T%20&#272;BCL%202025\PT%20&#273;i&#7875;m%202425\&#272;i&#7875;m%202425%20-%20Chi\HK24K2A.xlsx" TargetMode="External"/></Relationships>
</file>

<file path=word/charts/_rels/chart27.xml.rels><?xml version="1.0" encoding="UTF-8" standalone="yes"?>
<Relationships xmlns="http://schemas.openxmlformats.org/package/2006/relationships"><Relationship Id="rId3" Type="http://schemas.openxmlformats.org/officeDocument/2006/relationships/themeOverride" Target="../theme/themeOverride26.xml"/><Relationship Id="rId2" Type="http://schemas.microsoft.com/office/2011/relationships/chartColorStyle" Target="colors27.xml"/><Relationship Id="rId1" Type="http://schemas.microsoft.com/office/2011/relationships/chartStyle" Target="style27.xml"/><Relationship Id="rId4" Type="http://schemas.openxmlformats.org/officeDocument/2006/relationships/oleObject" Target="file:///C:\Users\admin\Desktop\HN%20&#272;T%20&#272;BCL%202025\PT%20&#273;i&#7875;m%202425\&#272;i&#7875;m%202425%20-%20Chi\HK24K2B%20K65-68.xlsx" TargetMode="External"/></Relationships>
</file>

<file path=word/charts/_rels/chart28.xml.rels><?xml version="1.0" encoding="UTF-8" standalone="yes"?>
<Relationships xmlns="http://schemas.openxmlformats.org/package/2006/relationships"><Relationship Id="rId3" Type="http://schemas.openxmlformats.org/officeDocument/2006/relationships/themeOverride" Target="../theme/themeOverride27.xml"/><Relationship Id="rId2" Type="http://schemas.microsoft.com/office/2011/relationships/chartColorStyle" Target="colors28.xml"/><Relationship Id="rId1" Type="http://schemas.microsoft.com/office/2011/relationships/chartStyle" Target="style28.xml"/><Relationship Id="rId4" Type="http://schemas.openxmlformats.org/officeDocument/2006/relationships/oleObject" Target="file:///C:\Users\admin\Desktop\HN%20&#272;T%20&#272;BCL%202025\PT%20&#273;i&#7875;m%202425\&#272;i&#7875;m%202425%20-%20Ph&#432;&#417;ng\HK24K3%20.xlsx" TargetMode="External"/></Relationships>
</file>

<file path=word/charts/_rels/chart29.xml.rels><?xml version="1.0" encoding="UTF-8" standalone="yes"?>
<Relationships xmlns="http://schemas.openxmlformats.org/package/2006/relationships"><Relationship Id="rId3" Type="http://schemas.openxmlformats.org/officeDocument/2006/relationships/themeOverride" Target="../theme/themeOverride28.xml"/><Relationship Id="rId2" Type="http://schemas.microsoft.com/office/2011/relationships/chartColorStyle" Target="colors29.xml"/><Relationship Id="rId1" Type="http://schemas.microsoft.com/office/2011/relationships/chartStyle" Target="style29.xml"/><Relationship Id="rId4" Type="http://schemas.openxmlformats.org/officeDocument/2006/relationships/oleObject" Target="file:///C:\Users\admin\Desktop\HN%20&#272;T%20&#272;BCL%202025\PT%20&#273;i&#7875;m%202425\&#272;i&#7875;m%202425%20-%20Chi\HK24K2B-K69.xlsx" TargetMode="External"/></Relationships>
</file>

<file path=word/charts/_rels/chart30.xml.rels><?xml version="1.0" encoding="UTF-8" standalone="yes"?>
<Relationships xmlns="http://schemas.openxmlformats.org/package/2006/relationships"><Relationship Id="rId3" Type="http://schemas.openxmlformats.org/officeDocument/2006/relationships/themeOverride" Target="../theme/themeOverride29.xml"/><Relationship Id="rId2" Type="http://schemas.microsoft.com/office/2011/relationships/chartColorStyle" Target="colors30.xml"/><Relationship Id="rId1" Type="http://schemas.microsoft.com/office/2011/relationships/chartStyle" Target="style30.xml"/><Relationship Id="rId4" Type="http://schemas.openxmlformats.org/officeDocument/2006/relationships/oleObject" Target="file:///C:\Users\admin\Desktop\HN%20&#272;T%20&#272;BCL%202025\PT%20&#273;i&#7875;m%202425\&#272;i&#7875;m%202425%20-%20Ph&#432;&#417;ng\HK24K1A.xlsx" TargetMode="External"/></Relationships>
</file>

<file path=word/charts/_rels/chart31.xml.rels><?xml version="1.0" encoding="UTF-8" standalone="yes"?>
<Relationships xmlns="http://schemas.openxmlformats.org/package/2006/relationships"><Relationship Id="rId3" Type="http://schemas.openxmlformats.org/officeDocument/2006/relationships/themeOverride" Target="../theme/themeOverride30.xml"/><Relationship Id="rId2" Type="http://schemas.microsoft.com/office/2011/relationships/chartColorStyle" Target="colors31.xml"/><Relationship Id="rId1" Type="http://schemas.microsoft.com/office/2011/relationships/chartStyle" Target="style31.xml"/><Relationship Id="rId4" Type="http://schemas.openxmlformats.org/officeDocument/2006/relationships/oleObject" Target="file:///C:\Users\admin\Desktop\HN%20&#272;T%20&#272;BCL%202025\PT%20&#273;i&#7875;m%202425\&#272;i&#7875;m%202425%20-%20Ph&#432;&#417;ng\HK24K1B%20(K66-68).xlsx" TargetMode="External"/></Relationships>
</file>

<file path=word/charts/_rels/chart32.xml.rels><?xml version="1.0" encoding="UTF-8" standalone="yes"?>
<Relationships xmlns="http://schemas.openxmlformats.org/package/2006/relationships"><Relationship Id="rId3" Type="http://schemas.openxmlformats.org/officeDocument/2006/relationships/themeOverride" Target="../theme/themeOverride31.xml"/><Relationship Id="rId2" Type="http://schemas.microsoft.com/office/2011/relationships/chartColorStyle" Target="colors32.xml"/><Relationship Id="rId1" Type="http://schemas.microsoft.com/office/2011/relationships/chartStyle" Target="style32.xml"/><Relationship Id="rId4" Type="http://schemas.openxmlformats.org/officeDocument/2006/relationships/oleObject" Target="file:///C:\Users\admin\Desktop\HN%20&#272;T%20&#272;BCL%202025\PT%20&#273;i&#7875;m%202425\&#272;i&#7875;m%202425%20-%20Chi\HK24K2A.xlsx" TargetMode="External"/></Relationships>
</file>

<file path=word/charts/_rels/chart33.xml.rels><?xml version="1.0" encoding="UTF-8" standalone="yes"?>
<Relationships xmlns="http://schemas.openxmlformats.org/package/2006/relationships"><Relationship Id="rId3" Type="http://schemas.openxmlformats.org/officeDocument/2006/relationships/themeOverride" Target="../theme/themeOverride32.xml"/><Relationship Id="rId2" Type="http://schemas.microsoft.com/office/2011/relationships/chartColorStyle" Target="colors33.xml"/><Relationship Id="rId1" Type="http://schemas.microsoft.com/office/2011/relationships/chartStyle" Target="style33.xml"/><Relationship Id="rId4" Type="http://schemas.openxmlformats.org/officeDocument/2006/relationships/oleObject" Target="file:///C:\Users\admin\Desktop\HN%20&#272;T%20&#272;BCL%202025\PT%20&#273;i&#7875;m%202425\&#272;i&#7875;m%202425%20-%20Chi\HK24K2B%20K65-68.xlsx" TargetMode="External"/></Relationships>
</file>

<file path=word/charts/_rels/chart34.xml.rels><?xml version="1.0" encoding="UTF-8" standalone="yes"?>
<Relationships xmlns="http://schemas.openxmlformats.org/package/2006/relationships"><Relationship Id="rId3" Type="http://schemas.openxmlformats.org/officeDocument/2006/relationships/themeOverride" Target="../theme/themeOverride33.xml"/><Relationship Id="rId2" Type="http://schemas.microsoft.com/office/2011/relationships/chartColorStyle" Target="colors34.xml"/><Relationship Id="rId1" Type="http://schemas.microsoft.com/office/2011/relationships/chartStyle" Target="style34.xml"/><Relationship Id="rId4" Type="http://schemas.openxmlformats.org/officeDocument/2006/relationships/oleObject" Target="file:///C:\Users\admin\Desktop\HN%20&#272;T%20&#272;BCL%202025\PT%20&#273;i&#7875;m%202425\&#272;i&#7875;m%202425%20-%20Ph&#432;&#417;ng\HK24K1B%20(K69).xlsx" TargetMode="External"/></Relationships>
</file>

<file path=word/charts/_rels/chart35.xml.rels><?xml version="1.0" encoding="UTF-8" standalone="yes"?>
<Relationships xmlns="http://schemas.openxmlformats.org/package/2006/relationships"><Relationship Id="rId3" Type="http://schemas.openxmlformats.org/officeDocument/2006/relationships/themeOverride" Target="../theme/themeOverride34.xml"/><Relationship Id="rId2" Type="http://schemas.microsoft.com/office/2011/relationships/chartColorStyle" Target="colors35.xml"/><Relationship Id="rId1" Type="http://schemas.microsoft.com/office/2011/relationships/chartStyle" Target="style35.xml"/><Relationship Id="rId4" Type="http://schemas.openxmlformats.org/officeDocument/2006/relationships/oleObject" Target="file:///C:\Users\admin\Desktop\HN%20&#272;T%20&#272;BCL%202025\PT%20&#273;i&#7875;m%202425\&#272;i&#7875;m%202425%20-%20Chi\HK24K2B-K69.xlsx" TargetMode="External"/></Relationships>
</file>

<file path=word/charts/_rels/chart36.xml.rels><?xml version="1.0" encoding="UTF-8" standalone="yes"?>
<Relationships xmlns="http://schemas.openxmlformats.org/package/2006/relationships"><Relationship Id="rId3" Type="http://schemas.openxmlformats.org/officeDocument/2006/relationships/themeOverride" Target="../theme/themeOverride35.xml"/><Relationship Id="rId2" Type="http://schemas.microsoft.com/office/2011/relationships/chartColorStyle" Target="colors36.xml"/><Relationship Id="rId1" Type="http://schemas.microsoft.com/office/2011/relationships/chartStyle" Target="style36.xml"/><Relationship Id="rId4" Type="http://schemas.openxmlformats.org/officeDocument/2006/relationships/oleObject" Target="file:///C:\Users\admin\Desktop\HN%20&#272;T%20&#272;BCL%202025\PT%20&#273;i&#7875;m%202425\&#272;i&#7875;m%202425%20-%20Ph&#432;&#417;ng\HK24K1A.xlsx" TargetMode="External"/></Relationships>
</file>

<file path=word/charts/_rels/chart37.xml.rels><?xml version="1.0" encoding="UTF-8" standalone="yes"?>
<Relationships xmlns="http://schemas.openxmlformats.org/package/2006/relationships"><Relationship Id="rId3" Type="http://schemas.openxmlformats.org/officeDocument/2006/relationships/themeOverride" Target="../theme/themeOverride36.xml"/><Relationship Id="rId2" Type="http://schemas.microsoft.com/office/2011/relationships/chartColorStyle" Target="colors37.xml"/><Relationship Id="rId1" Type="http://schemas.microsoft.com/office/2011/relationships/chartStyle" Target="style37.xml"/><Relationship Id="rId4" Type="http://schemas.openxmlformats.org/officeDocument/2006/relationships/oleObject" Target="file:///C:\Users\admin\Desktop\HN%20&#272;T%20&#272;BCL%202025\PT%20&#273;i&#7875;m%202425\&#272;i&#7875;m%202425%20-%20Ph&#432;&#417;ng\HK24K1B%20(K66-68).xlsx" TargetMode="External"/></Relationships>
</file>

<file path=word/charts/_rels/chart38.xml.rels><?xml version="1.0" encoding="UTF-8" standalone="yes"?>
<Relationships xmlns="http://schemas.openxmlformats.org/package/2006/relationships"><Relationship Id="rId3" Type="http://schemas.openxmlformats.org/officeDocument/2006/relationships/themeOverride" Target="../theme/themeOverride37.xml"/><Relationship Id="rId2" Type="http://schemas.microsoft.com/office/2011/relationships/chartColorStyle" Target="colors38.xml"/><Relationship Id="rId1" Type="http://schemas.microsoft.com/office/2011/relationships/chartStyle" Target="style38.xml"/><Relationship Id="rId4" Type="http://schemas.openxmlformats.org/officeDocument/2006/relationships/oleObject" Target="file:///C:\Users\admin\Desktop\HN%20&#272;T%20&#272;BCL%202025\PT%20&#273;i&#7875;m%202425\&#272;i&#7875;m%202425%20-%20Chi\HK24K2B%20K65-68.xlsx" TargetMode="External"/></Relationships>
</file>

<file path=word/charts/_rels/chart39.xml.rels><?xml version="1.0" encoding="UTF-8" standalone="yes"?>
<Relationships xmlns="http://schemas.openxmlformats.org/package/2006/relationships"><Relationship Id="rId3" Type="http://schemas.openxmlformats.org/officeDocument/2006/relationships/themeOverride" Target="../theme/themeOverride38.xml"/><Relationship Id="rId2" Type="http://schemas.microsoft.com/office/2011/relationships/chartColorStyle" Target="colors39.xml"/><Relationship Id="rId1" Type="http://schemas.microsoft.com/office/2011/relationships/chartStyle" Target="style39.xml"/><Relationship Id="rId4" Type="http://schemas.openxmlformats.org/officeDocument/2006/relationships/oleObject" Target="file:///C:\Users\admin\Desktop\HN%20&#272;T%20&#272;BCL%202025\PT%20&#273;i&#7875;m%202425\&#272;i&#7875;m%202425%20-%20Chi\HK24K2B-K69.xlsx" TargetMode="External"/></Relationships>
</file>

<file path=word/charts/_rels/chart40.xml.rels><?xml version="1.0" encoding="UTF-8" standalone="yes"?>
<Relationships xmlns="http://schemas.openxmlformats.org/package/2006/relationships"><Relationship Id="rId3" Type="http://schemas.openxmlformats.org/officeDocument/2006/relationships/themeOverride" Target="../theme/themeOverride39.xml"/><Relationship Id="rId2" Type="http://schemas.microsoft.com/office/2011/relationships/chartColorStyle" Target="colors40.xml"/><Relationship Id="rId1" Type="http://schemas.microsoft.com/office/2011/relationships/chartStyle" Target="style40.xml"/><Relationship Id="rId4" Type="http://schemas.openxmlformats.org/officeDocument/2006/relationships/oleObject" Target="file:///C:\Users\admin\Desktop\HN%20&#272;T%20&#272;BCL%202025\PT%20&#273;i&#7875;m%202425\&#272;i&#7875;m%202425%20-%20Ph&#432;&#417;ng\HK24K1A.xlsx" TargetMode="External"/></Relationships>
</file>

<file path=word/charts/_rels/chart41.xml.rels><?xml version="1.0" encoding="UTF-8" standalone="yes"?>
<Relationships xmlns="http://schemas.openxmlformats.org/package/2006/relationships"><Relationship Id="rId3" Type="http://schemas.openxmlformats.org/officeDocument/2006/relationships/themeOverride" Target="../theme/themeOverride40.xml"/><Relationship Id="rId2" Type="http://schemas.microsoft.com/office/2011/relationships/chartColorStyle" Target="colors41.xml"/><Relationship Id="rId1" Type="http://schemas.microsoft.com/office/2011/relationships/chartStyle" Target="style41.xml"/><Relationship Id="rId4" Type="http://schemas.openxmlformats.org/officeDocument/2006/relationships/oleObject" Target="file:///C:\Users\admin\Desktop\HN%20&#272;T%20&#272;BCL%202025\PT%20&#273;i&#7875;m%202425\&#272;i&#7875;m%202425%20-%20Ph&#432;&#417;ng\HK24K1B%20(K66-68).xlsx" TargetMode="External"/></Relationships>
</file>

<file path=word/charts/_rels/chart42.xml.rels><?xml version="1.0" encoding="UTF-8" standalone="yes"?>
<Relationships xmlns="http://schemas.openxmlformats.org/package/2006/relationships"><Relationship Id="rId3" Type="http://schemas.openxmlformats.org/officeDocument/2006/relationships/themeOverride" Target="../theme/themeOverride41.xml"/><Relationship Id="rId2" Type="http://schemas.microsoft.com/office/2011/relationships/chartColorStyle" Target="colors42.xml"/><Relationship Id="rId1" Type="http://schemas.microsoft.com/office/2011/relationships/chartStyle" Target="style42.xml"/><Relationship Id="rId4" Type="http://schemas.openxmlformats.org/officeDocument/2006/relationships/oleObject" Target="file:///C:\Users\admin\Desktop\HN%20&#272;T%20&#272;BCL%202025\PT%20&#273;i&#7875;m%202425\&#272;i&#7875;m%202425%20-%20Chi\HK24K2A.xlsx" TargetMode="External"/></Relationships>
</file>

<file path=word/charts/_rels/chart43.xml.rels><?xml version="1.0" encoding="UTF-8" standalone="yes"?>
<Relationships xmlns="http://schemas.openxmlformats.org/package/2006/relationships"><Relationship Id="rId3" Type="http://schemas.openxmlformats.org/officeDocument/2006/relationships/themeOverride" Target="../theme/themeOverride42.xml"/><Relationship Id="rId2" Type="http://schemas.microsoft.com/office/2011/relationships/chartColorStyle" Target="colors43.xml"/><Relationship Id="rId1" Type="http://schemas.microsoft.com/office/2011/relationships/chartStyle" Target="style43.xml"/><Relationship Id="rId4" Type="http://schemas.openxmlformats.org/officeDocument/2006/relationships/oleObject" Target="file:///C:\Users\admin\Desktop\HN%20&#272;T%20&#272;BCL%202025\PT%20&#273;i&#7875;m%202425\&#272;i&#7875;m%202425%20-%20Chi\HK24K2B%20K65-68.xlsx" TargetMode="External"/></Relationships>
</file>

<file path=word/charts/_rels/chart44.xml.rels><?xml version="1.0" encoding="UTF-8" standalone="yes"?>
<Relationships xmlns="http://schemas.openxmlformats.org/package/2006/relationships"><Relationship Id="rId3" Type="http://schemas.openxmlformats.org/officeDocument/2006/relationships/themeOverride" Target="../theme/themeOverride43.xml"/><Relationship Id="rId2" Type="http://schemas.microsoft.com/office/2011/relationships/chartColorStyle" Target="colors44.xml"/><Relationship Id="rId1" Type="http://schemas.microsoft.com/office/2011/relationships/chartStyle" Target="style44.xml"/><Relationship Id="rId4" Type="http://schemas.openxmlformats.org/officeDocument/2006/relationships/oleObject" Target="file:///C:\Users\admin\Desktop\HN%20&#272;T%20&#272;BCL%202025\PT%20&#273;i&#7875;m%202425\&#272;i&#7875;m%202425%20-%20Ph&#432;&#417;ng\HK24K3%20.xlsx" TargetMode="External"/></Relationships>
</file>

<file path=word/charts/_rels/chart45.xml.rels><?xml version="1.0" encoding="UTF-8" standalone="yes"?>
<Relationships xmlns="http://schemas.openxmlformats.org/package/2006/relationships"><Relationship Id="rId3" Type="http://schemas.openxmlformats.org/officeDocument/2006/relationships/themeOverride" Target="../theme/themeOverride44.xml"/><Relationship Id="rId2" Type="http://schemas.microsoft.com/office/2011/relationships/chartColorStyle" Target="colors45.xml"/><Relationship Id="rId1" Type="http://schemas.microsoft.com/office/2011/relationships/chartStyle" Target="style45.xml"/><Relationship Id="rId4" Type="http://schemas.openxmlformats.org/officeDocument/2006/relationships/oleObject" Target="file:///C:\Users\admin\Desktop\HN%20&#272;T%20&#272;BCL%202025\PT%20&#273;i&#7875;m%202425\&#272;i&#7875;m%202425%20-%20Ph&#432;&#417;ng\HK24K1B%20(K69).xlsx" TargetMode="External"/></Relationships>
</file>

<file path=word/charts/_rels/chart46.xml.rels><?xml version="1.0" encoding="UTF-8" standalone="yes"?>
<Relationships xmlns="http://schemas.openxmlformats.org/package/2006/relationships"><Relationship Id="rId3" Type="http://schemas.openxmlformats.org/officeDocument/2006/relationships/themeOverride" Target="../theme/themeOverride45.xml"/><Relationship Id="rId2" Type="http://schemas.microsoft.com/office/2011/relationships/chartColorStyle" Target="colors46.xml"/><Relationship Id="rId1" Type="http://schemas.microsoft.com/office/2011/relationships/chartStyle" Target="style46.xml"/><Relationship Id="rId4" Type="http://schemas.openxmlformats.org/officeDocument/2006/relationships/oleObject" Target="file:///C:\Users\admin\Desktop\HN%20&#272;T%20&#272;BCL%202025\PT%20&#273;i&#7875;m%202425\&#272;i&#7875;m%202425%20-%20Chi\HK24K2B-K69.xlsx" TargetMode="External"/></Relationships>
</file>

<file path=word/charts/_rels/chart47.xml.rels><?xml version="1.0" encoding="UTF-8" standalone="yes"?>
<Relationships xmlns="http://schemas.openxmlformats.org/package/2006/relationships"><Relationship Id="rId3" Type="http://schemas.openxmlformats.org/officeDocument/2006/relationships/themeOverride" Target="../theme/themeOverride46.xml"/><Relationship Id="rId2" Type="http://schemas.microsoft.com/office/2011/relationships/chartColorStyle" Target="colors47.xml"/><Relationship Id="rId1" Type="http://schemas.microsoft.com/office/2011/relationships/chartStyle" Target="style47.xml"/><Relationship Id="rId4" Type="http://schemas.openxmlformats.org/officeDocument/2006/relationships/oleObject" Target="file:///C:\Users\admin\Desktop\HN%20&#272;T%20&#272;BCL%202025\PT%20&#273;i&#7875;m%202425\&#272;i&#7875;m%202425%20-%20Ph&#432;&#417;ng\HK24K1A.xlsx" TargetMode="External"/></Relationships>
</file>

<file path=word/charts/_rels/chart48.xml.rels><?xml version="1.0" encoding="UTF-8" standalone="yes"?>
<Relationships xmlns="http://schemas.openxmlformats.org/package/2006/relationships"><Relationship Id="rId3" Type="http://schemas.openxmlformats.org/officeDocument/2006/relationships/themeOverride" Target="../theme/themeOverride47.xml"/><Relationship Id="rId2" Type="http://schemas.microsoft.com/office/2011/relationships/chartColorStyle" Target="colors48.xml"/><Relationship Id="rId1" Type="http://schemas.microsoft.com/office/2011/relationships/chartStyle" Target="style48.xml"/><Relationship Id="rId4" Type="http://schemas.openxmlformats.org/officeDocument/2006/relationships/oleObject" Target="file:///C:\Users\admin\Desktop\HN%20&#272;T%20&#272;BCL%202025\PT%20&#273;i&#7875;m%202425\&#272;i&#7875;m%202425%20-%20Ph&#432;&#417;ng\HK24K1B%20(K66-68).xlsx" TargetMode="External"/></Relationships>
</file>

<file path=word/charts/_rels/chart49.xml.rels><?xml version="1.0" encoding="UTF-8" standalone="yes"?>
<Relationships xmlns="http://schemas.openxmlformats.org/package/2006/relationships"><Relationship Id="rId3" Type="http://schemas.openxmlformats.org/officeDocument/2006/relationships/themeOverride" Target="../theme/themeOverride48.xml"/><Relationship Id="rId2" Type="http://schemas.microsoft.com/office/2011/relationships/chartColorStyle" Target="colors49.xml"/><Relationship Id="rId1" Type="http://schemas.microsoft.com/office/2011/relationships/chartStyle" Target="style49.xml"/><Relationship Id="rId4" Type="http://schemas.openxmlformats.org/officeDocument/2006/relationships/oleObject" Target="file:///C:\Users\admin\Desktop\HN%20&#272;T%20&#272;BCL%202025\PT%20&#273;i&#7875;m%202425\&#272;i&#7875;m%202425%20-%20Chi\HK24K2A.xlsx" TargetMode="External"/></Relationships>
</file>

<file path=word/charts/_rels/chart50.xml.rels><?xml version="1.0" encoding="UTF-8" standalone="yes"?>
<Relationships xmlns="http://schemas.openxmlformats.org/package/2006/relationships"><Relationship Id="rId3" Type="http://schemas.openxmlformats.org/officeDocument/2006/relationships/themeOverride" Target="../theme/themeOverride49.xml"/><Relationship Id="rId2" Type="http://schemas.microsoft.com/office/2011/relationships/chartColorStyle" Target="colors50.xml"/><Relationship Id="rId1" Type="http://schemas.microsoft.com/office/2011/relationships/chartStyle" Target="style50.xml"/><Relationship Id="rId4" Type="http://schemas.openxmlformats.org/officeDocument/2006/relationships/oleObject" Target="file:///C:\Users\admin\Desktop\HN%20&#272;T%20&#272;BCL%202025\PT%20&#273;i&#7875;m%202425\&#272;i&#7875;m%202425%20-%20Chi\HK24K2B%20K65-68.xlsx" TargetMode="External"/></Relationships>
</file>

<file path=word/charts/_rels/chart51.xml.rels><?xml version="1.0" encoding="UTF-8" standalone="yes"?>
<Relationships xmlns="http://schemas.openxmlformats.org/package/2006/relationships"><Relationship Id="rId3" Type="http://schemas.openxmlformats.org/officeDocument/2006/relationships/themeOverride" Target="../theme/themeOverride50.xml"/><Relationship Id="rId2" Type="http://schemas.microsoft.com/office/2011/relationships/chartColorStyle" Target="colors51.xml"/><Relationship Id="rId1" Type="http://schemas.microsoft.com/office/2011/relationships/chartStyle" Target="style51.xml"/><Relationship Id="rId4" Type="http://schemas.openxmlformats.org/officeDocument/2006/relationships/oleObject" Target="file:///C:\Users\admin\Desktop\HN%20&#272;T%20&#272;BCL%202025\PT%20&#273;i&#7875;m%202425\&#272;i&#7875;m%202425%20-%20Ph&#432;&#417;ng\HK24K3%20.xlsx" TargetMode="External"/></Relationships>
</file>

<file path=word/charts/_rels/chart52.xml.rels><?xml version="1.0" encoding="UTF-8" standalone="yes"?>
<Relationships xmlns="http://schemas.openxmlformats.org/package/2006/relationships"><Relationship Id="rId3" Type="http://schemas.openxmlformats.org/officeDocument/2006/relationships/themeOverride" Target="../theme/themeOverride51.xml"/><Relationship Id="rId2" Type="http://schemas.microsoft.com/office/2011/relationships/chartColorStyle" Target="colors52.xml"/><Relationship Id="rId1" Type="http://schemas.microsoft.com/office/2011/relationships/chartStyle" Target="style52.xml"/><Relationship Id="rId4" Type="http://schemas.openxmlformats.org/officeDocument/2006/relationships/oleObject" Target="file:///C:\Users\admin\Desktop\HN%20&#272;T%20&#272;BCL%202025\PT%20&#273;i&#7875;m%202425\&#272;i&#7875;m%202425%20-%20Ph&#432;&#417;ng\HK24K1A.xlsx" TargetMode="External"/></Relationships>
</file>

<file path=word/charts/_rels/chart53.xml.rels><?xml version="1.0" encoding="UTF-8" standalone="yes"?>
<Relationships xmlns="http://schemas.openxmlformats.org/package/2006/relationships"><Relationship Id="rId3" Type="http://schemas.openxmlformats.org/officeDocument/2006/relationships/themeOverride" Target="../theme/themeOverride52.xml"/><Relationship Id="rId2" Type="http://schemas.microsoft.com/office/2011/relationships/chartColorStyle" Target="colors53.xml"/><Relationship Id="rId1" Type="http://schemas.microsoft.com/office/2011/relationships/chartStyle" Target="style53.xml"/><Relationship Id="rId4" Type="http://schemas.openxmlformats.org/officeDocument/2006/relationships/oleObject" Target="file:///C:\Users\admin\Desktop\HN%20&#272;T%20&#272;BCL%202025\PT%20&#273;i&#7875;m%202425\&#272;i&#7875;m%202425%20-%20Ph&#432;&#417;ng\HK24K1B%20(K66-68).xlsx" TargetMode="External"/></Relationships>
</file>

<file path=word/charts/_rels/chart54.xml.rels><?xml version="1.0" encoding="UTF-8" standalone="yes"?>
<Relationships xmlns="http://schemas.openxmlformats.org/package/2006/relationships"><Relationship Id="rId3" Type="http://schemas.openxmlformats.org/officeDocument/2006/relationships/themeOverride" Target="../theme/themeOverride53.xml"/><Relationship Id="rId2" Type="http://schemas.microsoft.com/office/2011/relationships/chartColorStyle" Target="colors54.xml"/><Relationship Id="rId1" Type="http://schemas.microsoft.com/office/2011/relationships/chartStyle" Target="style54.xml"/><Relationship Id="rId4" Type="http://schemas.openxmlformats.org/officeDocument/2006/relationships/oleObject" Target="file:///C:\Users\admin\Desktop\HN%20&#272;T%20&#272;BCL%202025\PT%20&#273;i&#7875;m%202425\&#272;i&#7875;m%202425%20-%20Chi\HK24K2A.xlsx" TargetMode="External"/></Relationships>
</file>

<file path=word/charts/_rels/chart55.xml.rels><?xml version="1.0" encoding="UTF-8" standalone="yes"?>
<Relationships xmlns="http://schemas.openxmlformats.org/package/2006/relationships"><Relationship Id="rId3" Type="http://schemas.openxmlformats.org/officeDocument/2006/relationships/themeOverride" Target="../theme/themeOverride54.xml"/><Relationship Id="rId2" Type="http://schemas.microsoft.com/office/2011/relationships/chartColorStyle" Target="colors55.xml"/><Relationship Id="rId1" Type="http://schemas.microsoft.com/office/2011/relationships/chartStyle" Target="style55.xml"/><Relationship Id="rId4" Type="http://schemas.openxmlformats.org/officeDocument/2006/relationships/oleObject" Target="file:///C:\Users\admin\Desktop\HN%20&#272;T%20&#272;BCL%202025\PT%20&#273;i&#7875;m%202425\&#272;i&#7875;m%202425%20-%20Chi\HK24K2B%20K65-68.xlsx" TargetMode="External"/></Relationships>
</file>

<file path=word/charts/_rels/chart56.xml.rels><?xml version="1.0" encoding="UTF-8" standalone="yes"?>
<Relationships xmlns="http://schemas.openxmlformats.org/package/2006/relationships"><Relationship Id="rId3" Type="http://schemas.openxmlformats.org/officeDocument/2006/relationships/themeOverride" Target="../theme/themeOverride55.xml"/><Relationship Id="rId2" Type="http://schemas.microsoft.com/office/2011/relationships/chartColorStyle" Target="colors56.xml"/><Relationship Id="rId1" Type="http://schemas.microsoft.com/office/2011/relationships/chartStyle" Target="style56.xml"/><Relationship Id="rId4" Type="http://schemas.openxmlformats.org/officeDocument/2006/relationships/oleObject" Target="file:///C:\Users\admin\Desktop\HN%20&#272;T%20&#272;BCL%202025\PT%20&#273;i&#7875;m%202425\&#272;i&#7875;m%202425%20-%20Ph&#432;&#417;ng\HK24K3%20.xlsx" TargetMode="External"/></Relationships>
</file>

<file path=word/charts/_rels/chart57.xml.rels><?xml version="1.0" encoding="UTF-8" standalone="yes"?>
<Relationships xmlns="http://schemas.openxmlformats.org/package/2006/relationships"><Relationship Id="rId3" Type="http://schemas.openxmlformats.org/officeDocument/2006/relationships/themeOverride" Target="../theme/themeOverride56.xml"/><Relationship Id="rId2" Type="http://schemas.microsoft.com/office/2011/relationships/chartColorStyle" Target="colors57.xml"/><Relationship Id="rId1" Type="http://schemas.microsoft.com/office/2011/relationships/chartStyle" Target="style57.xml"/><Relationship Id="rId4" Type="http://schemas.openxmlformats.org/officeDocument/2006/relationships/oleObject" Target="file:///C:\Users\admin\Desktop\HN%20&#272;T%20&#272;BCL%202025\PT%20&#273;i&#7875;m%202425\&#272;i&#7875;m%202425%20-%20Ph&#432;&#417;ng\HK24K1B%20(K69).xlsx" TargetMode="External"/></Relationships>
</file>

<file path=word/charts/_rels/chart58.xml.rels><?xml version="1.0" encoding="UTF-8" standalone="yes"?>
<Relationships xmlns="http://schemas.openxmlformats.org/package/2006/relationships"><Relationship Id="rId3" Type="http://schemas.openxmlformats.org/officeDocument/2006/relationships/themeOverride" Target="../theme/themeOverride57.xml"/><Relationship Id="rId2" Type="http://schemas.microsoft.com/office/2011/relationships/chartColorStyle" Target="colors58.xml"/><Relationship Id="rId1" Type="http://schemas.microsoft.com/office/2011/relationships/chartStyle" Target="style58.xml"/><Relationship Id="rId4" Type="http://schemas.openxmlformats.org/officeDocument/2006/relationships/oleObject" Target="file:///C:\Users\admin\Desktop\HN%20&#272;T%20&#272;BCL%202025\PT%20&#273;i&#7875;m%202425\&#272;i&#7875;m%202425%20-%20Chi\HK24K2B-K69.xlsx" TargetMode="External"/></Relationships>
</file>

<file path=word/charts/_rels/chart59.xml.rels><?xml version="1.0" encoding="UTF-8" standalone="yes"?>
<Relationships xmlns="http://schemas.openxmlformats.org/package/2006/relationships"><Relationship Id="rId3" Type="http://schemas.openxmlformats.org/officeDocument/2006/relationships/themeOverride" Target="../theme/themeOverride58.xml"/><Relationship Id="rId2" Type="http://schemas.microsoft.com/office/2011/relationships/chartColorStyle" Target="colors59.xml"/><Relationship Id="rId1" Type="http://schemas.microsoft.com/office/2011/relationships/chartStyle" Target="style59.xml"/><Relationship Id="rId4" Type="http://schemas.openxmlformats.org/officeDocument/2006/relationships/oleObject" Target="file:///C:\Users\admin\Desktop\HN%20&#272;T%20&#272;BCL%202025\PT%20&#273;i&#7875;m%202425\&#272;i&#7875;m%202425%20-%20Ph&#432;&#417;ng\HK24K1A.xlsx" TargetMode="External"/></Relationships>
</file>

<file path=word/charts/_rels/chart60.xml.rels><?xml version="1.0" encoding="UTF-8" standalone="yes"?>
<Relationships xmlns="http://schemas.openxmlformats.org/package/2006/relationships"><Relationship Id="rId3" Type="http://schemas.openxmlformats.org/officeDocument/2006/relationships/themeOverride" Target="../theme/themeOverride59.xml"/><Relationship Id="rId2" Type="http://schemas.microsoft.com/office/2011/relationships/chartColorStyle" Target="colors60.xml"/><Relationship Id="rId1" Type="http://schemas.microsoft.com/office/2011/relationships/chartStyle" Target="style60.xml"/><Relationship Id="rId4" Type="http://schemas.openxmlformats.org/officeDocument/2006/relationships/oleObject" Target="file:///C:\Users\admin\Desktop\HN%20&#272;T%20&#272;BCL%202025\PT%20&#273;i&#7875;m%202425\&#272;i&#7875;m%202425%20-%20Ph&#432;&#417;ng\HK24K1B%20(K66-68).xlsx" TargetMode="External"/></Relationships>
</file>

<file path=word/charts/_rels/chart61.xml.rels><?xml version="1.0" encoding="UTF-8" standalone="yes"?>
<Relationships xmlns="http://schemas.openxmlformats.org/package/2006/relationships"><Relationship Id="rId3" Type="http://schemas.openxmlformats.org/officeDocument/2006/relationships/themeOverride" Target="../theme/themeOverride60.xml"/><Relationship Id="rId2" Type="http://schemas.microsoft.com/office/2011/relationships/chartColorStyle" Target="colors61.xml"/><Relationship Id="rId1" Type="http://schemas.microsoft.com/office/2011/relationships/chartStyle" Target="style61.xml"/><Relationship Id="rId4" Type="http://schemas.openxmlformats.org/officeDocument/2006/relationships/oleObject" Target="file:///C:\Users\admin\Desktop\HN%20&#272;T%20&#272;BCL%202025\PT%20&#273;i&#7875;m%202425\&#272;i&#7875;m%202425%20-%20Chi\HK24K2A.xlsx" TargetMode="External"/></Relationships>
</file>

<file path=word/charts/_rels/chart62.xml.rels><?xml version="1.0" encoding="UTF-8" standalone="yes"?>
<Relationships xmlns="http://schemas.openxmlformats.org/package/2006/relationships"><Relationship Id="rId3" Type="http://schemas.openxmlformats.org/officeDocument/2006/relationships/themeOverride" Target="../theme/themeOverride61.xml"/><Relationship Id="rId2" Type="http://schemas.microsoft.com/office/2011/relationships/chartColorStyle" Target="colors62.xml"/><Relationship Id="rId1" Type="http://schemas.microsoft.com/office/2011/relationships/chartStyle" Target="style62.xml"/><Relationship Id="rId4" Type="http://schemas.openxmlformats.org/officeDocument/2006/relationships/oleObject" Target="file:///C:\Users\admin\Desktop\HN%20&#272;T%20&#272;BCL%202025\PT%20&#273;i&#7875;m%202425\&#272;i&#7875;m%202425%20-%20Chi\HK24K2B%20K65-68.xlsx" TargetMode="External"/></Relationships>
</file>

<file path=word/charts/_rels/chart63.xml.rels><?xml version="1.0" encoding="UTF-8" standalone="yes"?>
<Relationships xmlns="http://schemas.openxmlformats.org/package/2006/relationships"><Relationship Id="rId3" Type="http://schemas.openxmlformats.org/officeDocument/2006/relationships/themeOverride" Target="../theme/themeOverride62.xml"/><Relationship Id="rId2" Type="http://schemas.microsoft.com/office/2011/relationships/chartColorStyle" Target="colors63.xml"/><Relationship Id="rId1" Type="http://schemas.microsoft.com/office/2011/relationships/chartStyle" Target="style63.xml"/><Relationship Id="rId4" Type="http://schemas.openxmlformats.org/officeDocument/2006/relationships/oleObject" Target="file:///C:\Users\admin\Desktop\HN%20&#272;T%20&#272;BCL%202025\PT%20&#273;i&#7875;m%202425\&#272;i&#7875;m%202425%20-%20Ph&#432;&#417;ng\HK24K3%20.xlsx" TargetMode="External"/></Relationships>
</file>

<file path=word/charts/_rels/chart64.xml.rels><?xml version="1.0" encoding="UTF-8" standalone="yes"?>
<Relationships xmlns="http://schemas.openxmlformats.org/package/2006/relationships"><Relationship Id="rId3" Type="http://schemas.openxmlformats.org/officeDocument/2006/relationships/themeOverride" Target="../theme/themeOverride63.xml"/><Relationship Id="rId2" Type="http://schemas.microsoft.com/office/2011/relationships/chartColorStyle" Target="colors64.xml"/><Relationship Id="rId1" Type="http://schemas.microsoft.com/office/2011/relationships/chartStyle" Target="style64.xml"/><Relationship Id="rId4" Type="http://schemas.openxmlformats.org/officeDocument/2006/relationships/oleObject" Target="file:///C:\Users\admin\Desktop\HN%20&#272;T%20&#272;BCL%202025\PT%20&#273;i&#7875;m%202425\&#272;i&#7875;m%202425%20-%20Ph&#432;&#417;ng\HK24K1B%20(K69).xlsx" TargetMode="External"/></Relationships>
</file>

<file path=word/charts/_rels/chart65.xml.rels><?xml version="1.0" encoding="UTF-8" standalone="yes"?>
<Relationships xmlns="http://schemas.openxmlformats.org/package/2006/relationships"><Relationship Id="rId3" Type="http://schemas.openxmlformats.org/officeDocument/2006/relationships/themeOverride" Target="../theme/themeOverride64.xml"/><Relationship Id="rId2" Type="http://schemas.microsoft.com/office/2011/relationships/chartColorStyle" Target="colors65.xml"/><Relationship Id="rId1" Type="http://schemas.microsoft.com/office/2011/relationships/chartStyle" Target="style65.xml"/><Relationship Id="rId4" Type="http://schemas.openxmlformats.org/officeDocument/2006/relationships/oleObject" Target="file:///C:\Users\admin\Desktop\HN%20&#272;T%20&#272;BCL%202025\PT%20&#273;i&#7875;m%202425\&#272;i&#7875;m%202425%20-%20Chi\HK24K2B-K69.xlsx" TargetMode="External"/></Relationships>
</file>

<file path=word/charts/_rels/chart66.xml.rels><?xml version="1.0" encoding="UTF-8" standalone="yes"?>
<Relationships xmlns="http://schemas.openxmlformats.org/package/2006/relationships"><Relationship Id="rId3" Type="http://schemas.openxmlformats.org/officeDocument/2006/relationships/themeOverride" Target="../theme/themeOverride65.xml"/><Relationship Id="rId2" Type="http://schemas.microsoft.com/office/2011/relationships/chartColorStyle" Target="colors66.xml"/><Relationship Id="rId1" Type="http://schemas.microsoft.com/office/2011/relationships/chartStyle" Target="style66.xml"/><Relationship Id="rId4" Type="http://schemas.openxmlformats.org/officeDocument/2006/relationships/oleObject" Target="file:///C:\Users\admin\Desktop\HN%20&#272;T%20&#272;BCL%202025\PT%20&#273;i&#7875;m%202425\&#272;i&#7875;m%202425%20-%20Ph&#432;&#417;ng\HK24K1A%20s&#7917;a%20XD.xlsx" TargetMode="External"/></Relationships>
</file>

<file path=word/charts/_rels/chart67.xml.rels><?xml version="1.0" encoding="UTF-8" standalone="yes"?>
<Relationships xmlns="http://schemas.openxmlformats.org/package/2006/relationships"><Relationship Id="rId3" Type="http://schemas.openxmlformats.org/officeDocument/2006/relationships/themeOverride" Target="../theme/themeOverride66.xml"/><Relationship Id="rId2" Type="http://schemas.microsoft.com/office/2011/relationships/chartColorStyle" Target="colors67.xml"/><Relationship Id="rId1" Type="http://schemas.microsoft.com/office/2011/relationships/chartStyle" Target="style67.xml"/><Relationship Id="rId4" Type="http://schemas.openxmlformats.org/officeDocument/2006/relationships/oleObject" Target="file:///C:\Users\admin\Desktop\HN%20&#272;T%20&#272;BCL%202025\PT%20&#273;i&#7875;m%202425\&#272;i&#7875;m%202425%20-%20Ph&#432;&#417;ng\HK24K1B%20(K66-68).xlsx" TargetMode="External"/></Relationships>
</file>

<file path=word/charts/_rels/chart68.xml.rels><?xml version="1.0" encoding="UTF-8" standalone="yes"?>
<Relationships xmlns="http://schemas.openxmlformats.org/package/2006/relationships"><Relationship Id="rId3" Type="http://schemas.openxmlformats.org/officeDocument/2006/relationships/themeOverride" Target="../theme/themeOverride67.xml"/><Relationship Id="rId2" Type="http://schemas.microsoft.com/office/2011/relationships/chartColorStyle" Target="colors68.xml"/><Relationship Id="rId1" Type="http://schemas.microsoft.com/office/2011/relationships/chartStyle" Target="style68.xml"/><Relationship Id="rId4" Type="http://schemas.openxmlformats.org/officeDocument/2006/relationships/oleObject" Target="file:///C:\Users\admin\Desktop\HN%20&#272;T%20&#272;BCL%202025\PT%20&#273;i&#7875;m%202425\&#272;i&#7875;m%202425%20-%20Chi\HK24K2A.xlsx" TargetMode="External"/></Relationships>
</file>

<file path=word/charts/_rels/chart69.xml.rels><?xml version="1.0" encoding="UTF-8" standalone="yes"?>
<Relationships xmlns="http://schemas.openxmlformats.org/package/2006/relationships"><Relationship Id="rId3" Type="http://schemas.openxmlformats.org/officeDocument/2006/relationships/themeOverride" Target="../theme/themeOverride68.xml"/><Relationship Id="rId2" Type="http://schemas.microsoft.com/office/2011/relationships/chartColorStyle" Target="colors69.xml"/><Relationship Id="rId1" Type="http://schemas.microsoft.com/office/2011/relationships/chartStyle" Target="style69.xml"/><Relationship Id="rId4" Type="http://schemas.openxmlformats.org/officeDocument/2006/relationships/oleObject" Target="file:///C:\Users\admin\Desktop\HN%20&#272;T%20&#272;BCL%202025\PT%20&#273;i&#7875;m%202425\&#272;i&#7875;m%202425%20-%20Chi\HK24K2B%20K65-68.xlsx" TargetMode="External"/></Relationships>
</file>

<file path=word/charts/_rels/chart70.xml.rels><?xml version="1.0" encoding="UTF-8" standalone="yes"?>
<Relationships xmlns="http://schemas.openxmlformats.org/package/2006/relationships"><Relationship Id="rId3" Type="http://schemas.openxmlformats.org/officeDocument/2006/relationships/themeOverride" Target="../theme/themeOverride69.xml"/><Relationship Id="rId2" Type="http://schemas.microsoft.com/office/2011/relationships/chartColorStyle" Target="colors70.xml"/><Relationship Id="rId1" Type="http://schemas.microsoft.com/office/2011/relationships/chartStyle" Target="style70.xml"/><Relationship Id="rId4" Type="http://schemas.openxmlformats.org/officeDocument/2006/relationships/oleObject" Target="file:///C:\Users\admin\Desktop\HN%20&#272;T%20&#272;BCL%202025\PT%20&#273;i&#7875;m%202425\&#272;i&#7875;m%202425%20-%20Ph&#432;&#417;ng\HK24K3%20.xlsx" TargetMode="External"/></Relationships>
</file>

<file path=word/charts/_rels/chart71.xml.rels><?xml version="1.0" encoding="UTF-8" standalone="yes"?>
<Relationships xmlns="http://schemas.openxmlformats.org/package/2006/relationships"><Relationship Id="rId3" Type="http://schemas.openxmlformats.org/officeDocument/2006/relationships/themeOverride" Target="../theme/themeOverride70.xml"/><Relationship Id="rId2" Type="http://schemas.microsoft.com/office/2011/relationships/chartColorStyle" Target="colors71.xml"/><Relationship Id="rId1" Type="http://schemas.microsoft.com/office/2011/relationships/chartStyle" Target="style71.xml"/><Relationship Id="rId4" Type="http://schemas.openxmlformats.org/officeDocument/2006/relationships/oleObject" Target="file:///C:\Users\admin\Desktop\HN%20&#272;T%20&#272;BCL%202025\PT%20&#273;i&#7875;m%202425\&#272;i&#7875;m%202425%20-%20Ph&#432;&#417;ng\HK24K1B%20(K69).xlsx" TargetMode="External"/></Relationships>
</file>

<file path=word/charts/_rels/chart72.xml.rels><?xml version="1.0" encoding="UTF-8" standalone="yes"?>
<Relationships xmlns="http://schemas.openxmlformats.org/package/2006/relationships"><Relationship Id="rId3" Type="http://schemas.openxmlformats.org/officeDocument/2006/relationships/themeOverride" Target="../theme/themeOverride71.xml"/><Relationship Id="rId2" Type="http://schemas.microsoft.com/office/2011/relationships/chartColorStyle" Target="colors72.xml"/><Relationship Id="rId1" Type="http://schemas.microsoft.com/office/2011/relationships/chartStyle" Target="style72.xml"/><Relationship Id="rId4" Type="http://schemas.openxmlformats.org/officeDocument/2006/relationships/oleObject" Target="file:///C:\Users\admin\Desktop\HN%20&#272;T%20&#272;BCL%202025\PT%20&#273;i&#7875;m%202425\&#272;i&#7875;m%202425%20-%20Chi\HK24K2B-K69.xlsx" TargetMode="External"/></Relationships>
</file>

<file path=word/charts/_rels/chart73.xml.rels><?xml version="1.0" encoding="UTF-8" standalone="yes"?>
<Relationships xmlns="http://schemas.openxmlformats.org/package/2006/relationships"><Relationship Id="rId3" Type="http://schemas.openxmlformats.org/officeDocument/2006/relationships/themeOverride" Target="../theme/themeOverride72.xml"/><Relationship Id="rId2" Type="http://schemas.microsoft.com/office/2011/relationships/chartColorStyle" Target="colors73.xml"/><Relationship Id="rId1" Type="http://schemas.microsoft.com/office/2011/relationships/chartStyle" Target="style73.xml"/><Relationship Id="rId4" Type="http://schemas.openxmlformats.org/officeDocument/2006/relationships/oleObject" Target="file:///C:\Users\admin\Desktop\HN%20&#272;T%20&#272;BCL%202025\PT%20&#273;i&#7875;m%202425\&#272;i&#7875;m%202425%20-%20Ph&#432;&#417;ng\HK24K1A.xlsx" TargetMode="External"/></Relationships>
</file>

<file path=word/charts/_rels/chart74.xml.rels><?xml version="1.0" encoding="UTF-8" standalone="yes"?>
<Relationships xmlns="http://schemas.openxmlformats.org/package/2006/relationships"><Relationship Id="rId3" Type="http://schemas.openxmlformats.org/officeDocument/2006/relationships/themeOverride" Target="../theme/themeOverride73.xml"/><Relationship Id="rId2" Type="http://schemas.microsoft.com/office/2011/relationships/chartColorStyle" Target="colors74.xml"/><Relationship Id="rId1" Type="http://schemas.microsoft.com/office/2011/relationships/chartStyle" Target="style74.xml"/><Relationship Id="rId4" Type="http://schemas.openxmlformats.org/officeDocument/2006/relationships/oleObject" Target="file:///C:\Users\admin\Desktop\HN%20&#272;T%20&#272;BCL%202025\PT%20&#273;i&#7875;m%202425\&#272;i&#7875;m%202425%20-%20Ph&#432;&#417;ng\HK24K1B%20(K66-68).xlsx" TargetMode="External"/></Relationships>
</file>

<file path=word/charts/_rels/chart75.xml.rels><?xml version="1.0" encoding="UTF-8" standalone="yes"?>
<Relationships xmlns="http://schemas.openxmlformats.org/package/2006/relationships"><Relationship Id="rId3" Type="http://schemas.openxmlformats.org/officeDocument/2006/relationships/themeOverride" Target="../theme/themeOverride74.xml"/><Relationship Id="rId2" Type="http://schemas.microsoft.com/office/2011/relationships/chartColorStyle" Target="colors75.xml"/><Relationship Id="rId1" Type="http://schemas.microsoft.com/office/2011/relationships/chartStyle" Target="style75.xml"/><Relationship Id="rId4" Type="http://schemas.openxmlformats.org/officeDocument/2006/relationships/oleObject" Target="file:///C:\Users\admin\Desktop\HN%20&#272;T%20&#272;BCL%202025\PT%20&#273;i&#7875;m%202425\&#272;i&#7875;m%202425%20-%20Chi\HK24K2A.xlsx" TargetMode="External"/></Relationships>
</file>

<file path=word/charts/_rels/chart76.xml.rels><?xml version="1.0" encoding="UTF-8" standalone="yes"?>
<Relationships xmlns="http://schemas.openxmlformats.org/package/2006/relationships"><Relationship Id="rId3" Type="http://schemas.openxmlformats.org/officeDocument/2006/relationships/themeOverride" Target="../theme/themeOverride75.xml"/><Relationship Id="rId2" Type="http://schemas.microsoft.com/office/2011/relationships/chartColorStyle" Target="colors76.xml"/><Relationship Id="rId1" Type="http://schemas.microsoft.com/office/2011/relationships/chartStyle" Target="style76.xml"/><Relationship Id="rId4" Type="http://schemas.openxmlformats.org/officeDocument/2006/relationships/oleObject" Target="file:///C:\Users\admin\Desktop\HN%20&#272;T%20&#272;BCL%202025\PT%20&#273;i&#7875;m%202425\&#272;i&#7875;m%202425%20-%20Chi\HK24K2B%20K65-68.xlsx" TargetMode="External"/></Relationships>
</file>

<file path=word/charts/_rels/chart77.xml.rels><?xml version="1.0" encoding="UTF-8" standalone="yes"?>
<Relationships xmlns="http://schemas.openxmlformats.org/package/2006/relationships"><Relationship Id="rId3" Type="http://schemas.openxmlformats.org/officeDocument/2006/relationships/themeOverride" Target="../theme/themeOverride76.xml"/><Relationship Id="rId2" Type="http://schemas.microsoft.com/office/2011/relationships/chartColorStyle" Target="colors77.xml"/><Relationship Id="rId1" Type="http://schemas.microsoft.com/office/2011/relationships/chartStyle" Target="style77.xml"/><Relationship Id="rId4" Type="http://schemas.openxmlformats.org/officeDocument/2006/relationships/oleObject" Target="file:///C:\Users\admin\Desktop\HN%20&#272;T%20&#272;BCL%202025\PT%20&#273;i&#7875;m%202425\&#272;i&#7875;m%202425%20-%20Chi\HK24K2B-K69.xlsx" TargetMode="External"/></Relationships>
</file>

<file path=word/charts/_rels/chart78.xml.rels><?xml version="1.0" encoding="UTF-8" standalone="yes"?>
<Relationships xmlns="http://schemas.openxmlformats.org/package/2006/relationships"><Relationship Id="rId3" Type="http://schemas.openxmlformats.org/officeDocument/2006/relationships/themeOverride" Target="../theme/themeOverride77.xml"/><Relationship Id="rId2" Type="http://schemas.microsoft.com/office/2011/relationships/chartColorStyle" Target="colors78.xml"/><Relationship Id="rId1" Type="http://schemas.microsoft.com/office/2011/relationships/chartStyle" Target="style78.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79.xml.rels><?xml version="1.0" encoding="UTF-8" standalone="yes"?>
<Relationships xmlns="http://schemas.openxmlformats.org/package/2006/relationships"><Relationship Id="rId3" Type="http://schemas.openxmlformats.org/officeDocument/2006/relationships/themeOverride" Target="../theme/themeOverride78.xml"/><Relationship Id="rId2" Type="http://schemas.microsoft.com/office/2011/relationships/chartColorStyle" Target="colors79.xml"/><Relationship Id="rId1" Type="http://schemas.microsoft.com/office/2011/relationships/chartStyle" Target="style79.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80.xml.rels><?xml version="1.0" encoding="UTF-8" standalone="yes"?>
<Relationships xmlns="http://schemas.openxmlformats.org/package/2006/relationships"><Relationship Id="rId3" Type="http://schemas.openxmlformats.org/officeDocument/2006/relationships/themeOverride" Target="../theme/themeOverride79.xml"/><Relationship Id="rId2" Type="http://schemas.microsoft.com/office/2011/relationships/chartColorStyle" Target="colors80.xml"/><Relationship Id="rId1" Type="http://schemas.microsoft.com/office/2011/relationships/chartStyle" Target="style80.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81.xml.rels><?xml version="1.0" encoding="UTF-8" standalone="yes"?>
<Relationships xmlns="http://schemas.openxmlformats.org/package/2006/relationships"><Relationship Id="rId3" Type="http://schemas.openxmlformats.org/officeDocument/2006/relationships/themeOverride" Target="../theme/themeOverride80.xml"/><Relationship Id="rId2" Type="http://schemas.microsoft.com/office/2011/relationships/chartColorStyle" Target="colors81.xml"/><Relationship Id="rId1" Type="http://schemas.microsoft.com/office/2011/relationships/chartStyle" Target="style81.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82.xml.rels><?xml version="1.0" encoding="UTF-8" standalone="yes"?>
<Relationships xmlns="http://schemas.openxmlformats.org/package/2006/relationships"><Relationship Id="rId3" Type="http://schemas.openxmlformats.org/officeDocument/2006/relationships/themeOverride" Target="../theme/themeOverride81.xml"/><Relationship Id="rId2" Type="http://schemas.microsoft.com/office/2011/relationships/chartColorStyle" Target="colors82.xml"/><Relationship Id="rId1" Type="http://schemas.microsoft.com/office/2011/relationships/chartStyle" Target="style82.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83.xml.rels><?xml version="1.0" encoding="UTF-8" standalone="yes"?>
<Relationships xmlns="http://schemas.openxmlformats.org/package/2006/relationships"><Relationship Id="rId3" Type="http://schemas.openxmlformats.org/officeDocument/2006/relationships/themeOverride" Target="../theme/themeOverride82.xml"/><Relationship Id="rId2" Type="http://schemas.microsoft.com/office/2011/relationships/chartColorStyle" Target="colors83.xml"/><Relationship Id="rId1" Type="http://schemas.microsoft.com/office/2011/relationships/chartStyle" Target="style83.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84.xml.rels><?xml version="1.0" encoding="UTF-8" standalone="yes"?>
<Relationships xmlns="http://schemas.openxmlformats.org/package/2006/relationships"><Relationship Id="rId3" Type="http://schemas.openxmlformats.org/officeDocument/2006/relationships/themeOverride" Target="../theme/themeOverride83.xml"/><Relationship Id="rId2" Type="http://schemas.microsoft.com/office/2011/relationships/chartColorStyle" Target="colors84.xml"/><Relationship Id="rId1" Type="http://schemas.microsoft.com/office/2011/relationships/chartStyle" Target="style84.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85.xml.rels><?xml version="1.0" encoding="UTF-8" standalone="yes"?>
<Relationships xmlns="http://schemas.openxmlformats.org/package/2006/relationships"><Relationship Id="rId3" Type="http://schemas.openxmlformats.org/officeDocument/2006/relationships/themeOverride" Target="../theme/themeOverride84.xml"/><Relationship Id="rId2" Type="http://schemas.microsoft.com/office/2011/relationships/chartColorStyle" Target="colors85.xml"/><Relationship Id="rId1" Type="http://schemas.microsoft.com/office/2011/relationships/chartStyle" Target="style85.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86.xml.rels><?xml version="1.0" encoding="UTF-8" standalone="yes"?>
<Relationships xmlns="http://schemas.openxmlformats.org/package/2006/relationships"><Relationship Id="rId3" Type="http://schemas.openxmlformats.org/officeDocument/2006/relationships/themeOverride" Target="../theme/themeOverride85.xml"/><Relationship Id="rId2" Type="http://schemas.microsoft.com/office/2011/relationships/chartColorStyle" Target="colors86.xml"/><Relationship Id="rId1" Type="http://schemas.microsoft.com/office/2011/relationships/chartStyle" Target="style86.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87.xml.rels><?xml version="1.0" encoding="UTF-8" standalone="yes"?>
<Relationships xmlns="http://schemas.openxmlformats.org/package/2006/relationships"><Relationship Id="rId3" Type="http://schemas.openxmlformats.org/officeDocument/2006/relationships/themeOverride" Target="../theme/themeOverride86.xml"/><Relationship Id="rId2" Type="http://schemas.microsoft.com/office/2011/relationships/chartColorStyle" Target="colors87.xml"/><Relationship Id="rId1" Type="http://schemas.microsoft.com/office/2011/relationships/chartStyle" Target="style87.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88.xml.rels><?xml version="1.0" encoding="UTF-8" standalone="yes"?>
<Relationships xmlns="http://schemas.openxmlformats.org/package/2006/relationships"><Relationship Id="rId3" Type="http://schemas.openxmlformats.org/officeDocument/2006/relationships/themeOverride" Target="../theme/themeOverride87.xml"/><Relationship Id="rId2" Type="http://schemas.microsoft.com/office/2011/relationships/chartColorStyle" Target="colors88.xml"/><Relationship Id="rId1" Type="http://schemas.microsoft.com/office/2011/relationships/chartStyle" Target="style88.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89.xml.rels><?xml version="1.0" encoding="UTF-8" standalone="yes"?>
<Relationships xmlns="http://schemas.openxmlformats.org/package/2006/relationships"><Relationship Id="rId3" Type="http://schemas.openxmlformats.org/officeDocument/2006/relationships/themeOverride" Target="../theme/themeOverride88.xml"/><Relationship Id="rId2" Type="http://schemas.microsoft.com/office/2011/relationships/chartColorStyle" Target="colors89.xml"/><Relationship Id="rId1" Type="http://schemas.microsoft.com/office/2011/relationships/chartStyle" Target="style89.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90.xml.rels><?xml version="1.0" encoding="UTF-8" standalone="yes"?>
<Relationships xmlns="http://schemas.openxmlformats.org/package/2006/relationships"><Relationship Id="rId3" Type="http://schemas.openxmlformats.org/officeDocument/2006/relationships/themeOverride" Target="../theme/themeOverride89.xml"/><Relationship Id="rId2" Type="http://schemas.microsoft.com/office/2011/relationships/chartColorStyle" Target="colors90.xml"/><Relationship Id="rId1" Type="http://schemas.microsoft.com/office/2011/relationships/chartStyle" Target="style90.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91.xml.rels><?xml version="1.0" encoding="UTF-8" standalone="yes"?>
<Relationships xmlns="http://schemas.openxmlformats.org/package/2006/relationships"><Relationship Id="rId3" Type="http://schemas.openxmlformats.org/officeDocument/2006/relationships/themeOverride" Target="../theme/themeOverride90.xml"/><Relationship Id="rId2" Type="http://schemas.microsoft.com/office/2011/relationships/chartColorStyle" Target="colors91.xml"/><Relationship Id="rId1" Type="http://schemas.microsoft.com/office/2011/relationships/chartStyle" Target="style91.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92.xml.rels><?xml version="1.0" encoding="UTF-8" standalone="yes"?>
<Relationships xmlns="http://schemas.openxmlformats.org/package/2006/relationships"><Relationship Id="rId3" Type="http://schemas.openxmlformats.org/officeDocument/2006/relationships/themeOverride" Target="../theme/themeOverride91.xml"/><Relationship Id="rId2" Type="http://schemas.microsoft.com/office/2011/relationships/chartColorStyle" Target="colors92.xml"/><Relationship Id="rId1" Type="http://schemas.microsoft.com/office/2011/relationships/chartStyle" Target="style92.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93.xml.rels><?xml version="1.0" encoding="UTF-8" standalone="yes"?>
<Relationships xmlns="http://schemas.openxmlformats.org/package/2006/relationships"><Relationship Id="rId3" Type="http://schemas.openxmlformats.org/officeDocument/2006/relationships/themeOverride" Target="../theme/themeOverride92.xml"/><Relationship Id="rId2" Type="http://schemas.microsoft.com/office/2011/relationships/chartColorStyle" Target="colors93.xml"/><Relationship Id="rId1" Type="http://schemas.microsoft.com/office/2011/relationships/chartStyle" Target="style93.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94.xml.rels><?xml version="1.0" encoding="UTF-8" standalone="yes"?>
<Relationships xmlns="http://schemas.openxmlformats.org/package/2006/relationships"><Relationship Id="rId3" Type="http://schemas.openxmlformats.org/officeDocument/2006/relationships/themeOverride" Target="../theme/themeOverride93.xml"/><Relationship Id="rId2" Type="http://schemas.microsoft.com/office/2011/relationships/chartColorStyle" Target="colors94.xml"/><Relationship Id="rId1" Type="http://schemas.microsoft.com/office/2011/relationships/chartStyle" Target="style94.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95.xml.rels><?xml version="1.0" encoding="UTF-8" standalone="yes"?>
<Relationships xmlns="http://schemas.openxmlformats.org/package/2006/relationships"><Relationship Id="rId3" Type="http://schemas.openxmlformats.org/officeDocument/2006/relationships/themeOverride" Target="../theme/themeOverride94.xml"/><Relationship Id="rId2" Type="http://schemas.microsoft.com/office/2011/relationships/chartColorStyle" Target="colors95.xml"/><Relationship Id="rId1" Type="http://schemas.microsoft.com/office/2011/relationships/chartStyle" Target="style95.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96.xml.rels><?xml version="1.0" encoding="UTF-8" standalone="yes"?>
<Relationships xmlns="http://schemas.openxmlformats.org/package/2006/relationships"><Relationship Id="rId3" Type="http://schemas.openxmlformats.org/officeDocument/2006/relationships/themeOverride" Target="../theme/themeOverride95.xml"/><Relationship Id="rId2" Type="http://schemas.microsoft.com/office/2011/relationships/chartColorStyle" Target="colors96.xml"/><Relationship Id="rId1" Type="http://schemas.microsoft.com/office/2011/relationships/chartStyle" Target="style96.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97.xml.rels><?xml version="1.0" encoding="UTF-8" standalone="yes"?>
<Relationships xmlns="http://schemas.openxmlformats.org/package/2006/relationships"><Relationship Id="rId3" Type="http://schemas.openxmlformats.org/officeDocument/2006/relationships/themeOverride" Target="../theme/themeOverride96.xml"/><Relationship Id="rId2" Type="http://schemas.microsoft.com/office/2011/relationships/chartColorStyle" Target="colors97.xml"/><Relationship Id="rId1" Type="http://schemas.microsoft.com/office/2011/relationships/chartStyle" Target="style97.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98.xml.rels><?xml version="1.0" encoding="UTF-8" standalone="yes"?>
<Relationships xmlns="http://schemas.openxmlformats.org/package/2006/relationships"><Relationship Id="rId3" Type="http://schemas.openxmlformats.org/officeDocument/2006/relationships/themeOverride" Target="../theme/themeOverride97.xml"/><Relationship Id="rId2" Type="http://schemas.microsoft.com/office/2011/relationships/chartColorStyle" Target="colors98.xml"/><Relationship Id="rId1" Type="http://schemas.microsoft.com/office/2011/relationships/chartStyle" Target="style98.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99.xml.rels><?xml version="1.0" encoding="UTF-8" standalone="yes"?>
<Relationships xmlns="http://schemas.openxmlformats.org/package/2006/relationships"><Relationship Id="rId3" Type="http://schemas.openxmlformats.org/officeDocument/2006/relationships/themeOverride" Target="../theme/themeOverride98.xml"/><Relationship Id="rId2" Type="http://schemas.microsoft.com/office/2011/relationships/chartColorStyle" Target="colors99.xml"/><Relationship Id="rId1" Type="http://schemas.microsoft.com/office/2011/relationships/chartStyle" Target="style99.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00.xml.rels><?xml version="1.0" encoding="UTF-8" standalone="yes"?>
<Relationships xmlns="http://schemas.openxmlformats.org/package/2006/relationships"><Relationship Id="rId3" Type="http://schemas.openxmlformats.org/officeDocument/2006/relationships/themeOverride" Target="../theme/themeOverride99.xml"/><Relationship Id="rId2" Type="http://schemas.microsoft.com/office/2011/relationships/chartColorStyle" Target="colors100.xml"/><Relationship Id="rId1" Type="http://schemas.microsoft.com/office/2011/relationships/chartStyle" Target="style100.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01.xml.rels><?xml version="1.0" encoding="UTF-8" standalone="yes"?>
<Relationships xmlns="http://schemas.openxmlformats.org/package/2006/relationships"><Relationship Id="rId3" Type="http://schemas.openxmlformats.org/officeDocument/2006/relationships/themeOverride" Target="../theme/themeOverride100.xml"/><Relationship Id="rId2" Type="http://schemas.microsoft.com/office/2011/relationships/chartColorStyle" Target="colors101.xml"/><Relationship Id="rId1" Type="http://schemas.microsoft.com/office/2011/relationships/chartStyle" Target="style101.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02.xml.rels><?xml version="1.0" encoding="UTF-8" standalone="yes"?>
<Relationships xmlns="http://schemas.openxmlformats.org/package/2006/relationships"><Relationship Id="rId3" Type="http://schemas.openxmlformats.org/officeDocument/2006/relationships/themeOverride" Target="../theme/themeOverride101.xml"/><Relationship Id="rId2" Type="http://schemas.microsoft.com/office/2011/relationships/chartColorStyle" Target="colors102.xml"/><Relationship Id="rId1" Type="http://schemas.microsoft.com/office/2011/relationships/chartStyle" Target="style102.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03.xml.rels><?xml version="1.0" encoding="UTF-8" standalone="yes"?>
<Relationships xmlns="http://schemas.openxmlformats.org/package/2006/relationships"><Relationship Id="rId3" Type="http://schemas.openxmlformats.org/officeDocument/2006/relationships/themeOverride" Target="../theme/themeOverride102.xml"/><Relationship Id="rId2" Type="http://schemas.microsoft.com/office/2011/relationships/chartColorStyle" Target="colors103.xml"/><Relationship Id="rId1" Type="http://schemas.microsoft.com/office/2011/relationships/chartStyle" Target="style103.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04.xml.rels><?xml version="1.0" encoding="UTF-8" standalone="yes"?>
<Relationships xmlns="http://schemas.openxmlformats.org/package/2006/relationships"><Relationship Id="rId3" Type="http://schemas.openxmlformats.org/officeDocument/2006/relationships/themeOverride" Target="../theme/themeOverride103.xml"/><Relationship Id="rId2" Type="http://schemas.microsoft.com/office/2011/relationships/chartColorStyle" Target="colors104.xml"/><Relationship Id="rId1" Type="http://schemas.microsoft.com/office/2011/relationships/chartStyle" Target="style104.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05.xml.rels><?xml version="1.0" encoding="UTF-8" standalone="yes"?>
<Relationships xmlns="http://schemas.openxmlformats.org/package/2006/relationships"><Relationship Id="rId3" Type="http://schemas.openxmlformats.org/officeDocument/2006/relationships/themeOverride" Target="../theme/themeOverride104.xml"/><Relationship Id="rId2" Type="http://schemas.microsoft.com/office/2011/relationships/chartColorStyle" Target="colors105.xml"/><Relationship Id="rId1" Type="http://schemas.microsoft.com/office/2011/relationships/chartStyle" Target="style105.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06.xml.rels><?xml version="1.0" encoding="UTF-8" standalone="yes"?>
<Relationships xmlns="http://schemas.openxmlformats.org/package/2006/relationships"><Relationship Id="rId3" Type="http://schemas.openxmlformats.org/officeDocument/2006/relationships/themeOverride" Target="../theme/themeOverride105.xml"/><Relationship Id="rId2" Type="http://schemas.microsoft.com/office/2011/relationships/chartColorStyle" Target="colors106.xml"/><Relationship Id="rId1" Type="http://schemas.microsoft.com/office/2011/relationships/chartStyle" Target="style106.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07.xml.rels><?xml version="1.0" encoding="UTF-8" standalone="yes"?>
<Relationships xmlns="http://schemas.openxmlformats.org/package/2006/relationships"><Relationship Id="rId3" Type="http://schemas.openxmlformats.org/officeDocument/2006/relationships/themeOverride" Target="../theme/themeOverride106.xml"/><Relationship Id="rId2" Type="http://schemas.microsoft.com/office/2011/relationships/chartColorStyle" Target="colors107.xml"/><Relationship Id="rId1" Type="http://schemas.microsoft.com/office/2011/relationships/chartStyle" Target="style107.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08.xml.rels><?xml version="1.0" encoding="UTF-8" standalone="yes"?>
<Relationships xmlns="http://schemas.openxmlformats.org/package/2006/relationships"><Relationship Id="rId3" Type="http://schemas.openxmlformats.org/officeDocument/2006/relationships/themeOverride" Target="../theme/themeOverride107.xml"/><Relationship Id="rId2" Type="http://schemas.microsoft.com/office/2011/relationships/chartColorStyle" Target="colors108.xml"/><Relationship Id="rId1" Type="http://schemas.microsoft.com/office/2011/relationships/chartStyle" Target="style108.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09.xml.rels><?xml version="1.0" encoding="UTF-8" standalone="yes"?>
<Relationships xmlns="http://schemas.openxmlformats.org/package/2006/relationships"><Relationship Id="rId3" Type="http://schemas.openxmlformats.org/officeDocument/2006/relationships/themeOverride" Target="../theme/themeOverride108.xml"/><Relationship Id="rId2" Type="http://schemas.microsoft.com/office/2011/relationships/chartColorStyle" Target="colors109.xml"/><Relationship Id="rId1" Type="http://schemas.microsoft.com/office/2011/relationships/chartStyle" Target="style109.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10.xml.rels><?xml version="1.0" encoding="UTF-8" standalone="yes"?>
<Relationships xmlns="http://schemas.openxmlformats.org/package/2006/relationships"><Relationship Id="rId3" Type="http://schemas.openxmlformats.org/officeDocument/2006/relationships/themeOverride" Target="../theme/themeOverride109.xml"/><Relationship Id="rId2" Type="http://schemas.microsoft.com/office/2011/relationships/chartColorStyle" Target="colors110.xml"/><Relationship Id="rId1" Type="http://schemas.microsoft.com/office/2011/relationships/chartStyle" Target="style110.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11.xml.rels><?xml version="1.0" encoding="UTF-8" standalone="yes"?>
<Relationships xmlns="http://schemas.openxmlformats.org/package/2006/relationships"><Relationship Id="rId3" Type="http://schemas.openxmlformats.org/officeDocument/2006/relationships/themeOverride" Target="../theme/themeOverride110.xml"/><Relationship Id="rId2" Type="http://schemas.microsoft.com/office/2011/relationships/chartColorStyle" Target="colors111.xml"/><Relationship Id="rId1" Type="http://schemas.microsoft.com/office/2011/relationships/chartStyle" Target="style111.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12.xml.rels><?xml version="1.0" encoding="UTF-8" standalone="yes"?>
<Relationships xmlns="http://schemas.openxmlformats.org/package/2006/relationships"><Relationship Id="rId3" Type="http://schemas.openxmlformats.org/officeDocument/2006/relationships/themeOverride" Target="../theme/themeOverride111.xml"/><Relationship Id="rId2" Type="http://schemas.microsoft.com/office/2011/relationships/chartColorStyle" Target="colors112.xml"/><Relationship Id="rId1" Type="http://schemas.microsoft.com/office/2011/relationships/chartStyle" Target="style112.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13.xml.rels><?xml version="1.0" encoding="UTF-8" standalone="yes"?>
<Relationships xmlns="http://schemas.openxmlformats.org/package/2006/relationships"><Relationship Id="rId3" Type="http://schemas.openxmlformats.org/officeDocument/2006/relationships/themeOverride" Target="../theme/themeOverride112.xml"/><Relationship Id="rId2" Type="http://schemas.microsoft.com/office/2011/relationships/chartColorStyle" Target="colors113.xml"/><Relationship Id="rId1" Type="http://schemas.microsoft.com/office/2011/relationships/chartStyle" Target="style113.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14.xml.rels><?xml version="1.0" encoding="UTF-8" standalone="yes"?>
<Relationships xmlns="http://schemas.openxmlformats.org/package/2006/relationships"><Relationship Id="rId3" Type="http://schemas.openxmlformats.org/officeDocument/2006/relationships/themeOverride" Target="../theme/themeOverride113.xml"/><Relationship Id="rId2" Type="http://schemas.microsoft.com/office/2011/relationships/chartColorStyle" Target="colors114.xml"/><Relationship Id="rId1" Type="http://schemas.microsoft.com/office/2011/relationships/chartStyle" Target="style114.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15.xml.rels><?xml version="1.0" encoding="UTF-8" standalone="yes"?>
<Relationships xmlns="http://schemas.openxmlformats.org/package/2006/relationships"><Relationship Id="rId3" Type="http://schemas.openxmlformats.org/officeDocument/2006/relationships/themeOverride" Target="../theme/themeOverride114.xml"/><Relationship Id="rId2" Type="http://schemas.microsoft.com/office/2011/relationships/chartColorStyle" Target="colors115.xml"/><Relationship Id="rId1" Type="http://schemas.microsoft.com/office/2011/relationships/chartStyle" Target="style115.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16.xml.rels><?xml version="1.0" encoding="UTF-8" standalone="yes"?>
<Relationships xmlns="http://schemas.openxmlformats.org/package/2006/relationships"><Relationship Id="rId3" Type="http://schemas.openxmlformats.org/officeDocument/2006/relationships/themeOverride" Target="../theme/themeOverride115.xml"/><Relationship Id="rId2" Type="http://schemas.microsoft.com/office/2011/relationships/chartColorStyle" Target="colors116.xml"/><Relationship Id="rId1" Type="http://schemas.microsoft.com/office/2011/relationships/chartStyle" Target="style116.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17.xml.rels><?xml version="1.0" encoding="UTF-8" standalone="yes"?>
<Relationships xmlns="http://schemas.openxmlformats.org/package/2006/relationships"><Relationship Id="rId3" Type="http://schemas.openxmlformats.org/officeDocument/2006/relationships/themeOverride" Target="../theme/themeOverride116.xml"/><Relationship Id="rId2" Type="http://schemas.microsoft.com/office/2011/relationships/chartColorStyle" Target="colors117.xml"/><Relationship Id="rId1" Type="http://schemas.microsoft.com/office/2011/relationships/chartStyle" Target="style117.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18.xml.rels><?xml version="1.0" encoding="UTF-8" standalone="yes"?>
<Relationships xmlns="http://schemas.openxmlformats.org/package/2006/relationships"><Relationship Id="rId3" Type="http://schemas.openxmlformats.org/officeDocument/2006/relationships/themeOverride" Target="../theme/themeOverride117.xml"/><Relationship Id="rId2" Type="http://schemas.microsoft.com/office/2011/relationships/chartColorStyle" Target="colors118.xml"/><Relationship Id="rId1" Type="http://schemas.microsoft.com/office/2011/relationships/chartStyle" Target="style118.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19.xml.rels><?xml version="1.0" encoding="UTF-8" standalone="yes"?>
<Relationships xmlns="http://schemas.openxmlformats.org/package/2006/relationships"><Relationship Id="rId2"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 Id="rId1" Type="http://schemas.openxmlformats.org/officeDocument/2006/relationships/themeOverride" Target="../theme/themeOverride118.xml"/></Relationships>
</file>

<file path=word/charts/_rels/chart120.xml.rels><?xml version="1.0" encoding="UTF-8" standalone="yes"?>
<Relationships xmlns="http://schemas.openxmlformats.org/package/2006/relationships"><Relationship Id="rId3" Type="http://schemas.openxmlformats.org/officeDocument/2006/relationships/themeOverride" Target="../theme/themeOverride119.xml"/><Relationship Id="rId2" Type="http://schemas.microsoft.com/office/2011/relationships/chartColorStyle" Target="colors119.xml"/><Relationship Id="rId1" Type="http://schemas.microsoft.com/office/2011/relationships/chartStyle" Target="style119.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21.xml.rels><?xml version="1.0" encoding="UTF-8" standalone="yes"?>
<Relationships xmlns="http://schemas.openxmlformats.org/package/2006/relationships"><Relationship Id="rId3" Type="http://schemas.openxmlformats.org/officeDocument/2006/relationships/themeOverride" Target="../theme/themeOverride120.xml"/><Relationship Id="rId2" Type="http://schemas.microsoft.com/office/2011/relationships/chartColorStyle" Target="colors120.xml"/><Relationship Id="rId1" Type="http://schemas.microsoft.com/office/2011/relationships/chartStyle" Target="style120.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22.xml.rels><?xml version="1.0" encoding="UTF-8" standalone="yes"?>
<Relationships xmlns="http://schemas.openxmlformats.org/package/2006/relationships"><Relationship Id="rId3" Type="http://schemas.openxmlformats.org/officeDocument/2006/relationships/themeOverride" Target="../theme/themeOverride121.xml"/><Relationship Id="rId2" Type="http://schemas.microsoft.com/office/2011/relationships/chartColorStyle" Target="colors121.xml"/><Relationship Id="rId1" Type="http://schemas.microsoft.com/office/2011/relationships/chartStyle" Target="style121.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23.xml.rels><?xml version="1.0" encoding="UTF-8" standalone="yes"?>
<Relationships xmlns="http://schemas.openxmlformats.org/package/2006/relationships"><Relationship Id="rId3" Type="http://schemas.openxmlformats.org/officeDocument/2006/relationships/themeOverride" Target="../theme/themeOverride122.xml"/><Relationship Id="rId2" Type="http://schemas.microsoft.com/office/2011/relationships/chartColorStyle" Target="colors122.xml"/><Relationship Id="rId1" Type="http://schemas.microsoft.com/office/2011/relationships/chartStyle" Target="style122.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24.xml.rels><?xml version="1.0" encoding="UTF-8" standalone="yes"?>
<Relationships xmlns="http://schemas.openxmlformats.org/package/2006/relationships"><Relationship Id="rId3" Type="http://schemas.openxmlformats.org/officeDocument/2006/relationships/themeOverride" Target="../theme/themeOverride123.xml"/><Relationship Id="rId2" Type="http://schemas.microsoft.com/office/2011/relationships/chartColorStyle" Target="colors123.xml"/><Relationship Id="rId1" Type="http://schemas.microsoft.com/office/2011/relationships/chartStyle" Target="style123.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25.xml.rels><?xml version="1.0" encoding="UTF-8" standalone="yes"?>
<Relationships xmlns="http://schemas.openxmlformats.org/package/2006/relationships"><Relationship Id="rId3" Type="http://schemas.openxmlformats.org/officeDocument/2006/relationships/themeOverride" Target="../theme/themeOverride124.xml"/><Relationship Id="rId2" Type="http://schemas.microsoft.com/office/2011/relationships/chartColorStyle" Target="colors124.xml"/><Relationship Id="rId1" Type="http://schemas.microsoft.com/office/2011/relationships/chartStyle" Target="style124.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26.xml.rels><?xml version="1.0" encoding="UTF-8" standalone="yes"?>
<Relationships xmlns="http://schemas.openxmlformats.org/package/2006/relationships"><Relationship Id="rId3" Type="http://schemas.openxmlformats.org/officeDocument/2006/relationships/themeOverride" Target="../theme/themeOverride125.xml"/><Relationship Id="rId2" Type="http://schemas.microsoft.com/office/2011/relationships/chartColorStyle" Target="colors125.xml"/><Relationship Id="rId1" Type="http://schemas.microsoft.com/office/2011/relationships/chartStyle" Target="style125.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27.xml.rels><?xml version="1.0" encoding="UTF-8" standalone="yes"?>
<Relationships xmlns="http://schemas.openxmlformats.org/package/2006/relationships"><Relationship Id="rId3" Type="http://schemas.openxmlformats.org/officeDocument/2006/relationships/themeOverride" Target="../theme/themeOverride126.xml"/><Relationship Id="rId2" Type="http://schemas.microsoft.com/office/2011/relationships/chartColorStyle" Target="colors126.xml"/><Relationship Id="rId1" Type="http://schemas.microsoft.com/office/2011/relationships/chartStyle" Target="style126.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28.xml.rels><?xml version="1.0" encoding="UTF-8" standalone="yes"?>
<Relationships xmlns="http://schemas.openxmlformats.org/package/2006/relationships"><Relationship Id="rId3" Type="http://schemas.openxmlformats.org/officeDocument/2006/relationships/themeOverride" Target="../theme/themeOverride127.xml"/><Relationship Id="rId2" Type="http://schemas.microsoft.com/office/2011/relationships/chartColorStyle" Target="colors127.xml"/><Relationship Id="rId1" Type="http://schemas.microsoft.com/office/2011/relationships/chartStyle" Target="style127.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29.xml.rels><?xml version="1.0" encoding="UTF-8" standalone="yes"?>
<Relationships xmlns="http://schemas.openxmlformats.org/package/2006/relationships"><Relationship Id="rId3" Type="http://schemas.openxmlformats.org/officeDocument/2006/relationships/themeOverride" Target="../theme/themeOverride128.xml"/><Relationship Id="rId2" Type="http://schemas.microsoft.com/office/2011/relationships/chartColorStyle" Target="colors128.xml"/><Relationship Id="rId1" Type="http://schemas.microsoft.com/office/2011/relationships/chartStyle" Target="style128.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30.xml.rels><?xml version="1.0" encoding="UTF-8" standalone="yes"?>
<Relationships xmlns="http://schemas.openxmlformats.org/package/2006/relationships"><Relationship Id="rId3" Type="http://schemas.openxmlformats.org/officeDocument/2006/relationships/themeOverride" Target="../theme/themeOverride129.xml"/><Relationship Id="rId2" Type="http://schemas.microsoft.com/office/2011/relationships/chartColorStyle" Target="colors129.xml"/><Relationship Id="rId1" Type="http://schemas.microsoft.com/office/2011/relationships/chartStyle" Target="style129.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31.xml.rels><?xml version="1.0" encoding="UTF-8" standalone="yes"?>
<Relationships xmlns="http://schemas.openxmlformats.org/package/2006/relationships"><Relationship Id="rId3" Type="http://schemas.openxmlformats.org/officeDocument/2006/relationships/themeOverride" Target="../theme/themeOverride130.xml"/><Relationship Id="rId2" Type="http://schemas.microsoft.com/office/2011/relationships/chartColorStyle" Target="colors130.xml"/><Relationship Id="rId1" Type="http://schemas.microsoft.com/office/2011/relationships/chartStyle" Target="style130.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32.xml.rels><?xml version="1.0" encoding="UTF-8" standalone="yes"?>
<Relationships xmlns="http://schemas.openxmlformats.org/package/2006/relationships"><Relationship Id="rId3" Type="http://schemas.openxmlformats.org/officeDocument/2006/relationships/themeOverride" Target="../theme/themeOverride131.xml"/><Relationship Id="rId2" Type="http://schemas.microsoft.com/office/2011/relationships/chartColorStyle" Target="colors131.xml"/><Relationship Id="rId1" Type="http://schemas.microsoft.com/office/2011/relationships/chartStyle" Target="style131.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33.xml.rels><?xml version="1.0" encoding="UTF-8" standalone="yes"?>
<Relationships xmlns="http://schemas.openxmlformats.org/package/2006/relationships"><Relationship Id="rId3" Type="http://schemas.openxmlformats.org/officeDocument/2006/relationships/themeOverride" Target="../theme/themeOverride132.xml"/><Relationship Id="rId2" Type="http://schemas.microsoft.com/office/2011/relationships/chartColorStyle" Target="colors132.xml"/><Relationship Id="rId1" Type="http://schemas.microsoft.com/office/2011/relationships/chartStyle" Target="style132.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34.xml.rels><?xml version="1.0" encoding="UTF-8" standalone="yes"?>
<Relationships xmlns="http://schemas.openxmlformats.org/package/2006/relationships"><Relationship Id="rId3" Type="http://schemas.openxmlformats.org/officeDocument/2006/relationships/themeOverride" Target="../theme/themeOverride133.xml"/><Relationship Id="rId2" Type="http://schemas.microsoft.com/office/2011/relationships/chartColorStyle" Target="colors133.xml"/><Relationship Id="rId1" Type="http://schemas.microsoft.com/office/2011/relationships/chartStyle" Target="style133.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35.xml.rels><?xml version="1.0" encoding="UTF-8" standalone="yes"?>
<Relationships xmlns="http://schemas.openxmlformats.org/package/2006/relationships"><Relationship Id="rId3" Type="http://schemas.openxmlformats.org/officeDocument/2006/relationships/themeOverride" Target="../theme/themeOverride134.xml"/><Relationship Id="rId2" Type="http://schemas.microsoft.com/office/2011/relationships/chartColorStyle" Target="colors134.xml"/><Relationship Id="rId1" Type="http://schemas.microsoft.com/office/2011/relationships/chartStyle" Target="style134.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36.xml.rels><?xml version="1.0" encoding="UTF-8" standalone="yes"?>
<Relationships xmlns="http://schemas.openxmlformats.org/package/2006/relationships"><Relationship Id="rId3" Type="http://schemas.openxmlformats.org/officeDocument/2006/relationships/themeOverride" Target="../theme/themeOverride135.xml"/><Relationship Id="rId2" Type="http://schemas.microsoft.com/office/2011/relationships/chartColorStyle" Target="colors135.xml"/><Relationship Id="rId1" Type="http://schemas.microsoft.com/office/2011/relationships/chartStyle" Target="style135.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37.xml.rels><?xml version="1.0" encoding="UTF-8" standalone="yes"?>
<Relationships xmlns="http://schemas.openxmlformats.org/package/2006/relationships"><Relationship Id="rId3" Type="http://schemas.openxmlformats.org/officeDocument/2006/relationships/themeOverride" Target="../theme/themeOverride136.xml"/><Relationship Id="rId2" Type="http://schemas.microsoft.com/office/2011/relationships/chartColorStyle" Target="colors136.xml"/><Relationship Id="rId1" Type="http://schemas.microsoft.com/office/2011/relationships/chartStyle" Target="style136.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38.xml.rels><?xml version="1.0" encoding="UTF-8" standalone="yes"?>
<Relationships xmlns="http://schemas.openxmlformats.org/package/2006/relationships"><Relationship Id="rId3" Type="http://schemas.openxmlformats.org/officeDocument/2006/relationships/themeOverride" Target="../theme/themeOverride137.xml"/><Relationship Id="rId2" Type="http://schemas.microsoft.com/office/2011/relationships/chartColorStyle" Target="colors137.xml"/><Relationship Id="rId1" Type="http://schemas.microsoft.com/office/2011/relationships/chartStyle" Target="style137.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39.xml.rels><?xml version="1.0" encoding="UTF-8" standalone="yes"?>
<Relationships xmlns="http://schemas.openxmlformats.org/package/2006/relationships"><Relationship Id="rId3" Type="http://schemas.openxmlformats.org/officeDocument/2006/relationships/themeOverride" Target="../theme/themeOverride138.xml"/><Relationship Id="rId2" Type="http://schemas.microsoft.com/office/2011/relationships/chartColorStyle" Target="colors138.xml"/><Relationship Id="rId1" Type="http://schemas.microsoft.com/office/2011/relationships/chartStyle" Target="style138.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40.xml.rels><?xml version="1.0" encoding="UTF-8" standalone="yes"?>
<Relationships xmlns="http://schemas.openxmlformats.org/package/2006/relationships"><Relationship Id="rId3" Type="http://schemas.openxmlformats.org/officeDocument/2006/relationships/themeOverride" Target="../theme/themeOverride139.xml"/><Relationship Id="rId2" Type="http://schemas.microsoft.com/office/2011/relationships/chartColorStyle" Target="colors139.xml"/><Relationship Id="rId1" Type="http://schemas.microsoft.com/office/2011/relationships/chartStyle" Target="style139.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41.xml.rels><?xml version="1.0" encoding="UTF-8" standalone="yes"?>
<Relationships xmlns="http://schemas.openxmlformats.org/package/2006/relationships"><Relationship Id="rId3" Type="http://schemas.openxmlformats.org/officeDocument/2006/relationships/themeOverride" Target="../theme/themeOverride140.xml"/><Relationship Id="rId2" Type="http://schemas.microsoft.com/office/2011/relationships/chartColorStyle" Target="colors140.xml"/><Relationship Id="rId1" Type="http://schemas.microsoft.com/office/2011/relationships/chartStyle" Target="style140.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42.xml.rels><?xml version="1.0" encoding="UTF-8" standalone="yes"?>
<Relationships xmlns="http://schemas.openxmlformats.org/package/2006/relationships"><Relationship Id="rId3" Type="http://schemas.openxmlformats.org/officeDocument/2006/relationships/themeOverride" Target="../theme/themeOverride141.xml"/><Relationship Id="rId2" Type="http://schemas.microsoft.com/office/2011/relationships/chartColorStyle" Target="colors141.xml"/><Relationship Id="rId1" Type="http://schemas.microsoft.com/office/2011/relationships/chartStyle" Target="style141.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43.xml.rels><?xml version="1.0" encoding="UTF-8" standalone="yes"?>
<Relationships xmlns="http://schemas.openxmlformats.org/package/2006/relationships"><Relationship Id="rId3" Type="http://schemas.openxmlformats.org/officeDocument/2006/relationships/themeOverride" Target="../theme/themeOverride142.xml"/><Relationship Id="rId2" Type="http://schemas.microsoft.com/office/2011/relationships/chartColorStyle" Target="colors142.xml"/><Relationship Id="rId1" Type="http://schemas.microsoft.com/office/2011/relationships/chartStyle" Target="style142.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44.xml.rels><?xml version="1.0" encoding="UTF-8" standalone="yes"?>
<Relationships xmlns="http://schemas.openxmlformats.org/package/2006/relationships"><Relationship Id="rId3" Type="http://schemas.openxmlformats.org/officeDocument/2006/relationships/themeOverride" Target="../theme/themeOverride143.xml"/><Relationship Id="rId2" Type="http://schemas.microsoft.com/office/2011/relationships/chartColorStyle" Target="colors143.xml"/><Relationship Id="rId1" Type="http://schemas.microsoft.com/office/2011/relationships/chartStyle" Target="style143.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45.xml.rels><?xml version="1.0" encoding="UTF-8" standalone="yes"?>
<Relationships xmlns="http://schemas.openxmlformats.org/package/2006/relationships"><Relationship Id="rId3" Type="http://schemas.openxmlformats.org/officeDocument/2006/relationships/themeOverride" Target="../theme/themeOverride144.xml"/><Relationship Id="rId2" Type="http://schemas.microsoft.com/office/2011/relationships/chartColorStyle" Target="colors144.xml"/><Relationship Id="rId1" Type="http://schemas.microsoft.com/office/2011/relationships/chartStyle" Target="style144.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46.xml.rels><?xml version="1.0" encoding="UTF-8" standalone="yes"?>
<Relationships xmlns="http://schemas.openxmlformats.org/package/2006/relationships"><Relationship Id="rId3" Type="http://schemas.openxmlformats.org/officeDocument/2006/relationships/themeOverride" Target="../theme/themeOverride145.xml"/><Relationship Id="rId2" Type="http://schemas.microsoft.com/office/2011/relationships/chartColorStyle" Target="colors145.xml"/><Relationship Id="rId1" Type="http://schemas.microsoft.com/office/2011/relationships/chartStyle" Target="style145.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47.xml.rels><?xml version="1.0" encoding="UTF-8" standalone="yes"?>
<Relationships xmlns="http://schemas.openxmlformats.org/package/2006/relationships"><Relationship Id="rId3" Type="http://schemas.openxmlformats.org/officeDocument/2006/relationships/themeOverride" Target="../theme/themeOverride146.xml"/><Relationship Id="rId2" Type="http://schemas.microsoft.com/office/2011/relationships/chartColorStyle" Target="colors146.xml"/><Relationship Id="rId1" Type="http://schemas.microsoft.com/office/2011/relationships/chartStyle" Target="style146.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48.xml.rels><?xml version="1.0" encoding="UTF-8" standalone="yes"?>
<Relationships xmlns="http://schemas.openxmlformats.org/package/2006/relationships"><Relationship Id="rId3" Type="http://schemas.openxmlformats.org/officeDocument/2006/relationships/themeOverride" Target="../theme/themeOverride147.xml"/><Relationship Id="rId2" Type="http://schemas.microsoft.com/office/2011/relationships/chartColorStyle" Target="colors147.xml"/><Relationship Id="rId1" Type="http://schemas.microsoft.com/office/2011/relationships/chartStyle" Target="style147.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49.xml.rels><?xml version="1.0" encoding="UTF-8" standalone="yes"?>
<Relationships xmlns="http://schemas.openxmlformats.org/package/2006/relationships"><Relationship Id="rId3" Type="http://schemas.openxmlformats.org/officeDocument/2006/relationships/themeOverride" Target="../theme/themeOverride148.xml"/><Relationship Id="rId2" Type="http://schemas.microsoft.com/office/2011/relationships/chartColorStyle" Target="colors148.xml"/><Relationship Id="rId1" Type="http://schemas.microsoft.com/office/2011/relationships/chartStyle" Target="style148.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50.xml.rels><?xml version="1.0" encoding="UTF-8" standalone="yes"?>
<Relationships xmlns="http://schemas.openxmlformats.org/package/2006/relationships"><Relationship Id="rId3" Type="http://schemas.openxmlformats.org/officeDocument/2006/relationships/themeOverride" Target="../theme/themeOverride149.xml"/><Relationship Id="rId2" Type="http://schemas.microsoft.com/office/2011/relationships/chartColorStyle" Target="colors149.xml"/><Relationship Id="rId1" Type="http://schemas.microsoft.com/office/2011/relationships/chartStyle" Target="style149.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51.xml.rels><?xml version="1.0" encoding="UTF-8" standalone="yes"?>
<Relationships xmlns="http://schemas.openxmlformats.org/package/2006/relationships"><Relationship Id="rId3" Type="http://schemas.openxmlformats.org/officeDocument/2006/relationships/themeOverride" Target="../theme/themeOverride150.xml"/><Relationship Id="rId2" Type="http://schemas.microsoft.com/office/2011/relationships/chartColorStyle" Target="colors150.xml"/><Relationship Id="rId1" Type="http://schemas.microsoft.com/office/2011/relationships/chartStyle" Target="style150.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52.xml.rels><?xml version="1.0" encoding="UTF-8" standalone="yes"?>
<Relationships xmlns="http://schemas.openxmlformats.org/package/2006/relationships"><Relationship Id="rId3" Type="http://schemas.openxmlformats.org/officeDocument/2006/relationships/themeOverride" Target="../theme/themeOverride151.xml"/><Relationship Id="rId2" Type="http://schemas.microsoft.com/office/2011/relationships/chartColorStyle" Target="colors151.xml"/><Relationship Id="rId1" Type="http://schemas.microsoft.com/office/2011/relationships/chartStyle" Target="style151.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53.xml.rels><?xml version="1.0" encoding="UTF-8" standalone="yes"?>
<Relationships xmlns="http://schemas.openxmlformats.org/package/2006/relationships"><Relationship Id="rId3" Type="http://schemas.openxmlformats.org/officeDocument/2006/relationships/themeOverride" Target="../theme/themeOverride152.xml"/><Relationship Id="rId2" Type="http://schemas.microsoft.com/office/2011/relationships/chartColorStyle" Target="colors152.xml"/><Relationship Id="rId1" Type="http://schemas.microsoft.com/office/2011/relationships/chartStyle" Target="style152.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54.xml.rels><?xml version="1.0" encoding="UTF-8" standalone="yes"?>
<Relationships xmlns="http://schemas.openxmlformats.org/package/2006/relationships"><Relationship Id="rId3" Type="http://schemas.openxmlformats.org/officeDocument/2006/relationships/themeOverride" Target="../theme/themeOverride153.xml"/><Relationship Id="rId2" Type="http://schemas.microsoft.com/office/2011/relationships/chartColorStyle" Target="colors153.xml"/><Relationship Id="rId1" Type="http://schemas.microsoft.com/office/2011/relationships/chartStyle" Target="style153.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55.xml.rels><?xml version="1.0" encoding="UTF-8" standalone="yes"?>
<Relationships xmlns="http://schemas.openxmlformats.org/package/2006/relationships"><Relationship Id="rId3" Type="http://schemas.openxmlformats.org/officeDocument/2006/relationships/themeOverride" Target="../theme/themeOverride154.xml"/><Relationship Id="rId2" Type="http://schemas.microsoft.com/office/2011/relationships/chartColorStyle" Target="colors154.xml"/><Relationship Id="rId1" Type="http://schemas.microsoft.com/office/2011/relationships/chartStyle" Target="style154.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56.xml.rels><?xml version="1.0" encoding="UTF-8" standalone="yes"?>
<Relationships xmlns="http://schemas.openxmlformats.org/package/2006/relationships"><Relationship Id="rId3" Type="http://schemas.openxmlformats.org/officeDocument/2006/relationships/themeOverride" Target="../theme/themeOverride155.xml"/><Relationship Id="rId2" Type="http://schemas.microsoft.com/office/2011/relationships/chartColorStyle" Target="colors155.xml"/><Relationship Id="rId1" Type="http://schemas.microsoft.com/office/2011/relationships/chartStyle" Target="style155.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57.xml.rels><?xml version="1.0" encoding="UTF-8" standalone="yes"?>
<Relationships xmlns="http://schemas.openxmlformats.org/package/2006/relationships"><Relationship Id="rId3" Type="http://schemas.openxmlformats.org/officeDocument/2006/relationships/themeOverride" Target="../theme/themeOverride156.xml"/><Relationship Id="rId2" Type="http://schemas.microsoft.com/office/2011/relationships/chartColorStyle" Target="colors156.xml"/><Relationship Id="rId1" Type="http://schemas.microsoft.com/office/2011/relationships/chartStyle" Target="style156.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58.xml.rels><?xml version="1.0" encoding="UTF-8" standalone="yes"?>
<Relationships xmlns="http://schemas.openxmlformats.org/package/2006/relationships"><Relationship Id="rId3" Type="http://schemas.openxmlformats.org/officeDocument/2006/relationships/themeOverride" Target="../theme/themeOverride157.xml"/><Relationship Id="rId2" Type="http://schemas.microsoft.com/office/2011/relationships/chartColorStyle" Target="colors157.xml"/><Relationship Id="rId1" Type="http://schemas.microsoft.com/office/2011/relationships/chartStyle" Target="style157.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59.xml.rels><?xml version="1.0" encoding="UTF-8" standalone="yes"?>
<Relationships xmlns="http://schemas.openxmlformats.org/package/2006/relationships"><Relationship Id="rId3" Type="http://schemas.openxmlformats.org/officeDocument/2006/relationships/themeOverride" Target="../theme/themeOverride158.xml"/><Relationship Id="rId2" Type="http://schemas.microsoft.com/office/2011/relationships/chartColorStyle" Target="colors158.xml"/><Relationship Id="rId1" Type="http://schemas.microsoft.com/office/2011/relationships/chartStyle" Target="style158.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60.xml.rels><?xml version="1.0" encoding="UTF-8" standalone="yes"?>
<Relationships xmlns="http://schemas.openxmlformats.org/package/2006/relationships"><Relationship Id="rId3" Type="http://schemas.openxmlformats.org/officeDocument/2006/relationships/themeOverride" Target="../theme/themeOverride159.xml"/><Relationship Id="rId2" Type="http://schemas.microsoft.com/office/2011/relationships/chartColorStyle" Target="colors159.xml"/><Relationship Id="rId1" Type="http://schemas.microsoft.com/office/2011/relationships/chartStyle" Target="style159.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61.xml.rels><?xml version="1.0" encoding="UTF-8" standalone="yes"?>
<Relationships xmlns="http://schemas.openxmlformats.org/package/2006/relationships"><Relationship Id="rId3" Type="http://schemas.openxmlformats.org/officeDocument/2006/relationships/themeOverride" Target="../theme/themeOverride160.xml"/><Relationship Id="rId2" Type="http://schemas.microsoft.com/office/2011/relationships/chartColorStyle" Target="colors160.xml"/><Relationship Id="rId1" Type="http://schemas.microsoft.com/office/2011/relationships/chartStyle" Target="style160.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62.xml.rels><?xml version="1.0" encoding="UTF-8" standalone="yes"?>
<Relationships xmlns="http://schemas.openxmlformats.org/package/2006/relationships"><Relationship Id="rId3" Type="http://schemas.openxmlformats.org/officeDocument/2006/relationships/themeOverride" Target="../theme/themeOverride161.xml"/><Relationship Id="rId2" Type="http://schemas.microsoft.com/office/2011/relationships/chartColorStyle" Target="colors161.xml"/><Relationship Id="rId1" Type="http://schemas.microsoft.com/office/2011/relationships/chartStyle" Target="style161.xml"/><Relationship Id="rId4" Type="http://schemas.openxmlformats.org/officeDocument/2006/relationships/oleObject" Target="file:///D:\WORK%20&amp;%20LEC\&#272;BCLGD\Huong\VB%202025\HN%20&#272;T%20&#272;BCL%202025\&#272;I&#7874;M%202024-2025%20(PH&#7908;%20L&#7908;C%20X1)%20PHUONG%20-%20Copy.xlsx" TargetMode="External"/></Relationships>
</file>

<file path=word/charts/_rels/chart163.xml.rels><?xml version="1.0" encoding="UTF-8" standalone="yes"?>
<Relationships xmlns="http://schemas.openxmlformats.org/package/2006/relationships"><Relationship Id="rId3" Type="http://schemas.openxmlformats.org/officeDocument/2006/relationships/themeOverride" Target="../theme/themeOverride162.xml"/><Relationship Id="rId2" Type="http://schemas.microsoft.com/office/2011/relationships/chartColorStyle" Target="colors162.xml"/><Relationship Id="rId1" Type="http://schemas.microsoft.com/office/2011/relationships/chartStyle" Target="style162.xml"/><Relationship Id="rId4" Type="http://schemas.openxmlformats.org/officeDocument/2006/relationships/oleObject" Target="file:///F:\Bao%20cao%20Tong%20ket%20cong%20tac%20Dao%20tao%20-%20DBCL%202024-2025\Bao%20cao%20Tong%20ket%20Cong%20tac%20Dao%20tao%20DBCLGD%202024-2025\Phuong%20gui__&#272;I&#7874;M%202024-2025%20(PH&#7908;%20L&#7908;C%20X1).xlsx" TargetMode="External"/></Relationships>
</file>

<file path=word/charts/_rels/chart164.xml.rels><?xml version="1.0" encoding="UTF-8" standalone="yes"?>
<Relationships xmlns="http://schemas.openxmlformats.org/package/2006/relationships"><Relationship Id="rId3" Type="http://schemas.openxmlformats.org/officeDocument/2006/relationships/themeOverride" Target="../theme/themeOverride163.xml"/><Relationship Id="rId2" Type="http://schemas.microsoft.com/office/2011/relationships/chartColorStyle" Target="colors163.xml"/><Relationship Id="rId1" Type="http://schemas.microsoft.com/office/2011/relationships/chartStyle" Target="style163.xml"/><Relationship Id="rId4" Type="http://schemas.openxmlformats.org/officeDocument/2006/relationships/oleObject" Target="file:///D:\WORK%20&amp;%20LEC\&#272;BCLGD\Huong\VB%202025\HN%20&#272;T%20&#272;BCL%202025\&#272;I&#7874;M%202024-2025%20CHI%20HUMG%20-%20Copy.xlsx" TargetMode="External"/></Relationships>
</file>

<file path=word/charts/_rels/chart165.xml.rels><?xml version="1.0" encoding="UTF-8" standalone="yes"?>
<Relationships xmlns="http://schemas.openxmlformats.org/package/2006/relationships"><Relationship Id="rId3" Type="http://schemas.openxmlformats.org/officeDocument/2006/relationships/themeOverride" Target="../theme/themeOverride164.xml"/><Relationship Id="rId2" Type="http://schemas.microsoft.com/office/2011/relationships/chartColorStyle" Target="colors164.xml"/><Relationship Id="rId1" Type="http://schemas.microsoft.com/office/2011/relationships/chartStyle" Target="style164.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66.xml.rels><?xml version="1.0" encoding="UTF-8" standalone="yes"?>
<Relationships xmlns="http://schemas.openxmlformats.org/package/2006/relationships"><Relationship Id="rId3" Type="http://schemas.openxmlformats.org/officeDocument/2006/relationships/themeOverride" Target="../theme/themeOverride165.xml"/><Relationship Id="rId2" Type="http://schemas.microsoft.com/office/2011/relationships/chartColorStyle" Target="colors165.xml"/><Relationship Id="rId1" Type="http://schemas.microsoft.com/office/2011/relationships/chartStyle" Target="style165.xml"/><Relationship Id="rId4" Type="http://schemas.openxmlformats.org/officeDocument/2006/relationships/oleObject" Target="file:///D:\WORK%20&amp;%20LEC\&#272;BCLGD\Huong\VB%202025\HN%20&#272;T%20&#272;BCL%202025\&#272;I&#7874;M%202024-2025%20CHI%20HUMG%20-%20Copy.xlsx" TargetMode="External"/></Relationships>
</file>

<file path=word/charts/_rels/chart167.xml.rels><?xml version="1.0" encoding="UTF-8" standalone="yes"?>
<Relationships xmlns="http://schemas.openxmlformats.org/package/2006/relationships"><Relationship Id="rId3" Type="http://schemas.openxmlformats.org/officeDocument/2006/relationships/themeOverride" Target="../theme/themeOverride166.xml"/><Relationship Id="rId2" Type="http://schemas.microsoft.com/office/2011/relationships/chartColorStyle" Target="colors166.xml"/><Relationship Id="rId1" Type="http://schemas.microsoft.com/office/2011/relationships/chartStyle" Target="style166.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68.xml.rels><?xml version="1.0" encoding="UTF-8" standalone="yes"?>
<Relationships xmlns="http://schemas.openxmlformats.org/package/2006/relationships"><Relationship Id="rId3" Type="http://schemas.openxmlformats.org/officeDocument/2006/relationships/themeOverride" Target="../theme/themeOverride167.xml"/><Relationship Id="rId2" Type="http://schemas.microsoft.com/office/2011/relationships/chartColorStyle" Target="colors167.xml"/><Relationship Id="rId1" Type="http://schemas.microsoft.com/office/2011/relationships/chartStyle" Target="style167.xml"/><Relationship Id="rId4" Type="http://schemas.openxmlformats.org/officeDocument/2006/relationships/oleObject" Target="file:///D:\WORK%20&amp;%20LEC\&#272;BCLGD\Huong\VB%202025\HN%20&#272;T%20&#272;BCL%202025\&#272;I&#7874;M%202024-2025%20CHI%20HUMG%20-%20Copy.xlsx" TargetMode="External"/></Relationships>
</file>

<file path=word/charts/_rels/chart169.xml.rels><?xml version="1.0" encoding="UTF-8" standalone="yes"?>
<Relationships xmlns="http://schemas.openxmlformats.org/package/2006/relationships"><Relationship Id="rId3" Type="http://schemas.openxmlformats.org/officeDocument/2006/relationships/themeOverride" Target="../theme/themeOverride168.xml"/><Relationship Id="rId2" Type="http://schemas.microsoft.com/office/2011/relationships/chartColorStyle" Target="colors168.xml"/><Relationship Id="rId1" Type="http://schemas.microsoft.com/office/2011/relationships/chartStyle" Target="style168.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70.xml.rels><?xml version="1.0" encoding="UTF-8" standalone="yes"?>
<Relationships xmlns="http://schemas.openxmlformats.org/package/2006/relationships"><Relationship Id="rId3" Type="http://schemas.openxmlformats.org/officeDocument/2006/relationships/themeOverride" Target="../theme/themeOverride169.xml"/><Relationship Id="rId2" Type="http://schemas.microsoft.com/office/2011/relationships/chartColorStyle" Target="colors169.xml"/><Relationship Id="rId1" Type="http://schemas.microsoft.com/office/2011/relationships/chartStyle" Target="style169.xml"/><Relationship Id="rId4" Type="http://schemas.openxmlformats.org/officeDocument/2006/relationships/oleObject" Target="file:///D:\WORK%20&amp;%20LEC\&#272;BCLGD\Huong\VB%202025\HN%20&#272;T%20&#272;BCL%202025\&#272;I&#7874;M%202024-2025%20CHI%20HUMG%20-%20Copy.xlsx" TargetMode="External"/></Relationships>
</file>

<file path=word/charts/_rels/chart171.xml.rels><?xml version="1.0" encoding="UTF-8" standalone="yes"?>
<Relationships xmlns="http://schemas.openxmlformats.org/package/2006/relationships"><Relationship Id="rId3" Type="http://schemas.openxmlformats.org/officeDocument/2006/relationships/themeOverride" Target="../theme/themeOverride170.xml"/><Relationship Id="rId2" Type="http://schemas.microsoft.com/office/2011/relationships/chartColorStyle" Target="colors170.xml"/><Relationship Id="rId1" Type="http://schemas.microsoft.com/office/2011/relationships/chartStyle" Target="style170.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72.xml.rels><?xml version="1.0" encoding="UTF-8" standalone="yes"?>
<Relationships xmlns="http://schemas.openxmlformats.org/package/2006/relationships"><Relationship Id="rId3" Type="http://schemas.openxmlformats.org/officeDocument/2006/relationships/themeOverride" Target="../theme/themeOverride171.xml"/><Relationship Id="rId2" Type="http://schemas.microsoft.com/office/2011/relationships/chartColorStyle" Target="colors171.xml"/><Relationship Id="rId1" Type="http://schemas.microsoft.com/office/2011/relationships/chartStyle" Target="style171.xml"/><Relationship Id="rId4" Type="http://schemas.openxmlformats.org/officeDocument/2006/relationships/oleObject" Target="file:///D:\WORK%20&amp;%20LEC\&#272;BCLGD\Huong\VB%202025\HN%20&#272;T%20&#272;BCL%202025\&#272;I&#7874;M%202024-2025%20CHI%20HUMG%20-%20Copy.xlsx" TargetMode="External"/></Relationships>
</file>

<file path=word/charts/_rels/chart173.xml.rels><?xml version="1.0" encoding="UTF-8" standalone="yes"?>
<Relationships xmlns="http://schemas.openxmlformats.org/package/2006/relationships"><Relationship Id="rId3" Type="http://schemas.openxmlformats.org/officeDocument/2006/relationships/themeOverride" Target="../theme/themeOverride172.xml"/><Relationship Id="rId2" Type="http://schemas.microsoft.com/office/2011/relationships/chartColorStyle" Target="colors172.xml"/><Relationship Id="rId1" Type="http://schemas.microsoft.com/office/2011/relationships/chartStyle" Target="style172.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74.xml.rels><?xml version="1.0" encoding="UTF-8" standalone="yes"?>
<Relationships xmlns="http://schemas.openxmlformats.org/package/2006/relationships"><Relationship Id="rId3" Type="http://schemas.openxmlformats.org/officeDocument/2006/relationships/themeOverride" Target="../theme/themeOverride173.xml"/><Relationship Id="rId2" Type="http://schemas.microsoft.com/office/2011/relationships/chartColorStyle" Target="colors173.xml"/><Relationship Id="rId1" Type="http://schemas.microsoft.com/office/2011/relationships/chartStyle" Target="style173.xml"/><Relationship Id="rId4" Type="http://schemas.openxmlformats.org/officeDocument/2006/relationships/oleObject" Target="file:///D:\WORK%20&amp;%20LEC\&#272;BCLGD\Huong\VB%202025\HN%20&#272;T%20&#272;BCL%202025\&#272;I&#7874;M%202024-2025%20CHI%20HUMG%20-%20Copy.xlsx" TargetMode="External"/></Relationships>
</file>

<file path=word/charts/_rels/chart175.xml.rels><?xml version="1.0" encoding="UTF-8" standalone="yes"?>
<Relationships xmlns="http://schemas.openxmlformats.org/package/2006/relationships"><Relationship Id="rId3" Type="http://schemas.openxmlformats.org/officeDocument/2006/relationships/themeOverride" Target="../theme/themeOverride174.xml"/><Relationship Id="rId2" Type="http://schemas.microsoft.com/office/2011/relationships/chartColorStyle" Target="colors174.xml"/><Relationship Id="rId1" Type="http://schemas.microsoft.com/office/2011/relationships/chartStyle" Target="style174.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76.xml.rels><?xml version="1.0" encoding="UTF-8" standalone="yes"?>
<Relationships xmlns="http://schemas.openxmlformats.org/package/2006/relationships"><Relationship Id="rId3" Type="http://schemas.openxmlformats.org/officeDocument/2006/relationships/themeOverride" Target="../theme/themeOverride175.xml"/><Relationship Id="rId2" Type="http://schemas.microsoft.com/office/2011/relationships/chartColorStyle" Target="colors175.xml"/><Relationship Id="rId1" Type="http://schemas.microsoft.com/office/2011/relationships/chartStyle" Target="style175.xml"/><Relationship Id="rId4" Type="http://schemas.openxmlformats.org/officeDocument/2006/relationships/oleObject" Target="file:///D:\WORK%20&amp;%20LEC\&#272;BCLGD\Huong\VB%202025\HN%20&#272;T%20&#272;BCL%202025\&#272;I&#7874;M%202024-2025%20CHI%20HUMG%20-%20Copy.xlsx" TargetMode="External"/></Relationships>
</file>

<file path=word/charts/_rels/chart177.xml.rels><?xml version="1.0" encoding="UTF-8" standalone="yes"?>
<Relationships xmlns="http://schemas.openxmlformats.org/package/2006/relationships"><Relationship Id="rId3" Type="http://schemas.openxmlformats.org/officeDocument/2006/relationships/themeOverride" Target="../theme/themeOverride176.xml"/><Relationship Id="rId2" Type="http://schemas.microsoft.com/office/2011/relationships/chartColorStyle" Target="colors176.xml"/><Relationship Id="rId1" Type="http://schemas.microsoft.com/office/2011/relationships/chartStyle" Target="style176.xml"/><Relationship Id="rId4" Type="http://schemas.openxmlformats.org/officeDocument/2006/relationships/oleObject" Target="file:///F:\Bao%20cao%20Tong%20ket%20cong%20tac%20Dao%20tao%20-%20DBCL%202024-2025\Bao%20cao%20Tong%20ket%20Cong%20tac%20Dao%20tao%20DBCLGD%202024-2025\Chi%20gui__&#272;I&#7874;M%202024-2025%20(Ph&#7909;%20l&#7909;c%20X2).xlsx" TargetMode="External"/></Relationships>
</file>

<file path=word/charts/_rels/chart178.xml.rels><?xml version="1.0" encoding="UTF-8" standalone="yes"?>
<Relationships xmlns="http://schemas.openxmlformats.org/package/2006/relationships"><Relationship Id="rId3" Type="http://schemas.openxmlformats.org/officeDocument/2006/relationships/themeOverride" Target="../theme/themeOverride177.xml"/><Relationship Id="rId2" Type="http://schemas.microsoft.com/office/2011/relationships/chartColorStyle" Target="colors177.xml"/><Relationship Id="rId1" Type="http://schemas.microsoft.com/office/2011/relationships/chartStyle" Target="style177.xml"/><Relationship Id="rId4" Type="http://schemas.openxmlformats.org/officeDocument/2006/relationships/oleObject" Target="file:///D:\WORK%20&amp;%20LEC\&#272;BCLGD\Huong\VB%202025\HN%20&#272;T%20&#272;BCL%202025\&#272;I&#7874;M%202024-2025%20CHI%20HUMG%20-%20Copy.xlsx" TargetMode="External"/></Relationships>
</file>

<file path=word/charts/_rels/chart179.xml.rels><?xml version="1.0" encoding="UTF-8" standalone="yes"?>
<Relationships xmlns="http://schemas.openxmlformats.org/package/2006/relationships"><Relationship Id="rId3" Type="http://schemas.openxmlformats.org/officeDocument/2006/relationships/themeOverride" Target="../theme/themeOverride178.xml"/><Relationship Id="rId2" Type="http://schemas.microsoft.com/office/2011/relationships/chartColorStyle" Target="colors178.xml"/><Relationship Id="rId1" Type="http://schemas.microsoft.com/office/2011/relationships/chartStyle" Target="style178.xml"/><Relationship Id="rId4" Type="http://schemas.openxmlformats.org/officeDocument/2006/relationships/oleObject" Target="file:///F:\Bao%20cao%20Tong%20ket%20cong%20tac%20Dao%20tao%20-%20DBCL%202024-2025\Bao%20cao%20Tong%20ket%20Cong%20tac%20Dao%20tao%20DBCLGD%202024-2025\Chi%20gui__&#272;I&#7874;M%202024-2025.xlsx" TargetMode="External"/></Relationships>
</file>

<file path=word/charts/_rels/chart180.xml.rels><?xml version="1.0" encoding="UTF-8" standalone="yes"?>
<Relationships xmlns="http://schemas.openxmlformats.org/package/2006/relationships"><Relationship Id="rId3" Type="http://schemas.openxmlformats.org/officeDocument/2006/relationships/themeOverride" Target="../theme/themeOverride179.xml"/><Relationship Id="rId2" Type="http://schemas.microsoft.com/office/2011/relationships/chartColorStyle" Target="colors179.xml"/><Relationship Id="rId1" Type="http://schemas.microsoft.com/office/2011/relationships/chartStyle" Target="style179.xml"/><Relationship Id="rId4" Type="http://schemas.openxmlformats.org/officeDocument/2006/relationships/oleObject" Target="file:///D:\WORK%20&amp;%20LEC\&#272;BCLGD\Huong\VB%202025\HN%20&#272;T%20&#272;BCL%202025\&#272;I&#7874;M%202024-2025%20CHI%20HUMG%20-%20Copy.xlsx" TargetMode="External"/></Relationships>
</file>

<file path=word/charts/_rels/chart181.xml.rels><?xml version="1.0" encoding="UTF-8" standalone="yes"?>
<Relationships xmlns="http://schemas.openxmlformats.org/package/2006/relationships"><Relationship Id="rId3" Type="http://schemas.openxmlformats.org/officeDocument/2006/relationships/themeOverride" Target="../theme/themeOverride180.xml"/><Relationship Id="rId2" Type="http://schemas.microsoft.com/office/2011/relationships/chartColorStyle" Target="colors180.xml"/><Relationship Id="rId1" Type="http://schemas.microsoft.com/office/2011/relationships/chartStyle" Target="style180.xml"/><Relationship Id="rId4" Type="http://schemas.openxmlformats.org/officeDocument/2006/relationships/oleObject" Target="file:///F:\Bao%20cao%20Tong%20ket%20cong%20tac%20Dao%20tao%20-%20DBCL%202024-2025\Bao%20cao%20Tong%20ket%20Cong%20tac%20Dao%20tao%20DBCLGD%202024-2025\Chi%20gui__&#272;I&#7874;M%202024-2025.xlsx" TargetMode="External"/></Relationships>
</file>

<file path=word/charts/_rels/chart182.xml.rels><?xml version="1.0" encoding="UTF-8" standalone="yes"?>
<Relationships xmlns="http://schemas.openxmlformats.org/package/2006/relationships"><Relationship Id="rId3" Type="http://schemas.openxmlformats.org/officeDocument/2006/relationships/themeOverride" Target="../theme/themeOverride181.xml"/><Relationship Id="rId2" Type="http://schemas.microsoft.com/office/2011/relationships/chartColorStyle" Target="colors181.xml"/><Relationship Id="rId1" Type="http://schemas.microsoft.com/office/2011/relationships/chartStyle" Target="style181.xml"/><Relationship Id="rId4" Type="http://schemas.openxmlformats.org/officeDocument/2006/relationships/oleObject" Target="file:///D:\WORK%20&amp;%20LEC\&#272;BCLGD\Huong\VB%202025\HN%20&#272;T%20&#272;BCL%202025\&#272;I&#7874;M%202024-2025%20CHI%20HUMG%20-%20Copy.xlsx" TargetMode="External"/></Relationships>
</file>

<file path=word/charts/_rels/chart183.xml.rels><?xml version="1.0" encoding="UTF-8" standalone="yes"?>
<Relationships xmlns="http://schemas.openxmlformats.org/package/2006/relationships"><Relationship Id="rId3" Type="http://schemas.openxmlformats.org/officeDocument/2006/relationships/themeOverride" Target="../theme/themeOverride182.xml"/><Relationship Id="rId2" Type="http://schemas.microsoft.com/office/2011/relationships/chartColorStyle" Target="colors182.xml"/><Relationship Id="rId1" Type="http://schemas.microsoft.com/office/2011/relationships/chartStyle" Target="style182.xml"/><Relationship Id="rId4" Type="http://schemas.openxmlformats.org/officeDocument/2006/relationships/oleObject" Target="file:///F:\Bao%20cao%20Tong%20ket%20cong%20tac%20Dao%20tao%20-%20DBCL%202024-2025\Bao%20cao%20Tong%20ket%20Cong%20tac%20Dao%20tao%20DBCLGD%202024-2025\Chi%20gui__&#272;I&#7874;M%202024-2025.xlsx" TargetMode="External"/></Relationships>
</file>

<file path=word/charts/_rels/chart184.xml.rels><?xml version="1.0" encoding="UTF-8" standalone="yes"?>
<Relationships xmlns="http://schemas.openxmlformats.org/package/2006/relationships"><Relationship Id="rId3" Type="http://schemas.openxmlformats.org/officeDocument/2006/relationships/themeOverride" Target="../theme/themeOverride183.xml"/><Relationship Id="rId2" Type="http://schemas.microsoft.com/office/2011/relationships/chartColorStyle" Target="colors183.xml"/><Relationship Id="rId1" Type="http://schemas.microsoft.com/office/2011/relationships/chartStyle" Target="style183.xml"/><Relationship Id="rId4" Type="http://schemas.openxmlformats.org/officeDocument/2006/relationships/oleObject" Target="file:///D:\WORK%20&amp;%20LEC\&#272;BCLGD\Huong\VB%202025\HN%20&#272;T%20&#272;BCL%202025\&#272;I&#7874;M%202024-2025%20CHI%20HUMG%20-%20Copy.xlsx" TargetMode="External"/></Relationships>
</file>

<file path=word/charts/_rels/chart185.xml.rels><?xml version="1.0" encoding="UTF-8" standalone="yes"?>
<Relationships xmlns="http://schemas.openxmlformats.org/package/2006/relationships"><Relationship Id="rId3" Type="http://schemas.openxmlformats.org/officeDocument/2006/relationships/themeOverride" Target="../theme/themeOverride184.xml"/><Relationship Id="rId2" Type="http://schemas.microsoft.com/office/2011/relationships/chartColorStyle" Target="colors184.xml"/><Relationship Id="rId1" Type="http://schemas.microsoft.com/office/2011/relationships/chartStyle" Target="style184.xml"/><Relationship Id="rId4" Type="http://schemas.openxmlformats.org/officeDocument/2006/relationships/oleObject" Target="file:///F:\Bao%20cao%20Tong%20ket%20cong%20tac%20Dao%20tao%20-%20DBCL%202024-2025\Bao%20cao%20Tong%20ket%20Cong%20tac%20Dao%20tao%20DBCLGD%202024-2025\Chi%20gui__&#272;I&#7874;M%202024-2025.xlsx" TargetMode="External"/></Relationships>
</file>

<file path=word/charts/_rels/chart186.xml.rels><?xml version="1.0" encoding="UTF-8" standalone="yes"?>
<Relationships xmlns="http://schemas.openxmlformats.org/package/2006/relationships"><Relationship Id="rId3" Type="http://schemas.openxmlformats.org/officeDocument/2006/relationships/themeOverride" Target="../theme/themeOverride185.xml"/><Relationship Id="rId2" Type="http://schemas.microsoft.com/office/2011/relationships/chartColorStyle" Target="colors185.xml"/><Relationship Id="rId1" Type="http://schemas.microsoft.com/office/2011/relationships/chartStyle" Target="style185.xml"/><Relationship Id="rId4" Type="http://schemas.openxmlformats.org/officeDocument/2006/relationships/oleObject" Target="file:///D:\WORK%20&amp;%20LEC\&#272;BCLGD\Huong\VB%202025\HN%20&#272;T%20&#272;BCL%202025\&#272;I&#7874;M%202024-2025%20CHI%20HUMG%20-%20Copy.xlsx" TargetMode="External"/></Relationships>
</file>

<file path=word/charts/_rels/chart187.xml.rels><?xml version="1.0" encoding="UTF-8" standalone="yes"?>
<Relationships xmlns="http://schemas.openxmlformats.org/package/2006/relationships"><Relationship Id="rId3" Type="http://schemas.openxmlformats.org/officeDocument/2006/relationships/themeOverride" Target="../theme/themeOverride186.xml"/><Relationship Id="rId2" Type="http://schemas.microsoft.com/office/2011/relationships/chartColorStyle" Target="colors186.xml"/><Relationship Id="rId1" Type="http://schemas.microsoft.com/office/2011/relationships/chartStyle" Target="style186.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188.xml.rels><?xml version="1.0" encoding="UTF-8" standalone="yes"?>
<Relationships xmlns="http://schemas.openxmlformats.org/package/2006/relationships"><Relationship Id="rId3" Type="http://schemas.openxmlformats.org/officeDocument/2006/relationships/themeOverride" Target="../theme/themeOverride187.xml"/><Relationship Id="rId2" Type="http://schemas.microsoft.com/office/2011/relationships/chartColorStyle" Target="colors187.xml"/><Relationship Id="rId1" Type="http://schemas.microsoft.com/office/2011/relationships/chartStyle" Target="style187.xml"/><Relationship Id="rId4" Type="http://schemas.openxmlformats.org/officeDocument/2006/relationships/oleObject" Target="file:///D:\WORK%20&amp;%20LEC\&#272;BCLGD\Huong\VB%202025\HN%20&#272;T%20&#272;BCL%202025\&#272;I&#7874;M%202024-2025%20CHI%20HUMG%20-%20Copy.xlsx" TargetMode="External"/></Relationships>
</file>

<file path=word/charts/_rels/chart189.xml.rels><?xml version="1.0" encoding="UTF-8" standalone="yes"?>
<Relationships xmlns="http://schemas.openxmlformats.org/package/2006/relationships"><Relationship Id="rId3" Type="http://schemas.openxmlformats.org/officeDocument/2006/relationships/themeOverride" Target="../theme/themeOverride188.xml"/><Relationship Id="rId2" Type="http://schemas.microsoft.com/office/2011/relationships/chartColorStyle" Target="colors188.xml"/><Relationship Id="rId1" Type="http://schemas.microsoft.com/office/2011/relationships/chartStyle" Target="style188.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190.xml.rels><?xml version="1.0" encoding="UTF-8" standalone="yes"?>
<Relationships xmlns="http://schemas.openxmlformats.org/package/2006/relationships"><Relationship Id="rId3" Type="http://schemas.openxmlformats.org/officeDocument/2006/relationships/themeOverride" Target="../theme/themeOverride189.xml"/><Relationship Id="rId2" Type="http://schemas.microsoft.com/office/2011/relationships/chartColorStyle" Target="colors189.xml"/><Relationship Id="rId1" Type="http://schemas.microsoft.com/office/2011/relationships/chartStyle" Target="style189.xml"/><Relationship Id="rId4" Type="http://schemas.openxmlformats.org/officeDocument/2006/relationships/oleObject" Target="file:///D:\WORK%20&amp;%20LEC\&#272;BCLGD\Huong\VB%202025\HN%20&#272;T%20&#272;BCL%202025\&#272;I&#7874;M%202024-2025%20CHI%20HUMG%20-%20Copy.xlsx" TargetMode="External"/></Relationships>
</file>

<file path=word/charts/_rels/chart191.xml.rels><?xml version="1.0" encoding="UTF-8" standalone="yes"?>
<Relationships xmlns="http://schemas.openxmlformats.org/package/2006/relationships"><Relationship Id="rId3" Type="http://schemas.openxmlformats.org/officeDocument/2006/relationships/themeOverride" Target="../theme/themeOverride190.xml"/><Relationship Id="rId2" Type="http://schemas.microsoft.com/office/2011/relationships/chartColorStyle" Target="colors190.xml"/><Relationship Id="rId1" Type="http://schemas.microsoft.com/office/2011/relationships/chartStyle" Target="style190.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192.xml.rels><?xml version="1.0" encoding="UTF-8" standalone="yes"?>
<Relationships xmlns="http://schemas.openxmlformats.org/package/2006/relationships"><Relationship Id="rId3" Type="http://schemas.openxmlformats.org/officeDocument/2006/relationships/themeOverride" Target="../theme/themeOverride191.xml"/><Relationship Id="rId2" Type="http://schemas.microsoft.com/office/2011/relationships/chartColorStyle" Target="colors191.xml"/><Relationship Id="rId1" Type="http://schemas.microsoft.com/office/2011/relationships/chartStyle" Target="style191.xml"/><Relationship Id="rId4" Type="http://schemas.openxmlformats.org/officeDocument/2006/relationships/oleObject" Target="file:///D:\WORK%20&amp;%20LEC\&#272;BCLGD\Huong\VB%202025\HN%20&#272;T%20&#272;BCL%202025\&#272;I&#7874;M%202024-2025%20CHI%20HUMG%20-%20Copy.xlsx" TargetMode="External"/></Relationships>
</file>

<file path=word/charts/_rels/chart193.xml.rels><?xml version="1.0" encoding="UTF-8" standalone="yes"?>
<Relationships xmlns="http://schemas.openxmlformats.org/package/2006/relationships"><Relationship Id="rId3" Type="http://schemas.openxmlformats.org/officeDocument/2006/relationships/themeOverride" Target="../theme/themeOverride192.xml"/><Relationship Id="rId2" Type="http://schemas.microsoft.com/office/2011/relationships/chartColorStyle" Target="colors192.xml"/><Relationship Id="rId1" Type="http://schemas.microsoft.com/office/2011/relationships/chartStyle" Target="style192.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194.xml.rels><?xml version="1.0" encoding="UTF-8" standalone="yes"?>
<Relationships xmlns="http://schemas.openxmlformats.org/package/2006/relationships"><Relationship Id="rId3" Type="http://schemas.openxmlformats.org/officeDocument/2006/relationships/themeOverride" Target="../theme/themeOverride193.xml"/><Relationship Id="rId2" Type="http://schemas.microsoft.com/office/2011/relationships/chartColorStyle" Target="colors193.xml"/><Relationship Id="rId1" Type="http://schemas.microsoft.com/office/2011/relationships/chartStyle" Target="style193.xml"/><Relationship Id="rId4" Type="http://schemas.openxmlformats.org/officeDocument/2006/relationships/oleObject" Target="file:///D:\WORK%20&amp;%20LEC\&#272;BCLGD\Huong\VB%202025\HN%20&#272;T%20&#272;BCL%202025\&#272;I&#7874;M%202024-2025%20CHI%20HUMG%20-%20Copy.xlsx" TargetMode="External"/></Relationships>
</file>

<file path=word/charts/_rels/chart195.xml.rels><?xml version="1.0" encoding="UTF-8" standalone="yes"?>
<Relationships xmlns="http://schemas.openxmlformats.org/package/2006/relationships"><Relationship Id="rId3" Type="http://schemas.openxmlformats.org/officeDocument/2006/relationships/themeOverride" Target="../theme/themeOverride194.xml"/><Relationship Id="rId2" Type="http://schemas.microsoft.com/office/2011/relationships/chartColorStyle" Target="colors194.xml"/><Relationship Id="rId1" Type="http://schemas.microsoft.com/office/2011/relationships/chartStyle" Target="style194.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196.xml.rels><?xml version="1.0" encoding="UTF-8" standalone="yes"?>
<Relationships xmlns="http://schemas.openxmlformats.org/package/2006/relationships"><Relationship Id="rId3" Type="http://schemas.openxmlformats.org/officeDocument/2006/relationships/themeOverride" Target="../theme/themeOverride195.xml"/><Relationship Id="rId2" Type="http://schemas.microsoft.com/office/2011/relationships/chartColorStyle" Target="colors195.xml"/><Relationship Id="rId1" Type="http://schemas.microsoft.com/office/2011/relationships/chartStyle" Target="style195.xml"/><Relationship Id="rId4" Type="http://schemas.openxmlformats.org/officeDocument/2006/relationships/oleObject" Target="file:///D:\WORK%20&amp;%20LEC\&#272;BCLGD\Huong\VB%202025\HN%20&#272;T%20&#272;BCL%202025\&#272;I&#7874;M%202024-2025%20CHI%20HUMG%20-%20Copy.xlsx" TargetMode="External"/></Relationships>
</file>

<file path=word/charts/_rels/chart197.xml.rels><?xml version="1.0" encoding="UTF-8" standalone="yes"?>
<Relationships xmlns="http://schemas.openxmlformats.org/package/2006/relationships"><Relationship Id="rId3" Type="http://schemas.openxmlformats.org/officeDocument/2006/relationships/themeOverride" Target="../theme/themeOverride196.xml"/><Relationship Id="rId2" Type="http://schemas.microsoft.com/office/2011/relationships/chartColorStyle" Target="colors196.xml"/><Relationship Id="rId1" Type="http://schemas.microsoft.com/office/2011/relationships/chartStyle" Target="style196.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198.xml.rels><?xml version="1.0" encoding="UTF-8" standalone="yes"?>
<Relationships xmlns="http://schemas.openxmlformats.org/package/2006/relationships"><Relationship Id="rId3" Type="http://schemas.openxmlformats.org/officeDocument/2006/relationships/themeOverride" Target="../theme/themeOverride197.xml"/><Relationship Id="rId2" Type="http://schemas.microsoft.com/office/2011/relationships/chartColorStyle" Target="colors197.xml"/><Relationship Id="rId1" Type="http://schemas.microsoft.com/office/2011/relationships/chartStyle" Target="style197.xml"/><Relationship Id="rId4" Type="http://schemas.openxmlformats.org/officeDocument/2006/relationships/oleObject" Target="file:///D:\WORK%20&amp;%20LEC\&#272;BCLGD\Huong\VB%202025\HN%20&#272;T%20&#272;BCL%202025\&#272;I&#7874;M%202024-2025%20CHI%20HUMG%20-%20Copy.xlsx" TargetMode="External"/></Relationships>
</file>

<file path=word/charts/_rels/chart199.xml.rels><?xml version="1.0" encoding="UTF-8" standalone="yes"?>
<Relationships xmlns="http://schemas.openxmlformats.org/package/2006/relationships"><Relationship Id="rId3" Type="http://schemas.openxmlformats.org/officeDocument/2006/relationships/themeOverride" Target="../theme/themeOverride198.xml"/><Relationship Id="rId2" Type="http://schemas.microsoft.com/office/2011/relationships/chartColorStyle" Target="colors198.xml"/><Relationship Id="rId1" Type="http://schemas.microsoft.com/office/2011/relationships/chartStyle" Target="style198.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00.xml.rels><?xml version="1.0" encoding="UTF-8" standalone="yes"?>
<Relationships xmlns="http://schemas.openxmlformats.org/package/2006/relationships"><Relationship Id="rId3" Type="http://schemas.openxmlformats.org/officeDocument/2006/relationships/themeOverride" Target="../theme/themeOverride199.xml"/><Relationship Id="rId2" Type="http://schemas.microsoft.com/office/2011/relationships/chartColorStyle" Target="colors199.xml"/><Relationship Id="rId1" Type="http://schemas.microsoft.com/office/2011/relationships/chartStyle" Target="style199.xml"/><Relationship Id="rId4" Type="http://schemas.openxmlformats.org/officeDocument/2006/relationships/oleObject" Target="file:///D:\WORK%20&amp;%20LEC\&#272;BCLGD\Huong\VB%202025\HN%20&#272;T%20&#272;BCL%202025\&#272;I&#7874;M%202024-2025%20CHI%20HUMG%20-%20Copy.xlsx" TargetMode="External"/></Relationships>
</file>

<file path=word/charts/_rels/chart201.xml.rels><?xml version="1.0" encoding="UTF-8" standalone="yes"?>
<Relationships xmlns="http://schemas.openxmlformats.org/package/2006/relationships"><Relationship Id="rId3" Type="http://schemas.openxmlformats.org/officeDocument/2006/relationships/themeOverride" Target="../theme/themeOverride200.xml"/><Relationship Id="rId2" Type="http://schemas.microsoft.com/office/2011/relationships/chartColorStyle" Target="colors200.xml"/><Relationship Id="rId1" Type="http://schemas.microsoft.com/office/2011/relationships/chartStyle" Target="style200.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02.xml.rels><?xml version="1.0" encoding="UTF-8" standalone="yes"?>
<Relationships xmlns="http://schemas.openxmlformats.org/package/2006/relationships"><Relationship Id="rId3" Type="http://schemas.openxmlformats.org/officeDocument/2006/relationships/themeOverride" Target="../theme/themeOverride201.xml"/><Relationship Id="rId2" Type="http://schemas.microsoft.com/office/2011/relationships/chartColorStyle" Target="colors201.xml"/><Relationship Id="rId1" Type="http://schemas.microsoft.com/office/2011/relationships/chartStyle" Target="style201.xml"/><Relationship Id="rId4" Type="http://schemas.openxmlformats.org/officeDocument/2006/relationships/oleObject" Target="file:///D:\WORK%20&amp;%20LEC\&#272;BCLGD\Huong\VB%202025\HN%20&#272;T%20&#272;BCL%202025\&#272;I&#7874;M%202024-2025%20CHI%20HUMG%20-%20Copy.xlsx" TargetMode="External"/></Relationships>
</file>

<file path=word/charts/_rels/chart203.xml.rels><?xml version="1.0" encoding="UTF-8" standalone="yes"?>
<Relationships xmlns="http://schemas.openxmlformats.org/package/2006/relationships"><Relationship Id="rId3" Type="http://schemas.openxmlformats.org/officeDocument/2006/relationships/themeOverride" Target="../theme/themeOverride202.xml"/><Relationship Id="rId2" Type="http://schemas.microsoft.com/office/2011/relationships/chartColorStyle" Target="colors202.xml"/><Relationship Id="rId1" Type="http://schemas.microsoft.com/office/2011/relationships/chartStyle" Target="style202.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04.xml.rels><?xml version="1.0" encoding="UTF-8" standalone="yes"?>
<Relationships xmlns="http://schemas.openxmlformats.org/package/2006/relationships"><Relationship Id="rId3" Type="http://schemas.openxmlformats.org/officeDocument/2006/relationships/themeOverride" Target="../theme/themeOverride203.xml"/><Relationship Id="rId2" Type="http://schemas.microsoft.com/office/2011/relationships/chartColorStyle" Target="colors203.xml"/><Relationship Id="rId1" Type="http://schemas.microsoft.com/office/2011/relationships/chartStyle" Target="style203.xml"/><Relationship Id="rId4" Type="http://schemas.openxmlformats.org/officeDocument/2006/relationships/oleObject" Target="file:///D:\WORK%20&amp;%20LEC\&#272;BCLGD\Huong\VB%202025\HN%20&#272;T%20&#272;BCL%202025\&#272;I&#7874;M%202024-2025%20CHI%20HUMG%20-%20Copy.xlsx" TargetMode="External"/></Relationships>
</file>

<file path=word/charts/_rels/chart205.xml.rels><?xml version="1.0" encoding="UTF-8" standalone="yes"?>
<Relationships xmlns="http://schemas.openxmlformats.org/package/2006/relationships"><Relationship Id="rId3" Type="http://schemas.openxmlformats.org/officeDocument/2006/relationships/themeOverride" Target="../theme/themeOverride204.xml"/><Relationship Id="rId2" Type="http://schemas.microsoft.com/office/2011/relationships/chartColorStyle" Target="colors204.xml"/><Relationship Id="rId1" Type="http://schemas.microsoft.com/office/2011/relationships/chartStyle" Target="style204.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06.xml.rels><?xml version="1.0" encoding="UTF-8" standalone="yes"?>
<Relationships xmlns="http://schemas.openxmlformats.org/package/2006/relationships"><Relationship Id="rId3" Type="http://schemas.openxmlformats.org/officeDocument/2006/relationships/themeOverride" Target="../theme/themeOverride205.xml"/><Relationship Id="rId2" Type="http://schemas.microsoft.com/office/2011/relationships/chartColorStyle" Target="colors205.xml"/><Relationship Id="rId1" Type="http://schemas.microsoft.com/office/2011/relationships/chartStyle" Target="style205.xml"/><Relationship Id="rId4" Type="http://schemas.openxmlformats.org/officeDocument/2006/relationships/oleObject" Target="file:///D:\WORK%20&amp;%20LEC\&#272;BCLGD\Huong\VB%202025\HN%20&#272;T%20&#272;BCL%202025\&#272;I&#7874;M%202024-2025%20CHI%20HUMG%20-%20Copy.xlsx" TargetMode="External"/></Relationships>
</file>

<file path=word/charts/_rels/chart207.xml.rels><?xml version="1.0" encoding="UTF-8" standalone="yes"?>
<Relationships xmlns="http://schemas.openxmlformats.org/package/2006/relationships"><Relationship Id="rId3" Type="http://schemas.openxmlformats.org/officeDocument/2006/relationships/themeOverride" Target="../theme/themeOverride206.xml"/><Relationship Id="rId2" Type="http://schemas.microsoft.com/office/2011/relationships/chartColorStyle" Target="colors206.xml"/><Relationship Id="rId1" Type="http://schemas.microsoft.com/office/2011/relationships/chartStyle" Target="style206.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08.xml.rels><?xml version="1.0" encoding="UTF-8" standalone="yes"?>
<Relationships xmlns="http://schemas.openxmlformats.org/package/2006/relationships"><Relationship Id="rId3" Type="http://schemas.openxmlformats.org/officeDocument/2006/relationships/themeOverride" Target="../theme/themeOverride207.xml"/><Relationship Id="rId2" Type="http://schemas.microsoft.com/office/2011/relationships/chartColorStyle" Target="colors207.xml"/><Relationship Id="rId1" Type="http://schemas.microsoft.com/office/2011/relationships/chartStyle" Target="style207.xml"/><Relationship Id="rId4" Type="http://schemas.openxmlformats.org/officeDocument/2006/relationships/oleObject" Target="file:///D:\WORK%20&amp;%20LEC\&#272;BCLGD\Huong\VB%202025\HN%20&#272;T%20&#272;BCL%202025\&#272;I&#7874;M%202024-2025%20CHI%20HUMG%20-%20Copy.xlsx" TargetMode="External"/></Relationships>
</file>

<file path=word/charts/_rels/chart209.xml.rels><?xml version="1.0" encoding="UTF-8" standalone="yes"?>
<Relationships xmlns="http://schemas.openxmlformats.org/package/2006/relationships"><Relationship Id="rId3" Type="http://schemas.openxmlformats.org/officeDocument/2006/relationships/themeOverride" Target="../theme/themeOverride208.xml"/><Relationship Id="rId2" Type="http://schemas.microsoft.com/office/2011/relationships/chartColorStyle" Target="colors208.xml"/><Relationship Id="rId1" Type="http://schemas.microsoft.com/office/2011/relationships/chartStyle" Target="style208.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10.xml.rels><?xml version="1.0" encoding="UTF-8" standalone="yes"?>
<Relationships xmlns="http://schemas.openxmlformats.org/package/2006/relationships"><Relationship Id="rId3" Type="http://schemas.openxmlformats.org/officeDocument/2006/relationships/themeOverride" Target="../theme/themeOverride209.xml"/><Relationship Id="rId2" Type="http://schemas.microsoft.com/office/2011/relationships/chartColorStyle" Target="colors209.xml"/><Relationship Id="rId1" Type="http://schemas.microsoft.com/office/2011/relationships/chartStyle" Target="style209.xml"/><Relationship Id="rId4" Type="http://schemas.openxmlformats.org/officeDocument/2006/relationships/oleObject" Target="file:///D:\WORK%20&amp;%20LEC\&#272;BCLGD\Huong\VB%202025\HN%20&#272;T%20&#272;BCL%202025\&#272;I&#7874;M%202024-2025%20CHI%20HUMG%20-%20Copy.xlsx" TargetMode="External"/></Relationships>
</file>

<file path=word/charts/_rels/chart211.xml.rels><?xml version="1.0" encoding="UTF-8" standalone="yes"?>
<Relationships xmlns="http://schemas.openxmlformats.org/package/2006/relationships"><Relationship Id="rId3" Type="http://schemas.openxmlformats.org/officeDocument/2006/relationships/themeOverride" Target="../theme/themeOverride210.xml"/><Relationship Id="rId2" Type="http://schemas.microsoft.com/office/2011/relationships/chartColorStyle" Target="colors210.xml"/><Relationship Id="rId1" Type="http://schemas.microsoft.com/office/2011/relationships/chartStyle" Target="style210.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12.xml.rels><?xml version="1.0" encoding="UTF-8" standalone="yes"?>
<Relationships xmlns="http://schemas.openxmlformats.org/package/2006/relationships"><Relationship Id="rId3" Type="http://schemas.openxmlformats.org/officeDocument/2006/relationships/themeOverride" Target="../theme/themeOverride211.xml"/><Relationship Id="rId2" Type="http://schemas.microsoft.com/office/2011/relationships/chartColorStyle" Target="colors211.xml"/><Relationship Id="rId1" Type="http://schemas.microsoft.com/office/2011/relationships/chartStyle" Target="style211.xml"/><Relationship Id="rId4" Type="http://schemas.openxmlformats.org/officeDocument/2006/relationships/oleObject" Target="file:///D:\WORK%20&amp;%20LEC\&#272;BCLGD\Huong\VB%202025\HN%20&#272;T%20&#272;BCL%202025\&#272;I&#7874;M%202024-2025%20CHI%20HUMG%20-%20Copy.xlsx" TargetMode="External"/></Relationships>
</file>

<file path=word/charts/_rels/chart213.xml.rels><?xml version="1.0" encoding="UTF-8" standalone="yes"?>
<Relationships xmlns="http://schemas.openxmlformats.org/package/2006/relationships"><Relationship Id="rId3" Type="http://schemas.openxmlformats.org/officeDocument/2006/relationships/themeOverride" Target="../theme/themeOverride212.xml"/><Relationship Id="rId2" Type="http://schemas.microsoft.com/office/2011/relationships/chartColorStyle" Target="colors212.xml"/><Relationship Id="rId1" Type="http://schemas.microsoft.com/office/2011/relationships/chartStyle" Target="style212.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14.xml.rels><?xml version="1.0" encoding="UTF-8" standalone="yes"?>
<Relationships xmlns="http://schemas.openxmlformats.org/package/2006/relationships"><Relationship Id="rId3" Type="http://schemas.openxmlformats.org/officeDocument/2006/relationships/themeOverride" Target="../theme/themeOverride213.xml"/><Relationship Id="rId2" Type="http://schemas.microsoft.com/office/2011/relationships/chartColorStyle" Target="colors213.xml"/><Relationship Id="rId1" Type="http://schemas.microsoft.com/office/2011/relationships/chartStyle" Target="style213.xml"/><Relationship Id="rId4" Type="http://schemas.openxmlformats.org/officeDocument/2006/relationships/oleObject" Target="file:///D:\WORK%20&amp;%20LEC\&#272;BCLGD\Huong\VB%202025\HN%20&#272;T%20&#272;BCL%202025\&#272;I&#7874;M%202024-2025%20CHI%20HUMG%20-%20Copy.xlsx" TargetMode="External"/></Relationships>
</file>

<file path=word/charts/_rels/chart215.xml.rels><?xml version="1.0" encoding="UTF-8" standalone="yes"?>
<Relationships xmlns="http://schemas.openxmlformats.org/package/2006/relationships"><Relationship Id="rId3" Type="http://schemas.openxmlformats.org/officeDocument/2006/relationships/themeOverride" Target="../theme/themeOverride214.xml"/><Relationship Id="rId2" Type="http://schemas.microsoft.com/office/2011/relationships/chartColorStyle" Target="colors214.xml"/><Relationship Id="rId1" Type="http://schemas.microsoft.com/office/2011/relationships/chartStyle" Target="style214.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16.xml.rels><?xml version="1.0" encoding="UTF-8" standalone="yes"?>
<Relationships xmlns="http://schemas.openxmlformats.org/package/2006/relationships"><Relationship Id="rId3" Type="http://schemas.openxmlformats.org/officeDocument/2006/relationships/themeOverride" Target="../theme/themeOverride215.xml"/><Relationship Id="rId2" Type="http://schemas.microsoft.com/office/2011/relationships/chartColorStyle" Target="colors215.xml"/><Relationship Id="rId1" Type="http://schemas.microsoft.com/office/2011/relationships/chartStyle" Target="style215.xml"/><Relationship Id="rId4" Type="http://schemas.openxmlformats.org/officeDocument/2006/relationships/oleObject" Target="file:///D:\WORK%20&amp;%20LEC\&#272;BCLGD\Huong\VB%202025\HN%20&#272;T%20&#272;BCL%202025\&#272;I&#7874;M%202024-2025%20CHI%20HUMG%20-%20Copy.xlsx" TargetMode="External"/></Relationships>
</file>

<file path=word/charts/_rels/chart217.xml.rels><?xml version="1.0" encoding="UTF-8" standalone="yes"?>
<Relationships xmlns="http://schemas.openxmlformats.org/package/2006/relationships"><Relationship Id="rId3" Type="http://schemas.openxmlformats.org/officeDocument/2006/relationships/themeOverride" Target="../theme/themeOverride216.xml"/><Relationship Id="rId2" Type="http://schemas.microsoft.com/office/2011/relationships/chartColorStyle" Target="colors216.xml"/><Relationship Id="rId1" Type="http://schemas.microsoft.com/office/2011/relationships/chartStyle" Target="style216.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18.xml.rels><?xml version="1.0" encoding="UTF-8" standalone="yes"?>
<Relationships xmlns="http://schemas.openxmlformats.org/package/2006/relationships"><Relationship Id="rId3" Type="http://schemas.openxmlformats.org/officeDocument/2006/relationships/themeOverride" Target="../theme/themeOverride217.xml"/><Relationship Id="rId2" Type="http://schemas.microsoft.com/office/2011/relationships/chartColorStyle" Target="colors217.xml"/><Relationship Id="rId1" Type="http://schemas.microsoft.com/office/2011/relationships/chartStyle" Target="style217.xml"/><Relationship Id="rId4" Type="http://schemas.openxmlformats.org/officeDocument/2006/relationships/oleObject" Target="file:///D:\WORK%20&amp;%20LEC\&#272;BCLGD\Huong\VB%202025\HN%20&#272;T%20&#272;BCL%202025\&#272;I&#7874;M%202024-2025%20CHI%20HUMG%20-%20Copy.xlsx" TargetMode="External"/></Relationships>
</file>

<file path=word/charts/_rels/chart219.xml.rels><?xml version="1.0" encoding="UTF-8" standalone="yes"?>
<Relationships xmlns="http://schemas.openxmlformats.org/package/2006/relationships"><Relationship Id="rId3" Type="http://schemas.openxmlformats.org/officeDocument/2006/relationships/themeOverride" Target="../theme/themeOverride218.xml"/><Relationship Id="rId2" Type="http://schemas.microsoft.com/office/2011/relationships/chartColorStyle" Target="colors218.xml"/><Relationship Id="rId1" Type="http://schemas.microsoft.com/office/2011/relationships/chartStyle" Target="style218.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20.xml.rels><?xml version="1.0" encoding="UTF-8" standalone="yes"?>
<Relationships xmlns="http://schemas.openxmlformats.org/package/2006/relationships"><Relationship Id="rId3" Type="http://schemas.openxmlformats.org/officeDocument/2006/relationships/themeOverride" Target="../theme/themeOverride219.xml"/><Relationship Id="rId2" Type="http://schemas.microsoft.com/office/2011/relationships/chartColorStyle" Target="colors219.xml"/><Relationship Id="rId1" Type="http://schemas.microsoft.com/office/2011/relationships/chartStyle" Target="style219.xml"/><Relationship Id="rId4" Type="http://schemas.openxmlformats.org/officeDocument/2006/relationships/oleObject" Target="file:///D:\WORK%20&amp;%20LEC\&#272;BCLGD\Huong\VB%202025\HN%20&#272;T%20&#272;BCL%202025\&#272;I&#7874;M%202024-2025%20CHI%20HUMG%20-%20Copy.xlsx" TargetMode="External"/></Relationships>
</file>

<file path=word/charts/_rels/chart221.xml.rels><?xml version="1.0" encoding="UTF-8" standalone="yes"?>
<Relationships xmlns="http://schemas.openxmlformats.org/package/2006/relationships"><Relationship Id="rId3" Type="http://schemas.openxmlformats.org/officeDocument/2006/relationships/themeOverride" Target="../theme/themeOverride220.xml"/><Relationship Id="rId2" Type="http://schemas.microsoft.com/office/2011/relationships/chartColorStyle" Target="colors220.xml"/><Relationship Id="rId1" Type="http://schemas.microsoft.com/office/2011/relationships/chartStyle" Target="style220.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22.xml.rels><?xml version="1.0" encoding="UTF-8" standalone="yes"?>
<Relationships xmlns="http://schemas.openxmlformats.org/package/2006/relationships"><Relationship Id="rId3" Type="http://schemas.openxmlformats.org/officeDocument/2006/relationships/themeOverride" Target="../theme/themeOverride221.xml"/><Relationship Id="rId2" Type="http://schemas.microsoft.com/office/2011/relationships/chartColorStyle" Target="colors221.xml"/><Relationship Id="rId1" Type="http://schemas.microsoft.com/office/2011/relationships/chartStyle" Target="style221.xml"/><Relationship Id="rId4" Type="http://schemas.openxmlformats.org/officeDocument/2006/relationships/oleObject" Target="file:///D:\WORK%20&amp;%20LEC\&#272;BCLGD\Huong\VB%202025\HN%20&#272;T%20&#272;BCL%202025\&#272;I&#7874;M%202024-2025%20CHI%20HUMG%20-%20Copy.xlsx" TargetMode="External"/></Relationships>
</file>

<file path=word/charts/_rels/chart223.xml.rels><?xml version="1.0" encoding="UTF-8" standalone="yes"?>
<Relationships xmlns="http://schemas.openxmlformats.org/package/2006/relationships"><Relationship Id="rId3" Type="http://schemas.openxmlformats.org/officeDocument/2006/relationships/themeOverride" Target="../theme/themeOverride222.xml"/><Relationship Id="rId2" Type="http://schemas.microsoft.com/office/2011/relationships/chartColorStyle" Target="colors222.xml"/><Relationship Id="rId1" Type="http://schemas.microsoft.com/office/2011/relationships/chartStyle" Target="style222.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24.xml.rels><?xml version="1.0" encoding="UTF-8" standalone="yes"?>
<Relationships xmlns="http://schemas.openxmlformats.org/package/2006/relationships"><Relationship Id="rId3" Type="http://schemas.openxmlformats.org/officeDocument/2006/relationships/themeOverride" Target="../theme/themeOverride223.xml"/><Relationship Id="rId2" Type="http://schemas.microsoft.com/office/2011/relationships/chartColorStyle" Target="colors223.xml"/><Relationship Id="rId1" Type="http://schemas.microsoft.com/office/2011/relationships/chartStyle" Target="style223.xml"/><Relationship Id="rId4" Type="http://schemas.openxmlformats.org/officeDocument/2006/relationships/oleObject" Target="file:///D:\WORK%20&amp;%20LEC\&#272;BCLGD\Huong\VB%202025\HN%20&#272;T%20&#272;BCL%202025\&#272;I&#7874;M%202024-2025%20CHI%20HUMG%20-%20Copy.xlsx" TargetMode="External"/></Relationships>
</file>

<file path=word/charts/_rels/chart225.xml.rels><?xml version="1.0" encoding="UTF-8" standalone="yes"?>
<Relationships xmlns="http://schemas.openxmlformats.org/package/2006/relationships"><Relationship Id="rId3" Type="http://schemas.openxmlformats.org/officeDocument/2006/relationships/themeOverride" Target="../theme/themeOverride224.xml"/><Relationship Id="rId2" Type="http://schemas.microsoft.com/office/2011/relationships/chartColorStyle" Target="colors224.xml"/><Relationship Id="rId1" Type="http://schemas.microsoft.com/office/2011/relationships/chartStyle" Target="style224.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26.xml.rels><?xml version="1.0" encoding="UTF-8" standalone="yes"?>
<Relationships xmlns="http://schemas.openxmlformats.org/package/2006/relationships"><Relationship Id="rId3" Type="http://schemas.openxmlformats.org/officeDocument/2006/relationships/themeOverride" Target="../theme/themeOverride225.xml"/><Relationship Id="rId2" Type="http://schemas.microsoft.com/office/2011/relationships/chartColorStyle" Target="colors225.xml"/><Relationship Id="rId1" Type="http://schemas.microsoft.com/office/2011/relationships/chartStyle" Target="style225.xml"/><Relationship Id="rId4" Type="http://schemas.openxmlformats.org/officeDocument/2006/relationships/oleObject" Target="file:///D:\WORK%20&amp;%20LEC\&#272;BCLGD\Huong\VB%202025\HN%20&#272;T%20&#272;BCL%202025\&#272;I&#7874;M%202024-2025%20CHI%20HUMG%20-%20Copy.xlsx" TargetMode="External"/></Relationships>
</file>

<file path=word/charts/_rels/chart227.xml.rels><?xml version="1.0" encoding="UTF-8" standalone="yes"?>
<Relationships xmlns="http://schemas.openxmlformats.org/package/2006/relationships"><Relationship Id="rId3" Type="http://schemas.openxmlformats.org/officeDocument/2006/relationships/themeOverride" Target="../theme/themeOverride226.xml"/><Relationship Id="rId2" Type="http://schemas.microsoft.com/office/2011/relationships/chartColorStyle" Target="colors226.xml"/><Relationship Id="rId1" Type="http://schemas.microsoft.com/office/2011/relationships/chartStyle" Target="style226.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_rels/chart228.xml.rels><?xml version="1.0" encoding="UTF-8" standalone="yes"?>
<Relationships xmlns="http://schemas.openxmlformats.org/package/2006/relationships"><Relationship Id="rId3" Type="http://schemas.openxmlformats.org/officeDocument/2006/relationships/themeOverride" Target="../theme/themeOverride227.xml"/><Relationship Id="rId2" Type="http://schemas.microsoft.com/office/2011/relationships/chartColorStyle" Target="colors227.xml"/><Relationship Id="rId1" Type="http://schemas.microsoft.com/office/2011/relationships/chartStyle" Target="style227.xml"/><Relationship Id="rId4" Type="http://schemas.openxmlformats.org/officeDocument/2006/relationships/oleObject" Target="file:///D:\WORK%20&amp;%20LEC\&#272;BCLGD\Huong\VB%202025\HN%20&#272;T%20&#272;BCL%202025\&#272;I&#7874;M%202024-2025%20CHI%20HUMG%20-%20Copy.xlsx" TargetMode="External"/></Relationships>
</file>

<file path=word/charts/_rels/chart229.xml.rels><?xml version="1.0" encoding="UTF-8" standalone="yes"?>
<Relationships xmlns="http://schemas.openxmlformats.org/package/2006/relationships"><Relationship Id="rId3" Type="http://schemas.openxmlformats.org/officeDocument/2006/relationships/themeOverride" Target="../theme/themeOverride228.xml"/><Relationship Id="rId2" Type="http://schemas.microsoft.com/office/2011/relationships/chartColorStyle" Target="colors228.xml"/><Relationship Id="rId1" Type="http://schemas.microsoft.com/office/2011/relationships/chartStyle" Target="style228.xml"/><Relationship Id="rId4" Type="http://schemas.openxmlformats.org/officeDocument/2006/relationships/oleObject" Target="file:///H:\Bao%20cao%20Tong%20ket%20cong%20tac%20Dao%20tao%20-%20DBCL%202024-2025\Bao%20cao%20Tong%20ket%20Cong%20tac%20Dao%20tao%20DBCLGD%202024-2025\Chi%20gui__&#272;I&#7874;M%202024-2025.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2023-20224</c:v>
                </c:pt>
              </c:strCache>
            </c:strRef>
          </c:tx>
          <c:spPr>
            <a:pattFill prst="wdDnDiag">
              <a:fgClr>
                <a:schemeClr val="accent1"/>
              </a:fgClr>
              <a:bgClr>
                <a:schemeClr val="bg1"/>
              </a:bgClr>
            </a:pattFill>
            <a:ln>
              <a:noFill/>
            </a:ln>
            <a:effectLst/>
          </c:spPr>
          <c:invertIfNegative val="0"/>
          <c:cat>
            <c:strRef>
              <c:f>Sheet1!$A$2:$A$12</c:f>
              <c:strCache>
                <c:ptCount val="11"/>
                <c:pt idx="0">
                  <c:v>Cơ - Điện</c:v>
                </c:pt>
                <c:pt idx="1">
                  <c:v>Công nghệ Thông tin</c:v>
                </c:pt>
                <c:pt idx="2">
                  <c:v>Dầu khí và Năng lượng</c:v>
                </c:pt>
                <c:pt idx="3">
                  <c:v>Khoa học cơ bản</c:v>
                </c:pt>
                <c:pt idx="4">
                  <c:v>Khoa học và Kỹ thuật Địa chất</c:v>
                </c:pt>
                <c:pt idx="5">
                  <c:v>Kinh tế và QTKD</c:v>
                </c:pt>
                <c:pt idx="6">
                  <c:v>Mỏ</c:v>
                </c:pt>
                <c:pt idx="7">
                  <c:v>Môi trường</c:v>
                </c:pt>
                <c:pt idx="8">
                  <c:v>Trắc địa - Bản đồ và Quản lý đất đai</c:v>
                </c:pt>
                <c:pt idx="9">
                  <c:v>Xây dựng</c:v>
                </c:pt>
                <c:pt idx="10">
                  <c:v>Tổng</c:v>
                </c:pt>
              </c:strCache>
            </c:strRef>
          </c:cat>
          <c:val>
            <c:numRef>
              <c:f>Sheet1!$B$2:$B$12</c:f>
              <c:numCache>
                <c:formatCode>General</c:formatCode>
                <c:ptCount val="11"/>
                <c:pt idx="0">
                  <c:v>3060</c:v>
                </c:pt>
                <c:pt idx="1">
                  <c:v>4172</c:v>
                </c:pt>
                <c:pt idx="2">
                  <c:v>559</c:v>
                </c:pt>
                <c:pt idx="3">
                  <c:v>60</c:v>
                </c:pt>
                <c:pt idx="4">
                  <c:v>496</c:v>
                </c:pt>
                <c:pt idx="5">
                  <c:v>5160</c:v>
                </c:pt>
                <c:pt idx="6">
                  <c:v>900</c:v>
                </c:pt>
                <c:pt idx="7">
                  <c:v>342</c:v>
                </c:pt>
                <c:pt idx="8">
                  <c:v>1338</c:v>
                </c:pt>
                <c:pt idx="9">
                  <c:v>1127</c:v>
                </c:pt>
                <c:pt idx="10">
                  <c:v>17214</c:v>
                </c:pt>
              </c:numCache>
            </c:numRef>
          </c:val>
          <c:extLst>
            <c:ext xmlns:c16="http://schemas.microsoft.com/office/drawing/2014/chart" uri="{C3380CC4-5D6E-409C-BE32-E72D297353CC}">
              <c16:uniqueId val="{00000000-90FB-445D-B126-BFF554266084}"/>
            </c:ext>
          </c:extLst>
        </c:ser>
        <c:ser>
          <c:idx val="1"/>
          <c:order val="1"/>
          <c:tx>
            <c:strRef>
              <c:f>Sheet1!$C$1</c:f>
              <c:strCache>
                <c:ptCount val="1"/>
                <c:pt idx="0">
                  <c:v>2024-2025</c:v>
                </c:pt>
              </c:strCache>
            </c:strRef>
          </c:tx>
          <c:spPr>
            <a:solidFill>
              <a:schemeClr val="accent2"/>
            </a:solidFill>
            <a:ln>
              <a:noFill/>
            </a:ln>
            <a:effectLst/>
          </c:spPr>
          <c:invertIfNegative val="0"/>
          <c:cat>
            <c:strRef>
              <c:f>Sheet1!$A$2:$A$12</c:f>
              <c:strCache>
                <c:ptCount val="11"/>
                <c:pt idx="0">
                  <c:v>Cơ - Điện</c:v>
                </c:pt>
                <c:pt idx="1">
                  <c:v>Công nghệ Thông tin</c:v>
                </c:pt>
                <c:pt idx="2">
                  <c:v>Dầu khí và Năng lượng</c:v>
                </c:pt>
                <c:pt idx="3">
                  <c:v>Khoa học cơ bản</c:v>
                </c:pt>
                <c:pt idx="4">
                  <c:v>Khoa học và Kỹ thuật Địa chất</c:v>
                </c:pt>
                <c:pt idx="5">
                  <c:v>Kinh tế và QTKD</c:v>
                </c:pt>
                <c:pt idx="6">
                  <c:v>Mỏ</c:v>
                </c:pt>
                <c:pt idx="7">
                  <c:v>Môi trường</c:v>
                </c:pt>
                <c:pt idx="8">
                  <c:v>Trắc địa - Bản đồ và Quản lý đất đai</c:v>
                </c:pt>
                <c:pt idx="9">
                  <c:v>Xây dựng</c:v>
                </c:pt>
                <c:pt idx="10">
                  <c:v>Tổng</c:v>
                </c:pt>
              </c:strCache>
            </c:strRef>
          </c:cat>
          <c:val>
            <c:numRef>
              <c:f>Sheet1!$C$2:$C$12</c:f>
              <c:numCache>
                <c:formatCode>General</c:formatCode>
                <c:ptCount val="11"/>
                <c:pt idx="0">
                  <c:v>3490</c:v>
                </c:pt>
                <c:pt idx="1">
                  <c:v>3820</c:v>
                </c:pt>
                <c:pt idx="2">
                  <c:v>781</c:v>
                </c:pt>
                <c:pt idx="3">
                  <c:v>82</c:v>
                </c:pt>
                <c:pt idx="4">
                  <c:v>692</c:v>
                </c:pt>
                <c:pt idx="5">
                  <c:v>5008</c:v>
                </c:pt>
                <c:pt idx="6">
                  <c:v>1125</c:v>
                </c:pt>
                <c:pt idx="7">
                  <c:v>458</c:v>
                </c:pt>
                <c:pt idx="8">
                  <c:v>1499</c:v>
                </c:pt>
                <c:pt idx="9">
                  <c:v>1636</c:v>
                </c:pt>
                <c:pt idx="10">
                  <c:v>18591</c:v>
                </c:pt>
              </c:numCache>
            </c:numRef>
          </c:val>
          <c:extLst>
            <c:ext xmlns:c16="http://schemas.microsoft.com/office/drawing/2014/chart" uri="{C3380CC4-5D6E-409C-BE32-E72D297353CC}">
              <c16:uniqueId val="{00000005-90FB-445D-B126-BFF554266084}"/>
            </c:ext>
          </c:extLst>
        </c:ser>
        <c:dLbls>
          <c:showLegendKey val="0"/>
          <c:showVal val="0"/>
          <c:showCatName val="0"/>
          <c:showSerName val="0"/>
          <c:showPercent val="0"/>
          <c:showBubbleSize val="0"/>
        </c:dLbls>
        <c:gapWidth val="219"/>
        <c:overlap val="-27"/>
        <c:axId val="1534130128"/>
        <c:axId val="1534125552"/>
      </c:barChart>
      <c:catAx>
        <c:axId val="1534130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25552"/>
        <c:crosses val="autoZero"/>
        <c:auto val="1"/>
        <c:lblAlgn val="ctr"/>
        <c:lblOffset val="100"/>
        <c:noMultiLvlLbl val="0"/>
      </c:catAx>
      <c:valAx>
        <c:axId val="1534125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34130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'1A'!$B$1</c:f>
              <c:strCache>
                <c:ptCount val="1"/>
                <c:pt idx="0">
                  <c:v>Điểm trung bình</c:v>
                </c:pt>
              </c:strCache>
            </c:strRef>
          </c:tx>
          <c:spPr>
            <a:solidFill>
              <a:schemeClr val="accent1"/>
            </a:solidFill>
            <a:ln>
              <a:noFill/>
            </a:ln>
            <a:effectLst/>
            <a:sp3d/>
          </c:spPr>
          <c:invertIfNegative val="0"/>
          <c:cat>
            <c:strRef>
              <c:f>'1A'!$A$2:$A$12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'1A'!$B$2:$B$12</c:f>
              <c:numCache>
                <c:formatCode>General</c:formatCode>
                <c:ptCount val="11"/>
                <c:pt idx="0">
                  <c:v>5.4</c:v>
                </c:pt>
                <c:pt idx="1">
                  <c:v>5.9</c:v>
                </c:pt>
                <c:pt idx="2">
                  <c:v>6.8</c:v>
                </c:pt>
                <c:pt idx="3">
                  <c:v>6.2</c:v>
                </c:pt>
                <c:pt idx="4">
                  <c:v>7.7</c:v>
                </c:pt>
                <c:pt idx="5">
                  <c:v>5.2</c:v>
                </c:pt>
                <c:pt idx="6">
                  <c:v>6.8</c:v>
                </c:pt>
                <c:pt idx="7">
                  <c:v>6.7</c:v>
                </c:pt>
                <c:pt idx="8">
                  <c:v>6.1</c:v>
                </c:pt>
                <c:pt idx="9">
                  <c:v>6.8</c:v>
                </c:pt>
                <c:pt idx="10">
                  <c:v>7.3</c:v>
                </c:pt>
              </c:numCache>
            </c:numRef>
          </c:val>
          <c:extLst>
            <c:ext xmlns:c16="http://schemas.microsoft.com/office/drawing/2014/chart" uri="{C3380CC4-5D6E-409C-BE32-E72D297353CC}">
              <c16:uniqueId val="{00000000-9360-4D49-A68C-B122C977BB37}"/>
            </c:ext>
          </c:extLst>
        </c:ser>
        <c:ser>
          <c:idx val="1"/>
          <c:order val="1"/>
          <c:tx>
            <c:strRef>
              <c:f>'1A'!$C$1</c:f>
              <c:strCache>
                <c:ptCount val="1"/>
                <c:pt idx="0">
                  <c:v>Trung vị</c:v>
                </c:pt>
              </c:strCache>
            </c:strRef>
          </c:tx>
          <c:spPr>
            <a:solidFill>
              <a:schemeClr val="accent2"/>
            </a:solidFill>
            <a:ln>
              <a:noFill/>
            </a:ln>
            <a:effectLst/>
            <a:sp3d/>
          </c:spPr>
          <c:invertIfNegative val="0"/>
          <c:cat>
            <c:strRef>
              <c:f>'1A'!$A$2:$A$12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'1A'!$C$2:$C$12</c:f>
              <c:numCache>
                <c:formatCode>General</c:formatCode>
                <c:ptCount val="11"/>
                <c:pt idx="0">
                  <c:v>8</c:v>
                </c:pt>
                <c:pt idx="1">
                  <c:v>3.5</c:v>
                </c:pt>
                <c:pt idx="2">
                  <c:v>5.8</c:v>
                </c:pt>
                <c:pt idx="3">
                  <c:v>6</c:v>
                </c:pt>
                <c:pt idx="4">
                  <c:v>5.8</c:v>
                </c:pt>
                <c:pt idx="5">
                  <c:v>3.5</c:v>
                </c:pt>
                <c:pt idx="6">
                  <c:v>7.6</c:v>
                </c:pt>
                <c:pt idx="7">
                  <c:v>4.8</c:v>
                </c:pt>
                <c:pt idx="8">
                  <c:v>6</c:v>
                </c:pt>
                <c:pt idx="9">
                  <c:v>6.8</c:v>
                </c:pt>
                <c:pt idx="10">
                  <c:v>7.5</c:v>
                </c:pt>
              </c:numCache>
            </c:numRef>
          </c:val>
          <c:extLst>
            <c:ext xmlns:c16="http://schemas.microsoft.com/office/drawing/2014/chart" uri="{C3380CC4-5D6E-409C-BE32-E72D297353CC}">
              <c16:uniqueId val="{00000001-9360-4D49-A68C-B122C977BB37}"/>
            </c:ext>
          </c:extLst>
        </c:ser>
        <c:ser>
          <c:idx val="2"/>
          <c:order val="2"/>
          <c:tx>
            <c:strRef>
              <c:f>'1A'!$D$1</c:f>
              <c:strCache>
                <c:ptCount val="1"/>
                <c:pt idx="0">
                  <c:v>Độ lệch chuẩn</c:v>
                </c:pt>
              </c:strCache>
            </c:strRef>
          </c:tx>
          <c:spPr>
            <a:solidFill>
              <a:schemeClr val="accent3"/>
            </a:solidFill>
            <a:ln>
              <a:noFill/>
            </a:ln>
            <a:effectLst/>
            <a:sp3d/>
          </c:spPr>
          <c:invertIfNegative val="0"/>
          <c:cat>
            <c:strRef>
              <c:f>'1A'!$A$2:$A$12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'1A'!$D$2:$D$12</c:f>
              <c:numCache>
                <c:formatCode>General</c:formatCode>
                <c:ptCount val="11"/>
                <c:pt idx="0">
                  <c:v>-2.5999999999999996</c:v>
                </c:pt>
                <c:pt idx="1">
                  <c:v>2.4000000000000004</c:v>
                </c:pt>
                <c:pt idx="2">
                  <c:v>1</c:v>
                </c:pt>
                <c:pt idx="3">
                  <c:v>0.20000000000000018</c:v>
                </c:pt>
                <c:pt idx="4">
                  <c:v>1.9000000000000004</c:v>
                </c:pt>
                <c:pt idx="5">
                  <c:v>1.7000000000000002</c:v>
                </c:pt>
                <c:pt idx="6">
                  <c:v>-0.79999999999999982</c:v>
                </c:pt>
                <c:pt idx="7">
                  <c:v>1.9000000000000004</c:v>
                </c:pt>
                <c:pt idx="8">
                  <c:v>9.9999999999999645E-2</c:v>
                </c:pt>
                <c:pt idx="9">
                  <c:v>0</c:v>
                </c:pt>
                <c:pt idx="10">
                  <c:v>-0.20000000000000018</c:v>
                </c:pt>
              </c:numCache>
            </c:numRef>
          </c:val>
          <c:extLst>
            <c:ext xmlns:c16="http://schemas.microsoft.com/office/drawing/2014/chart" uri="{C3380CC4-5D6E-409C-BE32-E72D297353CC}">
              <c16:uniqueId val="{00000002-9360-4D49-A68C-B122C977BB37}"/>
            </c:ext>
          </c:extLst>
        </c:ser>
        <c:dLbls>
          <c:showLegendKey val="0"/>
          <c:showVal val="0"/>
          <c:showCatName val="0"/>
          <c:showSerName val="0"/>
          <c:showPercent val="0"/>
          <c:showBubbleSize val="0"/>
        </c:dLbls>
        <c:gapWidth val="150"/>
        <c:shape val="box"/>
        <c:axId val="1152225568"/>
        <c:axId val="1152226048"/>
        <c:axId val="0"/>
      </c:bar3DChart>
      <c:catAx>
        <c:axId val="115222556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26048"/>
        <c:crosses val="autoZero"/>
        <c:auto val="1"/>
        <c:lblAlgn val="ctr"/>
        <c:lblOffset val="100"/>
        <c:noMultiLvlLbl val="0"/>
      </c:catAx>
      <c:valAx>
        <c:axId val="115222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255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'1B'!$B$1</c:f>
              <c:strCache>
                <c:ptCount val="1"/>
                <c:pt idx="0">
                  <c:v>Điểm trung bình</c:v>
                </c:pt>
              </c:strCache>
            </c:strRef>
          </c:tx>
          <c:spPr>
            <a:solidFill>
              <a:schemeClr val="accent1"/>
            </a:solidFill>
            <a:ln>
              <a:noFill/>
            </a:ln>
            <a:effectLst/>
            <a:sp3d/>
          </c:spPr>
          <c:invertIfNegative val="0"/>
          <c:cat>
            <c:strRef>
              <c:f>'1B'!$A$2:$A$12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'1B'!$B$2:$B$12</c:f>
              <c:numCache>
                <c:formatCode>General</c:formatCode>
                <c:ptCount val="11"/>
                <c:pt idx="0">
                  <c:v>5.3</c:v>
                </c:pt>
                <c:pt idx="1">
                  <c:v>5.6</c:v>
                </c:pt>
                <c:pt idx="2">
                  <c:v>4.3</c:v>
                </c:pt>
                <c:pt idx="3">
                  <c:v>6.7</c:v>
                </c:pt>
                <c:pt idx="4">
                  <c:v>6.9</c:v>
                </c:pt>
                <c:pt idx="5">
                  <c:v>5</c:v>
                </c:pt>
                <c:pt idx="6">
                  <c:v>6.2</c:v>
                </c:pt>
                <c:pt idx="7">
                  <c:v>6.6</c:v>
                </c:pt>
                <c:pt idx="8">
                  <c:v>4.8</c:v>
                </c:pt>
                <c:pt idx="9">
                  <c:v>6.5</c:v>
                </c:pt>
                <c:pt idx="10">
                  <c:v>7.5</c:v>
                </c:pt>
              </c:numCache>
            </c:numRef>
          </c:val>
          <c:extLst>
            <c:ext xmlns:c16="http://schemas.microsoft.com/office/drawing/2014/chart" uri="{C3380CC4-5D6E-409C-BE32-E72D297353CC}">
              <c16:uniqueId val="{00000000-37CF-485B-A157-1B057E61ED19}"/>
            </c:ext>
          </c:extLst>
        </c:ser>
        <c:ser>
          <c:idx val="1"/>
          <c:order val="1"/>
          <c:tx>
            <c:strRef>
              <c:f>'1B'!$C$1</c:f>
              <c:strCache>
                <c:ptCount val="1"/>
                <c:pt idx="0">
                  <c:v>Trung vị</c:v>
                </c:pt>
              </c:strCache>
            </c:strRef>
          </c:tx>
          <c:spPr>
            <a:solidFill>
              <a:schemeClr val="accent2"/>
            </a:solidFill>
            <a:ln>
              <a:noFill/>
            </a:ln>
            <a:effectLst/>
            <a:sp3d/>
          </c:spPr>
          <c:invertIfNegative val="0"/>
          <c:cat>
            <c:strRef>
              <c:f>'1B'!$A$2:$A$12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'1B'!$C$2:$C$12</c:f>
              <c:numCache>
                <c:formatCode>General</c:formatCode>
                <c:ptCount val="11"/>
                <c:pt idx="0">
                  <c:v>6.6</c:v>
                </c:pt>
                <c:pt idx="1">
                  <c:v>8.5</c:v>
                </c:pt>
                <c:pt idx="2">
                  <c:v>8.5</c:v>
                </c:pt>
                <c:pt idx="3">
                  <c:v>3.5</c:v>
                </c:pt>
                <c:pt idx="4">
                  <c:v>9</c:v>
                </c:pt>
                <c:pt idx="5">
                  <c:v>5</c:v>
                </c:pt>
                <c:pt idx="6">
                  <c:v>6.9</c:v>
                </c:pt>
                <c:pt idx="7">
                  <c:v>6</c:v>
                </c:pt>
                <c:pt idx="8">
                  <c:v>5</c:v>
                </c:pt>
                <c:pt idx="9">
                  <c:v>6.3</c:v>
                </c:pt>
                <c:pt idx="10">
                  <c:v>5</c:v>
                </c:pt>
              </c:numCache>
            </c:numRef>
          </c:val>
          <c:extLst>
            <c:ext xmlns:c16="http://schemas.microsoft.com/office/drawing/2014/chart" uri="{C3380CC4-5D6E-409C-BE32-E72D297353CC}">
              <c16:uniqueId val="{00000001-37CF-485B-A157-1B057E61ED19}"/>
            </c:ext>
          </c:extLst>
        </c:ser>
        <c:ser>
          <c:idx val="2"/>
          <c:order val="2"/>
          <c:tx>
            <c:strRef>
              <c:f>'1B'!$D$1</c:f>
              <c:strCache>
                <c:ptCount val="1"/>
                <c:pt idx="0">
                  <c:v>Độ lệch chuẩn</c:v>
                </c:pt>
              </c:strCache>
            </c:strRef>
          </c:tx>
          <c:spPr>
            <a:solidFill>
              <a:schemeClr val="accent3"/>
            </a:solidFill>
            <a:ln>
              <a:noFill/>
            </a:ln>
            <a:effectLst/>
            <a:sp3d/>
          </c:spPr>
          <c:invertIfNegative val="0"/>
          <c:cat>
            <c:strRef>
              <c:f>'1B'!$A$2:$A$12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'1B'!$D$2:$D$12</c:f>
              <c:numCache>
                <c:formatCode>General</c:formatCode>
                <c:ptCount val="11"/>
                <c:pt idx="0">
                  <c:v>-1.2999999999999998</c:v>
                </c:pt>
                <c:pt idx="1">
                  <c:v>-2.9000000000000004</c:v>
                </c:pt>
                <c:pt idx="2">
                  <c:v>-4.2</c:v>
                </c:pt>
                <c:pt idx="3">
                  <c:v>3.2</c:v>
                </c:pt>
                <c:pt idx="4">
                  <c:v>-2.0999999999999996</c:v>
                </c:pt>
                <c:pt idx="5">
                  <c:v>0</c:v>
                </c:pt>
                <c:pt idx="6">
                  <c:v>-0.70000000000000018</c:v>
                </c:pt>
                <c:pt idx="7">
                  <c:v>0.59999999999999964</c:v>
                </c:pt>
                <c:pt idx="8">
                  <c:v>-0.20000000000000018</c:v>
                </c:pt>
                <c:pt idx="9">
                  <c:v>0.20000000000000018</c:v>
                </c:pt>
                <c:pt idx="10">
                  <c:v>2.5</c:v>
                </c:pt>
              </c:numCache>
            </c:numRef>
          </c:val>
          <c:extLst>
            <c:ext xmlns:c16="http://schemas.microsoft.com/office/drawing/2014/chart" uri="{C3380CC4-5D6E-409C-BE32-E72D297353CC}">
              <c16:uniqueId val="{00000002-37CF-485B-A157-1B057E61ED19}"/>
            </c:ext>
          </c:extLst>
        </c:ser>
        <c:dLbls>
          <c:showLegendKey val="0"/>
          <c:showVal val="0"/>
          <c:showCatName val="0"/>
          <c:showSerName val="0"/>
          <c:showPercent val="0"/>
          <c:showBubbleSize val="0"/>
        </c:dLbls>
        <c:gapWidth val="150"/>
        <c:shape val="box"/>
        <c:axId val="1152224608"/>
        <c:axId val="1152214048"/>
        <c:axId val="0"/>
      </c:bar3DChart>
      <c:catAx>
        <c:axId val="11522246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14048"/>
        <c:crosses val="autoZero"/>
        <c:auto val="1"/>
        <c:lblAlgn val="ctr"/>
        <c:lblOffset val="100"/>
        <c:noMultiLvlLbl val="0"/>
      </c:catAx>
      <c:valAx>
        <c:axId val="1152214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2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HK24K1B-K69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'1B-K69'!$B$1</c:f>
              <c:strCache>
                <c:ptCount val="1"/>
                <c:pt idx="0">
                  <c:v>Điểm trung bình</c:v>
                </c:pt>
              </c:strCache>
            </c:strRef>
          </c:tx>
          <c:spPr>
            <a:solidFill>
              <a:schemeClr val="accent1"/>
            </a:solidFill>
            <a:ln>
              <a:noFill/>
            </a:ln>
            <a:effectLst/>
            <a:sp3d/>
          </c:spPr>
          <c:invertIfNegative val="0"/>
          <c:cat>
            <c:strRef>
              <c:f>'1B-K69'!$A$2:$A$8</c:f>
              <c:strCache>
                <c:ptCount val="7"/>
                <c:pt idx="0">
                  <c:v>Khoa KHCB</c:v>
                </c:pt>
                <c:pt idx="1">
                  <c:v>Khoa LLCT</c:v>
                </c:pt>
                <c:pt idx="2">
                  <c:v>Khoa KHKT Địa chất</c:v>
                </c:pt>
                <c:pt idx="3">
                  <c:v>Khoa Dầu khí &amp; Năng lượng</c:v>
                </c:pt>
                <c:pt idx="4">
                  <c:v>Khoa Công nghệ thông tin</c:v>
                </c:pt>
                <c:pt idx="5">
                  <c:v>Khoa Cơ điện</c:v>
                </c:pt>
                <c:pt idx="6">
                  <c:v>Khoa Xây dựng</c:v>
                </c:pt>
              </c:strCache>
            </c:strRef>
          </c:cat>
          <c:val>
            <c:numRef>
              <c:f>'1B-K69'!$B$2:$B$8</c:f>
              <c:numCache>
                <c:formatCode>General</c:formatCode>
                <c:ptCount val="7"/>
                <c:pt idx="0">
                  <c:v>4.2</c:v>
                </c:pt>
                <c:pt idx="1">
                  <c:v>4.4000000000000004</c:v>
                </c:pt>
                <c:pt idx="2">
                  <c:v>5</c:v>
                </c:pt>
                <c:pt idx="3">
                  <c:v>7.8</c:v>
                </c:pt>
                <c:pt idx="4">
                  <c:v>7</c:v>
                </c:pt>
                <c:pt idx="5">
                  <c:v>6.5</c:v>
                </c:pt>
                <c:pt idx="6">
                  <c:v>6.2</c:v>
                </c:pt>
              </c:numCache>
            </c:numRef>
          </c:val>
          <c:extLst>
            <c:ext xmlns:c16="http://schemas.microsoft.com/office/drawing/2014/chart" uri="{C3380CC4-5D6E-409C-BE32-E72D297353CC}">
              <c16:uniqueId val="{00000000-5BA0-4A49-BDFF-001137C59474}"/>
            </c:ext>
          </c:extLst>
        </c:ser>
        <c:ser>
          <c:idx val="1"/>
          <c:order val="1"/>
          <c:tx>
            <c:strRef>
              <c:f>'1B-K69'!$C$1</c:f>
              <c:strCache>
                <c:ptCount val="1"/>
                <c:pt idx="0">
                  <c:v>Trung vị</c:v>
                </c:pt>
              </c:strCache>
            </c:strRef>
          </c:tx>
          <c:spPr>
            <a:solidFill>
              <a:schemeClr val="accent2"/>
            </a:solidFill>
            <a:ln>
              <a:noFill/>
            </a:ln>
            <a:effectLst/>
            <a:sp3d/>
          </c:spPr>
          <c:invertIfNegative val="0"/>
          <c:cat>
            <c:strRef>
              <c:f>'1B-K69'!$A$2:$A$8</c:f>
              <c:strCache>
                <c:ptCount val="7"/>
                <c:pt idx="0">
                  <c:v>Khoa KHCB</c:v>
                </c:pt>
                <c:pt idx="1">
                  <c:v>Khoa LLCT</c:v>
                </c:pt>
                <c:pt idx="2">
                  <c:v>Khoa KHKT Địa chất</c:v>
                </c:pt>
                <c:pt idx="3">
                  <c:v>Khoa Dầu khí &amp; Năng lượng</c:v>
                </c:pt>
                <c:pt idx="4">
                  <c:v>Khoa Công nghệ thông tin</c:v>
                </c:pt>
                <c:pt idx="5">
                  <c:v>Khoa Cơ điện</c:v>
                </c:pt>
                <c:pt idx="6">
                  <c:v>Khoa Xây dựng</c:v>
                </c:pt>
              </c:strCache>
            </c:strRef>
          </c:cat>
          <c:val>
            <c:numRef>
              <c:f>'1B-K69'!$C$2:$C$8</c:f>
              <c:numCache>
                <c:formatCode>General</c:formatCode>
                <c:ptCount val="7"/>
                <c:pt idx="0">
                  <c:v>6</c:v>
                </c:pt>
                <c:pt idx="1">
                  <c:v>6.8</c:v>
                </c:pt>
                <c:pt idx="2">
                  <c:v>7</c:v>
                </c:pt>
                <c:pt idx="3">
                  <c:v>7.3</c:v>
                </c:pt>
                <c:pt idx="4">
                  <c:v>5.5</c:v>
                </c:pt>
                <c:pt idx="5">
                  <c:v>7.5</c:v>
                </c:pt>
                <c:pt idx="6">
                  <c:v>4.5</c:v>
                </c:pt>
              </c:numCache>
            </c:numRef>
          </c:val>
          <c:extLst>
            <c:ext xmlns:c16="http://schemas.microsoft.com/office/drawing/2014/chart" uri="{C3380CC4-5D6E-409C-BE32-E72D297353CC}">
              <c16:uniqueId val="{00000001-5BA0-4A49-BDFF-001137C59474}"/>
            </c:ext>
          </c:extLst>
        </c:ser>
        <c:ser>
          <c:idx val="2"/>
          <c:order val="2"/>
          <c:tx>
            <c:strRef>
              <c:f>'1B-K69'!$D$1</c:f>
              <c:strCache>
                <c:ptCount val="1"/>
                <c:pt idx="0">
                  <c:v>Độ lệch chuẩn</c:v>
                </c:pt>
              </c:strCache>
            </c:strRef>
          </c:tx>
          <c:spPr>
            <a:solidFill>
              <a:schemeClr val="accent3"/>
            </a:solidFill>
            <a:ln>
              <a:noFill/>
            </a:ln>
            <a:effectLst/>
            <a:sp3d/>
          </c:spPr>
          <c:invertIfNegative val="0"/>
          <c:cat>
            <c:strRef>
              <c:f>'1B-K69'!$A$2:$A$8</c:f>
              <c:strCache>
                <c:ptCount val="7"/>
                <c:pt idx="0">
                  <c:v>Khoa KHCB</c:v>
                </c:pt>
                <c:pt idx="1">
                  <c:v>Khoa LLCT</c:v>
                </c:pt>
                <c:pt idx="2">
                  <c:v>Khoa KHKT Địa chất</c:v>
                </c:pt>
                <c:pt idx="3">
                  <c:v>Khoa Dầu khí &amp; Năng lượng</c:v>
                </c:pt>
                <c:pt idx="4">
                  <c:v>Khoa Công nghệ thông tin</c:v>
                </c:pt>
                <c:pt idx="5">
                  <c:v>Khoa Cơ điện</c:v>
                </c:pt>
                <c:pt idx="6">
                  <c:v>Khoa Xây dựng</c:v>
                </c:pt>
              </c:strCache>
            </c:strRef>
          </c:cat>
          <c:val>
            <c:numRef>
              <c:f>'1B-K69'!$D$2:$D$8</c:f>
              <c:numCache>
                <c:formatCode>General</c:formatCode>
                <c:ptCount val="7"/>
                <c:pt idx="0">
                  <c:v>-1.7999999999999998</c:v>
                </c:pt>
                <c:pt idx="1">
                  <c:v>-2.3999999999999995</c:v>
                </c:pt>
                <c:pt idx="2">
                  <c:v>-2</c:v>
                </c:pt>
                <c:pt idx="3">
                  <c:v>0.5</c:v>
                </c:pt>
                <c:pt idx="4">
                  <c:v>1.5</c:v>
                </c:pt>
                <c:pt idx="5">
                  <c:v>-1</c:v>
                </c:pt>
                <c:pt idx="6">
                  <c:v>1.7000000000000002</c:v>
                </c:pt>
              </c:numCache>
            </c:numRef>
          </c:val>
          <c:extLst>
            <c:ext xmlns:c16="http://schemas.microsoft.com/office/drawing/2014/chart" uri="{C3380CC4-5D6E-409C-BE32-E72D297353CC}">
              <c16:uniqueId val="{00000002-5BA0-4A49-BDFF-001137C59474}"/>
            </c:ext>
          </c:extLst>
        </c:ser>
        <c:dLbls>
          <c:showLegendKey val="0"/>
          <c:showVal val="0"/>
          <c:showCatName val="0"/>
          <c:showSerName val="0"/>
          <c:showPercent val="0"/>
          <c:showBubbleSize val="0"/>
        </c:dLbls>
        <c:gapWidth val="150"/>
        <c:shape val="box"/>
        <c:axId val="1152219808"/>
        <c:axId val="1152179488"/>
        <c:axId val="0"/>
      </c:bar3DChart>
      <c:catAx>
        <c:axId val="115221980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179488"/>
        <c:crosses val="autoZero"/>
        <c:auto val="1"/>
        <c:lblAlgn val="ctr"/>
        <c:lblOffset val="100"/>
        <c:noMultiLvlLbl val="0"/>
      </c:catAx>
      <c:valAx>
        <c:axId val="1152179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198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'2A'!$B$1</c:f>
              <c:strCache>
                <c:ptCount val="1"/>
                <c:pt idx="0">
                  <c:v>Điểm trung bình</c:v>
                </c:pt>
              </c:strCache>
            </c:strRef>
          </c:tx>
          <c:spPr>
            <a:solidFill>
              <a:schemeClr val="accent1"/>
            </a:solidFill>
            <a:ln>
              <a:noFill/>
            </a:ln>
            <a:effectLst/>
            <a:sp3d/>
          </c:spPr>
          <c:invertIfNegative val="0"/>
          <c:cat>
            <c:strRef>
              <c:f>'2A'!$A$2:$A$12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'2A'!$B$2:$B$12</c:f>
              <c:numCache>
                <c:formatCode>General</c:formatCode>
                <c:ptCount val="11"/>
                <c:pt idx="0">
                  <c:v>6.1</c:v>
                </c:pt>
                <c:pt idx="1">
                  <c:v>5.8</c:v>
                </c:pt>
                <c:pt idx="2">
                  <c:v>7.5</c:v>
                </c:pt>
                <c:pt idx="3">
                  <c:v>6.7</c:v>
                </c:pt>
                <c:pt idx="4">
                  <c:v>6.8</c:v>
                </c:pt>
                <c:pt idx="5">
                  <c:v>6.3</c:v>
                </c:pt>
                <c:pt idx="6">
                  <c:v>6.3</c:v>
                </c:pt>
                <c:pt idx="7">
                  <c:v>5.9</c:v>
                </c:pt>
                <c:pt idx="8">
                  <c:v>6.6</c:v>
                </c:pt>
                <c:pt idx="9">
                  <c:v>7.3</c:v>
                </c:pt>
                <c:pt idx="10">
                  <c:v>7.6</c:v>
                </c:pt>
              </c:numCache>
            </c:numRef>
          </c:val>
          <c:extLst>
            <c:ext xmlns:c16="http://schemas.microsoft.com/office/drawing/2014/chart" uri="{C3380CC4-5D6E-409C-BE32-E72D297353CC}">
              <c16:uniqueId val="{00000000-7490-492F-92D4-8E778458F6B4}"/>
            </c:ext>
          </c:extLst>
        </c:ser>
        <c:ser>
          <c:idx val="1"/>
          <c:order val="1"/>
          <c:tx>
            <c:strRef>
              <c:f>'2A'!$C$1</c:f>
              <c:strCache>
                <c:ptCount val="1"/>
                <c:pt idx="0">
                  <c:v>Trung vị</c:v>
                </c:pt>
              </c:strCache>
            </c:strRef>
          </c:tx>
          <c:spPr>
            <a:solidFill>
              <a:schemeClr val="accent2"/>
            </a:solidFill>
            <a:ln>
              <a:noFill/>
            </a:ln>
            <a:effectLst/>
            <a:sp3d/>
          </c:spPr>
          <c:invertIfNegative val="0"/>
          <c:cat>
            <c:strRef>
              <c:f>'2A'!$A$2:$A$12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'2A'!$C$2:$C$12</c:f>
              <c:numCache>
                <c:formatCode>General</c:formatCode>
                <c:ptCount val="11"/>
                <c:pt idx="0">
                  <c:v>5.2</c:v>
                </c:pt>
                <c:pt idx="1">
                  <c:v>3.8</c:v>
                </c:pt>
                <c:pt idx="2">
                  <c:v>7.3</c:v>
                </c:pt>
                <c:pt idx="3">
                  <c:v>4.5</c:v>
                </c:pt>
                <c:pt idx="4">
                  <c:v>5.5</c:v>
                </c:pt>
                <c:pt idx="5">
                  <c:v>6.3</c:v>
                </c:pt>
                <c:pt idx="6">
                  <c:v>1.5</c:v>
                </c:pt>
                <c:pt idx="7">
                  <c:v>4.5999999999999996</c:v>
                </c:pt>
                <c:pt idx="8">
                  <c:v>8</c:v>
                </c:pt>
                <c:pt idx="9">
                  <c:v>4.8</c:v>
                </c:pt>
                <c:pt idx="10">
                  <c:v>6</c:v>
                </c:pt>
              </c:numCache>
            </c:numRef>
          </c:val>
          <c:extLst>
            <c:ext xmlns:c16="http://schemas.microsoft.com/office/drawing/2014/chart" uri="{C3380CC4-5D6E-409C-BE32-E72D297353CC}">
              <c16:uniqueId val="{00000001-7490-492F-92D4-8E778458F6B4}"/>
            </c:ext>
          </c:extLst>
        </c:ser>
        <c:ser>
          <c:idx val="2"/>
          <c:order val="2"/>
          <c:tx>
            <c:strRef>
              <c:f>'2A'!$D$1</c:f>
              <c:strCache>
                <c:ptCount val="1"/>
                <c:pt idx="0">
                  <c:v>Độ lệch chuẩn</c:v>
                </c:pt>
              </c:strCache>
            </c:strRef>
          </c:tx>
          <c:spPr>
            <a:solidFill>
              <a:schemeClr val="accent3"/>
            </a:solidFill>
            <a:ln>
              <a:noFill/>
            </a:ln>
            <a:effectLst/>
            <a:sp3d/>
          </c:spPr>
          <c:invertIfNegative val="0"/>
          <c:cat>
            <c:strRef>
              <c:f>'2A'!$A$2:$A$12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'2A'!$D$2:$D$12</c:f>
              <c:numCache>
                <c:formatCode>General</c:formatCode>
                <c:ptCount val="11"/>
                <c:pt idx="0">
                  <c:v>0.89999999999999947</c:v>
                </c:pt>
                <c:pt idx="1">
                  <c:v>2</c:v>
                </c:pt>
                <c:pt idx="2">
                  <c:v>0.20000000000000018</c:v>
                </c:pt>
                <c:pt idx="3">
                  <c:v>2.2000000000000002</c:v>
                </c:pt>
                <c:pt idx="4">
                  <c:v>1.2999999999999998</c:v>
                </c:pt>
                <c:pt idx="5">
                  <c:v>0</c:v>
                </c:pt>
                <c:pt idx="6">
                  <c:v>4.8</c:v>
                </c:pt>
                <c:pt idx="7">
                  <c:v>1.3000000000000007</c:v>
                </c:pt>
                <c:pt idx="8">
                  <c:v>-1.4000000000000004</c:v>
                </c:pt>
                <c:pt idx="9">
                  <c:v>2.5</c:v>
                </c:pt>
                <c:pt idx="10">
                  <c:v>1.5999999999999996</c:v>
                </c:pt>
              </c:numCache>
            </c:numRef>
          </c:val>
          <c:extLst>
            <c:ext xmlns:c16="http://schemas.microsoft.com/office/drawing/2014/chart" uri="{C3380CC4-5D6E-409C-BE32-E72D297353CC}">
              <c16:uniqueId val="{00000002-7490-492F-92D4-8E778458F6B4}"/>
            </c:ext>
          </c:extLst>
        </c:ser>
        <c:dLbls>
          <c:showLegendKey val="0"/>
          <c:showVal val="0"/>
          <c:showCatName val="0"/>
          <c:showSerName val="0"/>
          <c:showPercent val="0"/>
          <c:showBubbleSize val="0"/>
        </c:dLbls>
        <c:gapWidth val="150"/>
        <c:shape val="box"/>
        <c:axId val="1656197888"/>
        <c:axId val="1656223808"/>
        <c:axId val="0"/>
      </c:bar3DChart>
      <c:catAx>
        <c:axId val="165619788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56223808"/>
        <c:crosses val="autoZero"/>
        <c:auto val="1"/>
        <c:lblAlgn val="ctr"/>
        <c:lblOffset val="100"/>
        <c:noMultiLvlLbl val="0"/>
      </c:catAx>
      <c:valAx>
        <c:axId val="1656223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5619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'2B'!$B$1</c:f>
              <c:strCache>
                <c:ptCount val="1"/>
                <c:pt idx="0">
                  <c:v>Điểm trung bình</c:v>
                </c:pt>
              </c:strCache>
            </c:strRef>
          </c:tx>
          <c:spPr>
            <a:solidFill>
              <a:schemeClr val="accent1"/>
            </a:solidFill>
            <a:ln>
              <a:noFill/>
            </a:ln>
            <a:effectLst/>
            <a:sp3d/>
          </c:spPr>
          <c:invertIfNegative val="0"/>
          <c:cat>
            <c:strRef>
              <c:f>'2B'!$A$2:$A$12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'2B'!$B$2:$B$12</c:f>
              <c:numCache>
                <c:formatCode>General</c:formatCode>
                <c:ptCount val="11"/>
                <c:pt idx="0">
                  <c:v>5.5</c:v>
                </c:pt>
                <c:pt idx="1">
                  <c:v>5.3</c:v>
                </c:pt>
                <c:pt idx="2">
                  <c:v>6</c:v>
                </c:pt>
                <c:pt idx="3">
                  <c:v>6.1</c:v>
                </c:pt>
                <c:pt idx="4">
                  <c:v>6.7</c:v>
                </c:pt>
                <c:pt idx="5">
                  <c:v>6</c:v>
                </c:pt>
                <c:pt idx="6">
                  <c:v>6.1</c:v>
                </c:pt>
                <c:pt idx="7">
                  <c:v>7</c:v>
                </c:pt>
                <c:pt idx="8">
                  <c:v>5.4</c:v>
                </c:pt>
                <c:pt idx="9">
                  <c:v>6.9</c:v>
                </c:pt>
                <c:pt idx="10">
                  <c:v>7.7</c:v>
                </c:pt>
              </c:numCache>
            </c:numRef>
          </c:val>
          <c:extLst>
            <c:ext xmlns:c16="http://schemas.microsoft.com/office/drawing/2014/chart" uri="{C3380CC4-5D6E-409C-BE32-E72D297353CC}">
              <c16:uniqueId val="{00000000-9EEF-428C-B05E-6B4B2E7C3FC8}"/>
            </c:ext>
          </c:extLst>
        </c:ser>
        <c:ser>
          <c:idx val="1"/>
          <c:order val="1"/>
          <c:tx>
            <c:strRef>
              <c:f>'2B'!$C$1</c:f>
              <c:strCache>
                <c:ptCount val="1"/>
                <c:pt idx="0">
                  <c:v>Trung vị</c:v>
                </c:pt>
              </c:strCache>
            </c:strRef>
          </c:tx>
          <c:spPr>
            <a:solidFill>
              <a:schemeClr val="accent2"/>
            </a:solidFill>
            <a:ln>
              <a:noFill/>
            </a:ln>
            <a:effectLst/>
            <a:sp3d/>
          </c:spPr>
          <c:invertIfNegative val="0"/>
          <c:cat>
            <c:strRef>
              <c:f>'2B'!$A$2:$A$12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'2B'!$C$2:$C$12</c:f>
              <c:numCache>
                <c:formatCode>General</c:formatCode>
                <c:ptCount val="11"/>
                <c:pt idx="0">
                  <c:v>7.5</c:v>
                </c:pt>
                <c:pt idx="1">
                  <c:v>6.5</c:v>
                </c:pt>
                <c:pt idx="2">
                  <c:v>6.5</c:v>
                </c:pt>
                <c:pt idx="3">
                  <c:v>3.5</c:v>
                </c:pt>
                <c:pt idx="4">
                  <c:v>5.3</c:v>
                </c:pt>
                <c:pt idx="5">
                  <c:v>5.3</c:v>
                </c:pt>
                <c:pt idx="6">
                  <c:v>5.7</c:v>
                </c:pt>
                <c:pt idx="7">
                  <c:v>5.0999999999999996</c:v>
                </c:pt>
                <c:pt idx="8">
                  <c:v>7</c:v>
                </c:pt>
                <c:pt idx="9">
                  <c:v>5.5</c:v>
                </c:pt>
                <c:pt idx="10">
                  <c:v>6.3</c:v>
                </c:pt>
              </c:numCache>
            </c:numRef>
          </c:val>
          <c:extLst>
            <c:ext xmlns:c16="http://schemas.microsoft.com/office/drawing/2014/chart" uri="{C3380CC4-5D6E-409C-BE32-E72D297353CC}">
              <c16:uniqueId val="{00000001-9EEF-428C-B05E-6B4B2E7C3FC8}"/>
            </c:ext>
          </c:extLst>
        </c:ser>
        <c:ser>
          <c:idx val="2"/>
          <c:order val="2"/>
          <c:tx>
            <c:strRef>
              <c:f>'2B'!$D$1</c:f>
              <c:strCache>
                <c:ptCount val="1"/>
                <c:pt idx="0">
                  <c:v>Độ lệch chuẩn</c:v>
                </c:pt>
              </c:strCache>
            </c:strRef>
          </c:tx>
          <c:spPr>
            <a:solidFill>
              <a:schemeClr val="accent3"/>
            </a:solidFill>
            <a:ln>
              <a:noFill/>
            </a:ln>
            <a:effectLst/>
            <a:sp3d/>
          </c:spPr>
          <c:invertIfNegative val="0"/>
          <c:cat>
            <c:strRef>
              <c:f>'2B'!$A$2:$A$12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'2B'!$D$2:$D$12</c:f>
              <c:numCache>
                <c:formatCode>General</c:formatCode>
                <c:ptCount val="11"/>
                <c:pt idx="0">
                  <c:v>-2</c:v>
                </c:pt>
                <c:pt idx="1">
                  <c:v>-1.2000000000000002</c:v>
                </c:pt>
                <c:pt idx="2">
                  <c:v>-0.5</c:v>
                </c:pt>
                <c:pt idx="3">
                  <c:v>2.5999999999999996</c:v>
                </c:pt>
                <c:pt idx="4">
                  <c:v>1.4000000000000004</c:v>
                </c:pt>
                <c:pt idx="5">
                  <c:v>0.70000000000000018</c:v>
                </c:pt>
                <c:pt idx="6">
                  <c:v>0.39999999999999947</c:v>
                </c:pt>
                <c:pt idx="7">
                  <c:v>1.9000000000000004</c:v>
                </c:pt>
                <c:pt idx="8">
                  <c:v>-1.5999999999999996</c:v>
                </c:pt>
                <c:pt idx="9">
                  <c:v>1.4000000000000004</c:v>
                </c:pt>
                <c:pt idx="10">
                  <c:v>1.4000000000000004</c:v>
                </c:pt>
              </c:numCache>
            </c:numRef>
          </c:val>
          <c:extLst>
            <c:ext xmlns:c16="http://schemas.microsoft.com/office/drawing/2014/chart" uri="{C3380CC4-5D6E-409C-BE32-E72D297353CC}">
              <c16:uniqueId val="{00000002-9EEF-428C-B05E-6B4B2E7C3FC8}"/>
            </c:ext>
          </c:extLst>
        </c:ser>
        <c:dLbls>
          <c:showLegendKey val="0"/>
          <c:showVal val="0"/>
          <c:showCatName val="0"/>
          <c:showSerName val="0"/>
          <c:showPercent val="0"/>
          <c:showBubbleSize val="0"/>
        </c:dLbls>
        <c:gapWidth val="150"/>
        <c:shape val="box"/>
        <c:axId val="1152228928"/>
        <c:axId val="1152205888"/>
        <c:axId val="0"/>
      </c:bar3DChart>
      <c:catAx>
        <c:axId val="1152228928"/>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05888"/>
        <c:crosses val="autoZero"/>
        <c:auto val="1"/>
        <c:lblAlgn val="ctr"/>
        <c:lblOffset val="100"/>
        <c:noMultiLvlLbl val="0"/>
      </c:catAx>
      <c:valAx>
        <c:axId val="1152205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52228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HK24K2B-K69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'2B-K69'!$B$1</c:f>
              <c:strCache>
                <c:ptCount val="1"/>
                <c:pt idx="0">
                  <c:v>Điểm trung bình</c:v>
                </c:pt>
              </c:strCache>
            </c:strRef>
          </c:tx>
          <c:spPr>
            <a:solidFill>
              <a:schemeClr val="accent1"/>
            </a:solidFill>
            <a:ln>
              <a:noFill/>
            </a:ln>
            <a:effectLst/>
            <a:sp3d/>
          </c:spPr>
          <c:invertIfNegative val="0"/>
          <c:cat>
            <c:strRef>
              <c:f>'2B-K69'!$A$2:$A$12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'2B-K69'!$B$2:$B$12</c:f>
              <c:numCache>
                <c:formatCode>General</c:formatCode>
                <c:ptCount val="11"/>
                <c:pt idx="0">
                  <c:v>4.5</c:v>
                </c:pt>
                <c:pt idx="1">
                  <c:v>4.7</c:v>
                </c:pt>
                <c:pt idx="2">
                  <c:v>3.1</c:v>
                </c:pt>
                <c:pt idx="3">
                  <c:v>6.2</c:v>
                </c:pt>
                <c:pt idx="4">
                  <c:v>7.7</c:v>
                </c:pt>
                <c:pt idx="5">
                  <c:v>7.5</c:v>
                </c:pt>
                <c:pt idx="6">
                  <c:v>0</c:v>
                </c:pt>
                <c:pt idx="7">
                  <c:v>5.0999999999999996</c:v>
                </c:pt>
                <c:pt idx="8">
                  <c:v>6.1</c:v>
                </c:pt>
                <c:pt idx="9">
                  <c:v>7.1</c:v>
                </c:pt>
                <c:pt idx="10">
                  <c:v>7.7</c:v>
                </c:pt>
              </c:numCache>
            </c:numRef>
          </c:val>
          <c:extLst>
            <c:ext xmlns:c16="http://schemas.microsoft.com/office/drawing/2014/chart" uri="{C3380CC4-5D6E-409C-BE32-E72D297353CC}">
              <c16:uniqueId val="{00000000-C219-4C87-A2BE-E2E39355D3D8}"/>
            </c:ext>
          </c:extLst>
        </c:ser>
        <c:ser>
          <c:idx val="1"/>
          <c:order val="1"/>
          <c:tx>
            <c:strRef>
              <c:f>'2B-K69'!$C$1</c:f>
              <c:strCache>
                <c:ptCount val="1"/>
                <c:pt idx="0">
                  <c:v>Trung vị</c:v>
                </c:pt>
              </c:strCache>
            </c:strRef>
          </c:tx>
          <c:spPr>
            <a:solidFill>
              <a:schemeClr val="accent2"/>
            </a:solidFill>
            <a:ln>
              <a:noFill/>
            </a:ln>
            <a:effectLst/>
            <a:sp3d/>
          </c:spPr>
          <c:invertIfNegative val="0"/>
          <c:cat>
            <c:strRef>
              <c:f>'2B-K69'!$A$2:$A$12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'2B-K69'!$C$2:$C$12</c:f>
              <c:numCache>
                <c:formatCode>General</c:formatCode>
                <c:ptCount val="11"/>
                <c:pt idx="0">
                  <c:v>6.4</c:v>
                </c:pt>
                <c:pt idx="1">
                  <c:v>4.3</c:v>
                </c:pt>
                <c:pt idx="2">
                  <c:v>2</c:v>
                </c:pt>
                <c:pt idx="3">
                  <c:v>3.5</c:v>
                </c:pt>
                <c:pt idx="4">
                  <c:v>8</c:v>
                </c:pt>
                <c:pt idx="5">
                  <c:v>7.7</c:v>
                </c:pt>
                <c:pt idx="6">
                  <c:v>0</c:v>
                </c:pt>
                <c:pt idx="7">
                  <c:v>6.4</c:v>
                </c:pt>
                <c:pt idx="8">
                  <c:v>6.8</c:v>
                </c:pt>
                <c:pt idx="9">
                  <c:v>7.3</c:v>
                </c:pt>
                <c:pt idx="10">
                  <c:v>7</c:v>
                </c:pt>
              </c:numCache>
            </c:numRef>
          </c:val>
          <c:extLst>
            <c:ext xmlns:c16="http://schemas.microsoft.com/office/drawing/2014/chart" uri="{C3380CC4-5D6E-409C-BE32-E72D297353CC}">
              <c16:uniqueId val="{00000001-C219-4C87-A2BE-E2E39355D3D8}"/>
            </c:ext>
          </c:extLst>
        </c:ser>
        <c:ser>
          <c:idx val="2"/>
          <c:order val="2"/>
          <c:tx>
            <c:strRef>
              <c:f>'2B-K69'!$D$1</c:f>
              <c:strCache>
                <c:ptCount val="1"/>
                <c:pt idx="0">
                  <c:v>Độ lệch chuẩn</c:v>
                </c:pt>
              </c:strCache>
            </c:strRef>
          </c:tx>
          <c:spPr>
            <a:solidFill>
              <a:schemeClr val="accent3"/>
            </a:solidFill>
            <a:ln>
              <a:noFill/>
            </a:ln>
            <a:effectLst/>
            <a:sp3d/>
          </c:spPr>
          <c:invertIfNegative val="0"/>
          <c:cat>
            <c:strRef>
              <c:f>'2B-K69'!$A$2:$A$12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'2B-K69'!$D$2:$D$12</c:f>
              <c:numCache>
                <c:formatCode>General</c:formatCode>
                <c:ptCount val="11"/>
                <c:pt idx="0">
                  <c:v>-1.9000000000000004</c:v>
                </c:pt>
                <c:pt idx="1">
                  <c:v>0.40000000000000036</c:v>
                </c:pt>
                <c:pt idx="2">
                  <c:v>1.1000000000000001</c:v>
                </c:pt>
                <c:pt idx="3">
                  <c:v>2.7</c:v>
                </c:pt>
                <c:pt idx="4">
                  <c:v>-0.29999999999999982</c:v>
                </c:pt>
                <c:pt idx="5">
                  <c:v>-0.20000000000000018</c:v>
                </c:pt>
                <c:pt idx="7">
                  <c:v>-1.3000000000000007</c:v>
                </c:pt>
                <c:pt idx="8">
                  <c:v>-0.70000000000000018</c:v>
                </c:pt>
                <c:pt idx="9">
                  <c:v>-0.20000000000000018</c:v>
                </c:pt>
                <c:pt idx="10">
                  <c:v>0.70000000000000018</c:v>
                </c:pt>
              </c:numCache>
            </c:numRef>
          </c:val>
          <c:extLst>
            <c:ext xmlns:c16="http://schemas.microsoft.com/office/drawing/2014/chart" uri="{C3380CC4-5D6E-409C-BE32-E72D297353CC}">
              <c16:uniqueId val="{00000002-C219-4C87-A2BE-E2E39355D3D8}"/>
            </c:ext>
          </c:extLst>
        </c:ser>
        <c:dLbls>
          <c:showLegendKey val="0"/>
          <c:showVal val="0"/>
          <c:showCatName val="0"/>
          <c:showSerName val="0"/>
          <c:showPercent val="0"/>
          <c:showBubbleSize val="0"/>
        </c:dLbls>
        <c:gapWidth val="150"/>
        <c:shape val="box"/>
        <c:axId val="768833967"/>
        <c:axId val="768835887"/>
        <c:axId val="0"/>
      </c:bar3DChart>
      <c:catAx>
        <c:axId val="76883396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8835887"/>
        <c:crosses val="autoZero"/>
        <c:auto val="1"/>
        <c:lblAlgn val="ctr"/>
        <c:lblOffset val="100"/>
        <c:noMultiLvlLbl val="0"/>
      </c:catAx>
      <c:valAx>
        <c:axId val="76883588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883396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'HK3'!$B$1</c:f>
              <c:strCache>
                <c:ptCount val="1"/>
                <c:pt idx="0">
                  <c:v>Điểm trung bình</c:v>
                </c:pt>
              </c:strCache>
            </c:strRef>
          </c:tx>
          <c:spPr>
            <a:solidFill>
              <a:schemeClr val="accent1"/>
            </a:solidFill>
            <a:ln>
              <a:noFill/>
            </a:ln>
            <a:effectLst/>
            <a:sp3d/>
          </c:spPr>
          <c:invertIfNegative val="0"/>
          <c:cat>
            <c:strRef>
              <c:f>'HK3'!$A$2:$A$9</c:f>
              <c:strCache>
                <c:ptCount val="8"/>
                <c:pt idx="0">
                  <c:v>Khoa KHCB</c:v>
                </c:pt>
                <c:pt idx="1">
                  <c:v>Khoa LLCT</c:v>
                </c:pt>
                <c:pt idx="2">
                  <c:v>Khoa Mỏ</c:v>
                </c:pt>
                <c:pt idx="3">
                  <c:v>Khoa Dầu khí &amp; Năng lượng</c:v>
                </c:pt>
                <c:pt idx="4">
                  <c:v>Khoa Kinh tế &amp;QTKD</c:v>
                </c:pt>
                <c:pt idx="5">
                  <c:v>Khoa Công nghệ thông tin</c:v>
                </c:pt>
                <c:pt idx="6">
                  <c:v>Khoa Cơ điện</c:v>
                </c:pt>
                <c:pt idx="7">
                  <c:v>Khoa Xây dựng</c:v>
                </c:pt>
              </c:strCache>
            </c:strRef>
          </c:cat>
          <c:val>
            <c:numRef>
              <c:f>'HK3'!$B$2:$B$9</c:f>
              <c:numCache>
                <c:formatCode>General</c:formatCode>
                <c:ptCount val="8"/>
                <c:pt idx="0">
                  <c:v>6.1</c:v>
                </c:pt>
                <c:pt idx="1">
                  <c:v>6.5</c:v>
                </c:pt>
                <c:pt idx="2">
                  <c:v>3.4</c:v>
                </c:pt>
                <c:pt idx="3">
                  <c:v>6</c:v>
                </c:pt>
                <c:pt idx="4">
                  <c:v>5.7</c:v>
                </c:pt>
                <c:pt idx="5">
                  <c:v>5.6</c:v>
                </c:pt>
                <c:pt idx="6">
                  <c:v>5.5</c:v>
                </c:pt>
                <c:pt idx="7">
                  <c:v>7.8</c:v>
                </c:pt>
              </c:numCache>
            </c:numRef>
          </c:val>
          <c:extLst>
            <c:ext xmlns:c16="http://schemas.microsoft.com/office/drawing/2014/chart" uri="{C3380CC4-5D6E-409C-BE32-E72D297353CC}">
              <c16:uniqueId val="{00000000-9188-4E97-9F9C-1D52420F6081}"/>
            </c:ext>
          </c:extLst>
        </c:ser>
        <c:ser>
          <c:idx val="1"/>
          <c:order val="1"/>
          <c:tx>
            <c:strRef>
              <c:f>'HK3'!$C$1</c:f>
              <c:strCache>
                <c:ptCount val="1"/>
                <c:pt idx="0">
                  <c:v>Trung vị</c:v>
                </c:pt>
              </c:strCache>
            </c:strRef>
          </c:tx>
          <c:spPr>
            <a:solidFill>
              <a:schemeClr val="accent2"/>
            </a:solidFill>
            <a:ln>
              <a:noFill/>
            </a:ln>
            <a:effectLst/>
            <a:sp3d/>
          </c:spPr>
          <c:invertIfNegative val="0"/>
          <c:cat>
            <c:strRef>
              <c:f>'HK3'!$A$2:$A$9</c:f>
              <c:strCache>
                <c:ptCount val="8"/>
                <c:pt idx="0">
                  <c:v>Khoa KHCB</c:v>
                </c:pt>
                <c:pt idx="1">
                  <c:v>Khoa LLCT</c:v>
                </c:pt>
                <c:pt idx="2">
                  <c:v>Khoa Mỏ</c:v>
                </c:pt>
                <c:pt idx="3">
                  <c:v>Khoa Dầu khí &amp; Năng lượng</c:v>
                </c:pt>
                <c:pt idx="4">
                  <c:v>Khoa Kinh tế &amp;QTKD</c:v>
                </c:pt>
                <c:pt idx="5">
                  <c:v>Khoa Công nghệ thông tin</c:v>
                </c:pt>
                <c:pt idx="6">
                  <c:v>Khoa Cơ điện</c:v>
                </c:pt>
                <c:pt idx="7">
                  <c:v>Khoa Xây dựng</c:v>
                </c:pt>
              </c:strCache>
            </c:strRef>
          </c:cat>
          <c:val>
            <c:numRef>
              <c:f>'HK3'!$C$2:$C$9</c:f>
              <c:numCache>
                <c:formatCode>General</c:formatCode>
                <c:ptCount val="8"/>
                <c:pt idx="0">
                  <c:v>6.5</c:v>
                </c:pt>
                <c:pt idx="1">
                  <c:v>8.6999999999999993</c:v>
                </c:pt>
                <c:pt idx="2">
                  <c:v>3.5</c:v>
                </c:pt>
                <c:pt idx="3">
                  <c:v>6.8</c:v>
                </c:pt>
                <c:pt idx="4">
                  <c:v>7</c:v>
                </c:pt>
                <c:pt idx="5">
                  <c:v>6.3</c:v>
                </c:pt>
                <c:pt idx="6">
                  <c:v>6.6</c:v>
                </c:pt>
                <c:pt idx="7">
                  <c:v>8.5</c:v>
                </c:pt>
              </c:numCache>
            </c:numRef>
          </c:val>
          <c:extLst>
            <c:ext xmlns:c16="http://schemas.microsoft.com/office/drawing/2014/chart" uri="{C3380CC4-5D6E-409C-BE32-E72D297353CC}">
              <c16:uniqueId val="{00000001-9188-4E97-9F9C-1D52420F6081}"/>
            </c:ext>
          </c:extLst>
        </c:ser>
        <c:ser>
          <c:idx val="2"/>
          <c:order val="2"/>
          <c:tx>
            <c:strRef>
              <c:f>'HK3'!$D$1</c:f>
              <c:strCache>
                <c:ptCount val="1"/>
                <c:pt idx="0">
                  <c:v>Độ lệch chuẩn</c:v>
                </c:pt>
              </c:strCache>
            </c:strRef>
          </c:tx>
          <c:spPr>
            <a:solidFill>
              <a:schemeClr val="accent3"/>
            </a:solidFill>
            <a:ln>
              <a:noFill/>
            </a:ln>
            <a:effectLst/>
            <a:sp3d/>
          </c:spPr>
          <c:invertIfNegative val="0"/>
          <c:cat>
            <c:strRef>
              <c:f>'HK3'!$A$2:$A$9</c:f>
              <c:strCache>
                <c:ptCount val="8"/>
                <c:pt idx="0">
                  <c:v>Khoa KHCB</c:v>
                </c:pt>
                <c:pt idx="1">
                  <c:v>Khoa LLCT</c:v>
                </c:pt>
                <c:pt idx="2">
                  <c:v>Khoa Mỏ</c:v>
                </c:pt>
                <c:pt idx="3">
                  <c:v>Khoa Dầu khí &amp; Năng lượng</c:v>
                </c:pt>
                <c:pt idx="4">
                  <c:v>Khoa Kinh tế &amp;QTKD</c:v>
                </c:pt>
                <c:pt idx="5">
                  <c:v>Khoa Công nghệ thông tin</c:v>
                </c:pt>
                <c:pt idx="6">
                  <c:v>Khoa Cơ điện</c:v>
                </c:pt>
                <c:pt idx="7">
                  <c:v>Khoa Xây dựng</c:v>
                </c:pt>
              </c:strCache>
            </c:strRef>
          </c:cat>
          <c:val>
            <c:numRef>
              <c:f>'HK3'!$D$2:$D$9</c:f>
              <c:numCache>
                <c:formatCode>General</c:formatCode>
                <c:ptCount val="8"/>
                <c:pt idx="0">
                  <c:v>-0.40000000000000036</c:v>
                </c:pt>
                <c:pt idx="1">
                  <c:v>-2.1999999999999993</c:v>
                </c:pt>
                <c:pt idx="2">
                  <c:v>-0.10000000000000009</c:v>
                </c:pt>
                <c:pt idx="3">
                  <c:v>-0.79999999999999982</c:v>
                </c:pt>
                <c:pt idx="4">
                  <c:v>-1.2999999999999998</c:v>
                </c:pt>
                <c:pt idx="5">
                  <c:v>-0.70000000000000018</c:v>
                </c:pt>
                <c:pt idx="6">
                  <c:v>-1.0999999999999996</c:v>
                </c:pt>
                <c:pt idx="7">
                  <c:v>-0.70000000000000018</c:v>
                </c:pt>
              </c:numCache>
            </c:numRef>
          </c:val>
          <c:extLst>
            <c:ext xmlns:c16="http://schemas.microsoft.com/office/drawing/2014/chart" uri="{C3380CC4-5D6E-409C-BE32-E72D297353CC}">
              <c16:uniqueId val="{00000002-9188-4E97-9F9C-1D52420F6081}"/>
            </c:ext>
          </c:extLst>
        </c:ser>
        <c:dLbls>
          <c:showLegendKey val="0"/>
          <c:showVal val="0"/>
          <c:showCatName val="0"/>
          <c:showSerName val="0"/>
          <c:showPercent val="0"/>
          <c:showBubbleSize val="0"/>
        </c:dLbls>
        <c:gapWidth val="150"/>
        <c:shape val="box"/>
        <c:axId val="768840687"/>
        <c:axId val="768853167"/>
        <c:axId val="0"/>
      </c:bar3DChart>
      <c:catAx>
        <c:axId val="76884068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8853167"/>
        <c:crosses val="autoZero"/>
        <c:auto val="1"/>
        <c:lblAlgn val="ctr"/>
        <c:lblOffset val="100"/>
        <c:noMultiLvlLbl val="0"/>
      </c:catAx>
      <c:valAx>
        <c:axId val="76885316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768840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2024-2025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Sheet8!$B$1</c:f>
              <c:strCache>
                <c:ptCount val="1"/>
                <c:pt idx="0">
                  <c:v>Điểm trung bình</c:v>
                </c:pt>
              </c:strCache>
            </c:strRef>
          </c:tx>
          <c:spPr>
            <a:solidFill>
              <a:schemeClr val="accent1"/>
            </a:solidFill>
            <a:ln>
              <a:noFill/>
            </a:ln>
            <a:effectLst/>
            <a:sp3d/>
          </c:spPr>
          <c:invertIfNegative val="0"/>
          <c:cat>
            <c:strRef>
              <c:f>Sheet8!$A$2:$A$12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Sheet8!$B$2:$B$12</c:f>
              <c:numCache>
                <c:formatCode>General</c:formatCode>
                <c:ptCount val="11"/>
                <c:pt idx="0">
                  <c:v>4.8</c:v>
                </c:pt>
                <c:pt idx="1">
                  <c:v>5.4</c:v>
                </c:pt>
                <c:pt idx="2">
                  <c:v>5.2</c:v>
                </c:pt>
                <c:pt idx="3">
                  <c:v>6.3</c:v>
                </c:pt>
                <c:pt idx="4">
                  <c:v>7</c:v>
                </c:pt>
                <c:pt idx="5">
                  <c:v>5.7</c:v>
                </c:pt>
                <c:pt idx="6">
                  <c:v>6.2</c:v>
                </c:pt>
                <c:pt idx="7">
                  <c:v>6.7</c:v>
                </c:pt>
                <c:pt idx="8">
                  <c:v>5.2</c:v>
                </c:pt>
                <c:pt idx="9">
                  <c:v>6.8</c:v>
                </c:pt>
                <c:pt idx="10">
                  <c:v>7.5</c:v>
                </c:pt>
              </c:numCache>
            </c:numRef>
          </c:val>
          <c:extLst>
            <c:ext xmlns:c16="http://schemas.microsoft.com/office/drawing/2014/chart" uri="{C3380CC4-5D6E-409C-BE32-E72D297353CC}">
              <c16:uniqueId val="{00000000-3720-4C0A-BABD-4C5A836253EE}"/>
            </c:ext>
          </c:extLst>
        </c:ser>
        <c:ser>
          <c:idx val="1"/>
          <c:order val="1"/>
          <c:tx>
            <c:strRef>
              <c:f>Sheet8!$C$1</c:f>
              <c:strCache>
                <c:ptCount val="1"/>
                <c:pt idx="0">
                  <c:v>Trung vị</c:v>
                </c:pt>
              </c:strCache>
            </c:strRef>
          </c:tx>
          <c:spPr>
            <a:solidFill>
              <a:schemeClr val="accent2"/>
            </a:solidFill>
            <a:ln>
              <a:noFill/>
            </a:ln>
            <a:effectLst/>
            <a:sp3d/>
          </c:spPr>
          <c:invertIfNegative val="0"/>
          <c:cat>
            <c:strRef>
              <c:f>Sheet8!$A$2:$A$12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Sheet8!$C$2:$C$12</c:f>
              <c:numCache>
                <c:formatCode>General</c:formatCode>
                <c:ptCount val="11"/>
                <c:pt idx="0">
                  <c:v>6.6</c:v>
                </c:pt>
                <c:pt idx="1">
                  <c:v>7.5</c:v>
                </c:pt>
                <c:pt idx="2">
                  <c:v>4.5</c:v>
                </c:pt>
                <c:pt idx="3">
                  <c:v>2.5</c:v>
                </c:pt>
                <c:pt idx="4">
                  <c:v>7</c:v>
                </c:pt>
                <c:pt idx="5">
                  <c:v>5.3</c:v>
                </c:pt>
                <c:pt idx="6">
                  <c:v>7.1</c:v>
                </c:pt>
                <c:pt idx="7">
                  <c:v>6.1</c:v>
                </c:pt>
                <c:pt idx="8">
                  <c:v>6</c:v>
                </c:pt>
                <c:pt idx="9">
                  <c:v>4.5</c:v>
                </c:pt>
                <c:pt idx="10">
                  <c:v>6</c:v>
                </c:pt>
              </c:numCache>
            </c:numRef>
          </c:val>
          <c:extLst>
            <c:ext xmlns:c16="http://schemas.microsoft.com/office/drawing/2014/chart" uri="{C3380CC4-5D6E-409C-BE32-E72D297353CC}">
              <c16:uniqueId val="{00000001-3720-4C0A-BABD-4C5A836253EE}"/>
            </c:ext>
          </c:extLst>
        </c:ser>
        <c:ser>
          <c:idx val="2"/>
          <c:order val="2"/>
          <c:tx>
            <c:strRef>
              <c:f>Sheet8!$D$1</c:f>
              <c:strCache>
                <c:ptCount val="1"/>
                <c:pt idx="0">
                  <c:v>Độ lệch chuẩn</c:v>
                </c:pt>
              </c:strCache>
            </c:strRef>
          </c:tx>
          <c:spPr>
            <a:solidFill>
              <a:schemeClr val="accent3"/>
            </a:solidFill>
            <a:ln>
              <a:noFill/>
            </a:ln>
            <a:effectLst/>
            <a:sp3d/>
          </c:spPr>
          <c:invertIfNegative val="0"/>
          <c:cat>
            <c:strRef>
              <c:f>Sheet8!$A$2:$A$12</c:f>
              <c:strCache>
                <c:ptCount val="11"/>
                <c:pt idx="0">
                  <c:v>Khoa KHCB</c:v>
                </c:pt>
                <c:pt idx="1">
                  <c:v>Khoa LLCT</c:v>
                </c:pt>
                <c:pt idx="2">
                  <c:v>Khoa Mỏ</c:v>
                </c:pt>
                <c:pt idx="3">
                  <c:v>Khoa KHKT Địa chất</c:v>
                </c:pt>
                <c:pt idx="4">
                  <c:v>Khoa TĐBĐ và QLĐĐ</c:v>
                </c:pt>
                <c:pt idx="5">
                  <c:v>Khoa Dầu khí &amp; Năng lượng</c:v>
                </c:pt>
                <c:pt idx="6">
                  <c:v>Khoa Kinh tế &amp;QTKD</c:v>
                </c:pt>
                <c:pt idx="7">
                  <c:v>Khoa Công nghệ thông tin</c:v>
                </c:pt>
                <c:pt idx="8">
                  <c:v>Khoa Cơ điện</c:v>
                </c:pt>
                <c:pt idx="9">
                  <c:v>Khoa Xây dựng</c:v>
                </c:pt>
                <c:pt idx="10">
                  <c:v>Khoa Môi trường</c:v>
                </c:pt>
              </c:strCache>
            </c:strRef>
          </c:cat>
          <c:val>
            <c:numRef>
              <c:f>Sheet8!$D$2:$D$12</c:f>
              <c:numCache>
                <c:formatCode>General</c:formatCode>
                <c:ptCount val="11"/>
                <c:pt idx="0">
                  <c:v>-1.7999999999999998</c:v>
                </c:pt>
                <c:pt idx="1">
                  <c:v>-2.0999999999999996</c:v>
                </c:pt>
                <c:pt idx="2">
                  <c:v>0.70000000000000018</c:v>
                </c:pt>
                <c:pt idx="3">
                  <c:v>3.8</c:v>
                </c:pt>
                <c:pt idx="4">
                  <c:v>0</c:v>
                </c:pt>
                <c:pt idx="5">
                  <c:v>0.40000000000000036</c:v>
                </c:pt>
                <c:pt idx="6">
                  <c:v>-0.89999999999999947</c:v>
                </c:pt>
                <c:pt idx="7">
                  <c:v>0.60000000000000053</c:v>
                </c:pt>
                <c:pt idx="8">
                  <c:v>-0.79999999999999982</c:v>
                </c:pt>
                <c:pt idx="9">
                  <c:v>2.2999999999999998</c:v>
                </c:pt>
                <c:pt idx="10">
                  <c:v>1.5</c:v>
                </c:pt>
              </c:numCache>
            </c:numRef>
          </c:val>
          <c:extLst>
            <c:ext xmlns:c16="http://schemas.microsoft.com/office/drawing/2014/chart" uri="{C3380CC4-5D6E-409C-BE32-E72D297353CC}">
              <c16:uniqueId val="{00000002-3720-4C0A-BABD-4C5A836253EE}"/>
            </c:ext>
          </c:extLst>
        </c:ser>
        <c:dLbls>
          <c:showLegendKey val="0"/>
          <c:showVal val="0"/>
          <c:showCatName val="0"/>
          <c:showSerName val="0"/>
          <c:showPercent val="0"/>
          <c:showBubbleSize val="0"/>
        </c:dLbls>
        <c:gapWidth val="150"/>
        <c:shape val="box"/>
        <c:axId val="768844047"/>
        <c:axId val="768844527"/>
        <c:axId val="0"/>
      </c:bar3DChart>
      <c:catAx>
        <c:axId val="768844047"/>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8844527"/>
        <c:crosses val="autoZero"/>
        <c:auto val="1"/>
        <c:lblAlgn val="ctr"/>
        <c:lblOffset val="100"/>
        <c:noMultiLvlLbl val="0"/>
      </c:catAx>
      <c:valAx>
        <c:axId val="76884452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8844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KHCB!$M$1</c:f>
              <c:strCache>
                <c:ptCount val="1"/>
                <c:pt idx="0">
                  <c:v>ĐIỂM</c:v>
                </c:pt>
              </c:strCache>
            </c:strRef>
          </c:tx>
          <c:spPr>
            <a:ln w="28575" cap="rnd">
              <a:solidFill>
                <a:schemeClr val="accent1"/>
              </a:solidFill>
              <a:round/>
            </a:ln>
            <a:effectLst/>
          </c:spPr>
          <c:marker>
            <c:symbol val="none"/>
          </c:marker>
          <c:val>
            <c:numRef>
              <c:f>KHCB!$M$2:$M$41</c:f>
              <c:numCache>
                <c:formatCode>General</c:formatCode>
                <c:ptCount val="40"/>
                <c:pt idx="0">
                  <c:v>3.6</c:v>
                </c:pt>
                <c:pt idx="1">
                  <c:v>5.4</c:v>
                </c:pt>
                <c:pt idx="2">
                  <c:v>5.6</c:v>
                </c:pt>
                <c:pt idx="3">
                  <c:v>6.2</c:v>
                </c:pt>
                <c:pt idx="4">
                  <c:v>8.6</c:v>
                </c:pt>
                <c:pt idx="5">
                  <c:v>4.5999999999999996</c:v>
                </c:pt>
                <c:pt idx="6">
                  <c:v>5.8</c:v>
                </c:pt>
                <c:pt idx="7">
                  <c:v>6.6</c:v>
                </c:pt>
                <c:pt idx="8">
                  <c:v>6.8</c:v>
                </c:pt>
                <c:pt idx="9">
                  <c:v>7.2</c:v>
                </c:pt>
                <c:pt idx="10">
                  <c:v>8.8000000000000007</c:v>
                </c:pt>
                <c:pt idx="11">
                  <c:v>9.6</c:v>
                </c:pt>
                <c:pt idx="12">
                  <c:v>1.5</c:v>
                </c:pt>
                <c:pt idx="13">
                  <c:v>3.5</c:v>
                </c:pt>
                <c:pt idx="14">
                  <c:v>9.1999999999999993</c:v>
                </c:pt>
                <c:pt idx="15">
                  <c:v>0.5</c:v>
                </c:pt>
                <c:pt idx="16">
                  <c:v>7.6</c:v>
                </c:pt>
                <c:pt idx="17">
                  <c:v>7.5</c:v>
                </c:pt>
                <c:pt idx="18">
                  <c:v>7.8</c:v>
                </c:pt>
                <c:pt idx="19">
                  <c:v>8.1999999999999993</c:v>
                </c:pt>
                <c:pt idx="20">
                  <c:v>8.5</c:v>
                </c:pt>
                <c:pt idx="21">
                  <c:v>6.4</c:v>
                </c:pt>
                <c:pt idx="22">
                  <c:v>7.4</c:v>
                </c:pt>
                <c:pt idx="23">
                  <c:v>4.5</c:v>
                </c:pt>
                <c:pt idx="24">
                  <c:v>6.5</c:v>
                </c:pt>
                <c:pt idx="25">
                  <c:v>8.4</c:v>
                </c:pt>
                <c:pt idx="26">
                  <c:v>9.5</c:v>
                </c:pt>
                <c:pt idx="27">
                  <c:v>5.5</c:v>
                </c:pt>
                <c:pt idx="28">
                  <c:v>0</c:v>
                </c:pt>
                <c:pt idx="29">
                  <c:v>10</c:v>
                </c:pt>
                <c:pt idx="30">
                  <c:v>9</c:v>
                </c:pt>
                <c:pt idx="31">
                  <c:v>2.5</c:v>
                </c:pt>
                <c:pt idx="32">
                  <c:v>1</c:v>
                </c:pt>
                <c:pt idx="33">
                  <c:v>2</c:v>
                </c:pt>
                <c:pt idx="34">
                  <c:v>6</c:v>
                </c:pt>
                <c:pt idx="35">
                  <c:v>7</c:v>
                </c:pt>
                <c:pt idx="36">
                  <c:v>5</c:v>
                </c:pt>
                <c:pt idx="37">
                  <c:v>8</c:v>
                </c:pt>
                <c:pt idx="38">
                  <c:v>3</c:v>
                </c:pt>
                <c:pt idx="39">
                  <c:v>4</c:v>
                </c:pt>
              </c:numCache>
            </c:numRef>
          </c:val>
          <c:smooth val="0"/>
          <c:extLst>
            <c:ext xmlns:c16="http://schemas.microsoft.com/office/drawing/2014/chart" uri="{C3380CC4-5D6E-409C-BE32-E72D297353CC}">
              <c16:uniqueId val="{00000000-5DD4-4D0A-9F86-B0D9A6FCD9D8}"/>
            </c:ext>
          </c:extLst>
        </c:ser>
        <c:ser>
          <c:idx val="1"/>
          <c:order val="1"/>
          <c:tx>
            <c:strRef>
              <c:f>KHCB!$N$1</c:f>
              <c:strCache>
                <c:ptCount val="1"/>
                <c:pt idx="0">
                  <c:v>%</c:v>
                </c:pt>
              </c:strCache>
            </c:strRef>
          </c:tx>
          <c:spPr>
            <a:ln w="28575" cap="rnd">
              <a:solidFill>
                <a:schemeClr val="accent2"/>
              </a:solidFill>
              <a:round/>
            </a:ln>
            <a:effectLst/>
          </c:spPr>
          <c:marker>
            <c:symbol val="none"/>
          </c:marker>
          <c:val>
            <c:numRef>
              <c:f>KHCB!$N$2:$N$41</c:f>
              <c:numCache>
                <c:formatCode>0.0</c:formatCode>
                <c:ptCount val="40"/>
                <c:pt idx="0">
                  <c:v>0.24154589371980675</c:v>
                </c:pt>
                <c:pt idx="1">
                  <c:v>0.24154589371980675</c:v>
                </c:pt>
                <c:pt idx="2">
                  <c:v>0.24154589371980675</c:v>
                </c:pt>
                <c:pt idx="3">
                  <c:v>0.24154589371980675</c:v>
                </c:pt>
                <c:pt idx="4">
                  <c:v>0.24154589371980675</c:v>
                </c:pt>
                <c:pt idx="5">
                  <c:v>0.48309178743961351</c:v>
                </c:pt>
                <c:pt idx="6">
                  <c:v>0.72463768115942029</c:v>
                </c:pt>
                <c:pt idx="7">
                  <c:v>0.72463768115942029</c:v>
                </c:pt>
                <c:pt idx="8">
                  <c:v>0.72463768115942029</c:v>
                </c:pt>
                <c:pt idx="9">
                  <c:v>0.72463768115942029</c:v>
                </c:pt>
                <c:pt idx="10">
                  <c:v>0.72463768115942029</c:v>
                </c:pt>
                <c:pt idx="11">
                  <c:v>0.72463768115942029</c:v>
                </c:pt>
                <c:pt idx="12">
                  <c:v>0.96618357487922701</c:v>
                </c:pt>
                <c:pt idx="13">
                  <c:v>0.96618357487922701</c:v>
                </c:pt>
                <c:pt idx="14">
                  <c:v>0.96618357487922701</c:v>
                </c:pt>
                <c:pt idx="15">
                  <c:v>1.2077294685990339</c:v>
                </c:pt>
                <c:pt idx="16">
                  <c:v>1.2077294685990339</c:v>
                </c:pt>
                <c:pt idx="17">
                  <c:v>1.4492753623188406</c:v>
                </c:pt>
                <c:pt idx="18">
                  <c:v>1.4492753623188406</c:v>
                </c:pt>
                <c:pt idx="19">
                  <c:v>1.4492753623188406</c:v>
                </c:pt>
                <c:pt idx="20">
                  <c:v>1.4492753623188406</c:v>
                </c:pt>
                <c:pt idx="21">
                  <c:v>1.6908212560386473</c:v>
                </c:pt>
                <c:pt idx="22">
                  <c:v>1.6908212560386473</c:v>
                </c:pt>
                <c:pt idx="23">
                  <c:v>1.932367149758454</c:v>
                </c:pt>
                <c:pt idx="24">
                  <c:v>2.1739130434782608</c:v>
                </c:pt>
                <c:pt idx="25">
                  <c:v>2.1739130434782608</c:v>
                </c:pt>
                <c:pt idx="26">
                  <c:v>2.1739130434782608</c:v>
                </c:pt>
                <c:pt idx="27">
                  <c:v>2.4154589371980677</c:v>
                </c:pt>
                <c:pt idx="28">
                  <c:v>3.1400966183574881</c:v>
                </c:pt>
                <c:pt idx="29">
                  <c:v>3.1400966183574881</c:v>
                </c:pt>
                <c:pt idx="30">
                  <c:v>3.3816425120772946</c:v>
                </c:pt>
                <c:pt idx="31">
                  <c:v>3.6231884057971016</c:v>
                </c:pt>
                <c:pt idx="32">
                  <c:v>4.1062801932367154</c:v>
                </c:pt>
                <c:pt idx="33">
                  <c:v>5.0724637681159424</c:v>
                </c:pt>
                <c:pt idx="34">
                  <c:v>5.3140096618357484</c:v>
                </c:pt>
                <c:pt idx="35">
                  <c:v>5.5555555555555554</c:v>
                </c:pt>
                <c:pt idx="36">
                  <c:v>5.7971014492753623</c:v>
                </c:pt>
                <c:pt idx="37">
                  <c:v>5.7971014492753623</c:v>
                </c:pt>
                <c:pt idx="38">
                  <c:v>6.5217391304347823</c:v>
                </c:pt>
                <c:pt idx="39">
                  <c:v>7.2463768115942031</c:v>
                </c:pt>
              </c:numCache>
            </c:numRef>
          </c:val>
          <c:smooth val="0"/>
          <c:extLst>
            <c:ext xmlns:c16="http://schemas.microsoft.com/office/drawing/2014/chart" uri="{C3380CC4-5D6E-409C-BE32-E72D297353CC}">
              <c16:uniqueId val="{00000001-5DD4-4D0A-9F86-B0D9A6FCD9D8}"/>
            </c:ext>
          </c:extLst>
        </c:ser>
        <c:dLbls>
          <c:showLegendKey val="0"/>
          <c:showVal val="0"/>
          <c:showCatName val="0"/>
          <c:showSerName val="0"/>
          <c:showPercent val="0"/>
          <c:showBubbleSize val="0"/>
        </c:dLbls>
        <c:smooth val="0"/>
        <c:axId val="256453792"/>
        <c:axId val="256460512"/>
      </c:lineChart>
      <c:catAx>
        <c:axId val="2564537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460512"/>
        <c:crosses val="autoZero"/>
        <c:auto val="1"/>
        <c:lblAlgn val="ctr"/>
        <c:lblOffset val="100"/>
        <c:noMultiLvlLbl val="0"/>
      </c:catAx>
      <c:valAx>
        <c:axId val="256460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453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KHCB!$N$1</c:f>
              <c:strCache>
                <c:ptCount val="1"/>
                <c:pt idx="0">
                  <c:v>ĐIỂM</c:v>
                </c:pt>
              </c:strCache>
            </c:strRef>
          </c:tx>
          <c:spPr>
            <a:ln w="28575" cap="rnd">
              <a:solidFill>
                <a:schemeClr val="accent1"/>
              </a:solidFill>
              <a:round/>
            </a:ln>
            <a:effectLst/>
          </c:spPr>
          <c:marker>
            <c:symbol val="none"/>
          </c:marker>
          <c:val>
            <c:numRef>
              <c:f>KHCB!$N$2:$N$88</c:f>
              <c:numCache>
                <c:formatCode>General</c:formatCode>
                <c:ptCount val="87"/>
                <c:pt idx="0">
                  <c:v>1.2</c:v>
                </c:pt>
                <c:pt idx="1">
                  <c:v>1.8</c:v>
                </c:pt>
                <c:pt idx="2">
                  <c:v>2.1</c:v>
                </c:pt>
                <c:pt idx="3">
                  <c:v>2.2999999999999998</c:v>
                </c:pt>
                <c:pt idx="4">
                  <c:v>2.9</c:v>
                </c:pt>
                <c:pt idx="5">
                  <c:v>3.3</c:v>
                </c:pt>
                <c:pt idx="6">
                  <c:v>4.3</c:v>
                </c:pt>
                <c:pt idx="7">
                  <c:v>5.0999999999999996</c:v>
                </c:pt>
                <c:pt idx="8">
                  <c:v>5.7</c:v>
                </c:pt>
                <c:pt idx="9">
                  <c:v>6.3</c:v>
                </c:pt>
                <c:pt idx="10">
                  <c:v>6.7</c:v>
                </c:pt>
                <c:pt idx="11">
                  <c:v>9.9</c:v>
                </c:pt>
                <c:pt idx="12">
                  <c:v>2.2000000000000002</c:v>
                </c:pt>
                <c:pt idx="13">
                  <c:v>2.4</c:v>
                </c:pt>
                <c:pt idx="14">
                  <c:v>2.7</c:v>
                </c:pt>
                <c:pt idx="15">
                  <c:v>3.1</c:v>
                </c:pt>
                <c:pt idx="16">
                  <c:v>3.9</c:v>
                </c:pt>
                <c:pt idx="17">
                  <c:v>4.7</c:v>
                </c:pt>
                <c:pt idx="18">
                  <c:v>4.9000000000000004</c:v>
                </c:pt>
                <c:pt idx="19">
                  <c:v>5.3</c:v>
                </c:pt>
                <c:pt idx="20">
                  <c:v>3.7</c:v>
                </c:pt>
                <c:pt idx="21">
                  <c:v>7.9</c:v>
                </c:pt>
                <c:pt idx="22">
                  <c:v>4.0999999999999996</c:v>
                </c:pt>
                <c:pt idx="23">
                  <c:v>5.9</c:v>
                </c:pt>
                <c:pt idx="24">
                  <c:v>6.1</c:v>
                </c:pt>
                <c:pt idx="25">
                  <c:v>6.9</c:v>
                </c:pt>
                <c:pt idx="26">
                  <c:v>7.3</c:v>
                </c:pt>
                <c:pt idx="27">
                  <c:v>8.1</c:v>
                </c:pt>
                <c:pt idx="28">
                  <c:v>7.1</c:v>
                </c:pt>
                <c:pt idx="29">
                  <c:v>2.6</c:v>
                </c:pt>
                <c:pt idx="30">
                  <c:v>2.8</c:v>
                </c:pt>
                <c:pt idx="31">
                  <c:v>8.9</c:v>
                </c:pt>
                <c:pt idx="32">
                  <c:v>8.3000000000000007</c:v>
                </c:pt>
                <c:pt idx="33">
                  <c:v>8.6999999999999993</c:v>
                </c:pt>
                <c:pt idx="34">
                  <c:v>9.1</c:v>
                </c:pt>
                <c:pt idx="35">
                  <c:v>9.6999999999999993</c:v>
                </c:pt>
                <c:pt idx="36">
                  <c:v>3.2</c:v>
                </c:pt>
                <c:pt idx="37">
                  <c:v>7.7</c:v>
                </c:pt>
                <c:pt idx="38">
                  <c:v>9.8000000000000007</c:v>
                </c:pt>
                <c:pt idx="39">
                  <c:v>3.6</c:v>
                </c:pt>
                <c:pt idx="40">
                  <c:v>9.3000000000000007</c:v>
                </c:pt>
                <c:pt idx="41">
                  <c:v>3.4</c:v>
                </c:pt>
                <c:pt idx="42">
                  <c:v>9.4</c:v>
                </c:pt>
                <c:pt idx="43">
                  <c:v>9.1999999999999993</c:v>
                </c:pt>
                <c:pt idx="44">
                  <c:v>3.8</c:v>
                </c:pt>
                <c:pt idx="45">
                  <c:v>9.6</c:v>
                </c:pt>
                <c:pt idx="46">
                  <c:v>4.2</c:v>
                </c:pt>
                <c:pt idx="47">
                  <c:v>8.8000000000000007</c:v>
                </c:pt>
                <c:pt idx="48">
                  <c:v>8.6</c:v>
                </c:pt>
                <c:pt idx="49">
                  <c:v>4.8</c:v>
                </c:pt>
                <c:pt idx="50">
                  <c:v>5.2</c:v>
                </c:pt>
                <c:pt idx="51">
                  <c:v>8.1999999999999993</c:v>
                </c:pt>
                <c:pt idx="52">
                  <c:v>0.5</c:v>
                </c:pt>
                <c:pt idx="53">
                  <c:v>5.4</c:v>
                </c:pt>
                <c:pt idx="54">
                  <c:v>4.4000000000000004</c:v>
                </c:pt>
                <c:pt idx="55">
                  <c:v>4.5999999999999996</c:v>
                </c:pt>
                <c:pt idx="56">
                  <c:v>9.5</c:v>
                </c:pt>
                <c:pt idx="57">
                  <c:v>7.6</c:v>
                </c:pt>
                <c:pt idx="58">
                  <c:v>5.8</c:v>
                </c:pt>
                <c:pt idx="59">
                  <c:v>8.4</c:v>
                </c:pt>
                <c:pt idx="60">
                  <c:v>6.8</c:v>
                </c:pt>
                <c:pt idx="61">
                  <c:v>5.6</c:v>
                </c:pt>
                <c:pt idx="62">
                  <c:v>6.6</c:v>
                </c:pt>
                <c:pt idx="63">
                  <c:v>7.8</c:v>
                </c:pt>
                <c:pt idx="64">
                  <c:v>7.4</c:v>
                </c:pt>
                <c:pt idx="65">
                  <c:v>0</c:v>
                </c:pt>
                <c:pt idx="66">
                  <c:v>6.2</c:v>
                </c:pt>
                <c:pt idx="67">
                  <c:v>7.2</c:v>
                </c:pt>
                <c:pt idx="68">
                  <c:v>6.4</c:v>
                </c:pt>
                <c:pt idx="69">
                  <c:v>1.5</c:v>
                </c:pt>
                <c:pt idx="70">
                  <c:v>8.5</c:v>
                </c:pt>
                <c:pt idx="71">
                  <c:v>7.5</c:v>
                </c:pt>
                <c:pt idx="72">
                  <c:v>5.5</c:v>
                </c:pt>
                <c:pt idx="73">
                  <c:v>10</c:v>
                </c:pt>
                <c:pt idx="74">
                  <c:v>6.5</c:v>
                </c:pt>
                <c:pt idx="75">
                  <c:v>4.5</c:v>
                </c:pt>
                <c:pt idx="76">
                  <c:v>3.5</c:v>
                </c:pt>
                <c:pt idx="77">
                  <c:v>9</c:v>
                </c:pt>
                <c:pt idx="78">
                  <c:v>2.5</c:v>
                </c:pt>
                <c:pt idx="79">
                  <c:v>1</c:v>
                </c:pt>
                <c:pt idx="80">
                  <c:v>8</c:v>
                </c:pt>
                <c:pt idx="81">
                  <c:v>7</c:v>
                </c:pt>
                <c:pt idx="82">
                  <c:v>5</c:v>
                </c:pt>
                <c:pt idx="83">
                  <c:v>4</c:v>
                </c:pt>
                <c:pt idx="84">
                  <c:v>2</c:v>
                </c:pt>
                <c:pt idx="85">
                  <c:v>6</c:v>
                </c:pt>
                <c:pt idx="86">
                  <c:v>3</c:v>
                </c:pt>
              </c:numCache>
            </c:numRef>
          </c:val>
          <c:smooth val="0"/>
          <c:extLst>
            <c:ext xmlns:c16="http://schemas.microsoft.com/office/drawing/2014/chart" uri="{C3380CC4-5D6E-409C-BE32-E72D297353CC}">
              <c16:uniqueId val="{00000000-27A2-4B5A-95F3-97C98E9D66E0}"/>
            </c:ext>
          </c:extLst>
        </c:ser>
        <c:ser>
          <c:idx val="1"/>
          <c:order val="1"/>
          <c:tx>
            <c:strRef>
              <c:f>KHCB!$O$1</c:f>
              <c:strCache>
                <c:ptCount val="1"/>
                <c:pt idx="0">
                  <c:v>%</c:v>
                </c:pt>
              </c:strCache>
            </c:strRef>
          </c:tx>
          <c:spPr>
            <a:ln w="28575" cap="rnd">
              <a:solidFill>
                <a:schemeClr val="accent2"/>
              </a:solidFill>
              <a:round/>
            </a:ln>
            <a:effectLst/>
          </c:spPr>
          <c:marker>
            <c:symbol val="none"/>
          </c:marker>
          <c:val>
            <c:numRef>
              <c:f>KHCB!$O$2:$O$88</c:f>
              <c:numCache>
                <c:formatCode>0.0</c:formatCode>
                <c:ptCount val="87"/>
                <c:pt idx="0">
                  <c:v>2.0008003201280513E-2</c:v>
                </c:pt>
                <c:pt idx="1">
                  <c:v>2.0008003201280513E-2</c:v>
                </c:pt>
                <c:pt idx="2">
                  <c:v>2.0008003201280513E-2</c:v>
                </c:pt>
                <c:pt idx="3">
                  <c:v>2.0008003201280513E-2</c:v>
                </c:pt>
                <c:pt idx="4">
                  <c:v>2.0008003201280513E-2</c:v>
                </c:pt>
                <c:pt idx="5">
                  <c:v>2.0008003201280513E-2</c:v>
                </c:pt>
                <c:pt idx="6">
                  <c:v>2.0008003201280513E-2</c:v>
                </c:pt>
                <c:pt idx="7">
                  <c:v>2.0008003201280513E-2</c:v>
                </c:pt>
                <c:pt idx="8">
                  <c:v>2.0008003201280513E-2</c:v>
                </c:pt>
                <c:pt idx="9">
                  <c:v>2.0008003201280513E-2</c:v>
                </c:pt>
                <c:pt idx="10">
                  <c:v>2.0008003201280513E-2</c:v>
                </c:pt>
                <c:pt idx="11">
                  <c:v>2.0008003201280513E-2</c:v>
                </c:pt>
                <c:pt idx="12">
                  <c:v>4.0016006402561026E-2</c:v>
                </c:pt>
                <c:pt idx="13">
                  <c:v>4.0016006402561026E-2</c:v>
                </c:pt>
                <c:pt idx="14">
                  <c:v>4.0016006402561026E-2</c:v>
                </c:pt>
                <c:pt idx="15">
                  <c:v>4.0016006402561026E-2</c:v>
                </c:pt>
                <c:pt idx="16">
                  <c:v>4.0016006402561026E-2</c:v>
                </c:pt>
                <c:pt idx="17">
                  <c:v>4.0016006402561026E-2</c:v>
                </c:pt>
                <c:pt idx="18">
                  <c:v>4.0016006402561026E-2</c:v>
                </c:pt>
                <c:pt idx="19">
                  <c:v>4.0016006402561026E-2</c:v>
                </c:pt>
                <c:pt idx="20">
                  <c:v>6.0024009603841535E-2</c:v>
                </c:pt>
                <c:pt idx="21">
                  <c:v>6.0024009603841535E-2</c:v>
                </c:pt>
                <c:pt idx="22">
                  <c:v>8.0032012805122052E-2</c:v>
                </c:pt>
                <c:pt idx="23">
                  <c:v>8.0032012805122052E-2</c:v>
                </c:pt>
                <c:pt idx="24">
                  <c:v>8.0032012805122052E-2</c:v>
                </c:pt>
                <c:pt idx="25">
                  <c:v>8.0032012805122052E-2</c:v>
                </c:pt>
                <c:pt idx="26">
                  <c:v>8.0032012805122052E-2</c:v>
                </c:pt>
                <c:pt idx="27">
                  <c:v>8.0032012805122052E-2</c:v>
                </c:pt>
                <c:pt idx="28">
                  <c:v>0.10004001600640257</c:v>
                </c:pt>
                <c:pt idx="29">
                  <c:v>0.12004801920768307</c:v>
                </c:pt>
                <c:pt idx="30">
                  <c:v>0.14005602240896359</c:v>
                </c:pt>
                <c:pt idx="31">
                  <c:v>0.14005602240896359</c:v>
                </c:pt>
                <c:pt idx="32">
                  <c:v>0.1600640256102441</c:v>
                </c:pt>
                <c:pt idx="33">
                  <c:v>0.1600640256102441</c:v>
                </c:pt>
                <c:pt idx="34">
                  <c:v>0.1600640256102441</c:v>
                </c:pt>
                <c:pt idx="35">
                  <c:v>0.1600640256102441</c:v>
                </c:pt>
                <c:pt idx="36">
                  <c:v>0.20008003201280514</c:v>
                </c:pt>
                <c:pt idx="37">
                  <c:v>0.20008003201280514</c:v>
                </c:pt>
                <c:pt idx="38">
                  <c:v>0.20008003201280514</c:v>
                </c:pt>
                <c:pt idx="39">
                  <c:v>0.22008803521408565</c:v>
                </c:pt>
                <c:pt idx="40">
                  <c:v>0.22008803521408565</c:v>
                </c:pt>
                <c:pt idx="41">
                  <c:v>0.30012004801920772</c:v>
                </c:pt>
                <c:pt idx="42">
                  <c:v>0.38015206082432973</c:v>
                </c:pt>
                <c:pt idx="43">
                  <c:v>0.44017607042817131</c:v>
                </c:pt>
                <c:pt idx="44">
                  <c:v>0.50020008003201277</c:v>
                </c:pt>
                <c:pt idx="45">
                  <c:v>0.52020808323329326</c:v>
                </c:pt>
                <c:pt idx="46">
                  <c:v>0.58023209283713484</c:v>
                </c:pt>
                <c:pt idx="47">
                  <c:v>0.62024809923969582</c:v>
                </c:pt>
                <c:pt idx="48">
                  <c:v>0.68027210884353739</c:v>
                </c:pt>
                <c:pt idx="49">
                  <c:v>0.74029611844737886</c:v>
                </c:pt>
                <c:pt idx="50">
                  <c:v>0.74029611844737886</c:v>
                </c:pt>
                <c:pt idx="51">
                  <c:v>0.74029611844737886</c:v>
                </c:pt>
                <c:pt idx="52">
                  <c:v>0.76030412164865946</c:v>
                </c:pt>
                <c:pt idx="53">
                  <c:v>0.80032012805122055</c:v>
                </c:pt>
                <c:pt idx="54">
                  <c:v>0.82032813125250104</c:v>
                </c:pt>
                <c:pt idx="55">
                  <c:v>0.82032813125250104</c:v>
                </c:pt>
                <c:pt idx="56">
                  <c:v>0.82032813125250104</c:v>
                </c:pt>
                <c:pt idx="57">
                  <c:v>0.88035214085634261</c:v>
                </c:pt>
                <c:pt idx="58">
                  <c:v>0.90036014405762299</c:v>
                </c:pt>
                <c:pt idx="59">
                  <c:v>0.90036014405762299</c:v>
                </c:pt>
                <c:pt idx="60">
                  <c:v>0.96038415366146457</c:v>
                </c:pt>
                <c:pt idx="61">
                  <c:v>0.98039215686274506</c:v>
                </c:pt>
                <c:pt idx="62">
                  <c:v>1.0604241696678671</c:v>
                </c:pt>
                <c:pt idx="63">
                  <c:v>1.0604241696678671</c:v>
                </c:pt>
                <c:pt idx="64">
                  <c:v>1.0804321728691477</c:v>
                </c:pt>
                <c:pt idx="65">
                  <c:v>1.1004401760704281</c:v>
                </c:pt>
                <c:pt idx="66">
                  <c:v>1.1404561824729893</c:v>
                </c:pt>
                <c:pt idx="67">
                  <c:v>1.2004801920768309</c:v>
                </c:pt>
                <c:pt idx="68">
                  <c:v>1.3405362144857944</c:v>
                </c:pt>
                <c:pt idx="69">
                  <c:v>1.3805522208883554</c:v>
                </c:pt>
                <c:pt idx="70">
                  <c:v>1.5206082432973189</c:v>
                </c:pt>
                <c:pt idx="71">
                  <c:v>1.6406562625050021</c:v>
                </c:pt>
                <c:pt idx="72">
                  <c:v>1.8207282913165268</c:v>
                </c:pt>
                <c:pt idx="73">
                  <c:v>1.9607843137254901</c:v>
                </c:pt>
                <c:pt idx="74">
                  <c:v>2.0208083233293319</c:v>
                </c:pt>
                <c:pt idx="75">
                  <c:v>2.0608243297318927</c:v>
                </c:pt>
                <c:pt idx="76">
                  <c:v>2.2609043617446978</c:v>
                </c:pt>
                <c:pt idx="77">
                  <c:v>2.801120448179272</c:v>
                </c:pt>
                <c:pt idx="78">
                  <c:v>2.8611444577831135</c:v>
                </c:pt>
                <c:pt idx="79">
                  <c:v>3.3813525410164065</c:v>
                </c:pt>
                <c:pt idx="80">
                  <c:v>3.7615046018407363</c:v>
                </c:pt>
                <c:pt idx="81">
                  <c:v>4.461784713885554</c:v>
                </c:pt>
                <c:pt idx="82">
                  <c:v>5.4221688675470192</c:v>
                </c:pt>
                <c:pt idx="83">
                  <c:v>5.6022408963585439</c:v>
                </c:pt>
                <c:pt idx="84">
                  <c:v>5.8223289315726294</c:v>
                </c:pt>
                <c:pt idx="85">
                  <c:v>6.1624649859943981</c:v>
                </c:pt>
                <c:pt idx="86">
                  <c:v>7.1028411364545825</c:v>
                </c:pt>
              </c:numCache>
            </c:numRef>
          </c:val>
          <c:smooth val="0"/>
          <c:extLst>
            <c:ext xmlns:c16="http://schemas.microsoft.com/office/drawing/2014/chart" uri="{C3380CC4-5D6E-409C-BE32-E72D297353CC}">
              <c16:uniqueId val="{00000001-27A2-4B5A-95F3-97C98E9D66E0}"/>
            </c:ext>
          </c:extLst>
        </c:ser>
        <c:dLbls>
          <c:showLegendKey val="0"/>
          <c:showVal val="0"/>
          <c:showCatName val="0"/>
          <c:showSerName val="0"/>
          <c:showPercent val="0"/>
          <c:showBubbleSize val="0"/>
        </c:dLbls>
        <c:smooth val="0"/>
        <c:axId val="1514742735"/>
        <c:axId val="1514718735"/>
      </c:lineChart>
      <c:catAx>
        <c:axId val="151474273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4718735"/>
        <c:crosses val="autoZero"/>
        <c:auto val="1"/>
        <c:lblAlgn val="ctr"/>
        <c:lblOffset val="100"/>
        <c:noMultiLvlLbl val="0"/>
      </c:catAx>
      <c:valAx>
        <c:axId val="15147187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47427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CB!$N$1</c:f>
              <c:strCache>
                <c:ptCount val="1"/>
                <c:pt idx="0">
                  <c:v>Điểm</c:v>
                </c:pt>
              </c:strCache>
            </c:strRef>
          </c:tx>
          <c:spPr>
            <a:ln w="28575" cap="rnd">
              <a:solidFill>
                <a:schemeClr val="accent1"/>
              </a:solidFill>
              <a:round/>
            </a:ln>
            <a:effectLst/>
          </c:spPr>
          <c:marker>
            <c:symbol val="none"/>
          </c:marker>
          <c:val>
            <c:numRef>
              <c:f>CB!$N$2:$N$30</c:f>
              <c:numCache>
                <c:formatCode>General</c:formatCode>
                <c:ptCount val="29"/>
                <c:pt idx="0">
                  <c:v>10</c:v>
                </c:pt>
                <c:pt idx="1">
                  <c:v>6.2</c:v>
                </c:pt>
                <c:pt idx="2">
                  <c:v>7.6</c:v>
                </c:pt>
                <c:pt idx="3">
                  <c:v>9.8000000000000007</c:v>
                </c:pt>
                <c:pt idx="4">
                  <c:v>3.5</c:v>
                </c:pt>
                <c:pt idx="5">
                  <c:v>6.6</c:v>
                </c:pt>
                <c:pt idx="6">
                  <c:v>8.1999999999999993</c:v>
                </c:pt>
                <c:pt idx="7">
                  <c:v>8.4</c:v>
                </c:pt>
                <c:pt idx="8">
                  <c:v>8.6</c:v>
                </c:pt>
                <c:pt idx="9">
                  <c:v>9.4</c:v>
                </c:pt>
                <c:pt idx="10">
                  <c:v>9.6</c:v>
                </c:pt>
                <c:pt idx="11">
                  <c:v>4.5</c:v>
                </c:pt>
                <c:pt idx="12">
                  <c:v>6.8</c:v>
                </c:pt>
                <c:pt idx="13">
                  <c:v>9.1999999999999993</c:v>
                </c:pt>
                <c:pt idx="14">
                  <c:v>2.5</c:v>
                </c:pt>
                <c:pt idx="15">
                  <c:v>7.8</c:v>
                </c:pt>
                <c:pt idx="16">
                  <c:v>5.5</c:v>
                </c:pt>
                <c:pt idx="17">
                  <c:v>6.5</c:v>
                </c:pt>
                <c:pt idx="18">
                  <c:v>7.5</c:v>
                </c:pt>
                <c:pt idx="19">
                  <c:v>8.5</c:v>
                </c:pt>
                <c:pt idx="20">
                  <c:v>2</c:v>
                </c:pt>
                <c:pt idx="21">
                  <c:v>9.5</c:v>
                </c:pt>
                <c:pt idx="22">
                  <c:v>9</c:v>
                </c:pt>
                <c:pt idx="23">
                  <c:v>7</c:v>
                </c:pt>
                <c:pt idx="24">
                  <c:v>6</c:v>
                </c:pt>
                <c:pt idx="25">
                  <c:v>3</c:v>
                </c:pt>
                <c:pt idx="26">
                  <c:v>4</c:v>
                </c:pt>
                <c:pt idx="27">
                  <c:v>8</c:v>
                </c:pt>
                <c:pt idx="28">
                  <c:v>5</c:v>
                </c:pt>
              </c:numCache>
            </c:numRef>
          </c:val>
          <c:smooth val="0"/>
          <c:extLst>
            <c:ext xmlns:c16="http://schemas.microsoft.com/office/drawing/2014/chart" uri="{C3380CC4-5D6E-409C-BE32-E72D297353CC}">
              <c16:uniqueId val="{00000000-ABE5-44A5-8CEE-0C44E424C4A5}"/>
            </c:ext>
          </c:extLst>
        </c:ser>
        <c:ser>
          <c:idx val="1"/>
          <c:order val="1"/>
          <c:tx>
            <c:strRef>
              <c:f>CB!$O$1</c:f>
              <c:strCache>
                <c:ptCount val="1"/>
                <c:pt idx="0">
                  <c:v>%</c:v>
                </c:pt>
              </c:strCache>
            </c:strRef>
          </c:tx>
          <c:spPr>
            <a:ln w="28575" cap="rnd">
              <a:solidFill>
                <a:schemeClr val="accent2"/>
              </a:solidFill>
              <a:round/>
            </a:ln>
            <a:effectLst/>
          </c:spPr>
          <c:marker>
            <c:symbol val="none"/>
          </c:marker>
          <c:val>
            <c:numRef>
              <c:f>CB!$O$2:$O$30</c:f>
              <c:numCache>
                <c:formatCode>0.0</c:formatCode>
                <c:ptCount val="29"/>
                <c:pt idx="0">
                  <c:v>0</c:v>
                </c:pt>
                <c:pt idx="1">
                  <c:v>0.35587188612099641</c:v>
                </c:pt>
                <c:pt idx="2">
                  <c:v>0.35587188612099641</c:v>
                </c:pt>
                <c:pt idx="3">
                  <c:v>0.35587188612099641</c:v>
                </c:pt>
                <c:pt idx="4">
                  <c:v>0.71174377224199281</c:v>
                </c:pt>
                <c:pt idx="5">
                  <c:v>0.71174377224199281</c:v>
                </c:pt>
                <c:pt idx="6">
                  <c:v>0.71174377224199281</c:v>
                </c:pt>
                <c:pt idx="7">
                  <c:v>0.71174377224199281</c:v>
                </c:pt>
                <c:pt idx="8">
                  <c:v>0.71174377224199281</c:v>
                </c:pt>
                <c:pt idx="9">
                  <c:v>0.71174377224199281</c:v>
                </c:pt>
                <c:pt idx="10">
                  <c:v>0.71174377224199281</c:v>
                </c:pt>
                <c:pt idx="11">
                  <c:v>1.0676156583629894</c:v>
                </c:pt>
                <c:pt idx="12">
                  <c:v>1.0676156583629894</c:v>
                </c:pt>
                <c:pt idx="13">
                  <c:v>1.4234875444839856</c:v>
                </c:pt>
                <c:pt idx="14">
                  <c:v>1.7793594306049825</c:v>
                </c:pt>
                <c:pt idx="15">
                  <c:v>1.7793594306049825</c:v>
                </c:pt>
                <c:pt idx="16">
                  <c:v>2.1352313167259789</c:v>
                </c:pt>
                <c:pt idx="17">
                  <c:v>2.1352313167259789</c:v>
                </c:pt>
                <c:pt idx="18">
                  <c:v>2.4911032028469751</c:v>
                </c:pt>
                <c:pt idx="19">
                  <c:v>2.8469750889679712</c:v>
                </c:pt>
                <c:pt idx="20">
                  <c:v>3.9145907473309607</c:v>
                </c:pt>
                <c:pt idx="21">
                  <c:v>3.9145907473309607</c:v>
                </c:pt>
                <c:pt idx="22">
                  <c:v>5.3380782918149468</c:v>
                </c:pt>
                <c:pt idx="23">
                  <c:v>5.6939501779359425</c:v>
                </c:pt>
                <c:pt idx="24">
                  <c:v>8.185053380782918</c:v>
                </c:pt>
                <c:pt idx="25">
                  <c:v>8.5409252669039155</c:v>
                </c:pt>
                <c:pt idx="26">
                  <c:v>8.5409252669039155</c:v>
                </c:pt>
                <c:pt idx="27">
                  <c:v>10.320284697508896</c:v>
                </c:pt>
                <c:pt idx="28">
                  <c:v>11.032028469750891</c:v>
                </c:pt>
              </c:numCache>
            </c:numRef>
          </c:val>
          <c:smooth val="0"/>
          <c:extLst>
            <c:ext xmlns:c16="http://schemas.microsoft.com/office/drawing/2014/chart" uri="{C3380CC4-5D6E-409C-BE32-E72D297353CC}">
              <c16:uniqueId val="{00000001-ABE5-44A5-8CEE-0C44E424C4A5}"/>
            </c:ext>
          </c:extLst>
        </c:ser>
        <c:dLbls>
          <c:showLegendKey val="0"/>
          <c:showVal val="0"/>
          <c:showCatName val="0"/>
          <c:showSerName val="0"/>
          <c:showPercent val="0"/>
          <c:showBubbleSize val="0"/>
        </c:dLbls>
        <c:smooth val="0"/>
        <c:axId val="1080504191"/>
        <c:axId val="1080502271"/>
      </c:lineChart>
      <c:catAx>
        <c:axId val="10805041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0502271"/>
        <c:crosses val="autoZero"/>
        <c:auto val="1"/>
        <c:lblAlgn val="ctr"/>
        <c:lblOffset val="100"/>
        <c:noMultiLvlLbl val="0"/>
      </c:catAx>
      <c:valAx>
        <c:axId val="10805022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0504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CB!$N$1</c:f>
              <c:strCache>
                <c:ptCount val="1"/>
                <c:pt idx="0">
                  <c:v>Điểm</c:v>
                </c:pt>
              </c:strCache>
            </c:strRef>
          </c:tx>
          <c:spPr>
            <a:ln w="28575" cap="rnd">
              <a:solidFill>
                <a:schemeClr val="accent1"/>
              </a:solidFill>
              <a:round/>
            </a:ln>
            <a:effectLst/>
          </c:spPr>
          <c:marker>
            <c:symbol val="none"/>
          </c:marker>
          <c:val>
            <c:numRef>
              <c:f>CB!$N$2:$N$53</c:f>
              <c:numCache>
                <c:formatCode>General</c:formatCode>
                <c:ptCount val="52"/>
                <c:pt idx="0">
                  <c:v>1.8</c:v>
                </c:pt>
                <c:pt idx="1">
                  <c:v>2.2000000000000002</c:v>
                </c:pt>
                <c:pt idx="2">
                  <c:v>2.4</c:v>
                </c:pt>
                <c:pt idx="3">
                  <c:v>9.8000000000000007</c:v>
                </c:pt>
                <c:pt idx="4">
                  <c:v>5.0999999999999996</c:v>
                </c:pt>
                <c:pt idx="5">
                  <c:v>2.8</c:v>
                </c:pt>
                <c:pt idx="6">
                  <c:v>3.4</c:v>
                </c:pt>
                <c:pt idx="7">
                  <c:v>3.2</c:v>
                </c:pt>
                <c:pt idx="8">
                  <c:v>2.6</c:v>
                </c:pt>
                <c:pt idx="9">
                  <c:v>9.1999999999999993</c:v>
                </c:pt>
                <c:pt idx="10">
                  <c:v>3.6</c:v>
                </c:pt>
                <c:pt idx="11">
                  <c:v>9.4</c:v>
                </c:pt>
                <c:pt idx="12">
                  <c:v>3.8</c:v>
                </c:pt>
                <c:pt idx="13">
                  <c:v>9.6</c:v>
                </c:pt>
                <c:pt idx="14">
                  <c:v>4.2</c:v>
                </c:pt>
                <c:pt idx="15">
                  <c:v>8.8000000000000007</c:v>
                </c:pt>
                <c:pt idx="16">
                  <c:v>8.6</c:v>
                </c:pt>
                <c:pt idx="17">
                  <c:v>8.4</c:v>
                </c:pt>
                <c:pt idx="18">
                  <c:v>5.4</c:v>
                </c:pt>
                <c:pt idx="19">
                  <c:v>8.5</c:v>
                </c:pt>
                <c:pt idx="20">
                  <c:v>6.8</c:v>
                </c:pt>
                <c:pt idx="21">
                  <c:v>4.8</c:v>
                </c:pt>
                <c:pt idx="22">
                  <c:v>8.1999999999999993</c:v>
                </c:pt>
                <c:pt idx="23">
                  <c:v>4.4000000000000004</c:v>
                </c:pt>
                <c:pt idx="24">
                  <c:v>6.4</c:v>
                </c:pt>
                <c:pt idx="25">
                  <c:v>7.8</c:v>
                </c:pt>
                <c:pt idx="26">
                  <c:v>7.2</c:v>
                </c:pt>
                <c:pt idx="27">
                  <c:v>6.6</c:v>
                </c:pt>
                <c:pt idx="28">
                  <c:v>10</c:v>
                </c:pt>
                <c:pt idx="29">
                  <c:v>7.4</c:v>
                </c:pt>
                <c:pt idx="30">
                  <c:v>7.5</c:v>
                </c:pt>
                <c:pt idx="31">
                  <c:v>4.5999999999999996</c:v>
                </c:pt>
                <c:pt idx="32">
                  <c:v>3.5</c:v>
                </c:pt>
                <c:pt idx="33">
                  <c:v>6.5</c:v>
                </c:pt>
                <c:pt idx="34">
                  <c:v>7.6</c:v>
                </c:pt>
                <c:pt idx="35">
                  <c:v>9.5</c:v>
                </c:pt>
                <c:pt idx="36">
                  <c:v>5.2</c:v>
                </c:pt>
                <c:pt idx="37">
                  <c:v>5.8</c:v>
                </c:pt>
                <c:pt idx="38">
                  <c:v>5.6</c:v>
                </c:pt>
                <c:pt idx="39">
                  <c:v>6.2</c:v>
                </c:pt>
                <c:pt idx="40">
                  <c:v>5.5</c:v>
                </c:pt>
                <c:pt idx="41">
                  <c:v>1.5</c:v>
                </c:pt>
                <c:pt idx="42">
                  <c:v>2.5</c:v>
                </c:pt>
                <c:pt idx="43">
                  <c:v>9</c:v>
                </c:pt>
                <c:pt idx="44">
                  <c:v>4.5</c:v>
                </c:pt>
                <c:pt idx="45">
                  <c:v>8</c:v>
                </c:pt>
                <c:pt idx="46">
                  <c:v>7</c:v>
                </c:pt>
                <c:pt idx="47">
                  <c:v>6</c:v>
                </c:pt>
                <c:pt idx="48">
                  <c:v>4</c:v>
                </c:pt>
                <c:pt idx="49">
                  <c:v>5</c:v>
                </c:pt>
                <c:pt idx="50">
                  <c:v>3</c:v>
                </c:pt>
                <c:pt idx="51">
                  <c:v>2</c:v>
                </c:pt>
              </c:numCache>
            </c:numRef>
          </c:val>
          <c:smooth val="0"/>
          <c:extLst>
            <c:ext xmlns:c16="http://schemas.microsoft.com/office/drawing/2014/chart" uri="{C3380CC4-5D6E-409C-BE32-E72D297353CC}">
              <c16:uniqueId val="{00000000-2C4A-4D4D-ADFD-321F9C027F02}"/>
            </c:ext>
          </c:extLst>
        </c:ser>
        <c:ser>
          <c:idx val="1"/>
          <c:order val="1"/>
          <c:tx>
            <c:strRef>
              <c:f>CB!$O$1</c:f>
              <c:strCache>
                <c:ptCount val="1"/>
                <c:pt idx="0">
                  <c:v>%</c:v>
                </c:pt>
              </c:strCache>
            </c:strRef>
          </c:tx>
          <c:spPr>
            <a:ln w="28575" cap="rnd">
              <a:solidFill>
                <a:schemeClr val="accent2"/>
              </a:solidFill>
              <a:round/>
            </a:ln>
            <a:effectLst/>
          </c:spPr>
          <c:marker>
            <c:symbol val="none"/>
          </c:marker>
          <c:val>
            <c:numRef>
              <c:f>CB!$O$2:$O$53</c:f>
              <c:numCache>
                <c:formatCode>0.0</c:formatCode>
                <c:ptCount val="52"/>
                <c:pt idx="0">
                  <c:v>5.1921079958463137E-2</c:v>
                </c:pt>
                <c:pt idx="1">
                  <c:v>5.1921079958463137E-2</c:v>
                </c:pt>
                <c:pt idx="2">
                  <c:v>0.10384215991692627</c:v>
                </c:pt>
                <c:pt idx="3">
                  <c:v>0.10384215991692627</c:v>
                </c:pt>
                <c:pt idx="4">
                  <c:v>0.1557632398753894</c:v>
                </c:pt>
                <c:pt idx="5">
                  <c:v>0.20768431983385255</c:v>
                </c:pt>
                <c:pt idx="6">
                  <c:v>0.3115264797507788</c:v>
                </c:pt>
                <c:pt idx="7">
                  <c:v>0.36344755970924197</c:v>
                </c:pt>
                <c:pt idx="8">
                  <c:v>0.4153686396677051</c:v>
                </c:pt>
                <c:pt idx="9">
                  <c:v>0.51921079958463134</c:v>
                </c:pt>
                <c:pt idx="10">
                  <c:v>0.57113187954309452</c:v>
                </c:pt>
                <c:pt idx="11">
                  <c:v>0.62305295950155759</c:v>
                </c:pt>
                <c:pt idx="12">
                  <c:v>0.67497403946002077</c:v>
                </c:pt>
                <c:pt idx="13">
                  <c:v>0.72689511941848395</c:v>
                </c:pt>
                <c:pt idx="14">
                  <c:v>0.77881619937694702</c:v>
                </c:pt>
                <c:pt idx="15">
                  <c:v>0.77881619937694702</c:v>
                </c:pt>
                <c:pt idx="16">
                  <c:v>0.88265835929387337</c:v>
                </c:pt>
                <c:pt idx="17">
                  <c:v>1.0384215991692627</c:v>
                </c:pt>
                <c:pt idx="18">
                  <c:v>1.0903426791277258</c:v>
                </c:pt>
                <c:pt idx="19">
                  <c:v>1.0903426791277258</c:v>
                </c:pt>
                <c:pt idx="20">
                  <c:v>1.1941848390446521</c:v>
                </c:pt>
                <c:pt idx="21">
                  <c:v>1.2980269989615785</c:v>
                </c:pt>
                <c:pt idx="22">
                  <c:v>1.2980269989615785</c:v>
                </c:pt>
                <c:pt idx="23">
                  <c:v>1.3499480789200415</c:v>
                </c:pt>
                <c:pt idx="24">
                  <c:v>1.4018691588785046</c:v>
                </c:pt>
                <c:pt idx="25">
                  <c:v>1.4018691588785046</c:v>
                </c:pt>
                <c:pt idx="26">
                  <c:v>1.4537902388369679</c:v>
                </c:pt>
                <c:pt idx="27">
                  <c:v>1.505711318795431</c:v>
                </c:pt>
                <c:pt idx="28">
                  <c:v>1.557632398753894</c:v>
                </c:pt>
                <c:pt idx="29">
                  <c:v>1.6095534787123573</c:v>
                </c:pt>
                <c:pt idx="30">
                  <c:v>1.6095534787123573</c:v>
                </c:pt>
                <c:pt idx="31">
                  <c:v>1.7133956386292832</c:v>
                </c:pt>
                <c:pt idx="32">
                  <c:v>1.7653167185877467</c:v>
                </c:pt>
                <c:pt idx="33">
                  <c:v>1.7653167185877467</c:v>
                </c:pt>
                <c:pt idx="34">
                  <c:v>1.7653167185877467</c:v>
                </c:pt>
                <c:pt idx="35">
                  <c:v>1.7653167185877467</c:v>
                </c:pt>
                <c:pt idx="36">
                  <c:v>1.8691588785046727</c:v>
                </c:pt>
                <c:pt idx="37">
                  <c:v>1.8691588785046727</c:v>
                </c:pt>
                <c:pt idx="38">
                  <c:v>1.9210799584631362</c:v>
                </c:pt>
                <c:pt idx="39">
                  <c:v>1.9730010384215992</c:v>
                </c:pt>
                <c:pt idx="40">
                  <c:v>2.0249221183800623</c:v>
                </c:pt>
                <c:pt idx="41">
                  <c:v>2.0768431983385254</c:v>
                </c:pt>
                <c:pt idx="42">
                  <c:v>2.1806853582554515</c:v>
                </c:pt>
                <c:pt idx="43">
                  <c:v>2.3883696780893042</c:v>
                </c:pt>
                <c:pt idx="44">
                  <c:v>2.4402907580477673</c:v>
                </c:pt>
                <c:pt idx="45">
                  <c:v>3.2191069574247146</c:v>
                </c:pt>
                <c:pt idx="46">
                  <c:v>4.0498442367601246</c:v>
                </c:pt>
                <c:pt idx="47">
                  <c:v>4.2575285565939769</c:v>
                </c:pt>
                <c:pt idx="48">
                  <c:v>4.5171339563862922</c:v>
                </c:pt>
                <c:pt idx="49">
                  <c:v>4.6209761163032192</c:v>
                </c:pt>
                <c:pt idx="50">
                  <c:v>5.8670820353063338</c:v>
                </c:pt>
                <c:pt idx="51">
                  <c:v>7.4247144340602285</c:v>
                </c:pt>
              </c:numCache>
            </c:numRef>
          </c:val>
          <c:smooth val="0"/>
          <c:extLst>
            <c:ext xmlns:c16="http://schemas.microsoft.com/office/drawing/2014/chart" uri="{C3380CC4-5D6E-409C-BE32-E72D297353CC}">
              <c16:uniqueId val="{00000001-2C4A-4D4D-ADFD-321F9C027F02}"/>
            </c:ext>
          </c:extLst>
        </c:ser>
        <c:dLbls>
          <c:showLegendKey val="0"/>
          <c:showVal val="0"/>
          <c:showCatName val="0"/>
          <c:showSerName val="0"/>
          <c:showPercent val="0"/>
          <c:showBubbleSize val="0"/>
        </c:dLbls>
        <c:smooth val="0"/>
        <c:axId val="1732091584"/>
        <c:axId val="1732074784"/>
      </c:lineChart>
      <c:catAx>
        <c:axId val="17320915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2074784"/>
        <c:crosses val="autoZero"/>
        <c:auto val="1"/>
        <c:lblAlgn val="ctr"/>
        <c:lblOffset val="100"/>
        <c:noMultiLvlLbl val="0"/>
      </c:catAx>
      <c:valAx>
        <c:axId val="17320747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209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KHCB!$N$1</c:f>
              <c:strCache>
                <c:ptCount val="1"/>
                <c:pt idx="0">
                  <c:v>DIEM</c:v>
                </c:pt>
              </c:strCache>
            </c:strRef>
          </c:tx>
          <c:spPr>
            <a:ln w="28575" cap="rnd">
              <a:solidFill>
                <a:schemeClr val="accent1"/>
              </a:solidFill>
              <a:round/>
            </a:ln>
            <a:effectLst/>
          </c:spPr>
          <c:marker>
            <c:symbol val="none"/>
          </c:marker>
          <c:val>
            <c:numRef>
              <c:f>KHCB!$N$2:$N$67</c:f>
              <c:numCache>
                <c:formatCode>General</c:formatCode>
                <c:ptCount val="66"/>
                <c:pt idx="0">
                  <c:v>1.8</c:v>
                </c:pt>
                <c:pt idx="1">
                  <c:v>2.7</c:v>
                </c:pt>
                <c:pt idx="2">
                  <c:v>2.9</c:v>
                </c:pt>
                <c:pt idx="3">
                  <c:v>4.7</c:v>
                </c:pt>
                <c:pt idx="4">
                  <c:v>5.3</c:v>
                </c:pt>
                <c:pt idx="5">
                  <c:v>5.9</c:v>
                </c:pt>
                <c:pt idx="6">
                  <c:v>7.1</c:v>
                </c:pt>
                <c:pt idx="7">
                  <c:v>7.9</c:v>
                </c:pt>
                <c:pt idx="8">
                  <c:v>8.3000000000000007</c:v>
                </c:pt>
                <c:pt idx="9">
                  <c:v>8.6999999999999993</c:v>
                </c:pt>
                <c:pt idx="10">
                  <c:v>8.9</c:v>
                </c:pt>
                <c:pt idx="11">
                  <c:v>9.1</c:v>
                </c:pt>
                <c:pt idx="12">
                  <c:v>9.6999999999999993</c:v>
                </c:pt>
                <c:pt idx="13">
                  <c:v>2.4</c:v>
                </c:pt>
                <c:pt idx="14">
                  <c:v>2.6</c:v>
                </c:pt>
                <c:pt idx="15">
                  <c:v>2.8</c:v>
                </c:pt>
                <c:pt idx="16">
                  <c:v>9.1999999999999993</c:v>
                </c:pt>
                <c:pt idx="17">
                  <c:v>9.3000000000000007</c:v>
                </c:pt>
                <c:pt idx="18">
                  <c:v>9.8000000000000007</c:v>
                </c:pt>
                <c:pt idx="19">
                  <c:v>0.5</c:v>
                </c:pt>
                <c:pt idx="20">
                  <c:v>8.8000000000000007</c:v>
                </c:pt>
                <c:pt idx="21">
                  <c:v>3.2</c:v>
                </c:pt>
                <c:pt idx="22">
                  <c:v>1.5</c:v>
                </c:pt>
                <c:pt idx="23">
                  <c:v>4.8</c:v>
                </c:pt>
                <c:pt idx="24">
                  <c:v>3.4</c:v>
                </c:pt>
                <c:pt idx="25">
                  <c:v>8.1999999999999993</c:v>
                </c:pt>
                <c:pt idx="26">
                  <c:v>9.6</c:v>
                </c:pt>
                <c:pt idx="27">
                  <c:v>0</c:v>
                </c:pt>
                <c:pt idx="28">
                  <c:v>5.6</c:v>
                </c:pt>
                <c:pt idx="29">
                  <c:v>6.4</c:v>
                </c:pt>
                <c:pt idx="30">
                  <c:v>8.4</c:v>
                </c:pt>
                <c:pt idx="31">
                  <c:v>8.6</c:v>
                </c:pt>
                <c:pt idx="32">
                  <c:v>9.4</c:v>
                </c:pt>
                <c:pt idx="33">
                  <c:v>3.6</c:v>
                </c:pt>
                <c:pt idx="34">
                  <c:v>3.8</c:v>
                </c:pt>
                <c:pt idx="35">
                  <c:v>4.2</c:v>
                </c:pt>
                <c:pt idx="36">
                  <c:v>5.2</c:v>
                </c:pt>
                <c:pt idx="37">
                  <c:v>4.4000000000000004</c:v>
                </c:pt>
                <c:pt idx="38">
                  <c:v>4.5999999999999996</c:v>
                </c:pt>
                <c:pt idx="39">
                  <c:v>5.8</c:v>
                </c:pt>
                <c:pt idx="40">
                  <c:v>7.8</c:v>
                </c:pt>
                <c:pt idx="41">
                  <c:v>1</c:v>
                </c:pt>
                <c:pt idx="42">
                  <c:v>2.5</c:v>
                </c:pt>
                <c:pt idx="43">
                  <c:v>6.8</c:v>
                </c:pt>
                <c:pt idx="44">
                  <c:v>3.5</c:v>
                </c:pt>
                <c:pt idx="45">
                  <c:v>5.4</c:v>
                </c:pt>
                <c:pt idx="46">
                  <c:v>7.6</c:v>
                </c:pt>
                <c:pt idx="47">
                  <c:v>6.2</c:v>
                </c:pt>
                <c:pt idx="48">
                  <c:v>7.2</c:v>
                </c:pt>
                <c:pt idx="49">
                  <c:v>6.6</c:v>
                </c:pt>
                <c:pt idx="50">
                  <c:v>7.4</c:v>
                </c:pt>
                <c:pt idx="51">
                  <c:v>4.5</c:v>
                </c:pt>
                <c:pt idx="52">
                  <c:v>9.5</c:v>
                </c:pt>
                <c:pt idx="53">
                  <c:v>2</c:v>
                </c:pt>
                <c:pt idx="54">
                  <c:v>5.5</c:v>
                </c:pt>
                <c:pt idx="55">
                  <c:v>6.5</c:v>
                </c:pt>
                <c:pt idx="56">
                  <c:v>10</c:v>
                </c:pt>
                <c:pt idx="57">
                  <c:v>8.5</c:v>
                </c:pt>
                <c:pt idx="58">
                  <c:v>7.5</c:v>
                </c:pt>
                <c:pt idx="59">
                  <c:v>4</c:v>
                </c:pt>
                <c:pt idx="60">
                  <c:v>3</c:v>
                </c:pt>
                <c:pt idx="61">
                  <c:v>8</c:v>
                </c:pt>
                <c:pt idx="62">
                  <c:v>9</c:v>
                </c:pt>
                <c:pt idx="63">
                  <c:v>6</c:v>
                </c:pt>
                <c:pt idx="64">
                  <c:v>7</c:v>
                </c:pt>
                <c:pt idx="65">
                  <c:v>5</c:v>
                </c:pt>
              </c:numCache>
            </c:numRef>
          </c:val>
          <c:smooth val="0"/>
          <c:extLst>
            <c:ext xmlns:c16="http://schemas.microsoft.com/office/drawing/2014/chart" uri="{C3380CC4-5D6E-409C-BE32-E72D297353CC}">
              <c16:uniqueId val="{00000000-44B4-4F7B-A2B1-84271F135401}"/>
            </c:ext>
          </c:extLst>
        </c:ser>
        <c:ser>
          <c:idx val="1"/>
          <c:order val="1"/>
          <c:tx>
            <c:strRef>
              <c:f>KHCB!$O$1</c:f>
              <c:strCache>
                <c:ptCount val="1"/>
                <c:pt idx="0">
                  <c:v>%</c:v>
                </c:pt>
              </c:strCache>
            </c:strRef>
          </c:tx>
          <c:spPr>
            <a:ln w="28575" cap="rnd">
              <a:solidFill>
                <a:schemeClr val="accent2"/>
              </a:solidFill>
              <a:round/>
            </a:ln>
            <a:effectLst/>
          </c:spPr>
          <c:marker>
            <c:symbol val="none"/>
          </c:marker>
          <c:val>
            <c:numRef>
              <c:f>KHCB!$O$2:$O$67</c:f>
              <c:numCache>
                <c:formatCode>0.0</c:formatCode>
                <c:ptCount val="66"/>
                <c:pt idx="0">
                  <c:v>9.3896713615023469E-2</c:v>
                </c:pt>
                <c:pt idx="1">
                  <c:v>9.3896713615023469E-2</c:v>
                </c:pt>
                <c:pt idx="2">
                  <c:v>9.3896713615023469E-2</c:v>
                </c:pt>
                <c:pt idx="3">
                  <c:v>9.3896713615023469E-2</c:v>
                </c:pt>
                <c:pt idx="4">
                  <c:v>9.3896713615023469E-2</c:v>
                </c:pt>
                <c:pt idx="5">
                  <c:v>9.3896713615023469E-2</c:v>
                </c:pt>
                <c:pt idx="6">
                  <c:v>9.3896713615023469E-2</c:v>
                </c:pt>
                <c:pt idx="7">
                  <c:v>9.3896713615023469E-2</c:v>
                </c:pt>
                <c:pt idx="8">
                  <c:v>9.3896713615023469E-2</c:v>
                </c:pt>
                <c:pt idx="9">
                  <c:v>9.3896713615023469E-2</c:v>
                </c:pt>
                <c:pt idx="10">
                  <c:v>9.3896713615023469E-2</c:v>
                </c:pt>
                <c:pt idx="11">
                  <c:v>9.3896713615023469E-2</c:v>
                </c:pt>
                <c:pt idx="12">
                  <c:v>9.3896713615023469E-2</c:v>
                </c:pt>
                <c:pt idx="13">
                  <c:v>0.18779342723004694</c:v>
                </c:pt>
                <c:pt idx="14">
                  <c:v>0.18779342723004694</c:v>
                </c:pt>
                <c:pt idx="15">
                  <c:v>0.18779342723004694</c:v>
                </c:pt>
                <c:pt idx="16">
                  <c:v>0.18779342723004694</c:v>
                </c:pt>
                <c:pt idx="17">
                  <c:v>0.18779342723004694</c:v>
                </c:pt>
                <c:pt idx="18">
                  <c:v>0.18779342723004694</c:v>
                </c:pt>
                <c:pt idx="19">
                  <c:v>0.28169014084507044</c:v>
                </c:pt>
                <c:pt idx="20">
                  <c:v>0.28169014084507044</c:v>
                </c:pt>
                <c:pt idx="21">
                  <c:v>0.37558685446009388</c:v>
                </c:pt>
                <c:pt idx="22">
                  <c:v>0.46948356807511737</c:v>
                </c:pt>
                <c:pt idx="23">
                  <c:v>0.46948356807511737</c:v>
                </c:pt>
                <c:pt idx="24">
                  <c:v>0.65727699530516426</c:v>
                </c:pt>
                <c:pt idx="25">
                  <c:v>0.65727699530516426</c:v>
                </c:pt>
                <c:pt idx="26">
                  <c:v>0.65727699530516426</c:v>
                </c:pt>
                <c:pt idx="27">
                  <c:v>0.75117370892018775</c:v>
                </c:pt>
                <c:pt idx="28">
                  <c:v>0.75117370892018775</c:v>
                </c:pt>
                <c:pt idx="29">
                  <c:v>0.75117370892018775</c:v>
                </c:pt>
                <c:pt idx="30">
                  <c:v>0.75117370892018775</c:v>
                </c:pt>
                <c:pt idx="31">
                  <c:v>0.75117370892018775</c:v>
                </c:pt>
                <c:pt idx="32">
                  <c:v>0.75117370892018775</c:v>
                </c:pt>
                <c:pt idx="33">
                  <c:v>0.84507042253521114</c:v>
                </c:pt>
                <c:pt idx="34">
                  <c:v>0.84507042253521114</c:v>
                </c:pt>
                <c:pt idx="35">
                  <c:v>0.84507042253521114</c:v>
                </c:pt>
                <c:pt idx="36">
                  <c:v>0.84507042253521114</c:v>
                </c:pt>
                <c:pt idx="37">
                  <c:v>0.93896713615023475</c:v>
                </c:pt>
                <c:pt idx="38">
                  <c:v>0.93896713615023475</c:v>
                </c:pt>
                <c:pt idx="39">
                  <c:v>1.0328638497652582</c:v>
                </c:pt>
                <c:pt idx="40">
                  <c:v>1.0328638497652582</c:v>
                </c:pt>
                <c:pt idx="41">
                  <c:v>1.1267605633802817</c:v>
                </c:pt>
                <c:pt idx="42">
                  <c:v>1.1267605633802817</c:v>
                </c:pt>
                <c:pt idx="43">
                  <c:v>1.2206572769953052</c:v>
                </c:pt>
                <c:pt idx="44">
                  <c:v>1.3145539906103285</c:v>
                </c:pt>
                <c:pt idx="45">
                  <c:v>1.3145539906103285</c:v>
                </c:pt>
                <c:pt idx="46">
                  <c:v>1.4084507042253522</c:v>
                </c:pt>
                <c:pt idx="47">
                  <c:v>1.5023474178403755</c:v>
                </c:pt>
                <c:pt idx="48">
                  <c:v>1.5023474178403755</c:v>
                </c:pt>
                <c:pt idx="49">
                  <c:v>1.5962441314553992</c:v>
                </c:pt>
                <c:pt idx="50">
                  <c:v>1.6901408450704223</c:v>
                </c:pt>
                <c:pt idx="51">
                  <c:v>1.8779342723004695</c:v>
                </c:pt>
                <c:pt idx="52">
                  <c:v>1.8779342723004695</c:v>
                </c:pt>
                <c:pt idx="53">
                  <c:v>2.0657276995305165</c:v>
                </c:pt>
                <c:pt idx="54">
                  <c:v>2.0657276995305165</c:v>
                </c:pt>
                <c:pt idx="55">
                  <c:v>2.3474178403755865</c:v>
                </c:pt>
                <c:pt idx="56">
                  <c:v>2.629107981220657</c:v>
                </c:pt>
                <c:pt idx="57">
                  <c:v>2.7230046948356805</c:v>
                </c:pt>
                <c:pt idx="58">
                  <c:v>3.4741784037558685</c:v>
                </c:pt>
                <c:pt idx="59">
                  <c:v>3.8497652582159625</c:v>
                </c:pt>
                <c:pt idx="60">
                  <c:v>4.037558685446009</c:v>
                </c:pt>
                <c:pt idx="61">
                  <c:v>4.507042253521127</c:v>
                </c:pt>
                <c:pt idx="62">
                  <c:v>4.6948356807511731</c:v>
                </c:pt>
                <c:pt idx="63">
                  <c:v>6.103286384976526</c:v>
                </c:pt>
                <c:pt idx="64">
                  <c:v>6.103286384976526</c:v>
                </c:pt>
                <c:pt idx="65">
                  <c:v>6.7605633802816891</c:v>
                </c:pt>
              </c:numCache>
            </c:numRef>
          </c:val>
          <c:smooth val="0"/>
          <c:extLst>
            <c:ext xmlns:c16="http://schemas.microsoft.com/office/drawing/2014/chart" uri="{C3380CC4-5D6E-409C-BE32-E72D297353CC}">
              <c16:uniqueId val="{00000001-44B4-4F7B-A2B1-84271F135401}"/>
            </c:ext>
          </c:extLst>
        </c:ser>
        <c:dLbls>
          <c:showLegendKey val="0"/>
          <c:showVal val="0"/>
          <c:showCatName val="0"/>
          <c:showSerName val="0"/>
          <c:showPercent val="0"/>
          <c:showBubbleSize val="0"/>
        </c:dLbls>
        <c:smooth val="0"/>
        <c:axId val="581795503"/>
        <c:axId val="581793103"/>
      </c:lineChart>
      <c:catAx>
        <c:axId val="5817955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1793103"/>
        <c:crosses val="autoZero"/>
        <c:auto val="1"/>
        <c:lblAlgn val="ctr"/>
        <c:lblOffset val="100"/>
        <c:noMultiLvlLbl val="0"/>
      </c:catAx>
      <c:valAx>
        <c:axId val="5817931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5817955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 - 01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KHCB!$N$1</c:f>
              <c:strCache>
                <c:ptCount val="1"/>
                <c:pt idx="0">
                  <c:v>ĐIỂM</c:v>
                </c:pt>
              </c:strCache>
            </c:strRef>
          </c:tx>
          <c:spPr>
            <a:ln w="28575" cap="rnd">
              <a:solidFill>
                <a:schemeClr val="accent1"/>
              </a:solidFill>
              <a:round/>
            </a:ln>
            <a:effectLst/>
          </c:spPr>
          <c:marker>
            <c:symbol val="none"/>
          </c:marker>
          <c:val>
            <c:numRef>
              <c:f>KHCB!$N$2:$N$23</c:f>
              <c:numCache>
                <c:formatCode>General</c:formatCode>
                <c:ptCount val="22"/>
                <c:pt idx="0">
                  <c:v>3.4</c:v>
                </c:pt>
                <c:pt idx="1">
                  <c:v>10</c:v>
                </c:pt>
                <c:pt idx="2">
                  <c:v>9.5</c:v>
                </c:pt>
                <c:pt idx="3">
                  <c:v>9</c:v>
                </c:pt>
                <c:pt idx="4">
                  <c:v>8.5</c:v>
                </c:pt>
                <c:pt idx="5">
                  <c:v>8</c:v>
                </c:pt>
                <c:pt idx="6">
                  <c:v>0.5</c:v>
                </c:pt>
                <c:pt idx="7">
                  <c:v>7.5</c:v>
                </c:pt>
                <c:pt idx="8">
                  <c:v>0</c:v>
                </c:pt>
                <c:pt idx="9">
                  <c:v>1.5</c:v>
                </c:pt>
                <c:pt idx="10">
                  <c:v>6.5</c:v>
                </c:pt>
                <c:pt idx="11">
                  <c:v>5.5</c:v>
                </c:pt>
                <c:pt idx="12">
                  <c:v>7</c:v>
                </c:pt>
                <c:pt idx="13">
                  <c:v>4.5</c:v>
                </c:pt>
                <c:pt idx="14">
                  <c:v>3.5</c:v>
                </c:pt>
                <c:pt idx="15">
                  <c:v>1</c:v>
                </c:pt>
                <c:pt idx="16">
                  <c:v>6</c:v>
                </c:pt>
                <c:pt idx="17">
                  <c:v>2.5</c:v>
                </c:pt>
                <c:pt idx="18">
                  <c:v>2</c:v>
                </c:pt>
                <c:pt idx="19">
                  <c:v>5</c:v>
                </c:pt>
                <c:pt idx="20">
                  <c:v>4</c:v>
                </c:pt>
                <c:pt idx="21">
                  <c:v>3</c:v>
                </c:pt>
              </c:numCache>
            </c:numRef>
          </c:val>
          <c:smooth val="0"/>
          <c:extLst>
            <c:ext xmlns:c16="http://schemas.microsoft.com/office/drawing/2014/chart" uri="{C3380CC4-5D6E-409C-BE32-E72D297353CC}">
              <c16:uniqueId val="{00000000-6F15-4387-93E0-BA6207D6BF43}"/>
            </c:ext>
          </c:extLst>
        </c:ser>
        <c:ser>
          <c:idx val="1"/>
          <c:order val="1"/>
          <c:tx>
            <c:strRef>
              <c:f>KHCB!$O$1</c:f>
              <c:strCache>
                <c:ptCount val="1"/>
                <c:pt idx="0">
                  <c:v>%</c:v>
                </c:pt>
              </c:strCache>
            </c:strRef>
          </c:tx>
          <c:spPr>
            <a:ln w="28575" cap="rnd">
              <a:solidFill>
                <a:schemeClr val="accent2"/>
              </a:solidFill>
              <a:round/>
            </a:ln>
            <a:effectLst/>
          </c:spPr>
          <c:marker>
            <c:symbol val="none"/>
          </c:marker>
          <c:val>
            <c:numRef>
              <c:f>KHCB!$O$2:$O$23</c:f>
              <c:numCache>
                <c:formatCode>0.0</c:formatCode>
                <c:ptCount val="22"/>
                <c:pt idx="0">
                  <c:v>8.2169268693508629E-2</c:v>
                </c:pt>
                <c:pt idx="1">
                  <c:v>0.6847439057792386</c:v>
                </c:pt>
                <c:pt idx="2">
                  <c:v>1.1366748835935361</c:v>
                </c:pt>
                <c:pt idx="3">
                  <c:v>1.7666392769104355</c:v>
                </c:pt>
                <c:pt idx="4">
                  <c:v>1.7803341550260203</c:v>
                </c:pt>
                <c:pt idx="5">
                  <c:v>2.6568063544234457</c:v>
                </c:pt>
                <c:pt idx="6">
                  <c:v>2.8348397699260475</c:v>
                </c:pt>
                <c:pt idx="7">
                  <c:v>3.0676526978909888</c:v>
                </c:pt>
                <c:pt idx="8">
                  <c:v>3.0950424541221584</c:v>
                </c:pt>
                <c:pt idx="9">
                  <c:v>3.3826348945494384</c:v>
                </c:pt>
                <c:pt idx="10">
                  <c:v>3.3826348945494384</c:v>
                </c:pt>
                <c:pt idx="11">
                  <c:v>3.7934812380169816</c:v>
                </c:pt>
                <c:pt idx="12">
                  <c:v>4.0399890440975073</c:v>
                </c:pt>
                <c:pt idx="13">
                  <c:v>4.9849356340728566</c:v>
                </c:pt>
                <c:pt idx="14">
                  <c:v>5.2177485620377979</c:v>
                </c:pt>
                <c:pt idx="15">
                  <c:v>5.8614078334702819</c:v>
                </c:pt>
                <c:pt idx="16">
                  <c:v>6.1490002738975624</c:v>
                </c:pt>
                <c:pt idx="17">
                  <c:v>6.4092029580936725</c:v>
                </c:pt>
                <c:pt idx="18">
                  <c:v>6.5187619830183507</c:v>
                </c:pt>
                <c:pt idx="19">
                  <c:v>7.847165160230074</c:v>
                </c:pt>
                <c:pt idx="20">
                  <c:v>7.9430293070391675</c:v>
                </c:pt>
                <c:pt idx="21">
                  <c:v>8.6825527252807451</c:v>
                </c:pt>
              </c:numCache>
            </c:numRef>
          </c:val>
          <c:smooth val="0"/>
          <c:extLst>
            <c:ext xmlns:c16="http://schemas.microsoft.com/office/drawing/2014/chart" uri="{C3380CC4-5D6E-409C-BE32-E72D297353CC}">
              <c16:uniqueId val="{00000001-6F15-4387-93E0-BA6207D6BF43}"/>
            </c:ext>
          </c:extLst>
        </c:ser>
        <c:dLbls>
          <c:showLegendKey val="0"/>
          <c:showVal val="0"/>
          <c:showCatName val="0"/>
          <c:showSerName val="0"/>
          <c:showPercent val="0"/>
          <c:showBubbleSize val="0"/>
        </c:dLbls>
        <c:smooth val="0"/>
        <c:axId val="308364384"/>
        <c:axId val="308364864"/>
      </c:lineChart>
      <c:catAx>
        <c:axId val="30836438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8364864"/>
        <c:crosses val="autoZero"/>
        <c:auto val="1"/>
        <c:lblAlgn val="ctr"/>
        <c:lblOffset val="100"/>
        <c:noMultiLvlLbl val="0"/>
      </c:catAx>
      <c:valAx>
        <c:axId val="308364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08364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 - 01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CB!$N$1</c:f>
              <c:strCache>
                <c:ptCount val="1"/>
                <c:pt idx="0">
                  <c:v>Điểm</c:v>
                </c:pt>
              </c:strCache>
            </c:strRef>
          </c:tx>
          <c:spPr>
            <a:ln w="28575" cap="rnd">
              <a:solidFill>
                <a:schemeClr val="accent1"/>
              </a:solidFill>
              <a:round/>
            </a:ln>
            <a:effectLst/>
          </c:spPr>
          <c:marker>
            <c:symbol val="none"/>
          </c:marker>
          <c:val>
            <c:numRef>
              <c:f>CB!$N$2:$N$57</c:f>
              <c:numCache>
                <c:formatCode>General</c:formatCode>
                <c:ptCount val="56"/>
                <c:pt idx="0">
                  <c:v>8.75</c:v>
                </c:pt>
                <c:pt idx="1">
                  <c:v>1.6</c:v>
                </c:pt>
                <c:pt idx="2">
                  <c:v>1.8</c:v>
                </c:pt>
                <c:pt idx="3">
                  <c:v>9.8000000000000007</c:v>
                </c:pt>
                <c:pt idx="4">
                  <c:v>9.6</c:v>
                </c:pt>
                <c:pt idx="5">
                  <c:v>10</c:v>
                </c:pt>
                <c:pt idx="6">
                  <c:v>2.4</c:v>
                </c:pt>
                <c:pt idx="7">
                  <c:v>2.2000000000000002</c:v>
                </c:pt>
                <c:pt idx="8">
                  <c:v>2.6</c:v>
                </c:pt>
                <c:pt idx="9">
                  <c:v>9.5</c:v>
                </c:pt>
                <c:pt idx="10">
                  <c:v>9.1999999999999993</c:v>
                </c:pt>
                <c:pt idx="11">
                  <c:v>2.8</c:v>
                </c:pt>
                <c:pt idx="12">
                  <c:v>3.8</c:v>
                </c:pt>
                <c:pt idx="13">
                  <c:v>3.2</c:v>
                </c:pt>
                <c:pt idx="14">
                  <c:v>3.4</c:v>
                </c:pt>
                <c:pt idx="15">
                  <c:v>8.5</c:v>
                </c:pt>
                <c:pt idx="16">
                  <c:v>8.8000000000000007</c:v>
                </c:pt>
                <c:pt idx="17">
                  <c:v>4.4000000000000004</c:v>
                </c:pt>
                <c:pt idx="18">
                  <c:v>9.4</c:v>
                </c:pt>
                <c:pt idx="19">
                  <c:v>3.6</c:v>
                </c:pt>
                <c:pt idx="20">
                  <c:v>4.2</c:v>
                </c:pt>
                <c:pt idx="21">
                  <c:v>8.4</c:v>
                </c:pt>
                <c:pt idx="22">
                  <c:v>4.8</c:v>
                </c:pt>
                <c:pt idx="23">
                  <c:v>5.2</c:v>
                </c:pt>
                <c:pt idx="24">
                  <c:v>4.5999999999999996</c:v>
                </c:pt>
                <c:pt idx="25">
                  <c:v>7.5</c:v>
                </c:pt>
                <c:pt idx="26">
                  <c:v>8.6</c:v>
                </c:pt>
                <c:pt idx="27">
                  <c:v>5.6</c:v>
                </c:pt>
                <c:pt idx="28">
                  <c:v>7.2</c:v>
                </c:pt>
                <c:pt idx="29">
                  <c:v>9</c:v>
                </c:pt>
                <c:pt idx="30">
                  <c:v>5.4</c:v>
                </c:pt>
                <c:pt idx="31">
                  <c:v>7.6</c:v>
                </c:pt>
                <c:pt idx="32">
                  <c:v>0.5</c:v>
                </c:pt>
                <c:pt idx="33">
                  <c:v>7.4</c:v>
                </c:pt>
                <c:pt idx="34">
                  <c:v>6.2</c:v>
                </c:pt>
                <c:pt idx="35">
                  <c:v>8.1999999999999993</c:v>
                </c:pt>
                <c:pt idx="36">
                  <c:v>5.8</c:v>
                </c:pt>
                <c:pt idx="37">
                  <c:v>7.8</c:v>
                </c:pt>
                <c:pt idx="38">
                  <c:v>6.8</c:v>
                </c:pt>
                <c:pt idx="39">
                  <c:v>6.4</c:v>
                </c:pt>
                <c:pt idx="40">
                  <c:v>6.6</c:v>
                </c:pt>
                <c:pt idx="41">
                  <c:v>6.5</c:v>
                </c:pt>
                <c:pt idx="42">
                  <c:v>8</c:v>
                </c:pt>
                <c:pt idx="43">
                  <c:v>0</c:v>
                </c:pt>
                <c:pt idx="44">
                  <c:v>5.5</c:v>
                </c:pt>
                <c:pt idx="45">
                  <c:v>1.5</c:v>
                </c:pt>
                <c:pt idx="46">
                  <c:v>4.5</c:v>
                </c:pt>
                <c:pt idx="47">
                  <c:v>7</c:v>
                </c:pt>
                <c:pt idx="48">
                  <c:v>2.5</c:v>
                </c:pt>
                <c:pt idx="49">
                  <c:v>3.5</c:v>
                </c:pt>
                <c:pt idx="50">
                  <c:v>6</c:v>
                </c:pt>
                <c:pt idx="51">
                  <c:v>1</c:v>
                </c:pt>
                <c:pt idx="52">
                  <c:v>5</c:v>
                </c:pt>
                <c:pt idx="53">
                  <c:v>4</c:v>
                </c:pt>
                <c:pt idx="54">
                  <c:v>2</c:v>
                </c:pt>
                <c:pt idx="55">
                  <c:v>3</c:v>
                </c:pt>
              </c:numCache>
            </c:numRef>
          </c:val>
          <c:smooth val="0"/>
          <c:extLst>
            <c:ext xmlns:c16="http://schemas.microsoft.com/office/drawing/2014/chart" uri="{C3380CC4-5D6E-409C-BE32-E72D297353CC}">
              <c16:uniqueId val="{00000000-C811-4B49-A06D-1CF080A28ADB}"/>
            </c:ext>
          </c:extLst>
        </c:ser>
        <c:ser>
          <c:idx val="1"/>
          <c:order val="1"/>
          <c:tx>
            <c:strRef>
              <c:f>CB!$O$1</c:f>
              <c:strCache>
                <c:ptCount val="1"/>
                <c:pt idx="0">
                  <c:v>%</c:v>
                </c:pt>
              </c:strCache>
            </c:strRef>
          </c:tx>
          <c:spPr>
            <a:ln w="28575" cap="rnd">
              <a:solidFill>
                <a:schemeClr val="accent2"/>
              </a:solidFill>
              <a:round/>
            </a:ln>
            <a:effectLst/>
          </c:spPr>
          <c:marker>
            <c:symbol val="none"/>
          </c:marker>
          <c:val>
            <c:numRef>
              <c:f>CB!$O$2:$O$57</c:f>
              <c:numCache>
                <c:formatCode>0.0</c:formatCode>
                <c:ptCount val="56"/>
                <c:pt idx="0">
                  <c:v>2.1235931195582928E-2</c:v>
                </c:pt>
                <c:pt idx="1">
                  <c:v>4.2471862391165856E-2</c:v>
                </c:pt>
                <c:pt idx="2">
                  <c:v>4.2471862391165856E-2</c:v>
                </c:pt>
                <c:pt idx="3">
                  <c:v>4.2471862391165856E-2</c:v>
                </c:pt>
                <c:pt idx="4">
                  <c:v>6.3707793586748773E-2</c:v>
                </c:pt>
                <c:pt idx="5">
                  <c:v>8.4943724782331712E-2</c:v>
                </c:pt>
                <c:pt idx="6">
                  <c:v>0.10617965597791462</c:v>
                </c:pt>
                <c:pt idx="7">
                  <c:v>0.12741558717349755</c:v>
                </c:pt>
                <c:pt idx="8">
                  <c:v>0.16988744956466342</c:v>
                </c:pt>
                <c:pt idx="9">
                  <c:v>0.16988744956466342</c:v>
                </c:pt>
                <c:pt idx="10">
                  <c:v>0.23359524315141217</c:v>
                </c:pt>
                <c:pt idx="11">
                  <c:v>0.25483117434699509</c:v>
                </c:pt>
                <c:pt idx="12">
                  <c:v>0.25483117434699509</c:v>
                </c:pt>
                <c:pt idx="13">
                  <c:v>0.297303036738161</c:v>
                </c:pt>
                <c:pt idx="14">
                  <c:v>0.297303036738161</c:v>
                </c:pt>
                <c:pt idx="15">
                  <c:v>0.46719048630282434</c:v>
                </c:pt>
                <c:pt idx="16">
                  <c:v>0.46719048630282434</c:v>
                </c:pt>
                <c:pt idx="17">
                  <c:v>0.48842641749840732</c:v>
                </c:pt>
                <c:pt idx="18">
                  <c:v>0.48842641749840732</c:v>
                </c:pt>
                <c:pt idx="19">
                  <c:v>0.59460607347632199</c:v>
                </c:pt>
                <c:pt idx="20">
                  <c:v>0.59460607347632199</c:v>
                </c:pt>
                <c:pt idx="21">
                  <c:v>0.72202166064981954</c:v>
                </c:pt>
                <c:pt idx="22">
                  <c:v>0.74325759184540241</c:v>
                </c:pt>
                <c:pt idx="23">
                  <c:v>0.76449352304098539</c:v>
                </c:pt>
                <c:pt idx="24">
                  <c:v>0.80696538543215124</c:v>
                </c:pt>
                <c:pt idx="25">
                  <c:v>0.84943724782331698</c:v>
                </c:pt>
                <c:pt idx="26">
                  <c:v>0.84943724782331698</c:v>
                </c:pt>
                <c:pt idx="27">
                  <c:v>0.97685283499681463</c:v>
                </c:pt>
                <c:pt idx="28">
                  <c:v>0.97685283499681463</c:v>
                </c:pt>
                <c:pt idx="29">
                  <c:v>0.9980887661923975</c:v>
                </c:pt>
                <c:pt idx="30">
                  <c:v>1.0617965597791463</c:v>
                </c:pt>
                <c:pt idx="31">
                  <c:v>1.1042684221703121</c:v>
                </c:pt>
                <c:pt idx="32">
                  <c:v>1.125504353365895</c:v>
                </c:pt>
                <c:pt idx="33">
                  <c:v>1.146740284561478</c:v>
                </c:pt>
                <c:pt idx="34">
                  <c:v>1.167976215757061</c:v>
                </c:pt>
                <c:pt idx="35">
                  <c:v>1.167976215757061</c:v>
                </c:pt>
                <c:pt idx="36">
                  <c:v>1.189212146952644</c:v>
                </c:pt>
                <c:pt idx="37">
                  <c:v>1.2741558717349757</c:v>
                </c:pt>
                <c:pt idx="38">
                  <c:v>1.2953918029305587</c:v>
                </c:pt>
                <c:pt idx="39">
                  <c:v>1.3590995965173074</c:v>
                </c:pt>
                <c:pt idx="40">
                  <c:v>1.4015714589084731</c:v>
                </c:pt>
                <c:pt idx="41">
                  <c:v>1.5289870460819708</c:v>
                </c:pt>
                <c:pt idx="42">
                  <c:v>1.5714589084731365</c:v>
                </c:pt>
                <c:pt idx="43">
                  <c:v>2.017413463580378</c:v>
                </c:pt>
                <c:pt idx="44">
                  <c:v>2.1660649819494582</c:v>
                </c:pt>
                <c:pt idx="45">
                  <c:v>2.5907836058611173</c:v>
                </c:pt>
                <c:pt idx="46">
                  <c:v>2.866850711403695</c:v>
                </c:pt>
                <c:pt idx="47">
                  <c:v>2.9305585049904437</c:v>
                </c:pt>
                <c:pt idx="48">
                  <c:v>3.6313442344446805</c:v>
                </c:pt>
                <c:pt idx="49">
                  <c:v>3.7587598216181779</c:v>
                </c:pt>
                <c:pt idx="50">
                  <c:v>3.8861754087916758</c:v>
                </c:pt>
                <c:pt idx="51">
                  <c:v>4.8417923125929079</c:v>
                </c:pt>
                <c:pt idx="52">
                  <c:v>4.9479719685708217</c:v>
                </c:pt>
                <c:pt idx="53">
                  <c:v>5.2665109365045657</c:v>
                </c:pt>
                <c:pt idx="54">
                  <c:v>6.7742620513909531</c:v>
                </c:pt>
                <c:pt idx="55">
                  <c:v>7.0928010193246971</c:v>
                </c:pt>
              </c:numCache>
            </c:numRef>
          </c:val>
          <c:smooth val="0"/>
          <c:extLst>
            <c:ext xmlns:c16="http://schemas.microsoft.com/office/drawing/2014/chart" uri="{C3380CC4-5D6E-409C-BE32-E72D297353CC}">
              <c16:uniqueId val="{00000001-C811-4B49-A06D-1CF080A28ADB}"/>
            </c:ext>
          </c:extLst>
        </c:ser>
        <c:dLbls>
          <c:showLegendKey val="0"/>
          <c:showVal val="0"/>
          <c:showCatName val="0"/>
          <c:showSerName val="0"/>
          <c:showPercent val="0"/>
          <c:showBubbleSize val="0"/>
        </c:dLbls>
        <c:smooth val="0"/>
        <c:axId val="1599671071"/>
        <c:axId val="1599683551"/>
      </c:lineChart>
      <c:catAx>
        <c:axId val="15996710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683551"/>
        <c:crosses val="autoZero"/>
        <c:auto val="1"/>
        <c:lblAlgn val="ctr"/>
        <c:lblOffset val="100"/>
        <c:noMultiLvlLbl val="0"/>
      </c:catAx>
      <c:valAx>
        <c:axId val="1599683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6710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HK24K1A-02</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LLCT!$M$1</c:f>
              <c:strCache>
                <c:ptCount val="1"/>
                <c:pt idx="0">
                  <c:v>ĐIỂM</c:v>
                </c:pt>
              </c:strCache>
            </c:strRef>
          </c:tx>
          <c:spPr>
            <a:ln w="28575" cap="rnd">
              <a:solidFill>
                <a:schemeClr val="accent1"/>
              </a:solidFill>
              <a:round/>
            </a:ln>
            <a:effectLst/>
          </c:spPr>
          <c:marker>
            <c:symbol val="none"/>
          </c:marker>
          <c:val>
            <c:numRef>
              <c:f>LLCT!$M$2:$M$22</c:f>
              <c:numCache>
                <c:formatCode>General</c:formatCode>
                <c:ptCount val="21"/>
                <c:pt idx="0">
                  <c:v>10</c:v>
                </c:pt>
                <c:pt idx="1">
                  <c:v>0.5</c:v>
                </c:pt>
                <c:pt idx="2">
                  <c:v>0</c:v>
                </c:pt>
                <c:pt idx="3">
                  <c:v>1</c:v>
                </c:pt>
                <c:pt idx="4">
                  <c:v>1.5</c:v>
                </c:pt>
                <c:pt idx="5">
                  <c:v>9.5</c:v>
                </c:pt>
                <c:pt idx="6">
                  <c:v>2</c:v>
                </c:pt>
                <c:pt idx="7">
                  <c:v>2.5</c:v>
                </c:pt>
                <c:pt idx="8">
                  <c:v>3</c:v>
                </c:pt>
                <c:pt idx="9">
                  <c:v>9</c:v>
                </c:pt>
                <c:pt idx="10">
                  <c:v>3.5</c:v>
                </c:pt>
                <c:pt idx="11">
                  <c:v>4.5</c:v>
                </c:pt>
                <c:pt idx="12">
                  <c:v>5.5</c:v>
                </c:pt>
                <c:pt idx="13">
                  <c:v>8.5</c:v>
                </c:pt>
                <c:pt idx="14">
                  <c:v>4</c:v>
                </c:pt>
                <c:pt idx="15">
                  <c:v>7.5</c:v>
                </c:pt>
                <c:pt idx="16">
                  <c:v>6.5</c:v>
                </c:pt>
                <c:pt idx="17">
                  <c:v>8</c:v>
                </c:pt>
                <c:pt idx="18">
                  <c:v>6</c:v>
                </c:pt>
                <c:pt idx="19">
                  <c:v>5</c:v>
                </c:pt>
                <c:pt idx="20">
                  <c:v>7</c:v>
                </c:pt>
              </c:numCache>
            </c:numRef>
          </c:val>
          <c:smooth val="0"/>
          <c:extLst>
            <c:ext xmlns:c16="http://schemas.microsoft.com/office/drawing/2014/chart" uri="{C3380CC4-5D6E-409C-BE32-E72D297353CC}">
              <c16:uniqueId val="{00000000-C11D-4222-85B3-E35FCA15C818}"/>
            </c:ext>
          </c:extLst>
        </c:ser>
        <c:ser>
          <c:idx val="1"/>
          <c:order val="1"/>
          <c:tx>
            <c:strRef>
              <c:f>LLCT!$N$1</c:f>
              <c:strCache>
                <c:ptCount val="1"/>
                <c:pt idx="0">
                  <c:v>%</c:v>
                </c:pt>
              </c:strCache>
            </c:strRef>
          </c:tx>
          <c:spPr>
            <a:ln w="28575" cap="rnd">
              <a:solidFill>
                <a:schemeClr val="accent2"/>
              </a:solidFill>
              <a:round/>
            </a:ln>
            <a:effectLst/>
          </c:spPr>
          <c:marker>
            <c:symbol val="none"/>
          </c:marker>
          <c:val>
            <c:numRef>
              <c:f>LLCT!$N$2:$N$22</c:f>
              <c:numCache>
                <c:formatCode>0.0</c:formatCode>
                <c:ptCount val="21"/>
                <c:pt idx="0">
                  <c:v>3.2030749519538756E-2</c:v>
                </c:pt>
                <c:pt idx="1">
                  <c:v>6.4061499039077513E-2</c:v>
                </c:pt>
                <c:pt idx="2">
                  <c:v>0.1601537475976938</c:v>
                </c:pt>
                <c:pt idx="3">
                  <c:v>0.44843049327354262</c:v>
                </c:pt>
                <c:pt idx="4">
                  <c:v>0.80076873798846893</c:v>
                </c:pt>
                <c:pt idx="5">
                  <c:v>1.0249839846252402</c:v>
                </c:pt>
                <c:pt idx="6">
                  <c:v>2.1460602178090968</c:v>
                </c:pt>
                <c:pt idx="7">
                  <c:v>2.2741832158872519</c:v>
                </c:pt>
                <c:pt idx="8">
                  <c:v>3.7155669442664956</c:v>
                </c:pt>
                <c:pt idx="9">
                  <c:v>3.8436899423446511</c:v>
                </c:pt>
                <c:pt idx="10">
                  <c:v>3.8757206918641893</c:v>
                </c:pt>
                <c:pt idx="11">
                  <c:v>5.2210121716848175</c:v>
                </c:pt>
                <c:pt idx="12">
                  <c:v>5.4772581678411276</c:v>
                </c:pt>
                <c:pt idx="13">
                  <c:v>5.6694426649583605</c:v>
                </c:pt>
                <c:pt idx="14">
                  <c:v>5.7655349135169764</c:v>
                </c:pt>
                <c:pt idx="15">
                  <c:v>6.8225496476617549</c:v>
                </c:pt>
                <c:pt idx="16">
                  <c:v>6.9506726457399113</c:v>
                </c:pt>
                <c:pt idx="17">
                  <c:v>8.1358103779628443</c:v>
                </c:pt>
                <c:pt idx="18">
                  <c:v>8.7443946188340806</c:v>
                </c:pt>
                <c:pt idx="19">
                  <c:v>9.2248558616271623</c:v>
                </c:pt>
                <c:pt idx="20">
                  <c:v>10.217809096732863</c:v>
                </c:pt>
              </c:numCache>
            </c:numRef>
          </c:val>
          <c:smooth val="0"/>
          <c:extLst>
            <c:ext xmlns:c16="http://schemas.microsoft.com/office/drawing/2014/chart" uri="{C3380CC4-5D6E-409C-BE32-E72D297353CC}">
              <c16:uniqueId val="{00000001-C11D-4222-85B3-E35FCA15C818}"/>
            </c:ext>
          </c:extLst>
        </c:ser>
        <c:dLbls>
          <c:showLegendKey val="0"/>
          <c:showVal val="0"/>
          <c:showCatName val="0"/>
          <c:showSerName val="0"/>
          <c:showPercent val="0"/>
          <c:showBubbleSize val="0"/>
        </c:dLbls>
        <c:smooth val="0"/>
        <c:axId val="1317666768"/>
        <c:axId val="1317677328"/>
      </c:lineChart>
      <c:catAx>
        <c:axId val="131766676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17677328"/>
        <c:crosses val="autoZero"/>
        <c:auto val="1"/>
        <c:lblAlgn val="ctr"/>
        <c:lblOffset val="100"/>
        <c:noMultiLvlLbl val="0"/>
      </c:catAx>
      <c:valAx>
        <c:axId val="1317677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317666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LLCT!$N$1</c:f>
              <c:strCache>
                <c:ptCount val="1"/>
                <c:pt idx="0">
                  <c:v>ĐIỂM</c:v>
                </c:pt>
              </c:strCache>
            </c:strRef>
          </c:tx>
          <c:spPr>
            <a:ln w="28575" cap="rnd">
              <a:solidFill>
                <a:schemeClr val="accent1"/>
              </a:solidFill>
              <a:round/>
            </a:ln>
            <a:effectLst/>
          </c:spPr>
          <c:marker>
            <c:symbol val="none"/>
          </c:marker>
          <c:val>
            <c:numRef>
              <c:f>LLCT!$N$2:$N$22</c:f>
              <c:numCache>
                <c:formatCode>General</c:formatCode>
                <c:ptCount val="21"/>
                <c:pt idx="0">
                  <c:v>0.5</c:v>
                </c:pt>
                <c:pt idx="1">
                  <c:v>10</c:v>
                </c:pt>
                <c:pt idx="2">
                  <c:v>0</c:v>
                </c:pt>
                <c:pt idx="3">
                  <c:v>1</c:v>
                </c:pt>
                <c:pt idx="4">
                  <c:v>1.5</c:v>
                </c:pt>
                <c:pt idx="5">
                  <c:v>9.5</c:v>
                </c:pt>
                <c:pt idx="6">
                  <c:v>2</c:v>
                </c:pt>
                <c:pt idx="7">
                  <c:v>2.5</c:v>
                </c:pt>
                <c:pt idx="8">
                  <c:v>6.5</c:v>
                </c:pt>
                <c:pt idx="9">
                  <c:v>9</c:v>
                </c:pt>
                <c:pt idx="10">
                  <c:v>8.5</c:v>
                </c:pt>
                <c:pt idx="11">
                  <c:v>7.5</c:v>
                </c:pt>
                <c:pt idx="12">
                  <c:v>3</c:v>
                </c:pt>
                <c:pt idx="13">
                  <c:v>3.5</c:v>
                </c:pt>
                <c:pt idx="14">
                  <c:v>5.5</c:v>
                </c:pt>
                <c:pt idx="15">
                  <c:v>4.5</c:v>
                </c:pt>
                <c:pt idx="16">
                  <c:v>8</c:v>
                </c:pt>
                <c:pt idx="17">
                  <c:v>4</c:v>
                </c:pt>
                <c:pt idx="18">
                  <c:v>7</c:v>
                </c:pt>
                <c:pt idx="19">
                  <c:v>6</c:v>
                </c:pt>
                <c:pt idx="20">
                  <c:v>5</c:v>
                </c:pt>
              </c:numCache>
            </c:numRef>
          </c:val>
          <c:smooth val="0"/>
          <c:extLst>
            <c:ext xmlns:c16="http://schemas.microsoft.com/office/drawing/2014/chart" uri="{C3380CC4-5D6E-409C-BE32-E72D297353CC}">
              <c16:uniqueId val="{00000000-4939-4D78-99D1-384ED4408734}"/>
            </c:ext>
          </c:extLst>
        </c:ser>
        <c:ser>
          <c:idx val="1"/>
          <c:order val="1"/>
          <c:tx>
            <c:strRef>
              <c:f>LLCT!$O$1</c:f>
              <c:strCache>
                <c:ptCount val="1"/>
                <c:pt idx="0">
                  <c:v>%</c:v>
                </c:pt>
              </c:strCache>
            </c:strRef>
          </c:tx>
          <c:spPr>
            <a:ln w="28575" cap="rnd">
              <a:solidFill>
                <a:schemeClr val="accent2"/>
              </a:solidFill>
              <a:round/>
            </a:ln>
            <a:effectLst/>
          </c:spPr>
          <c:marker>
            <c:symbol val="none"/>
          </c:marker>
          <c:val>
            <c:numRef>
              <c:f>LLCT!$O$2:$O$22</c:f>
              <c:numCache>
                <c:formatCode>0.0</c:formatCode>
                <c:ptCount val="21"/>
                <c:pt idx="0">
                  <c:v>0.12161751292186075</c:v>
                </c:pt>
                <c:pt idx="1">
                  <c:v>0.27363940407418669</c:v>
                </c:pt>
                <c:pt idx="2">
                  <c:v>0.33444816053511706</c:v>
                </c:pt>
                <c:pt idx="3">
                  <c:v>0.57768318637883864</c:v>
                </c:pt>
                <c:pt idx="4">
                  <c:v>0.97294010337488601</c:v>
                </c:pt>
                <c:pt idx="5">
                  <c:v>1.1553663727576773</c:v>
                </c:pt>
                <c:pt idx="6">
                  <c:v>3.0100334448160537</c:v>
                </c:pt>
                <c:pt idx="7">
                  <c:v>3.8309516570386135</c:v>
                </c:pt>
                <c:pt idx="8">
                  <c:v>4.378230465186987</c:v>
                </c:pt>
                <c:pt idx="9">
                  <c:v>4.8038917604134994</c:v>
                </c:pt>
                <c:pt idx="10">
                  <c:v>5.0775311644876862</c:v>
                </c:pt>
                <c:pt idx="11">
                  <c:v>5.2599574338704773</c:v>
                </c:pt>
                <c:pt idx="12">
                  <c:v>5.5031924597141995</c:v>
                </c:pt>
                <c:pt idx="13">
                  <c:v>5.7160231073274552</c:v>
                </c:pt>
                <c:pt idx="14">
                  <c:v>5.7768318637883853</c:v>
                </c:pt>
                <c:pt idx="15">
                  <c:v>5.8072362420188508</c:v>
                </c:pt>
                <c:pt idx="16">
                  <c:v>6.1112800243235021</c:v>
                </c:pt>
                <c:pt idx="17">
                  <c:v>6.2633019154758287</c:v>
                </c:pt>
                <c:pt idx="18">
                  <c:v>6.2633019154758287</c:v>
                </c:pt>
                <c:pt idx="19">
                  <c:v>6.8713894800851332</c:v>
                </c:pt>
                <c:pt idx="20">
                  <c:v>8.9084828215262988</c:v>
                </c:pt>
              </c:numCache>
            </c:numRef>
          </c:val>
          <c:smooth val="0"/>
          <c:extLst>
            <c:ext xmlns:c16="http://schemas.microsoft.com/office/drawing/2014/chart" uri="{C3380CC4-5D6E-409C-BE32-E72D297353CC}">
              <c16:uniqueId val="{00000001-4939-4D78-99D1-384ED4408734}"/>
            </c:ext>
          </c:extLst>
        </c:ser>
        <c:dLbls>
          <c:showLegendKey val="0"/>
          <c:showVal val="0"/>
          <c:showCatName val="0"/>
          <c:showSerName val="0"/>
          <c:showPercent val="0"/>
          <c:showBubbleSize val="0"/>
        </c:dLbls>
        <c:smooth val="0"/>
        <c:axId val="160717279"/>
        <c:axId val="160734079"/>
      </c:lineChart>
      <c:catAx>
        <c:axId val="16071727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34079"/>
        <c:crosses val="autoZero"/>
        <c:auto val="1"/>
        <c:lblAlgn val="ctr"/>
        <c:lblOffset val="100"/>
        <c:noMultiLvlLbl val="0"/>
      </c:catAx>
      <c:valAx>
        <c:axId val="16073407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17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LLCT!$N$1</c:f>
              <c:strCache>
                <c:ptCount val="1"/>
                <c:pt idx="0">
                  <c:v>Điểm</c:v>
                </c:pt>
              </c:strCache>
            </c:strRef>
          </c:tx>
          <c:spPr>
            <a:ln w="28575" cap="rnd">
              <a:solidFill>
                <a:schemeClr val="accent1"/>
              </a:solidFill>
              <a:round/>
            </a:ln>
            <a:effectLst/>
          </c:spPr>
          <c:marker>
            <c:symbol val="none"/>
          </c:marker>
          <c:val>
            <c:numRef>
              <c:f>LLCT!$N$2:$N$21</c:f>
              <c:numCache>
                <c:formatCode>General</c:formatCode>
                <c:ptCount val="20"/>
                <c:pt idx="0">
                  <c:v>0</c:v>
                </c:pt>
                <c:pt idx="1">
                  <c:v>10</c:v>
                </c:pt>
                <c:pt idx="2">
                  <c:v>1</c:v>
                </c:pt>
                <c:pt idx="3">
                  <c:v>1.5</c:v>
                </c:pt>
                <c:pt idx="4">
                  <c:v>9.5</c:v>
                </c:pt>
                <c:pt idx="5">
                  <c:v>2.5</c:v>
                </c:pt>
                <c:pt idx="6">
                  <c:v>2</c:v>
                </c:pt>
                <c:pt idx="7">
                  <c:v>9</c:v>
                </c:pt>
                <c:pt idx="8">
                  <c:v>3.5</c:v>
                </c:pt>
                <c:pt idx="9">
                  <c:v>3</c:v>
                </c:pt>
                <c:pt idx="10">
                  <c:v>4.5</c:v>
                </c:pt>
                <c:pt idx="11">
                  <c:v>5.5</c:v>
                </c:pt>
                <c:pt idx="12">
                  <c:v>8.5</c:v>
                </c:pt>
                <c:pt idx="13">
                  <c:v>4</c:v>
                </c:pt>
                <c:pt idx="14">
                  <c:v>7.5</c:v>
                </c:pt>
                <c:pt idx="15">
                  <c:v>6.5</c:v>
                </c:pt>
                <c:pt idx="16">
                  <c:v>8</c:v>
                </c:pt>
                <c:pt idx="17">
                  <c:v>5</c:v>
                </c:pt>
                <c:pt idx="18">
                  <c:v>6</c:v>
                </c:pt>
                <c:pt idx="19">
                  <c:v>7</c:v>
                </c:pt>
              </c:numCache>
            </c:numRef>
          </c:val>
          <c:smooth val="0"/>
          <c:extLst>
            <c:ext xmlns:c16="http://schemas.microsoft.com/office/drawing/2014/chart" uri="{C3380CC4-5D6E-409C-BE32-E72D297353CC}">
              <c16:uniqueId val="{00000000-5D4E-48E3-A60C-9E7E2D81D90D}"/>
            </c:ext>
          </c:extLst>
        </c:ser>
        <c:ser>
          <c:idx val="1"/>
          <c:order val="1"/>
          <c:tx>
            <c:strRef>
              <c:f>LLCT!$O$1</c:f>
              <c:strCache>
                <c:ptCount val="1"/>
                <c:pt idx="0">
                  <c:v>%</c:v>
                </c:pt>
              </c:strCache>
            </c:strRef>
          </c:tx>
          <c:spPr>
            <a:ln w="28575" cap="rnd">
              <a:solidFill>
                <a:schemeClr val="accent2"/>
              </a:solidFill>
              <a:round/>
            </a:ln>
            <a:effectLst/>
          </c:spPr>
          <c:marker>
            <c:symbol val="none"/>
          </c:marker>
          <c:val>
            <c:numRef>
              <c:f>LLCT!$O$2:$O$21</c:f>
              <c:numCache>
                <c:formatCode>0.0</c:formatCode>
                <c:ptCount val="20"/>
                <c:pt idx="0">
                  <c:v>0.2039983680130559</c:v>
                </c:pt>
                <c:pt idx="1">
                  <c:v>0.24479804161566704</c:v>
                </c:pt>
                <c:pt idx="2">
                  <c:v>0.53039575683394535</c:v>
                </c:pt>
                <c:pt idx="3">
                  <c:v>0.69359445124439001</c:v>
                </c:pt>
                <c:pt idx="4">
                  <c:v>0.97919216646266816</c:v>
                </c:pt>
                <c:pt idx="5">
                  <c:v>2.4479804161566707</c:v>
                </c:pt>
                <c:pt idx="6">
                  <c:v>2.4887800897592816</c:v>
                </c:pt>
                <c:pt idx="7">
                  <c:v>4.2431660546715628</c:v>
                </c:pt>
                <c:pt idx="8">
                  <c:v>4.5695634434924521</c:v>
                </c:pt>
                <c:pt idx="9">
                  <c:v>4.6511627906976747</c:v>
                </c:pt>
                <c:pt idx="10">
                  <c:v>4.8143614851081189</c:v>
                </c:pt>
                <c:pt idx="11">
                  <c:v>5.0183598531211748</c:v>
                </c:pt>
                <c:pt idx="12">
                  <c:v>5.7119543043655652</c:v>
                </c:pt>
                <c:pt idx="13">
                  <c:v>6.4871481028151781</c:v>
                </c:pt>
                <c:pt idx="14">
                  <c:v>6.5279477764177889</c:v>
                </c:pt>
                <c:pt idx="15">
                  <c:v>6.6503467972256214</c:v>
                </c:pt>
                <c:pt idx="16">
                  <c:v>6.9767441860465116</c:v>
                </c:pt>
                <c:pt idx="17">
                  <c:v>8.608731130150959</c:v>
                </c:pt>
                <c:pt idx="18">
                  <c:v>8.6495308037535708</c:v>
                </c:pt>
                <c:pt idx="19">
                  <c:v>9.1799265605875142</c:v>
                </c:pt>
              </c:numCache>
            </c:numRef>
          </c:val>
          <c:smooth val="0"/>
          <c:extLst>
            <c:ext xmlns:c16="http://schemas.microsoft.com/office/drawing/2014/chart" uri="{C3380CC4-5D6E-409C-BE32-E72D297353CC}">
              <c16:uniqueId val="{00000001-5D4E-48E3-A60C-9E7E2D81D90D}"/>
            </c:ext>
          </c:extLst>
        </c:ser>
        <c:dLbls>
          <c:showLegendKey val="0"/>
          <c:showVal val="0"/>
          <c:showCatName val="0"/>
          <c:showSerName val="0"/>
          <c:showPercent val="0"/>
          <c:showBubbleSize val="0"/>
        </c:dLbls>
        <c:smooth val="0"/>
        <c:axId val="1545852415"/>
        <c:axId val="1545847615"/>
      </c:lineChart>
      <c:catAx>
        <c:axId val="154585241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847615"/>
        <c:crosses val="autoZero"/>
        <c:auto val="1"/>
        <c:lblAlgn val="ctr"/>
        <c:lblOffset val="100"/>
        <c:noMultiLvlLbl val="0"/>
      </c:catAx>
      <c:valAx>
        <c:axId val="154584761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8524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LLCT!$N$1</c:f>
              <c:strCache>
                <c:ptCount val="1"/>
                <c:pt idx="0">
                  <c:v>Điểm</c:v>
                </c:pt>
              </c:strCache>
            </c:strRef>
          </c:tx>
          <c:spPr>
            <a:ln w="28575" cap="rnd">
              <a:solidFill>
                <a:schemeClr val="accent1"/>
              </a:solidFill>
              <a:round/>
            </a:ln>
            <a:effectLst/>
          </c:spPr>
          <c:marker>
            <c:symbol val="none"/>
          </c:marker>
          <c:val>
            <c:numRef>
              <c:f>LLCT!$N$2:$N$20</c:f>
              <c:numCache>
                <c:formatCode>General</c:formatCode>
                <c:ptCount val="19"/>
                <c:pt idx="0">
                  <c:v>0.5</c:v>
                </c:pt>
                <c:pt idx="1">
                  <c:v>9.5</c:v>
                </c:pt>
                <c:pt idx="2">
                  <c:v>1</c:v>
                </c:pt>
                <c:pt idx="3">
                  <c:v>1.5</c:v>
                </c:pt>
                <c:pt idx="4">
                  <c:v>7.5</c:v>
                </c:pt>
                <c:pt idx="5">
                  <c:v>2</c:v>
                </c:pt>
                <c:pt idx="6">
                  <c:v>8.5</c:v>
                </c:pt>
                <c:pt idx="7">
                  <c:v>2.5</c:v>
                </c:pt>
                <c:pt idx="8">
                  <c:v>9</c:v>
                </c:pt>
                <c:pt idx="9">
                  <c:v>6.5</c:v>
                </c:pt>
                <c:pt idx="10">
                  <c:v>5.5</c:v>
                </c:pt>
                <c:pt idx="11">
                  <c:v>3.5</c:v>
                </c:pt>
                <c:pt idx="12">
                  <c:v>8</c:v>
                </c:pt>
                <c:pt idx="13">
                  <c:v>7</c:v>
                </c:pt>
                <c:pt idx="14">
                  <c:v>3</c:v>
                </c:pt>
                <c:pt idx="15">
                  <c:v>4.5</c:v>
                </c:pt>
                <c:pt idx="16">
                  <c:v>6</c:v>
                </c:pt>
                <c:pt idx="17">
                  <c:v>4</c:v>
                </c:pt>
                <c:pt idx="18">
                  <c:v>5</c:v>
                </c:pt>
              </c:numCache>
            </c:numRef>
          </c:val>
          <c:smooth val="0"/>
          <c:extLst>
            <c:ext xmlns:c16="http://schemas.microsoft.com/office/drawing/2014/chart" uri="{C3380CC4-5D6E-409C-BE32-E72D297353CC}">
              <c16:uniqueId val="{00000000-9063-478D-B243-A2A81D34EE98}"/>
            </c:ext>
          </c:extLst>
        </c:ser>
        <c:ser>
          <c:idx val="1"/>
          <c:order val="1"/>
          <c:tx>
            <c:strRef>
              <c:f>LLCT!$O$1</c:f>
              <c:strCache>
                <c:ptCount val="1"/>
                <c:pt idx="0">
                  <c:v>%</c:v>
                </c:pt>
              </c:strCache>
            </c:strRef>
          </c:tx>
          <c:spPr>
            <a:ln w="28575" cap="rnd">
              <a:solidFill>
                <a:schemeClr val="accent2"/>
              </a:solidFill>
              <a:round/>
            </a:ln>
            <a:effectLst/>
          </c:spPr>
          <c:marker>
            <c:symbol val="none"/>
          </c:marker>
          <c:val>
            <c:numRef>
              <c:f>LLCT!$O$2:$O$20</c:f>
              <c:numCache>
                <c:formatCode>0.0</c:formatCode>
                <c:ptCount val="19"/>
                <c:pt idx="0">
                  <c:v>0.24519820187985289</c:v>
                </c:pt>
                <c:pt idx="1">
                  <c:v>1.4711892112791174</c:v>
                </c:pt>
                <c:pt idx="2">
                  <c:v>1.7981201471189212</c:v>
                </c:pt>
                <c:pt idx="3">
                  <c:v>2.2476501838986516</c:v>
                </c:pt>
                <c:pt idx="4">
                  <c:v>3.3919084593379645</c:v>
                </c:pt>
                <c:pt idx="5">
                  <c:v>3.6371066612178176</c:v>
                </c:pt>
                <c:pt idx="6">
                  <c:v>4.004903964037597</c:v>
                </c:pt>
                <c:pt idx="7">
                  <c:v>4.5361667347772787</c:v>
                </c:pt>
                <c:pt idx="8">
                  <c:v>4.5361667347772787</c:v>
                </c:pt>
                <c:pt idx="9">
                  <c:v>5.1082958724969352</c:v>
                </c:pt>
                <c:pt idx="10">
                  <c:v>5.5169595422966902</c:v>
                </c:pt>
                <c:pt idx="11">
                  <c:v>5.5578259092766658</c:v>
                </c:pt>
                <c:pt idx="12">
                  <c:v>5.7621577441765428</c:v>
                </c:pt>
                <c:pt idx="13">
                  <c:v>5.8847568451164696</c:v>
                </c:pt>
                <c:pt idx="14">
                  <c:v>6.3342868818961993</c:v>
                </c:pt>
                <c:pt idx="15">
                  <c:v>6.4160196158561504</c:v>
                </c:pt>
                <c:pt idx="16">
                  <c:v>6.8655496526358801</c:v>
                </c:pt>
                <c:pt idx="17">
                  <c:v>7.6420106252554145</c:v>
                </c:pt>
                <c:pt idx="18">
                  <c:v>7.8872088271352681</c:v>
                </c:pt>
              </c:numCache>
            </c:numRef>
          </c:val>
          <c:smooth val="0"/>
          <c:extLst>
            <c:ext xmlns:c16="http://schemas.microsoft.com/office/drawing/2014/chart" uri="{C3380CC4-5D6E-409C-BE32-E72D297353CC}">
              <c16:uniqueId val="{00000001-9063-478D-B243-A2A81D34EE98}"/>
            </c:ext>
          </c:extLst>
        </c:ser>
        <c:dLbls>
          <c:showLegendKey val="0"/>
          <c:showVal val="0"/>
          <c:showCatName val="0"/>
          <c:showSerName val="0"/>
          <c:showPercent val="0"/>
          <c:showBubbleSize val="0"/>
        </c:dLbls>
        <c:smooth val="0"/>
        <c:axId val="1732071424"/>
        <c:axId val="1732081504"/>
      </c:lineChart>
      <c:catAx>
        <c:axId val="173207142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2081504"/>
        <c:crosses val="autoZero"/>
        <c:auto val="1"/>
        <c:lblAlgn val="ctr"/>
        <c:lblOffset val="100"/>
        <c:noMultiLvlLbl val="0"/>
      </c:catAx>
      <c:valAx>
        <c:axId val="1732081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32071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LLCT!$N$1</c:f>
              <c:strCache>
                <c:ptCount val="1"/>
                <c:pt idx="0">
                  <c:v>ĐIỂM</c:v>
                </c:pt>
              </c:strCache>
            </c:strRef>
          </c:tx>
          <c:spPr>
            <a:ln w="28575" cap="rnd">
              <a:solidFill>
                <a:schemeClr val="accent1"/>
              </a:solidFill>
              <a:round/>
            </a:ln>
            <a:effectLst/>
          </c:spPr>
          <c:marker>
            <c:symbol val="none"/>
          </c:marker>
          <c:val>
            <c:numRef>
              <c:f>LLCT!$N$2:$N$19</c:f>
              <c:numCache>
                <c:formatCode>General</c:formatCode>
                <c:ptCount val="18"/>
                <c:pt idx="0">
                  <c:v>1</c:v>
                </c:pt>
                <c:pt idx="1">
                  <c:v>1.5</c:v>
                </c:pt>
                <c:pt idx="2">
                  <c:v>2</c:v>
                </c:pt>
                <c:pt idx="3">
                  <c:v>2.5</c:v>
                </c:pt>
                <c:pt idx="4">
                  <c:v>3</c:v>
                </c:pt>
                <c:pt idx="5">
                  <c:v>3.5</c:v>
                </c:pt>
                <c:pt idx="6">
                  <c:v>9.5</c:v>
                </c:pt>
                <c:pt idx="7">
                  <c:v>4.5</c:v>
                </c:pt>
                <c:pt idx="8">
                  <c:v>4</c:v>
                </c:pt>
                <c:pt idx="9">
                  <c:v>9</c:v>
                </c:pt>
                <c:pt idx="10">
                  <c:v>8.5</c:v>
                </c:pt>
                <c:pt idx="11">
                  <c:v>5</c:v>
                </c:pt>
                <c:pt idx="12">
                  <c:v>6.5</c:v>
                </c:pt>
                <c:pt idx="13">
                  <c:v>8</c:v>
                </c:pt>
                <c:pt idx="14">
                  <c:v>5.5</c:v>
                </c:pt>
                <c:pt idx="15">
                  <c:v>6</c:v>
                </c:pt>
                <c:pt idx="16">
                  <c:v>7.5</c:v>
                </c:pt>
                <c:pt idx="17">
                  <c:v>7</c:v>
                </c:pt>
              </c:numCache>
            </c:numRef>
          </c:val>
          <c:smooth val="0"/>
          <c:extLst>
            <c:ext xmlns:c16="http://schemas.microsoft.com/office/drawing/2014/chart" uri="{C3380CC4-5D6E-409C-BE32-E72D297353CC}">
              <c16:uniqueId val="{00000000-70C8-42E4-A84A-2F4D98F2BCB8}"/>
            </c:ext>
          </c:extLst>
        </c:ser>
        <c:ser>
          <c:idx val="1"/>
          <c:order val="1"/>
          <c:tx>
            <c:strRef>
              <c:f>LLCT!$O$1</c:f>
              <c:strCache>
                <c:ptCount val="1"/>
                <c:pt idx="0">
                  <c:v>%</c:v>
                </c:pt>
              </c:strCache>
            </c:strRef>
          </c:tx>
          <c:spPr>
            <a:ln w="28575" cap="rnd">
              <a:solidFill>
                <a:schemeClr val="accent2"/>
              </a:solidFill>
              <a:round/>
            </a:ln>
            <a:effectLst/>
          </c:spPr>
          <c:marker>
            <c:symbol val="none"/>
          </c:marker>
          <c:val>
            <c:numRef>
              <c:f>LLCT!$O$2:$O$19</c:f>
              <c:numCache>
                <c:formatCode>0.0</c:formatCode>
                <c:ptCount val="18"/>
                <c:pt idx="0">
                  <c:v>0.17482517482517482</c:v>
                </c:pt>
                <c:pt idx="1">
                  <c:v>0.17482517482517482</c:v>
                </c:pt>
                <c:pt idx="2">
                  <c:v>0.69930069930069927</c:v>
                </c:pt>
                <c:pt idx="3">
                  <c:v>0.69930069930069927</c:v>
                </c:pt>
                <c:pt idx="4">
                  <c:v>1.3986013986013985</c:v>
                </c:pt>
                <c:pt idx="5">
                  <c:v>1.7482517482517483</c:v>
                </c:pt>
                <c:pt idx="6">
                  <c:v>1.7482517482517483</c:v>
                </c:pt>
                <c:pt idx="7">
                  <c:v>2.2727272727272729</c:v>
                </c:pt>
                <c:pt idx="8">
                  <c:v>2.7972027972027971</c:v>
                </c:pt>
                <c:pt idx="9">
                  <c:v>4.3706293706293708</c:v>
                </c:pt>
                <c:pt idx="10">
                  <c:v>4.5454545454545459</c:v>
                </c:pt>
                <c:pt idx="11">
                  <c:v>6.6433566433566433</c:v>
                </c:pt>
                <c:pt idx="12">
                  <c:v>7.1678321678321684</c:v>
                </c:pt>
                <c:pt idx="13">
                  <c:v>8.3916083916083917</c:v>
                </c:pt>
                <c:pt idx="14">
                  <c:v>9.265734265734265</c:v>
                </c:pt>
                <c:pt idx="15">
                  <c:v>9.79020979020979</c:v>
                </c:pt>
                <c:pt idx="16">
                  <c:v>12.062937062937063</c:v>
                </c:pt>
                <c:pt idx="17">
                  <c:v>15.734265734265735</c:v>
                </c:pt>
              </c:numCache>
            </c:numRef>
          </c:val>
          <c:smooth val="0"/>
          <c:extLst>
            <c:ext xmlns:c16="http://schemas.microsoft.com/office/drawing/2014/chart" uri="{C3380CC4-5D6E-409C-BE32-E72D297353CC}">
              <c16:uniqueId val="{00000001-70C8-42E4-A84A-2F4D98F2BCB8}"/>
            </c:ext>
          </c:extLst>
        </c:ser>
        <c:dLbls>
          <c:showLegendKey val="0"/>
          <c:showVal val="0"/>
          <c:showCatName val="0"/>
          <c:showSerName val="0"/>
          <c:showPercent val="0"/>
          <c:showBubbleSize val="0"/>
        </c:dLbls>
        <c:smooth val="0"/>
        <c:axId val="1511292528"/>
        <c:axId val="1511298288"/>
      </c:lineChart>
      <c:catAx>
        <c:axId val="15112925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98288"/>
        <c:crosses val="autoZero"/>
        <c:auto val="1"/>
        <c:lblAlgn val="ctr"/>
        <c:lblOffset val="100"/>
        <c:noMultiLvlLbl val="0"/>
      </c:catAx>
      <c:valAx>
        <c:axId val="1511298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92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LLCT!$N$1</c:f>
              <c:strCache>
                <c:ptCount val="1"/>
                <c:pt idx="0">
                  <c:v>ĐIỂM</c:v>
                </c:pt>
              </c:strCache>
            </c:strRef>
          </c:tx>
          <c:spPr>
            <a:ln w="28575" cap="rnd">
              <a:solidFill>
                <a:schemeClr val="accent1"/>
              </a:solidFill>
              <a:round/>
            </a:ln>
            <a:effectLst/>
          </c:spPr>
          <c:marker>
            <c:symbol val="none"/>
          </c:marker>
          <c:val>
            <c:numRef>
              <c:f>LLCT!$N$2:$N$21</c:f>
              <c:numCache>
                <c:formatCode>General</c:formatCode>
                <c:ptCount val="20"/>
                <c:pt idx="0">
                  <c:v>9.5</c:v>
                </c:pt>
                <c:pt idx="1">
                  <c:v>0</c:v>
                </c:pt>
                <c:pt idx="2">
                  <c:v>0.5</c:v>
                </c:pt>
                <c:pt idx="3">
                  <c:v>9</c:v>
                </c:pt>
                <c:pt idx="4">
                  <c:v>8.5</c:v>
                </c:pt>
                <c:pt idx="5">
                  <c:v>8</c:v>
                </c:pt>
                <c:pt idx="6">
                  <c:v>1</c:v>
                </c:pt>
                <c:pt idx="7">
                  <c:v>7.5</c:v>
                </c:pt>
                <c:pt idx="8">
                  <c:v>1.5</c:v>
                </c:pt>
                <c:pt idx="9">
                  <c:v>7</c:v>
                </c:pt>
                <c:pt idx="10">
                  <c:v>6.5</c:v>
                </c:pt>
                <c:pt idx="11">
                  <c:v>5.5</c:v>
                </c:pt>
                <c:pt idx="12">
                  <c:v>6</c:v>
                </c:pt>
                <c:pt idx="13">
                  <c:v>2</c:v>
                </c:pt>
                <c:pt idx="14">
                  <c:v>2.5</c:v>
                </c:pt>
                <c:pt idx="15">
                  <c:v>5</c:v>
                </c:pt>
                <c:pt idx="16">
                  <c:v>4.5</c:v>
                </c:pt>
                <c:pt idx="17">
                  <c:v>4</c:v>
                </c:pt>
                <c:pt idx="18">
                  <c:v>3.5</c:v>
                </c:pt>
                <c:pt idx="19">
                  <c:v>3</c:v>
                </c:pt>
              </c:numCache>
            </c:numRef>
          </c:val>
          <c:smooth val="0"/>
          <c:extLst>
            <c:ext xmlns:c16="http://schemas.microsoft.com/office/drawing/2014/chart" uri="{C3380CC4-5D6E-409C-BE32-E72D297353CC}">
              <c16:uniqueId val="{00000000-963C-4280-9D07-756D53203D89}"/>
            </c:ext>
          </c:extLst>
        </c:ser>
        <c:ser>
          <c:idx val="1"/>
          <c:order val="1"/>
          <c:tx>
            <c:strRef>
              <c:f>LLCT!$O$1</c:f>
              <c:strCache>
                <c:ptCount val="1"/>
                <c:pt idx="0">
                  <c:v>%</c:v>
                </c:pt>
              </c:strCache>
            </c:strRef>
          </c:tx>
          <c:spPr>
            <a:ln w="28575" cap="rnd">
              <a:solidFill>
                <a:schemeClr val="accent2"/>
              </a:solidFill>
              <a:round/>
            </a:ln>
            <a:effectLst/>
          </c:spPr>
          <c:marker>
            <c:symbol val="none"/>
          </c:marker>
          <c:val>
            <c:numRef>
              <c:f>LLCT!$O$2:$O$21</c:f>
              <c:numCache>
                <c:formatCode>0.0</c:formatCode>
                <c:ptCount val="20"/>
                <c:pt idx="0">
                  <c:v>0.38126361655773422</c:v>
                </c:pt>
                <c:pt idx="1">
                  <c:v>0.65359477124183007</c:v>
                </c:pt>
                <c:pt idx="2">
                  <c:v>0.7080610021786492</c:v>
                </c:pt>
                <c:pt idx="3">
                  <c:v>1.252723311546841</c:v>
                </c:pt>
                <c:pt idx="4">
                  <c:v>1.6884531590413945</c:v>
                </c:pt>
                <c:pt idx="5">
                  <c:v>1.7973856209150325</c:v>
                </c:pt>
                <c:pt idx="6">
                  <c:v>2.2331154684095864</c:v>
                </c:pt>
                <c:pt idx="7">
                  <c:v>2.7777777777777777</c:v>
                </c:pt>
                <c:pt idx="8">
                  <c:v>3.1045751633986929</c:v>
                </c:pt>
                <c:pt idx="9">
                  <c:v>4.5751633986928102</c:v>
                </c:pt>
                <c:pt idx="10">
                  <c:v>4.6840958605664484</c:v>
                </c:pt>
                <c:pt idx="11">
                  <c:v>4.9564270152505445</c:v>
                </c:pt>
                <c:pt idx="12">
                  <c:v>5.9368191721132897</c:v>
                </c:pt>
                <c:pt idx="13">
                  <c:v>6.0457516339869279</c:v>
                </c:pt>
                <c:pt idx="14">
                  <c:v>7.18954248366013</c:v>
                </c:pt>
                <c:pt idx="15">
                  <c:v>7.5708061002178653</c:v>
                </c:pt>
                <c:pt idx="16">
                  <c:v>7.6797385620915035</c:v>
                </c:pt>
                <c:pt idx="17">
                  <c:v>8.3877995642701535</c:v>
                </c:pt>
                <c:pt idx="18">
                  <c:v>8.6601307189542478</c:v>
                </c:pt>
                <c:pt idx="19">
                  <c:v>9.4226579520697165</c:v>
                </c:pt>
              </c:numCache>
            </c:numRef>
          </c:val>
          <c:smooth val="0"/>
          <c:extLst>
            <c:ext xmlns:c16="http://schemas.microsoft.com/office/drawing/2014/chart" uri="{C3380CC4-5D6E-409C-BE32-E72D297353CC}">
              <c16:uniqueId val="{00000001-963C-4280-9D07-756D53203D89}"/>
            </c:ext>
          </c:extLst>
        </c:ser>
        <c:dLbls>
          <c:showLegendKey val="0"/>
          <c:showVal val="0"/>
          <c:showCatName val="0"/>
          <c:showSerName val="0"/>
          <c:showPercent val="0"/>
          <c:showBubbleSize val="0"/>
        </c:dLbls>
        <c:smooth val="0"/>
        <c:axId val="1545502032"/>
        <c:axId val="1545521712"/>
      </c:lineChart>
      <c:catAx>
        <c:axId val="15455020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21712"/>
        <c:crosses val="autoZero"/>
        <c:auto val="1"/>
        <c:lblAlgn val="ctr"/>
        <c:lblOffset val="100"/>
        <c:noMultiLvlLbl val="0"/>
      </c:catAx>
      <c:valAx>
        <c:axId val="1545521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02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LLCT!$N$1</c:f>
              <c:strCache>
                <c:ptCount val="1"/>
                <c:pt idx="0">
                  <c:v>Điểm</c:v>
                </c:pt>
              </c:strCache>
            </c:strRef>
          </c:tx>
          <c:spPr>
            <a:ln w="28575" cap="rnd">
              <a:solidFill>
                <a:schemeClr val="accent1"/>
              </a:solidFill>
              <a:round/>
            </a:ln>
            <a:effectLst/>
          </c:spPr>
          <c:marker>
            <c:symbol val="none"/>
          </c:marker>
          <c:val>
            <c:numRef>
              <c:f>LLCT!$N$2:$N$21</c:f>
              <c:numCache>
                <c:formatCode>General</c:formatCode>
                <c:ptCount val="20"/>
                <c:pt idx="0">
                  <c:v>0.5</c:v>
                </c:pt>
                <c:pt idx="1">
                  <c:v>9.5</c:v>
                </c:pt>
                <c:pt idx="2">
                  <c:v>0</c:v>
                </c:pt>
                <c:pt idx="3">
                  <c:v>9</c:v>
                </c:pt>
                <c:pt idx="4">
                  <c:v>1</c:v>
                </c:pt>
                <c:pt idx="5">
                  <c:v>8.5</c:v>
                </c:pt>
                <c:pt idx="6">
                  <c:v>1.5</c:v>
                </c:pt>
                <c:pt idx="7">
                  <c:v>7.5</c:v>
                </c:pt>
                <c:pt idx="8">
                  <c:v>8</c:v>
                </c:pt>
                <c:pt idx="9">
                  <c:v>6.5</c:v>
                </c:pt>
                <c:pt idx="10">
                  <c:v>2</c:v>
                </c:pt>
                <c:pt idx="11">
                  <c:v>5.5</c:v>
                </c:pt>
                <c:pt idx="12">
                  <c:v>7</c:v>
                </c:pt>
                <c:pt idx="13">
                  <c:v>2.5</c:v>
                </c:pt>
                <c:pt idx="14">
                  <c:v>6</c:v>
                </c:pt>
                <c:pt idx="15">
                  <c:v>4.5</c:v>
                </c:pt>
                <c:pt idx="16">
                  <c:v>3</c:v>
                </c:pt>
                <c:pt idx="17">
                  <c:v>3.5</c:v>
                </c:pt>
                <c:pt idx="18">
                  <c:v>5</c:v>
                </c:pt>
                <c:pt idx="19">
                  <c:v>4</c:v>
                </c:pt>
              </c:numCache>
            </c:numRef>
          </c:val>
          <c:smooth val="0"/>
          <c:extLst>
            <c:ext xmlns:c16="http://schemas.microsoft.com/office/drawing/2014/chart" uri="{C3380CC4-5D6E-409C-BE32-E72D297353CC}">
              <c16:uniqueId val="{00000000-3C0F-4ECE-B0E7-766477190CB6}"/>
            </c:ext>
          </c:extLst>
        </c:ser>
        <c:ser>
          <c:idx val="1"/>
          <c:order val="1"/>
          <c:tx>
            <c:strRef>
              <c:f>LLCT!$O$1</c:f>
              <c:strCache>
                <c:ptCount val="1"/>
                <c:pt idx="0">
                  <c:v>%</c:v>
                </c:pt>
              </c:strCache>
            </c:strRef>
          </c:tx>
          <c:spPr>
            <a:ln w="28575" cap="rnd">
              <a:solidFill>
                <a:schemeClr val="accent2"/>
              </a:solidFill>
              <a:round/>
            </a:ln>
            <a:effectLst/>
          </c:spPr>
          <c:marker>
            <c:symbol val="none"/>
          </c:marker>
          <c:val>
            <c:numRef>
              <c:f>LLCT!$O$2:$O$21</c:f>
              <c:numCache>
                <c:formatCode>0.0</c:formatCode>
                <c:ptCount val="20"/>
                <c:pt idx="0">
                  <c:v>0.29421379535796011</c:v>
                </c:pt>
                <c:pt idx="1">
                  <c:v>0.45766590389016021</c:v>
                </c:pt>
                <c:pt idx="2">
                  <c:v>0.49035632559660014</c:v>
                </c:pt>
                <c:pt idx="3">
                  <c:v>1.1768551814318404</c:v>
                </c:pt>
                <c:pt idx="4">
                  <c:v>1.6018306636155606</c:v>
                </c:pt>
                <c:pt idx="5">
                  <c:v>1.7652827721477606</c:v>
                </c:pt>
                <c:pt idx="6">
                  <c:v>2.3210199411572408</c:v>
                </c:pt>
                <c:pt idx="7">
                  <c:v>3.3344230140568816</c:v>
                </c:pt>
                <c:pt idx="8">
                  <c:v>3.3671134357633212</c:v>
                </c:pt>
                <c:pt idx="9">
                  <c:v>4.5766590389016013</c:v>
                </c:pt>
                <c:pt idx="10">
                  <c:v>4.7074207257273617</c:v>
                </c:pt>
                <c:pt idx="11">
                  <c:v>5.1323962079110821</c:v>
                </c:pt>
                <c:pt idx="12">
                  <c:v>5.2631578947368416</c:v>
                </c:pt>
                <c:pt idx="13">
                  <c:v>6.2111801242236027</c:v>
                </c:pt>
                <c:pt idx="14">
                  <c:v>6.7015364498202032</c:v>
                </c:pt>
                <c:pt idx="15">
                  <c:v>7.2245831971232422</c:v>
                </c:pt>
                <c:pt idx="16">
                  <c:v>7.7803203661327229</c:v>
                </c:pt>
                <c:pt idx="17">
                  <c:v>7.8783916312520432</c:v>
                </c:pt>
                <c:pt idx="18">
                  <c:v>7.8783916312520432</c:v>
                </c:pt>
                <c:pt idx="19">
                  <c:v>8.5975809087937236</c:v>
                </c:pt>
              </c:numCache>
            </c:numRef>
          </c:val>
          <c:smooth val="0"/>
          <c:extLst>
            <c:ext xmlns:c16="http://schemas.microsoft.com/office/drawing/2014/chart" uri="{C3380CC4-5D6E-409C-BE32-E72D297353CC}">
              <c16:uniqueId val="{00000001-3C0F-4ECE-B0E7-766477190CB6}"/>
            </c:ext>
          </c:extLst>
        </c:ser>
        <c:dLbls>
          <c:showLegendKey val="0"/>
          <c:showVal val="0"/>
          <c:showCatName val="0"/>
          <c:showSerName val="0"/>
          <c:showPercent val="0"/>
          <c:showBubbleSize val="0"/>
        </c:dLbls>
        <c:smooth val="0"/>
        <c:axId val="1599698911"/>
        <c:axId val="1599700831"/>
      </c:lineChart>
      <c:catAx>
        <c:axId val="15996989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700831"/>
        <c:crosses val="autoZero"/>
        <c:auto val="1"/>
        <c:lblAlgn val="ctr"/>
        <c:lblOffset val="100"/>
        <c:noMultiLvlLbl val="0"/>
      </c:catAx>
      <c:valAx>
        <c:axId val="15997008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6989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MO!$N$1</c:f>
              <c:strCache>
                <c:ptCount val="1"/>
                <c:pt idx="0">
                  <c:v>ĐIỂM</c:v>
                </c:pt>
              </c:strCache>
            </c:strRef>
          </c:tx>
          <c:spPr>
            <a:ln w="28575" cap="rnd">
              <a:solidFill>
                <a:schemeClr val="accent1"/>
              </a:solidFill>
              <a:round/>
            </a:ln>
            <a:effectLst/>
          </c:spPr>
          <c:marker>
            <c:symbol val="none"/>
          </c:marker>
          <c:val>
            <c:numRef>
              <c:f>MO!$N$2:$N$15</c:f>
              <c:numCache>
                <c:formatCode>General</c:formatCode>
                <c:ptCount val="14"/>
                <c:pt idx="0">
                  <c:v>9.5</c:v>
                </c:pt>
                <c:pt idx="1">
                  <c:v>3</c:v>
                </c:pt>
                <c:pt idx="2">
                  <c:v>3.5</c:v>
                </c:pt>
                <c:pt idx="3">
                  <c:v>4.5</c:v>
                </c:pt>
                <c:pt idx="4">
                  <c:v>4</c:v>
                </c:pt>
                <c:pt idx="5">
                  <c:v>5.5</c:v>
                </c:pt>
                <c:pt idx="6">
                  <c:v>6.5</c:v>
                </c:pt>
                <c:pt idx="7">
                  <c:v>5</c:v>
                </c:pt>
                <c:pt idx="8">
                  <c:v>9</c:v>
                </c:pt>
                <c:pt idx="9">
                  <c:v>6</c:v>
                </c:pt>
                <c:pt idx="10">
                  <c:v>7.5</c:v>
                </c:pt>
                <c:pt idx="11">
                  <c:v>8.5</c:v>
                </c:pt>
                <c:pt idx="12">
                  <c:v>8</c:v>
                </c:pt>
                <c:pt idx="13">
                  <c:v>7</c:v>
                </c:pt>
              </c:numCache>
            </c:numRef>
          </c:val>
          <c:smooth val="0"/>
          <c:extLst>
            <c:ext xmlns:c16="http://schemas.microsoft.com/office/drawing/2014/chart" uri="{C3380CC4-5D6E-409C-BE32-E72D297353CC}">
              <c16:uniqueId val="{00000000-5A10-468B-AB72-0DD1901D0A86}"/>
            </c:ext>
          </c:extLst>
        </c:ser>
        <c:ser>
          <c:idx val="1"/>
          <c:order val="1"/>
          <c:tx>
            <c:strRef>
              <c:f>MO!$O$1</c:f>
              <c:strCache>
                <c:ptCount val="1"/>
                <c:pt idx="0">
                  <c:v>%</c:v>
                </c:pt>
              </c:strCache>
            </c:strRef>
          </c:tx>
          <c:spPr>
            <a:ln w="28575" cap="rnd">
              <a:solidFill>
                <a:schemeClr val="accent2"/>
              </a:solidFill>
              <a:round/>
            </a:ln>
            <a:effectLst/>
          </c:spPr>
          <c:marker>
            <c:symbol val="none"/>
          </c:marker>
          <c:val>
            <c:numRef>
              <c:f>MO!$O$2:$O$15</c:f>
              <c:numCache>
                <c:formatCode>0.0</c:formatCode>
                <c:ptCount val="14"/>
                <c:pt idx="0">
                  <c:v>0.56497175141242939</c:v>
                </c:pt>
                <c:pt idx="1">
                  <c:v>1.6949152542372881</c:v>
                </c:pt>
                <c:pt idx="2">
                  <c:v>2.2598870056497176</c:v>
                </c:pt>
                <c:pt idx="3">
                  <c:v>2.8248587570621471</c:v>
                </c:pt>
                <c:pt idx="4">
                  <c:v>3.9548022598870061</c:v>
                </c:pt>
                <c:pt idx="5">
                  <c:v>4.5197740112994351</c:v>
                </c:pt>
                <c:pt idx="6">
                  <c:v>5.0847457627118651</c:v>
                </c:pt>
                <c:pt idx="7">
                  <c:v>6.2146892655367232</c:v>
                </c:pt>
                <c:pt idx="8">
                  <c:v>6.2146892655367232</c:v>
                </c:pt>
                <c:pt idx="9">
                  <c:v>7.9096045197740121</c:v>
                </c:pt>
                <c:pt idx="10">
                  <c:v>9.0395480225988702</c:v>
                </c:pt>
                <c:pt idx="11">
                  <c:v>10.734463276836157</c:v>
                </c:pt>
                <c:pt idx="12">
                  <c:v>11.864406779661017</c:v>
                </c:pt>
                <c:pt idx="13">
                  <c:v>15.254237288135593</c:v>
                </c:pt>
              </c:numCache>
            </c:numRef>
          </c:val>
          <c:smooth val="0"/>
          <c:extLst>
            <c:ext xmlns:c16="http://schemas.microsoft.com/office/drawing/2014/chart" uri="{C3380CC4-5D6E-409C-BE32-E72D297353CC}">
              <c16:uniqueId val="{00000001-5A10-468B-AB72-0DD1901D0A86}"/>
            </c:ext>
          </c:extLst>
        </c:ser>
        <c:dLbls>
          <c:showLegendKey val="0"/>
          <c:showVal val="0"/>
          <c:showCatName val="0"/>
          <c:showSerName val="0"/>
          <c:showPercent val="0"/>
          <c:showBubbleSize val="0"/>
        </c:dLbls>
        <c:smooth val="0"/>
        <c:axId val="123668528"/>
        <c:axId val="186752944"/>
      </c:lineChart>
      <c:catAx>
        <c:axId val="1236685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86752944"/>
        <c:crosses val="autoZero"/>
        <c:auto val="1"/>
        <c:lblAlgn val="ctr"/>
        <c:lblOffset val="100"/>
        <c:noMultiLvlLbl val="0"/>
      </c:catAx>
      <c:valAx>
        <c:axId val="186752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3668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MO!$N$1</c:f>
              <c:strCache>
                <c:ptCount val="1"/>
                <c:pt idx="0">
                  <c:v>ĐIỂM</c:v>
                </c:pt>
              </c:strCache>
            </c:strRef>
          </c:tx>
          <c:spPr>
            <a:ln w="28575" cap="rnd">
              <a:solidFill>
                <a:schemeClr val="accent1"/>
              </a:solidFill>
              <a:round/>
            </a:ln>
            <a:effectLst/>
          </c:spPr>
          <c:marker>
            <c:symbol val="none"/>
          </c:marker>
          <c:val>
            <c:numRef>
              <c:f>MO!$N$2:$N$22</c:f>
              <c:numCache>
                <c:formatCode>General</c:formatCode>
                <c:ptCount val="21"/>
                <c:pt idx="0">
                  <c:v>4.5</c:v>
                </c:pt>
                <c:pt idx="1">
                  <c:v>6.25</c:v>
                </c:pt>
                <c:pt idx="2">
                  <c:v>10</c:v>
                </c:pt>
                <c:pt idx="3">
                  <c:v>6.75</c:v>
                </c:pt>
                <c:pt idx="4">
                  <c:v>8.25</c:v>
                </c:pt>
                <c:pt idx="5">
                  <c:v>7.25</c:v>
                </c:pt>
                <c:pt idx="6">
                  <c:v>5.5</c:v>
                </c:pt>
                <c:pt idx="7">
                  <c:v>9.5</c:v>
                </c:pt>
                <c:pt idx="8">
                  <c:v>6.5</c:v>
                </c:pt>
                <c:pt idx="9">
                  <c:v>7.5</c:v>
                </c:pt>
                <c:pt idx="10">
                  <c:v>8.5</c:v>
                </c:pt>
                <c:pt idx="11">
                  <c:v>9</c:v>
                </c:pt>
                <c:pt idx="12">
                  <c:v>5</c:v>
                </c:pt>
                <c:pt idx="13">
                  <c:v>0</c:v>
                </c:pt>
                <c:pt idx="14">
                  <c:v>6</c:v>
                </c:pt>
                <c:pt idx="15">
                  <c:v>4</c:v>
                </c:pt>
                <c:pt idx="16">
                  <c:v>8</c:v>
                </c:pt>
                <c:pt idx="17">
                  <c:v>7</c:v>
                </c:pt>
                <c:pt idx="18">
                  <c:v>3</c:v>
                </c:pt>
                <c:pt idx="19">
                  <c:v>1</c:v>
                </c:pt>
                <c:pt idx="20">
                  <c:v>2</c:v>
                </c:pt>
              </c:numCache>
            </c:numRef>
          </c:val>
          <c:smooth val="0"/>
          <c:extLst>
            <c:ext xmlns:c16="http://schemas.microsoft.com/office/drawing/2014/chart" uri="{C3380CC4-5D6E-409C-BE32-E72D297353CC}">
              <c16:uniqueId val="{00000000-D121-47B6-9A2D-D8563375B3A6}"/>
            </c:ext>
          </c:extLst>
        </c:ser>
        <c:ser>
          <c:idx val="1"/>
          <c:order val="1"/>
          <c:tx>
            <c:strRef>
              <c:f>MO!$O$1</c:f>
              <c:strCache>
                <c:ptCount val="1"/>
                <c:pt idx="0">
                  <c:v>%</c:v>
                </c:pt>
              </c:strCache>
            </c:strRef>
          </c:tx>
          <c:spPr>
            <a:ln w="28575" cap="rnd">
              <a:solidFill>
                <a:schemeClr val="accent2"/>
              </a:solidFill>
              <a:round/>
            </a:ln>
            <a:effectLst/>
          </c:spPr>
          <c:marker>
            <c:symbol val="none"/>
          </c:marker>
          <c:val>
            <c:numRef>
              <c:f>MO!$O$2:$O$22</c:f>
              <c:numCache>
                <c:formatCode>0.0</c:formatCode>
                <c:ptCount val="21"/>
                <c:pt idx="0">
                  <c:v>8.0645161290322578E-2</c:v>
                </c:pt>
                <c:pt idx="1">
                  <c:v>8.0645161290322578E-2</c:v>
                </c:pt>
                <c:pt idx="2">
                  <c:v>8.0645161290322578E-2</c:v>
                </c:pt>
                <c:pt idx="3">
                  <c:v>0.16129032258064516</c:v>
                </c:pt>
                <c:pt idx="4">
                  <c:v>0.16129032258064516</c:v>
                </c:pt>
                <c:pt idx="5">
                  <c:v>0.56451612903225801</c:v>
                </c:pt>
                <c:pt idx="6">
                  <c:v>0.80645161290322576</c:v>
                </c:pt>
                <c:pt idx="7">
                  <c:v>1.2903225806451613</c:v>
                </c:pt>
                <c:pt idx="8">
                  <c:v>1.532258064516129</c:v>
                </c:pt>
                <c:pt idx="9">
                  <c:v>2.5806451612903225</c:v>
                </c:pt>
                <c:pt idx="10">
                  <c:v>3.1451612903225805</c:v>
                </c:pt>
                <c:pt idx="11">
                  <c:v>3.5483870967741935</c:v>
                </c:pt>
                <c:pt idx="12">
                  <c:v>5.241935483870968</c:v>
                </c:pt>
                <c:pt idx="13">
                  <c:v>5.564516129032258</c:v>
                </c:pt>
                <c:pt idx="14">
                  <c:v>5.725806451612903</c:v>
                </c:pt>
                <c:pt idx="15">
                  <c:v>6.290322580645161</c:v>
                </c:pt>
                <c:pt idx="16">
                  <c:v>6.290322580645161</c:v>
                </c:pt>
                <c:pt idx="17">
                  <c:v>6.7741935483870979</c:v>
                </c:pt>
                <c:pt idx="18">
                  <c:v>8.3870967741935498</c:v>
                </c:pt>
                <c:pt idx="19">
                  <c:v>10.403225806451614</c:v>
                </c:pt>
                <c:pt idx="20">
                  <c:v>15.806451612903224</c:v>
                </c:pt>
              </c:numCache>
            </c:numRef>
          </c:val>
          <c:smooth val="0"/>
          <c:extLst>
            <c:ext xmlns:c16="http://schemas.microsoft.com/office/drawing/2014/chart" uri="{C3380CC4-5D6E-409C-BE32-E72D297353CC}">
              <c16:uniqueId val="{00000001-D121-47B6-9A2D-D8563375B3A6}"/>
            </c:ext>
          </c:extLst>
        </c:ser>
        <c:dLbls>
          <c:showLegendKey val="0"/>
          <c:showVal val="0"/>
          <c:showCatName val="0"/>
          <c:showSerName val="0"/>
          <c:showPercent val="0"/>
          <c:showBubbleSize val="0"/>
        </c:dLbls>
        <c:smooth val="0"/>
        <c:axId val="160735519"/>
        <c:axId val="160708639"/>
      </c:lineChart>
      <c:catAx>
        <c:axId val="1607355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08639"/>
        <c:crosses val="autoZero"/>
        <c:auto val="1"/>
        <c:lblAlgn val="ctr"/>
        <c:lblOffset val="100"/>
        <c:noMultiLvlLbl val="0"/>
      </c:catAx>
      <c:valAx>
        <c:axId val="1607086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355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Mỏ!$N$1</c:f>
              <c:strCache>
                <c:ptCount val="1"/>
                <c:pt idx="0">
                  <c:v>Điểm</c:v>
                </c:pt>
              </c:strCache>
            </c:strRef>
          </c:tx>
          <c:spPr>
            <a:ln w="28575" cap="rnd">
              <a:solidFill>
                <a:schemeClr val="accent1"/>
              </a:solidFill>
              <a:round/>
            </a:ln>
            <a:effectLst/>
          </c:spPr>
          <c:marker>
            <c:symbol val="none"/>
          </c:marker>
          <c:val>
            <c:numRef>
              <c:f>Mỏ!$N$2:$N$9</c:f>
              <c:numCache>
                <c:formatCode>General</c:formatCode>
                <c:ptCount val="8"/>
                <c:pt idx="0">
                  <c:v>5.5</c:v>
                </c:pt>
                <c:pt idx="1">
                  <c:v>6.5</c:v>
                </c:pt>
                <c:pt idx="2">
                  <c:v>9</c:v>
                </c:pt>
                <c:pt idx="3">
                  <c:v>6</c:v>
                </c:pt>
                <c:pt idx="4">
                  <c:v>8.5</c:v>
                </c:pt>
                <c:pt idx="5">
                  <c:v>7.5</c:v>
                </c:pt>
                <c:pt idx="6">
                  <c:v>7</c:v>
                </c:pt>
                <c:pt idx="7">
                  <c:v>8</c:v>
                </c:pt>
              </c:numCache>
            </c:numRef>
          </c:val>
          <c:smooth val="0"/>
          <c:extLst>
            <c:ext xmlns:c16="http://schemas.microsoft.com/office/drawing/2014/chart" uri="{C3380CC4-5D6E-409C-BE32-E72D297353CC}">
              <c16:uniqueId val="{00000000-DD6E-4005-A196-70496DF6A0D2}"/>
            </c:ext>
          </c:extLst>
        </c:ser>
        <c:ser>
          <c:idx val="1"/>
          <c:order val="1"/>
          <c:tx>
            <c:strRef>
              <c:f>Mỏ!$O$1</c:f>
              <c:strCache>
                <c:ptCount val="1"/>
                <c:pt idx="0">
                  <c:v>%</c:v>
                </c:pt>
              </c:strCache>
            </c:strRef>
          </c:tx>
          <c:spPr>
            <a:ln w="28575" cap="rnd">
              <a:solidFill>
                <a:schemeClr val="accent2"/>
              </a:solidFill>
              <a:round/>
            </a:ln>
            <a:effectLst/>
          </c:spPr>
          <c:marker>
            <c:symbol val="none"/>
          </c:marker>
          <c:val>
            <c:numRef>
              <c:f>Mỏ!$O$2:$O$9</c:f>
              <c:numCache>
                <c:formatCode>0.0</c:formatCode>
                <c:ptCount val="8"/>
                <c:pt idx="0">
                  <c:v>2.0905923344947737</c:v>
                </c:pt>
                <c:pt idx="1">
                  <c:v>4.8780487804878048</c:v>
                </c:pt>
                <c:pt idx="2">
                  <c:v>6.2717770034843205</c:v>
                </c:pt>
                <c:pt idx="3">
                  <c:v>7.3170731707317067</c:v>
                </c:pt>
                <c:pt idx="4">
                  <c:v>10.104529616724738</c:v>
                </c:pt>
                <c:pt idx="5">
                  <c:v>17.770034843205575</c:v>
                </c:pt>
                <c:pt idx="6">
                  <c:v>20.905923344947734</c:v>
                </c:pt>
                <c:pt idx="7">
                  <c:v>23.344947735191639</c:v>
                </c:pt>
              </c:numCache>
            </c:numRef>
          </c:val>
          <c:smooth val="0"/>
          <c:extLst>
            <c:ext xmlns:c16="http://schemas.microsoft.com/office/drawing/2014/chart" uri="{C3380CC4-5D6E-409C-BE32-E72D297353CC}">
              <c16:uniqueId val="{00000001-DD6E-4005-A196-70496DF6A0D2}"/>
            </c:ext>
          </c:extLst>
        </c:ser>
        <c:dLbls>
          <c:showLegendKey val="0"/>
          <c:showVal val="0"/>
          <c:showCatName val="0"/>
          <c:showSerName val="0"/>
          <c:showPercent val="0"/>
          <c:showBubbleSize val="0"/>
        </c:dLbls>
        <c:smooth val="0"/>
        <c:axId val="1615324543"/>
        <c:axId val="1138327055"/>
      </c:lineChart>
      <c:catAx>
        <c:axId val="16153245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8327055"/>
        <c:crosses val="autoZero"/>
        <c:auto val="1"/>
        <c:lblAlgn val="ctr"/>
        <c:lblOffset val="100"/>
        <c:noMultiLvlLbl val="0"/>
      </c:catAx>
      <c:valAx>
        <c:axId val="113832705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153245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Mỏ!$N$1</c:f>
              <c:strCache>
                <c:ptCount val="1"/>
                <c:pt idx="0">
                  <c:v>Điểm</c:v>
                </c:pt>
              </c:strCache>
            </c:strRef>
          </c:tx>
          <c:spPr>
            <a:ln w="28575" cap="rnd">
              <a:solidFill>
                <a:schemeClr val="accent1"/>
              </a:solidFill>
              <a:round/>
            </a:ln>
            <a:effectLst/>
          </c:spPr>
          <c:marker>
            <c:symbol val="none"/>
          </c:marker>
          <c:val>
            <c:numRef>
              <c:f>Mỏ!$N$2:$N$18</c:f>
              <c:numCache>
                <c:formatCode>General</c:formatCode>
                <c:ptCount val="17"/>
                <c:pt idx="0">
                  <c:v>9.5</c:v>
                </c:pt>
                <c:pt idx="1">
                  <c:v>3.5</c:v>
                </c:pt>
                <c:pt idx="2">
                  <c:v>4.5</c:v>
                </c:pt>
                <c:pt idx="3">
                  <c:v>10</c:v>
                </c:pt>
                <c:pt idx="4">
                  <c:v>5.5</c:v>
                </c:pt>
                <c:pt idx="5">
                  <c:v>2</c:v>
                </c:pt>
                <c:pt idx="6">
                  <c:v>9</c:v>
                </c:pt>
                <c:pt idx="7">
                  <c:v>1</c:v>
                </c:pt>
                <c:pt idx="8">
                  <c:v>6.5</c:v>
                </c:pt>
                <c:pt idx="9">
                  <c:v>8.5</c:v>
                </c:pt>
                <c:pt idx="10">
                  <c:v>4</c:v>
                </c:pt>
                <c:pt idx="11">
                  <c:v>5</c:v>
                </c:pt>
                <c:pt idx="12">
                  <c:v>6</c:v>
                </c:pt>
                <c:pt idx="13">
                  <c:v>7.5</c:v>
                </c:pt>
                <c:pt idx="14">
                  <c:v>3</c:v>
                </c:pt>
                <c:pt idx="15">
                  <c:v>7</c:v>
                </c:pt>
                <c:pt idx="16">
                  <c:v>8</c:v>
                </c:pt>
              </c:numCache>
            </c:numRef>
          </c:val>
          <c:smooth val="0"/>
          <c:extLst>
            <c:ext xmlns:c16="http://schemas.microsoft.com/office/drawing/2014/chart" uri="{C3380CC4-5D6E-409C-BE32-E72D297353CC}">
              <c16:uniqueId val="{00000000-A985-4372-BBFA-F8E17914351A}"/>
            </c:ext>
          </c:extLst>
        </c:ser>
        <c:ser>
          <c:idx val="1"/>
          <c:order val="1"/>
          <c:tx>
            <c:strRef>
              <c:f>Mỏ!$O$1</c:f>
              <c:strCache>
                <c:ptCount val="1"/>
                <c:pt idx="0">
                  <c:v>%</c:v>
                </c:pt>
              </c:strCache>
            </c:strRef>
          </c:tx>
          <c:spPr>
            <a:ln w="28575" cap="rnd">
              <a:solidFill>
                <a:schemeClr val="accent2"/>
              </a:solidFill>
              <a:round/>
            </a:ln>
            <a:effectLst/>
          </c:spPr>
          <c:marker>
            <c:symbol val="none"/>
          </c:marker>
          <c:val>
            <c:numRef>
              <c:f>Mỏ!$O$2:$O$18</c:f>
              <c:numCache>
                <c:formatCode>0.0</c:formatCode>
                <c:ptCount val="17"/>
                <c:pt idx="0">
                  <c:v>0.44117647058823528</c:v>
                </c:pt>
                <c:pt idx="1">
                  <c:v>0.58823529411764708</c:v>
                </c:pt>
                <c:pt idx="2">
                  <c:v>0.73529411764705876</c:v>
                </c:pt>
                <c:pt idx="3">
                  <c:v>2.5</c:v>
                </c:pt>
                <c:pt idx="4">
                  <c:v>2.7941176470588238</c:v>
                </c:pt>
                <c:pt idx="5">
                  <c:v>2.9411764705882351</c:v>
                </c:pt>
                <c:pt idx="6">
                  <c:v>3.5294117647058822</c:v>
                </c:pt>
                <c:pt idx="7">
                  <c:v>5</c:v>
                </c:pt>
                <c:pt idx="8">
                  <c:v>5.1470588235294112</c:v>
                </c:pt>
                <c:pt idx="9">
                  <c:v>5.8823529411764701</c:v>
                </c:pt>
                <c:pt idx="10">
                  <c:v>6.0294117647058822</c:v>
                </c:pt>
                <c:pt idx="11">
                  <c:v>7.2058823529411757</c:v>
                </c:pt>
                <c:pt idx="12">
                  <c:v>7.6470588235294121</c:v>
                </c:pt>
                <c:pt idx="13">
                  <c:v>7.6470588235294121</c:v>
                </c:pt>
                <c:pt idx="14">
                  <c:v>8.235294117647058</c:v>
                </c:pt>
                <c:pt idx="15">
                  <c:v>11.176470588235295</c:v>
                </c:pt>
                <c:pt idx="16">
                  <c:v>12.794117647058822</c:v>
                </c:pt>
              </c:numCache>
            </c:numRef>
          </c:val>
          <c:smooth val="0"/>
          <c:extLst>
            <c:ext xmlns:c16="http://schemas.microsoft.com/office/drawing/2014/chart" uri="{C3380CC4-5D6E-409C-BE32-E72D297353CC}">
              <c16:uniqueId val="{00000001-A985-4372-BBFA-F8E17914351A}"/>
            </c:ext>
          </c:extLst>
        </c:ser>
        <c:dLbls>
          <c:showLegendKey val="0"/>
          <c:showVal val="0"/>
          <c:showCatName val="0"/>
          <c:showSerName val="0"/>
          <c:showPercent val="0"/>
          <c:showBubbleSize val="0"/>
        </c:dLbls>
        <c:smooth val="0"/>
        <c:axId val="1173319520"/>
        <c:axId val="1173327680"/>
      </c:lineChart>
      <c:catAx>
        <c:axId val="11733195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3327680"/>
        <c:crosses val="autoZero"/>
        <c:auto val="1"/>
        <c:lblAlgn val="ctr"/>
        <c:lblOffset val="100"/>
        <c:noMultiLvlLbl val="0"/>
      </c:catAx>
      <c:valAx>
        <c:axId val="1173327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33195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MO!$N$1</c:f>
              <c:strCache>
                <c:ptCount val="1"/>
                <c:pt idx="0">
                  <c:v>ĐIỂM</c:v>
                </c:pt>
              </c:strCache>
            </c:strRef>
          </c:tx>
          <c:spPr>
            <a:ln w="28575" cap="rnd">
              <a:solidFill>
                <a:schemeClr val="accent1"/>
              </a:solidFill>
              <a:round/>
            </a:ln>
            <a:effectLst/>
          </c:spPr>
          <c:marker>
            <c:symbol val="none"/>
          </c:marker>
          <c:val>
            <c:numRef>
              <c:f>MO!$N$2:$N$11</c:f>
              <c:numCache>
                <c:formatCode>General</c:formatCode>
                <c:ptCount val="10"/>
                <c:pt idx="0">
                  <c:v>8</c:v>
                </c:pt>
                <c:pt idx="1">
                  <c:v>9</c:v>
                </c:pt>
                <c:pt idx="2">
                  <c:v>7</c:v>
                </c:pt>
                <c:pt idx="3">
                  <c:v>0</c:v>
                </c:pt>
                <c:pt idx="4">
                  <c:v>6</c:v>
                </c:pt>
                <c:pt idx="5">
                  <c:v>1</c:v>
                </c:pt>
                <c:pt idx="6">
                  <c:v>5</c:v>
                </c:pt>
                <c:pt idx="7">
                  <c:v>4</c:v>
                </c:pt>
                <c:pt idx="8">
                  <c:v>2</c:v>
                </c:pt>
                <c:pt idx="9">
                  <c:v>3</c:v>
                </c:pt>
              </c:numCache>
            </c:numRef>
          </c:val>
          <c:smooth val="0"/>
          <c:extLst>
            <c:ext xmlns:c16="http://schemas.microsoft.com/office/drawing/2014/chart" uri="{C3380CC4-5D6E-409C-BE32-E72D297353CC}">
              <c16:uniqueId val="{00000000-B5AC-427C-A1AD-C4DE59F463A6}"/>
            </c:ext>
          </c:extLst>
        </c:ser>
        <c:ser>
          <c:idx val="1"/>
          <c:order val="1"/>
          <c:tx>
            <c:strRef>
              <c:f>MO!$O$1</c:f>
              <c:strCache>
                <c:ptCount val="1"/>
                <c:pt idx="0">
                  <c:v>%</c:v>
                </c:pt>
              </c:strCache>
            </c:strRef>
          </c:tx>
          <c:spPr>
            <a:ln w="28575" cap="rnd">
              <a:solidFill>
                <a:schemeClr val="accent2"/>
              </a:solidFill>
              <a:round/>
            </a:ln>
            <a:effectLst/>
          </c:spPr>
          <c:marker>
            <c:symbol val="none"/>
          </c:marker>
          <c:val>
            <c:numRef>
              <c:f>MO!$O$2:$O$11</c:f>
              <c:numCache>
                <c:formatCode>0.0</c:formatCode>
                <c:ptCount val="10"/>
                <c:pt idx="0">
                  <c:v>1.8518518518518516</c:v>
                </c:pt>
                <c:pt idx="1">
                  <c:v>1.8518518518518516</c:v>
                </c:pt>
                <c:pt idx="2">
                  <c:v>4.6296296296296298</c:v>
                </c:pt>
                <c:pt idx="3">
                  <c:v>6.481481481481481</c:v>
                </c:pt>
                <c:pt idx="4">
                  <c:v>7.4074074074074066</c:v>
                </c:pt>
                <c:pt idx="5">
                  <c:v>8.3333333333333321</c:v>
                </c:pt>
                <c:pt idx="6">
                  <c:v>8.3333333333333321</c:v>
                </c:pt>
                <c:pt idx="7">
                  <c:v>10.185185185185185</c:v>
                </c:pt>
                <c:pt idx="8">
                  <c:v>13.888888888888889</c:v>
                </c:pt>
                <c:pt idx="9">
                  <c:v>24.074074074074073</c:v>
                </c:pt>
              </c:numCache>
            </c:numRef>
          </c:val>
          <c:smooth val="0"/>
          <c:extLst>
            <c:ext xmlns:c16="http://schemas.microsoft.com/office/drawing/2014/chart" uri="{C3380CC4-5D6E-409C-BE32-E72D297353CC}">
              <c16:uniqueId val="{00000001-B5AC-427C-A1AD-C4DE59F463A6}"/>
            </c:ext>
          </c:extLst>
        </c:ser>
        <c:dLbls>
          <c:showLegendKey val="0"/>
          <c:showVal val="0"/>
          <c:showCatName val="0"/>
          <c:showSerName val="0"/>
          <c:showPercent val="0"/>
          <c:showBubbleSize val="0"/>
        </c:dLbls>
        <c:smooth val="0"/>
        <c:axId val="1511290608"/>
        <c:axId val="1511291088"/>
      </c:lineChart>
      <c:catAx>
        <c:axId val="151129060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91088"/>
        <c:crosses val="autoZero"/>
        <c:auto val="1"/>
        <c:lblAlgn val="ctr"/>
        <c:lblOffset val="100"/>
        <c:noMultiLvlLbl val="0"/>
      </c:catAx>
      <c:valAx>
        <c:axId val="1511291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90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HK24K2B(K69)-03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Mỏ!$N$1</c:f>
              <c:strCache>
                <c:ptCount val="1"/>
                <c:pt idx="0">
                  <c:v>Điểm</c:v>
                </c:pt>
              </c:strCache>
            </c:strRef>
          </c:tx>
          <c:spPr>
            <a:ln w="28575" cap="rnd">
              <a:solidFill>
                <a:schemeClr val="accent1"/>
              </a:solidFill>
              <a:round/>
            </a:ln>
            <a:effectLst/>
          </c:spPr>
          <c:marker>
            <c:symbol val="none"/>
          </c:marker>
          <c:val>
            <c:numRef>
              <c:f>Mỏ!$N$2:$N$11</c:f>
              <c:numCache>
                <c:formatCode>General</c:formatCode>
                <c:ptCount val="10"/>
                <c:pt idx="0">
                  <c:v>9</c:v>
                </c:pt>
                <c:pt idx="1">
                  <c:v>6</c:v>
                </c:pt>
                <c:pt idx="2">
                  <c:v>8</c:v>
                </c:pt>
                <c:pt idx="3">
                  <c:v>7</c:v>
                </c:pt>
                <c:pt idx="4">
                  <c:v>0</c:v>
                </c:pt>
                <c:pt idx="5">
                  <c:v>4</c:v>
                </c:pt>
                <c:pt idx="6">
                  <c:v>2</c:v>
                </c:pt>
                <c:pt idx="7">
                  <c:v>5</c:v>
                </c:pt>
                <c:pt idx="8">
                  <c:v>3</c:v>
                </c:pt>
                <c:pt idx="9">
                  <c:v>1</c:v>
                </c:pt>
              </c:numCache>
            </c:numRef>
          </c:val>
          <c:smooth val="0"/>
          <c:extLst>
            <c:ext xmlns:c16="http://schemas.microsoft.com/office/drawing/2014/chart" uri="{C3380CC4-5D6E-409C-BE32-E72D297353CC}">
              <c16:uniqueId val="{00000000-850E-48F1-8FCE-5E575A303849}"/>
            </c:ext>
          </c:extLst>
        </c:ser>
        <c:ser>
          <c:idx val="1"/>
          <c:order val="1"/>
          <c:tx>
            <c:strRef>
              <c:f>Mỏ!$O$1</c:f>
              <c:strCache>
                <c:ptCount val="1"/>
                <c:pt idx="0">
                  <c:v>%</c:v>
                </c:pt>
              </c:strCache>
            </c:strRef>
          </c:tx>
          <c:spPr>
            <a:ln w="28575" cap="rnd">
              <a:solidFill>
                <a:schemeClr val="accent2"/>
              </a:solidFill>
              <a:round/>
            </a:ln>
            <a:effectLst/>
          </c:spPr>
          <c:marker>
            <c:symbol val="none"/>
          </c:marker>
          <c:val>
            <c:numRef>
              <c:f>Mỏ!$O$2:$O$11</c:f>
              <c:numCache>
                <c:formatCode>0.0</c:formatCode>
                <c:ptCount val="10"/>
                <c:pt idx="0">
                  <c:v>1.0752688172043012</c:v>
                </c:pt>
                <c:pt idx="1">
                  <c:v>2.1505376344086025</c:v>
                </c:pt>
                <c:pt idx="2">
                  <c:v>2.1505376344086025</c:v>
                </c:pt>
                <c:pt idx="3">
                  <c:v>3.225806451612903</c:v>
                </c:pt>
                <c:pt idx="4">
                  <c:v>5.376344086021505</c:v>
                </c:pt>
                <c:pt idx="5">
                  <c:v>11.827956989247312</c:v>
                </c:pt>
                <c:pt idx="6">
                  <c:v>12.903225806451612</c:v>
                </c:pt>
                <c:pt idx="7">
                  <c:v>15.053763440860216</c:v>
                </c:pt>
                <c:pt idx="8">
                  <c:v>17.20430107526882</c:v>
                </c:pt>
                <c:pt idx="9">
                  <c:v>19.35483870967742</c:v>
                </c:pt>
              </c:numCache>
            </c:numRef>
          </c:val>
          <c:smooth val="0"/>
          <c:extLst>
            <c:ext xmlns:c16="http://schemas.microsoft.com/office/drawing/2014/chart" uri="{C3380CC4-5D6E-409C-BE32-E72D297353CC}">
              <c16:uniqueId val="{00000001-850E-48F1-8FCE-5E575A303849}"/>
            </c:ext>
          </c:extLst>
        </c:ser>
        <c:dLbls>
          <c:showLegendKey val="0"/>
          <c:showVal val="0"/>
          <c:showCatName val="0"/>
          <c:showSerName val="0"/>
          <c:showPercent val="0"/>
          <c:showBubbleSize val="0"/>
        </c:dLbls>
        <c:smooth val="0"/>
        <c:axId val="1599725791"/>
        <c:axId val="1599678751"/>
      </c:lineChart>
      <c:catAx>
        <c:axId val="15997257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678751"/>
        <c:crosses val="autoZero"/>
        <c:auto val="1"/>
        <c:lblAlgn val="ctr"/>
        <c:lblOffset val="100"/>
        <c:noMultiLvlLbl val="0"/>
      </c:catAx>
      <c:valAx>
        <c:axId val="15996787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7257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'DIA CHAT'!$N$1</c:f>
              <c:strCache>
                <c:ptCount val="1"/>
                <c:pt idx="0">
                  <c:v>ĐIỂM</c:v>
                </c:pt>
              </c:strCache>
            </c:strRef>
          </c:tx>
          <c:spPr>
            <a:ln w="28575" cap="rnd">
              <a:solidFill>
                <a:schemeClr val="accent1"/>
              </a:solidFill>
              <a:round/>
            </a:ln>
            <a:effectLst/>
          </c:spPr>
          <c:marker>
            <c:symbol val="none"/>
          </c:marker>
          <c:val>
            <c:numRef>
              <c:f>'DIA CHAT'!$N$2:$N$16</c:f>
              <c:numCache>
                <c:formatCode>General</c:formatCode>
                <c:ptCount val="15"/>
                <c:pt idx="0">
                  <c:v>2</c:v>
                </c:pt>
                <c:pt idx="1">
                  <c:v>4</c:v>
                </c:pt>
                <c:pt idx="2">
                  <c:v>5.5</c:v>
                </c:pt>
                <c:pt idx="3">
                  <c:v>8.5</c:v>
                </c:pt>
                <c:pt idx="4">
                  <c:v>9.5</c:v>
                </c:pt>
                <c:pt idx="5">
                  <c:v>5</c:v>
                </c:pt>
                <c:pt idx="6">
                  <c:v>4.5</c:v>
                </c:pt>
                <c:pt idx="7">
                  <c:v>6</c:v>
                </c:pt>
                <c:pt idx="8">
                  <c:v>6.5</c:v>
                </c:pt>
                <c:pt idx="9">
                  <c:v>7</c:v>
                </c:pt>
                <c:pt idx="10">
                  <c:v>2.5</c:v>
                </c:pt>
                <c:pt idx="11">
                  <c:v>3</c:v>
                </c:pt>
                <c:pt idx="12">
                  <c:v>7.5</c:v>
                </c:pt>
                <c:pt idx="13">
                  <c:v>9</c:v>
                </c:pt>
                <c:pt idx="14">
                  <c:v>8</c:v>
                </c:pt>
              </c:numCache>
            </c:numRef>
          </c:val>
          <c:smooth val="0"/>
          <c:extLst>
            <c:ext xmlns:c16="http://schemas.microsoft.com/office/drawing/2014/chart" uri="{C3380CC4-5D6E-409C-BE32-E72D297353CC}">
              <c16:uniqueId val="{00000000-2051-460B-A8CE-1F8FBC26C55C}"/>
            </c:ext>
          </c:extLst>
        </c:ser>
        <c:ser>
          <c:idx val="1"/>
          <c:order val="1"/>
          <c:tx>
            <c:strRef>
              <c:f>'DIA CHAT'!$O$1</c:f>
              <c:strCache>
                <c:ptCount val="1"/>
                <c:pt idx="0">
                  <c:v>%</c:v>
                </c:pt>
              </c:strCache>
            </c:strRef>
          </c:tx>
          <c:spPr>
            <a:ln w="28575" cap="rnd">
              <a:solidFill>
                <a:schemeClr val="accent2"/>
              </a:solidFill>
              <a:round/>
            </a:ln>
            <a:effectLst/>
          </c:spPr>
          <c:marker>
            <c:symbol val="none"/>
          </c:marker>
          <c:val>
            <c:numRef>
              <c:f>'DIA CHAT'!$O$2:$O$16</c:f>
              <c:numCache>
                <c:formatCode>General</c:formatCode>
                <c:ptCount val="15"/>
                <c:pt idx="0">
                  <c:v>2</c:v>
                </c:pt>
                <c:pt idx="1">
                  <c:v>2</c:v>
                </c:pt>
                <c:pt idx="2">
                  <c:v>2</c:v>
                </c:pt>
                <c:pt idx="3">
                  <c:v>2</c:v>
                </c:pt>
                <c:pt idx="4">
                  <c:v>2</c:v>
                </c:pt>
                <c:pt idx="5">
                  <c:v>4</c:v>
                </c:pt>
                <c:pt idx="6">
                  <c:v>6</c:v>
                </c:pt>
                <c:pt idx="7">
                  <c:v>6</c:v>
                </c:pt>
                <c:pt idx="8">
                  <c:v>6</c:v>
                </c:pt>
                <c:pt idx="9">
                  <c:v>6</c:v>
                </c:pt>
                <c:pt idx="10">
                  <c:v>8</c:v>
                </c:pt>
                <c:pt idx="11">
                  <c:v>8</c:v>
                </c:pt>
                <c:pt idx="12">
                  <c:v>8</c:v>
                </c:pt>
                <c:pt idx="13">
                  <c:v>12</c:v>
                </c:pt>
                <c:pt idx="14">
                  <c:v>14.000000000000002</c:v>
                </c:pt>
              </c:numCache>
            </c:numRef>
          </c:val>
          <c:smooth val="0"/>
          <c:extLst>
            <c:ext xmlns:c16="http://schemas.microsoft.com/office/drawing/2014/chart" uri="{C3380CC4-5D6E-409C-BE32-E72D297353CC}">
              <c16:uniqueId val="{00000001-2051-460B-A8CE-1F8FBC26C55C}"/>
            </c:ext>
          </c:extLst>
        </c:ser>
        <c:dLbls>
          <c:showLegendKey val="0"/>
          <c:showVal val="0"/>
          <c:showCatName val="0"/>
          <c:showSerName val="0"/>
          <c:showPercent val="0"/>
          <c:showBubbleSize val="0"/>
        </c:dLbls>
        <c:smooth val="0"/>
        <c:axId val="440787072"/>
        <c:axId val="440788032"/>
      </c:lineChart>
      <c:catAx>
        <c:axId val="4407870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0788032"/>
        <c:crosses val="autoZero"/>
        <c:auto val="1"/>
        <c:lblAlgn val="ctr"/>
        <c:lblOffset val="100"/>
        <c:noMultiLvlLbl val="0"/>
      </c:catAx>
      <c:valAx>
        <c:axId val="440788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0787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'DIA CHAT'!$N$1</c:f>
              <c:strCache>
                <c:ptCount val="1"/>
                <c:pt idx="0">
                  <c:v>ĐIỂM</c:v>
                </c:pt>
              </c:strCache>
            </c:strRef>
          </c:tx>
          <c:spPr>
            <a:ln w="28575" cap="rnd">
              <a:solidFill>
                <a:schemeClr val="accent1"/>
              </a:solidFill>
              <a:round/>
            </a:ln>
            <a:effectLst/>
          </c:spPr>
          <c:marker>
            <c:symbol val="none"/>
          </c:marker>
          <c:val>
            <c:numRef>
              <c:f>'DIA CHAT'!$N$2:$N$26</c:f>
              <c:numCache>
                <c:formatCode>General</c:formatCode>
                <c:ptCount val="25"/>
                <c:pt idx="0">
                  <c:v>4.2</c:v>
                </c:pt>
                <c:pt idx="1">
                  <c:v>6.75</c:v>
                </c:pt>
                <c:pt idx="2">
                  <c:v>7.25</c:v>
                </c:pt>
                <c:pt idx="3">
                  <c:v>7.3</c:v>
                </c:pt>
                <c:pt idx="4">
                  <c:v>7.75</c:v>
                </c:pt>
                <c:pt idx="5">
                  <c:v>6.3</c:v>
                </c:pt>
                <c:pt idx="6">
                  <c:v>10</c:v>
                </c:pt>
                <c:pt idx="7">
                  <c:v>1.5</c:v>
                </c:pt>
                <c:pt idx="8">
                  <c:v>2.5</c:v>
                </c:pt>
                <c:pt idx="9">
                  <c:v>1</c:v>
                </c:pt>
                <c:pt idx="10">
                  <c:v>2</c:v>
                </c:pt>
                <c:pt idx="11">
                  <c:v>9.5</c:v>
                </c:pt>
                <c:pt idx="12">
                  <c:v>3.5</c:v>
                </c:pt>
                <c:pt idx="13">
                  <c:v>3</c:v>
                </c:pt>
                <c:pt idx="14">
                  <c:v>4.5</c:v>
                </c:pt>
                <c:pt idx="15">
                  <c:v>4</c:v>
                </c:pt>
                <c:pt idx="16">
                  <c:v>5.5</c:v>
                </c:pt>
                <c:pt idx="17">
                  <c:v>6.5</c:v>
                </c:pt>
                <c:pt idx="18">
                  <c:v>7.5</c:v>
                </c:pt>
                <c:pt idx="19">
                  <c:v>6</c:v>
                </c:pt>
                <c:pt idx="20">
                  <c:v>8.5</c:v>
                </c:pt>
                <c:pt idx="21">
                  <c:v>5</c:v>
                </c:pt>
                <c:pt idx="22">
                  <c:v>9</c:v>
                </c:pt>
                <c:pt idx="23">
                  <c:v>7</c:v>
                </c:pt>
                <c:pt idx="24">
                  <c:v>8</c:v>
                </c:pt>
              </c:numCache>
            </c:numRef>
          </c:val>
          <c:smooth val="0"/>
          <c:extLst>
            <c:ext xmlns:c16="http://schemas.microsoft.com/office/drawing/2014/chart" uri="{C3380CC4-5D6E-409C-BE32-E72D297353CC}">
              <c16:uniqueId val="{00000000-158B-43F6-ADE4-9390249E4809}"/>
            </c:ext>
          </c:extLst>
        </c:ser>
        <c:ser>
          <c:idx val="1"/>
          <c:order val="1"/>
          <c:tx>
            <c:strRef>
              <c:f>'DIA CHAT'!$O$1</c:f>
              <c:strCache>
                <c:ptCount val="1"/>
                <c:pt idx="0">
                  <c:v>%</c:v>
                </c:pt>
              </c:strCache>
            </c:strRef>
          </c:tx>
          <c:spPr>
            <a:ln w="28575" cap="rnd">
              <a:solidFill>
                <a:schemeClr val="accent2"/>
              </a:solidFill>
              <a:round/>
            </a:ln>
            <a:effectLst/>
          </c:spPr>
          <c:marker>
            <c:symbol val="none"/>
          </c:marker>
          <c:val>
            <c:numRef>
              <c:f>'DIA CHAT'!$O$2:$O$26</c:f>
              <c:numCache>
                <c:formatCode>0.0</c:formatCode>
                <c:ptCount val="25"/>
                <c:pt idx="0">
                  <c:v>0.11074197120708748</c:v>
                </c:pt>
                <c:pt idx="1">
                  <c:v>0.11074197120708748</c:v>
                </c:pt>
                <c:pt idx="2">
                  <c:v>0.11074197120708748</c:v>
                </c:pt>
                <c:pt idx="3">
                  <c:v>0.22148394241417496</c:v>
                </c:pt>
                <c:pt idx="4">
                  <c:v>0.22148394241417496</c:v>
                </c:pt>
                <c:pt idx="5">
                  <c:v>0.33222591362126247</c:v>
                </c:pt>
                <c:pt idx="6">
                  <c:v>0.44296788482834992</c:v>
                </c:pt>
                <c:pt idx="7">
                  <c:v>0.55370985603543743</c:v>
                </c:pt>
                <c:pt idx="8">
                  <c:v>0.55370985603543743</c:v>
                </c:pt>
                <c:pt idx="9">
                  <c:v>0.77519379844961245</c:v>
                </c:pt>
                <c:pt idx="10">
                  <c:v>0.99667774086378735</c:v>
                </c:pt>
                <c:pt idx="11">
                  <c:v>0.99667774086378735</c:v>
                </c:pt>
                <c:pt idx="12">
                  <c:v>1.4396456256921373</c:v>
                </c:pt>
                <c:pt idx="13">
                  <c:v>1.5503875968992249</c:v>
                </c:pt>
                <c:pt idx="14">
                  <c:v>2.6578073089700998</c:v>
                </c:pt>
                <c:pt idx="15">
                  <c:v>3.4330011074197122</c:v>
                </c:pt>
                <c:pt idx="16">
                  <c:v>3.5437430786267994</c:v>
                </c:pt>
                <c:pt idx="17">
                  <c:v>4.8726467331118499</c:v>
                </c:pt>
                <c:pt idx="18">
                  <c:v>6.5337763012181611</c:v>
                </c:pt>
                <c:pt idx="19">
                  <c:v>7.6411960132890364</c:v>
                </c:pt>
                <c:pt idx="20">
                  <c:v>7.7519379844961236</c:v>
                </c:pt>
                <c:pt idx="21">
                  <c:v>7.8626799557032108</c:v>
                </c:pt>
                <c:pt idx="22">
                  <c:v>8.8593576965669989</c:v>
                </c:pt>
                <c:pt idx="23">
                  <c:v>14.950166112956811</c:v>
                </c:pt>
                <c:pt idx="24">
                  <c:v>15.171650055370986</c:v>
                </c:pt>
              </c:numCache>
            </c:numRef>
          </c:val>
          <c:smooth val="0"/>
          <c:extLst>
            <c:ext xmlns:c16="http://schemas.microsoft.com/office/drawing/2014/chart" uri="{C3380CC4-5D6E-409C-BE32-E72D297353CC}">
              <c16:uniqueId val="{00000001-158B-43F6-ADE4-9390249E4809}"/>
            </c:ext>
          </c:extLst>
        </c:ser>
        <c:dLbls>
          <c:showLegendKey val="0"/>
          <c:showVal val="0"/>
          <c:showCatName val="0"/>
          <c:showSerName val="0"/>
          <c:showPercent val="0"/>
          <c:showBubbleSize val="0"/>
        </c:dLbls>
        <c:smooth val="0"/>
        <c:axId val="160716799"/>
        <c:axId val="160734559"/>
      </c:lineChart>
      <c:catAx>
        <c:axId val="16071679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34559"/>
        <c:crosses val="autoZero"/>
        <c:auto val="1"/>
        <c:lblAlgn val="ctr"/>
        <c:lblOffset val="100"/>
        <c:noMultiLvlLbl val="0"/>
      </c:catAx>
      <c:valAx>
        <c:axId val="16073455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1679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'Địa chất'!$N$1</c:f>
              <c:strCache>
                <c:ptCount val="1"/>
                <c:pt idx="0">
                  <c:v>Điểm</c:v>
                </c:pt>
              </c:strCache>
            </c:strRef>
          </c:tx>
          <c:spPr>
            <a:ln w="28575" cap="rnd">
              <a:solidFill>
                <a:schemeClr val="accent1"/>
              </a:solidFill>
              <a:round/>
            </a:ln>
            <a:effectLst/>
          </c:spPr>
          <c:marker>
            <c:symbol val="none"/>
          </c:marker>
          <c:val>
            <c:numRef>
              <c:f>'Địa chất'!$N$2:$N$16</c:f>
              <c:numCache>
                <c:formatCode>General</c:formatCode>
                <c:ptCount val="15"/>
                <c:pt idx="0">
                  <c:v>3</c:v>
                </c:pt>
                <c:pt idx="1">
                  <c:v>3.5</c:v>
                </c:pt>
                <c:pt idx="2">
                  <c:v>4</c:v>
                </c:pt>
                <c:pt idx="3">
                  <c:v>7</c:v>
                </c:pt>
                <c:pt idx="4">
                  <c:v>9.25</c:v>
                </c:pt>
                <c:pt idx="5">
                  <c:v>7.5</c:v>
                </c:pt>
                <c:pt idx="6">
                  <c:v>9.5</c:v>
                </c:pt>
                <c:pt idx="7">
                  <c:v>4.5</c:v>
                </c:pt>
                <c:pt idx="8">
                  <c:v>8</c:v>
                </c:pt>
                <c:pt idx="9">
                  <c:v>5</c:v>
                </c:pt>
                <c:pt idx="10">
                  <c:v>6</c:v>
                </c:pt>
                <c:pt idx="11">
                  <c:v>9</c:v>
                </c:pt>
                <c:pt idx="12">
                  <c:v>6.5</c:v>
                </c:pt>
                <c:pt idx="13">
                  <c:v>5.5</c:v>
                </c:pt>
                <c:pt idx="14">
                  <c:v>8.5</c:v>
                </c:pt>
              </c:numCache>
            </c:numRef>
          </c:val>
          <c:smooth val="0"/>
          <c:extLst>
            <c:ext xmlns:c16="http://schemas.microsoft.com/office/drawing/2014/chart" uri="{C3380CC4-5D6E-409C-BE32-E72D297353CC}">
              <c16:uniqueId val="{00000000-4E00-46B0-B17B-1B0E6354DB7E}"/>
            </c:ext>
          </c:extLst>
        </c:ser>
        <c:ser>
          <c:idx val="1"/>
          <c:order val="1"/>
          <c:tx>
            <c:strRef>
              <c:f>'Địa chất'!$O$1</c:f>
              <c:strCache>
                <c:ptCount val="1"/>
                <c:pt idx="0">
                  <c:v>%</c:v>
                </c:pt>
              </c:strCache>
            </c:strRef>
          </c:tx>
          <c:spPr>
            <a:ln w="28575" cap="rnd">
              <a:solidFill>
                <a:schemeClr val="accent2"/>
              </a:solidFill>
              <a:round/>
            </a:ln>
            <a:effectLst/>
          </c:spPr>
          <c:marker>
            <c:symbol val="none"/>
          </c:marker>
          <c:val>
            <c:numRef>
              <c:f>'Địa chất'!$O$2:$O$16</c:f>
              <c:numCache>
                <c:formatCode>0.0</c:formatCode>
                <c:ptCount val="15"/>
                <c:pt idx="0">
                  <c:v>2.083333333333333</c:v>
                </c:pt>
                <c:pt idx="1">
                  <c:v>2.083333333333333</c:v>
                </c:pt>
                <c:pt idx="2">
                  <c:v>2.083333333333333</c:v>
                </c:pt>
                <c:pt idx="3">
                  <c:v>2.083333333333333</c:v>
                </c:pt>
                <c:pt idx="4">
                  <c:v>2.083333333333333</c:v>
                </c:pt>
                <c:pt idx="5">
                  <c:v>4.1666666666666661</c:v>
                </c:pt>
                <c:pt idx="6">
                  <c:v>4.1666666666666661</c:v>
                </c:pt>
                <c:pt idx="7">
                  <c:v>6.25</c:v>
                </c:pt>
                <c:pt idx="8">
                  <c:v>6.25</c:v>
                </c:pt>
                <c:pt idx="9">
                  <c:v>8.3333333333333321</c:v>
                </c:pt>
                <c:pt idx="10">
                  <c:v>8.3333333333333321</c:v>
                </c:pt>
                <c:pt idx="11">
                  <c:v>8.3333333333333321</c:v>
                </c:pt>
                <c:pt idx="12">
                  <c:v>10.416666666666668</c:v>
                </c:pt>
                <c:pt idx="13">
                  <c:v>14.583333333333334</c:v>
                </c:pt>
                <c:pt idx="14">
                  <c:v>14.583333333333334</c:v>
                </c:pt>
              </c:numCache>
            </c:numRef>
          </c:val>
          <c:smooth val="0"/>
          <c:extLst>
            <c:ext xmlns:c16="http://schemas.microsoft.com/office/drawing/2014/chart" uri="{C3380CC4-5D6E-409C-BE32-E72D297353CC}">
              <c16:uniqueId val="{00000001-4E00-46B0-B17B-1B0E6354DB7E}"/>
            </c:ext>
          </c:extLst>
        </c:ser>
        <c:dLbls>
          <c:showLegendKey val="0"/>
          <c:showVal val="0"/>
          <c:showCatName val="0"/>
          <c:showSerName val="0"/>
          <c:showPercent val="0"/>
          <c:showBubbleSize val="0"/>
        </c:dLbls>
        <c:smooth val="0"/>
        <c:axId val="1207998975"/>
        <c:axId val="1558509791"/>
      </c:lineChart>
      <c:catAx>
        <c:axId val="12079989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58509791"/>
        <c:crosses val="autoZero"/>
        <c:auto val="1"/>
        <c:lblAlgn val="ctr"/>
        <c:lblOffset val="100"/>
        <c:noMultiLvlLbl val="0"/>
      </c:catAx>
      <c:valAx>
        <c:axId val="15585097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2079989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'Địa chất'!$N$1</c:f>
              <c:strCache>
                <c:ptCount val="1"/>
                <c:pt idx="0">
                  <c:v>Điểm</c:v>
                </c:pt>
              </c:strCache>
            </c:strRef>
          </c:tx>
          <c:spPr>
            <a:ln w="28575" cap="rnd">
              <a:solidFill>
                <a:schemeClr val="accent1"/>
              </a:solidFill>
              <a:round/>
            </a:ln>
            <a:effectLst/>
          </c:spPr>
          <c:marker>
            <c:symbol val="none"/>
          </c:marker>
          <c:val>
            <c:numRef>
              <c:f>'Địa chất'!$N$2:$N$25</c:f>
              <c:numCache>
                <c:formatCode>General</c:formatCode>
                <c:ptCount val="24"/>
                <c:pt idx="0">
                  <c:v>6.25</c:v>
                </c:pt>
                <c:pt idx="1">
                  <c:v>7.75</c:v>
                </c:pt>
                <c:pt idx="2">
                  <c:v>10</c:v>
                </c:pt>
                <c:pt idx="3">
                  <c:v>0.5</c:v>
                </c:pt>
                <c:pt idx="4">
                  <c:v>1</c:v>
                </c:pt>
                <c:pt idx="5">
                  <c:v>0</c:v>
                </c:pt>
                <c:pt idx="6">
                  <c:v>1.5</c:v>
                </c:pt>
                <c:pt idx="7">
                  <c:v>2.5</c:v>
                </c:pt>
                <c:pt idx="8">
                  <c:v>9.5</c:v>
                </c:pt>
                <c:pt idx="9">
                  <c:v>3</c:v>
                </c:pt>
                <c:pt idx="10">
                  <c:v>2</c:v>
                </c:pt>
                <c:pt idx="11">
                  <c:v>3.5</c:v>
                </c:pt>
                <c:pt idx="12">
                  <c:v>4.5</c:v>
                </c:pt>
                <c:pt idx="13">
                  <c:v>5.5</c:v>
                </c:pt>
                <c:pt idx="14">
                  <c:v>8.5</c:v>
                </c:pt>
                <c:pt idx="15">
                  <c:v>7.5</c:v>
                </c:pt>
                <c:pt idx="16">
                  <c:v>9</c:v>
                </c:pt>
                <c:pt idx="17">
                  <c:v>4</c:v>
                </c:pt>
                <c:pt idx="18">
                  <c:v>5</c:v>
                </c:pt>
                <c:pt idx="19">
                  <c:v>6.5</c:v>
                </c:pt>
                <c:pt idx="20">
                  <c:v>0</c:v>
                </c:pt>
                <c:pt idx="21">
                  <c:v>6</c:v>
                </c:pt>
                <c:pt idx="22">
                  <c:v>7</c:v>
                </c:pt>
                <c:pt idx="23">
                  <c:v>8</c:v>
                </c:pt>
              </c:numCache>
            </c:numRef>
          </c:val>
          <c:smooth val="0"/>
          <c:extLst>
            <c:ext xmlns:c16="http://schemas.microsoft.com/office/drawing/2014/chart" uri="{C3380CC4-5D6E-409C-BE32-E72D297353CC}">
              <c16:uniqueId val="{00000000-FB96-4EBD-825E-CF6AB7083182}"/>
            </c:ext>
          </c:extLst>
        </c:ser>
        <c:ser>
          <c:idx val="1"/>
          <c:order val="1"/>
          <c:tx>
            <c:strRef>
              <c:f>'Địa chất'!$O$1</c:f>
              <c:strCache>
                <c:ptCount val="1"/>
                <c:pt idx="0">
                  <c:v>%</c:v>
                </c:pt>
              </c:strCache>
            </c:strRef>
          </c:tx>
          <c:spPr>
            <a:ln w="28575" cap="rnd">
              <a:solidFill>
                <a:schemeClr val="accent2"/>
              </a:solidFill>
              <a:round/>
            </a:ln>
            <a:effectLst/>
          </c:spPr>
          <c:marker>
            <c:symbol val="none"/>
          </c:marker>
          <c:val>
            <c:numRef>
              <c:f>'Địa chất'!$O$2:$O$25</c:f>
              <c:numCache>
                <c:formatCode>0.0</c:formatCode>
                <c:ptCount val="24"/>
                <c:pt idx="0">
                  <c:v>8.9445438282647588E-2</c:v>
                </c:pt>
                <c:pt idx="1">
                  <c:v>8.9445438282647588E-2</c:v>
                </c:pt>
                <c:pt idx="2">
                  <c:v>0.44722719141323791</c:v>
                </c:pt>
                <c:pt idx="3">
                  <c:v>0.53667262969588547</c:v>
                </c:pt>
                <c:pt idx="4">
                  <c:v>0.62611806797853309</c:v>
                </c:pt>
                <c:pt idx="5">
                  <c:v>0.7155635062611807</c:v>
                </c:pt>
                <c:pt idx="6">
                  <c:v>0.7155635062611807</c:v>
                </c:pt>
                <c:pt idx="7">
                  <c:v>0.98389982110912344</c:v>
                </c:pt>
                <c:pt idx="8">
                  <c:v>1.8783542039355994</c:v>
                </c:pt>
                <c:pt idx="9">
                  <c:v>2.7728085867620753</c:v>
                </c:pt>
                <c:pt idx="10">
                  <c:v>2.8622540250447228</c:v>
                </c:pt>
                <c:pt idx="11">
                  <c:v>2.8622540250447228</c:v>
                </c:pt>
                <c:pt idx="12">
                  <c:v>3.0411449016100178</c:v>
                </c:pt>
                <c:pt idx="13">
                  <c:v>3.1305903398926653</c:v>
                </c:pt>
                <c:pt idx="14">
                  <c:v>4.2933810375670838</c:v>
                </c:pt>
                <c:pt idx="15">
                  <c:v>4.7406082289803217</c:v>
                </c:pt>
                <c:pt idx="16">
                  <c:v>5.0983899821109127</c:v>
                </c:pt>
                <c:pt idx="17">
                  <c:v>5.1878354203935597</c:v>
                </c:pt>
                <c:pt idx="18">
                  <c:v>7.8711985688729875</c:v>
                </c:pt>
                <c:pt idx="19">
                  <c:v>8.0500894454382834</c:v>
                </c:pt>
                <c:pt idx="20">
                  <c:v>10.017889087656529</c:v>
                </c:pt>
                <c:pt idx="21">
                  <c:v>10.822898032200358</c:v>
                </c:pt>
                <c:pt idx="22">
                  <c:v>11.091234347048301</c:v>
                </c:pt>
                <c:pt idx="23">
                  <c:v>12.075134168157424</c:v>
                </c:pt>
              </c:numCache>
            </c:numRef>
          </c:val>
          <c:smooth val="0"/>
          <c:extLst>
            <c:ext xmlns:c16="http://schemas.microsoft.com/office/drawing/2014/chart" uri="{C3380CC4-5D6E-409C-BE32-E72D297353CC}">
              <c16:uniqueId val="{00000001-FB96-4EBD-825E-CF6AB7083182}"/>
            </c:ext>
          </c:extLst>
        </c:ser>
        <c:dLbls>
          <c:showLegendKey val="0"/>
          <c:showVal val="0"/>
          <c:showCatName val="0"/>
          <c:showSerName val="0"/>
          <c:showPercent val="0"/>
          <c:showBubbleSize val="0"/>
        </c:dLbls>
        <c:smooth val="0"/>
        <c:axId val="261970464"/>
        <c:axId val="261970944"/>
      </c:lineChart>
      <c:catAx>
        <c:axId val="26197046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1970944"/>
        <c:crosses val="autoZero"/>
        <c:auto val="1"/>
        <c:lblAlgn val="ctr"/>
        <c:lblOffset val="100"/>
        <c:noMultiLvlLbl val="0"/>
      </c:catAx>
      <c:valAx>
        <c:axId val="261970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6197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'DIA CHAT'!$N$1</c:f>
              <c:strCache>
                <c:ptCount val="1"/>
                <c:pt idx="0">
                  <c:v>ĐIỂM</c:v>
                </c:pt>
              </c:strCache>
            </c:strRef>
          </c:tx>
          <c:spPr>
            <a:ln w="28575" cap="rnd">
              <a:solidFill>
                <a:schemeClr val="accent1"/>
              </a:solidFill>
              <a:round/>
            </a:ln>
            <a:effectLst/>
          </c:spPr>
          <c:marker>
            <c:symbol val="none"/>
          </c:marker>
          <c:val>
            <c:numRef>
              <c:f>'DIA CHAT'!$N$2:$N$12</c:f>
              <c:numCache>
                <c:formatCode>General</c:formatCode>
                <c:ptCount val="11"/>
                <c:pt idx="0">
                  <c:v>3.5</c:v>
                </c:pt>
                <c:pt idx="1">
                  <c:v>7.5</c:v>
                </c:pt>
                <c:pt idx="2">
                  <c:v>4.5</c:v>
                </c:pt>
                <c:pt idx="3">
                  <c:v>5.5</c:v>
                </c:pt>
                <c:pt idx="4">
                  <c:v>6.5</c:v>
                </c:pt>
                <c:pt idx="5">
                  <c:v>7</c:v>
                </c:pt>
                <c:pt idx="6">
                  <c:v>8</c:v>
                </c:pt>
                <c:pt idx="7">
                  <c:v>3</c:v>
                </c:pt>
                <c:pt idx="8">
                  <c:v>6</c:v>
                </c:pt>
                <c:pt idx="9">
                  <c:v>4</c:v>
                </c:pt>
                <c:pt idx="10">
                  <c:v>5</c:v>
                </c:pt>
              </c:numCache>
            </c:numRef>
          </c:val>
          <c:smooth val="0"/>
          <c:extLst>
            <c:ext xmlns:c16="http://schemas.microsoft.com/office/drawing/2014/chart" uri="{C3380CC4-5D6E-409C-BE32-E72D297353CC}">
              <c16:uniqueId val="{00000000-C793-4236-8068-B54F9D3B2039}"/>
            </c:ext>
          </c:extLst>
        </c:ser>
        <c:ser>
          <c:idx val="1"/>
          <c:order val="1"/>
          <c:tx>
            <c:strRef>
              <c:f>'DIA CHAT'!$O$1</c:f>
              <c:strCache>
                <c:ptCount val="1"/>
                <c:pt idx="0">
                  <c:v>%</c:v>
                </c:pt>
              </c:strCache>
            </c:strRef>
          </c:tx>
          <c:spPr>
            <a:ln w="28575" cap="rnd">
              <a:solidFill>
                <a:schemeClr val="accent2"/>
              </a:solidFill>
              <a:round/>
            </a:ln>
            <a:effectLst/>
          </c:spPr>
          <c:marker>
            <c:symbol val="none"/>
          </c:marker>
          <c:val>
            <c:numRef>
              <c:f>'DIA CHAT'!$O$2:$O$12</c:f>
              <c:numCache>
                <c:formatCode>0.0</c:formatCode>
                <c:ptCount val="11"/>
                <c:pt idx="0">
                  <c:v>1.2345679012345678</c:v>
                </c:pt>
                <c:pt idx="1">
                  <c:v>2.4691358024691357</c:v>
                </c:pt>
                <c:pt idx="2">
                  <c:v>4.9382716049382713</c:v>
                </c:pt>
                <c:pt idx="3">
                  <c:v>4.9382716049382713</c:v>
                </c:pt>
                <c:pt idx="4">
                  <c:v>4.9382716049382713</c:v>
                </c:pt>
                <c:pt idx="5">
                  <c:v>4.9382716049382713</c:v>
                </c:pt>
                <c:pt idx="6">
                  <c:v>4.9382716049382713</c:v>
                </c:pt>
                <c:pt idx="7">
                  <c:v>13.580246913580247</c:v>
                </c:pt>
                <c:pt idx="8">
                  <c:v>13.580246913580247</c:v>
                </c:pt>
                <c:pt idx="9">
                  <c:v>18.518518518518519</c:v>
                </c:pt>
                <c:pt idx="10">
                  <c:v>18.518518518518519</c:v>
                </c:pt>
              </c:numCache>
            </c:numRef>
          </c:val>
          <c:smooth val="0"/>
          <c:extLst>
            <c:ext xmlns:c16="http://schemas.microsoft.com/office/drawing/2014/chart" uri="{C3380CC4-5D6E-409C-BE32-E72D297353CC}">
              <c16:uniqueId val="{00000001-C793-4236-8068-B54F9D3B2039}"/>
            </c:ext>
          </c:extLst>
        </c:ser>
        <c:dLbls>
          <c:showLegendKey val="0"/>
          <c:showVal val="0"/>
          <c:showCatName val="0"/>
          <c:showSerName val="0"/>
          <c:showPercent val="0"/>
          <c:showBubbleSize val="0"/>
        </c:dLbls>
        <c:smooth val="0"/>
        <c:axId val="1545507792"/>
        <c:axId val="1545500592"/>
      </c:lineChart>
      <c:catAx>
        <c:axId val="15455077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00592"/>
        <c:crosses val="autoZero"/>
        <c:auto val="1"/>
        <c:lblAlgn val="ctr"/>
        <c:lblOffset val="100"/>
        <c:noMultiLvlLbl val="0"/>
      </c:catAx>
      <c:valAx>
        <c:axId val="1545500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07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'Địa chất'!$N$1</c:f>
              <c:strCache>
                <c:ptCount val="1"/>
                <c:pt idx="0">
                  <c:v>Điểm</c:v>
                </c:pt>
              </c:strCache>
            </c:strRef>
          </c:tx>
          <c:spPr>
            <a:ln w="28575" cap="rnd">
              <a:solidFill>
                <a:schemeClr val="accent1"/>
              </a:solidFill>
              <a:round/>
            </a:ln>
            <a:effectLst/>
          </c:spPr>
          <c:marker>
            <c:symbol val="none"/>
          </c:marker>
          <c:val>
            <c:numRef>
              <c:f>'Địa chất'!$N$2:$N$21</c:f>
              <c:numCache>
                <c:formatCode>General</c:formatCode>
                <c:ptCount val="20"/>
                <c:pt idx="0">
                  <c:v>1.5</c:v>
                </c:pt>
                <c:pt idx="1">
                  <c:v>2.5</c:v>
                </c:pt>
                <c:pt idx="2">
                  <c:v>4.75</c:v>
                </c:pt>
                <c:pt idx="3">
                  <c:v>5.75</c:v>
                </c:pt>
                <c:pt idx="4">
                  <c:v>7.75</c:v>
                </c:pt>
                <c:pt idx="5">
                  <c:v>9.5</c:v>
                </c:pt>
                <c:pt idx="6">
                  <c:v>2</c:v>
                </c:pt>
                <c:pt idx="7">
                  <c:v>3</c:v>
                </c:pt>
                <c:pt idx="8">
                  <c:v>3.5</c:v>
                </c:pt>
                <c:pt idx="9">
                  <c:v>9</c:v>
                </c:pt>
                <c:pt idx="10">
                  <c:v>4</c:v>
                </c:pt>
                <c:pt idx="11">
                  <c:v>8.5</c:v>
                </c:pt>
                <c:pt idx="12">
                  <c:v>5.5</c:v>
                </c:pt>
                <c:pt idx="13">
                  <c:v>8</c:v>
                </c:pt>
                <c:pt idx="14">
                  <c:v>7.5</c:v>
                </c:pt>
                <c:pt idx="15">
                  <c:v>4.5</c:v>
                </c:pt>
                <c:pt idx="16">
                  <c:v>6</c:v>
                </c:pt>
                <c:pt idx="17">
                  <c:v>7</c:v>
                </c:pt>
                <c:pt idx="18">
                  <c:v>6.5</c:v>
                </c:pt>
                <c:pt idx="19">
                  <c:v>5</c:v>
                </c:pt>
              </c:numCache>
            </c:numRef>
          </c:val>
          <c:smooth val="0"/>
          <c:extLst>
            <c:ext xmlns:c16="http://schemas.microsoft.com/office/drawing/2014/chart" uri="{C3380CC4-5D6E-409C-BE32-E72D297353CC}">
              <c16:uniqueId val="{00000000-0A00-400F-BDE6-D9EFF8E3536F}"/>
            </c:ext>
          </c:extLst>
        </c:ser>
        <c:ser>
          <c:idx val="1"/>
          <c:order val="1"/>
          <c:tx>
            <c:strRef>
              <c:f>'Địa chất'!$O$1</c:f>
              <c:strCache>
                <c:ptCount val="1"/>
                <c:pt idx="0">
                  <c:v>%</c:v>
                </c:pt>
              </c:strCache>
            </c:strRef>
          </c:tx>
          <c:spPr>
            <a:ln w="28575" cap="rnd">
              <a:solidFill>
                <a:schemeClr val="accent2"/>
              </a:solidFill>
              <a:round/>
            </a:ln>
            <a:effectLst/>
          </c:spPr>
          <c:marker>
            <c:symbol val="none"/>
          </c:marker>
          <c:val>
            <c:numRef>
              <c:f>'Địa chất'!$O$2:$O$21</c:f>
              <c:numCache>
                <c:formatCode>0.0</c:formatCode>
                <c:ptCount val="20"/>
                <c:pt idx="0">
                  <c:v>0.31746031746031744</c:v>
                </c:pt>
                <c:pt idx="1">
                  <c:v>0.31746031746031744</c:v>
                </c:pt>
                <c:pt idx="2">
                  <c:v>0.31746031746031744</c:v>
                </c:pt>
                <c:pt idx="3">
                  <c:v>0.31746031746031744</c:v>
                </c:pt>
                <c:pt idx="4">
                  <c:v>0.31746031746031744</c:v>
                </c:pt>
                <c:pt idx="5">
                  <c:v>0.31746031746031744</c:v>
                </c:pt>
                <c:pt idx="6">
                  <c:v>0.63492063492063489</c:v>
                </c:pt>
                <c:pt idx="7">
                  <c:v>0.95238095238095244</c:v>
                </c:pt>
                <c:pt idx="8">
                  <c:v>2.5396825396825395</c:v>
                </c:pt>
                <c:pt idx="9">
                  <c:v>3.1746031746031744</c:v>
                </c:pt>
                <c:pt idx="10">
                  <c:v>3.4920634920634921</c:v>
                </c:pt>
                <c:pt idx="11">
                  <c:v>5.0793650793650791</c:v>
                </c:pt>
                <c:pt idx="12">
                  <c:v>6.0317460317460316</c:v>
                </c:pt>
                <c:pt idx="13">
                  <c:v>7.3015873015873023</c:v>
                </c:pt>
                <c:pt idx="14">
                  <c:v>7.6190476190476195</c:v>
                </c:pt>
                <c:pt idx="15">
                  <c:v>9.5238095238095237</c:v>
                </c:pt>
                <c:pt idx="16">
                  <c:v>9.5238095238095237</c:v>
                </c:pt>
                <c:pt idx="17">
                  <c:v>9.5238095238095237</c:v>
                </c:pt>
                <c:pt idx="18">
                  <c:v>10.158730158730158</c:v>
                </c:pt>
                <c:pt idx="19">
                  <c:v>10.793650793650794</c:v>
                </c:pt>
              </c:numCache>
            </c:numRef>
          </c:val>
          <c:smooth val="0"/>
          <c:extLst>
            <c:ext xmlns:c16="http://schemas.microsoft.com/office/drawing/2014/chart" uri="{C3380CC4-5D6E-409C-BE32-E72D297353CC}">
              <c16:uniqueId val="{00000001-0A00-400F-BDE6-D9EFF8E3536F}"/>
            </c:ext>
          </c:extLst>
        </c:ser>
        <c:dLbls>
          <c:showLegendKey val="0"/>
          <c:showVal val="0"/>
          <c:showCatName val="0"/>
          <c:showSerName val="0"/>
          <c:showPercent val="0"/>
          <c:showBubbleSize val="0"/>
        </c:dLbls>
        <c:smooth val="0"/>
        <c:axId val="1599669631"/>
        <c:axId val="1599670111"/>
      </c:lineChart>
      <c:catAx>
        <c:axId val="159966963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670111"/>
        <c:crosses val="autoZero"/>
        <c:auto val="1"/>
        <c:lblAlgn val="ctr"/>
        <c:lblOffset val="100"/>
        <c:noMultiLvlLbl val="0"/>
      </c:catAx>
      <c:valAx>
        <c:axId val="1599670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996696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'TĐBĐ &amp; QLĐĐ'!$N$1</c:f>
              <c:strCache>
                <c:ptCount val="1"/>
                <c:pt idx="0">
                  <c:v>ĐIỂM</c:v>
                </c:pt>
              </c:strCache>
            </c:strRef>
          </c:tx>
          <c:spPr>
            <a:ln w="28575" cap="rnd">
              <a:solidFill>
                <a:schemeClr val="accent1"/>
              </a:solidFill>
              <a:round/>
            </a:ln>
            <a:effectLst/>
          </c:spPr>
          <c:marker>
            <c:symbol val="none"/>
          </c:marker>
          <c:val>
            <c:numRef>
              <c:f>'TĐBĐ &amp; QLĐĐ'!$N$2:$N$15</c:f>
              <c:numCache>
                <c:formatCode>General</c:formatCode>
                <c:ptCount val="14"/>
                <c:pt idx="0">
                  <c:v>3</c:v>
                </c:pt>
                <c:pt idx="1">
                  <c:v>3.5</c:v>
                </c:pt>
                <c:pt idx="2">
                  <c:v>4</c:v>
                </c:pt>
                <c:pt idx="3">
                  <c:v>6</c:v>
                </c:pt>
                <c:pt idx="4">
                  <c:v>9.75</c:v>
                </c:pt>
                <c:pt idx="5">
                  <c:v>4.5</c:v>
                </c:pt>
                <c:pt idx="6">
                  <c:v>5</c:v>
                </c:pt>
                <c:pt idx="7">
                  <c:v>6.5</c:v>
                </c:pt>
                <c:pt idx="8">
                  <c:v>7</c:v>
                </c:pt>
                <c:pt idx="9">
                  <c:v>9.5</c:v>
                </c:pt>
                <c:pt idx="10">
                  <c:v>8</c:v>
                </c:pt>
                <c:pt idx="11">
                  <c:v>8.5</c:v>
                </c:pt>
                <c:pt idx="12">
                  <c:v>9</c:v>
                </c:pt>
                <c:pt idx="13">
                  <c:v>7.5</c:v>
                </c:pt>
              </c:numCache>
            </c:numRef>
          </c:val>
          <c:smooth val="0"/>
          <c:extLst>
            <c:ext xmlns:c16="http://schemas.microsoft.com/office/drawing/2014/chart" uri="{C3380CC4-5D6E-409C-BE32-E72D297353CC}">
              <c16:uniqueId val="{00000000-943F-4FA6-9E25-5360D002C6E9}"/>
            </c:ext>
          </c:extLst>
        </c:ser>
        <c:ser>
          <c:idx val="1"/>
          <c:order val="1"/>
          <c:tx>
            <c:strRef>
              <c:f>'TĐBĐ &amp; QLĐĐ'!$O$1</c:f>
              <c:strCache>
                <c:ptCount val="1"/>
                <c:pt idx="0">
                  <c:v>%</c:v>
                </c:pt>
              </c:strCache>
            </c:strRef>
          </c:tx>
          <c:spPr>
            <a:ln w="28575" cap="rnd">
              <a:solidFill>
                <a:schemeClr val="accent2"/>
              </a:solidFill>
              <a:round/>
            </a:ln>
            <a:effectLst/>
          </c:spPr>
          <c:marker>
            <c:symbol val="none"/>
          </c:marker>
          <c:val>
            <c:numRef>
              <c:f>'TĐBĐ &amp; QLĐĐ'!$O$2:$O$15</c:f>
              <c:numCache>
                <c:formatCode>0.0</c:formatCode>
                <c:ptCount val="14"/>
                <c:pt idx="0">
                  <c:v>1.3245033112582782</c:v>
                </c:pt>
                <c:pt idx="1">
                  <c:v>1.9867549668874174</c:v>
                </c:pt>
                <c:pt idx="2">
                  <c:v>1.9867549668874174</c:v>
                </c:pt>
                <c:pt idx="3">
                  <c:v>1.9867549668874174</c:v>
                </c:pt>
                <c:pt idx="4">
                  <c:v>1.9867549668874174</c:v>
                </c:pt>
                <c:pt idx="5">
                  <c:v>2.6490066225165565</c:v>
                </c:pt>
                <c:pt idx="6">
                  <c:v>2.6490066225165565</c:v>
                </c:pt>
                <c:pt idx="7">
                  <c:v>2.6490066225165565</c:v>
                </c:pt>
                <c:pt idx="8">
                  <c:v>8.6092715231788084</c:v>
                </c:pt>
                <c:pt idx="9">
                  <c:v>8.6092715231788084</c:v>
                </c:pt>
                <c:pt idx="10">
                  <c:v>9.9337748344370862</c:v>
                </c:pt>
                <c:pt idx="11">
                  <c:v>15.894039735099339</c:v>
                </c:pt>
                <c:pt idx="12">
                  <c:v>17.218543046357617</c:v>
                </c:pt>
                <c:pt idx="13">
                  <c:v>17.880794701986755</c:v>
                </c:pt>
              </c:numCache>
            </c:numRef>
          </c:val>
          <c:smooth val="0"/>
          <c:extLst>
            <c:ext xmlns:c16="http://schemas.microsoft.com/office/drawing/2014/chart" uri="{C3380CC4-5D6E-409C-BE32-E72D297353CC}">
              <c16:uniqueId val="{00000001-943F-4FA6-9E25-5360D002C6E9}"/>
            </c:ext>
          </c:extLst>
        </c:ser>
        <c:dLbls>
          <c:showLegendKey val="0"/>
          <c:showVal val="0"/>
          <c:showCatName val="0"/>
          <c:showSerName val="0"/>
          <c:showPercent val="0"/>
          <c:showBubbleSize val="0"/>
        </c:dLbls>
        <c:smooth val="0"/>
        <c:axId val="440789472"/>
        <c:axId val="440787552"/>
      </c:lineChart>
      <c:catAx>
        <c:axId val="4407894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0787552"/>
        <c:crosses val="autoZero"/>
        <c:auto val="1"/>
        <c:lblAlgn val="ctr"/>
        <c:lblOffset val="100"/>
        <c:noMultiLvlLbl val="0"/>
      </c:catAx>
      <c:valAx>
        <c:axId val="440787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407894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'TDBD &amp; QLDD'!$N$1</c:f>
              <c:strCache>
                <c:ptCount val="1"/>
                <c:pt idx="0">
                  <c:v>ĐIỂM</c:v>
                </c:pt>
              </c:strCache>
            </c:strRef>
          </c:tx>
          <c:spPr>
            <a:ln w="28575" cap="rnd">
              <a:solidFill>
                <a:schemeClr val="accent1"/>
              </a:solidFill>
              <a:round/>
            </a:ln>
            <a:effectLst/>
          </c:spPr>
          <c:marker>
            <c:symbol val="none"/>
          </c:marker>
          <c:val>
            <c:numRef>
              <c:f>'TDBD &amp; QLDD'!$N$2:$N$42</c:f>
              <c:numCache>
                <c:formatCode>General</c:formatCode>
                <c:ptCount val="41"/>
                <c:pt idx="0">
                  <c:v>1.5</c:v>
                </c:pt>
                <c:pt idx="1">
                  <c:v>2</c:v>
                </c:pt>
                <c:pt idx="2">
                  <c:v>6.8</c:v>
                </c:pt>
                <c:pt idx="3">
                  <c:v>7.7</c:v>
                </c:pt>
                <c:pt idx="4">
                  <c:v>8.25</c:v>
                </c:pt>
                <c:pt idx="5">
                  <c:v>8.4</c:v>
                </c:pt>
                <c:pt idx="6">
                  <c:v>8.6</c:v>
                </c:pt>
                <c:pt idx="7">
                  <c:v>9.1999999999999993</c:v>
                </c:pt>
                <c:pt idx="8">
                  <c:v>6.2</c:v>
                </c:pt>
                <c:pt idx="9">
                  <c:v>7.3</c:v>
                </c:pt>
                <c:pt idx="10">
                  <c:v>7.4</c:v>
                </c:pt>
                <c:pt idx="11">
                  <c:v>7.9</c:v>
                </c:pt>
                <c:pt idx="12">
                  <c:v>8.75</c:v>
                </c:pt>
                <c:pt idx="13">
                  <c:v>6.25</c:v>
                </c:pt>
                <c:pt idx="14">
                  <c:v>7.2</c:v>
                </c:pt>
                <c:pt idx="15">
                  <c:v>7.25</c:v>
                </c:pt>
                <c:pt idx="16">
                  <c:v>8.1999999999999993</c:v>
                </c:pt>
                <c:pt idx="17">
                  <c:v>2.5</c:v>
                </c:pt>
                <c:pt idx="18">
                  <c:v>6.3</c:v>
                </c:pt>
                <c:pt idx="19">
                  <c:v>7.75</c:v>
                </c:pt>
                <c:pt idx="20">
                  <c:v>10</c:v>
                </c:pt>
                <c:pt idx="21">
                  <c:v>6.7</c:v>
                </c:pt>
                <c:pt idx="22">
                  <c:v>8.3000000000000007</c:v>
                </c:pt>
                <c:pt idx="23">
                  <c:v>6.75</c:v>
                </c:pt>
                <c:pt idx="24">
                  <c:v>7.6</c:v>
                </c:pt>
                <c:pt idx="25">
                  <c:v>7.8</c:v>
                </c:pt>
                <c:pt idx="26">
                  <c:v>8.8000000000000007</c:v>
                </c:pt>
                <c:pt idx="27">
                  <c:v>9.5</c:v>
                </c:pt>
                <c:pt idx="28">
                  <c:v>3</c:v>
                </c:pt>
                <c:pt idx="29">
                  <c:v>3.5</c:v>
                </c:pt>
                <c:pt idx="30">
                  <c:v>4.5</c:v>
                </c:pt>
                <c:pt idx="31">
                  <c:v>4</c:v>
                </c:pt>
                <c:pt idx="32">
                  <c:v>5.5</c:v>
                </c:pt>
                <c:pt idx="33">
                  <c:v>9</c:v>
                </c:pt>
                <c:pt idx="34">
                  <c:v>5</c:v>
                </c:pt>
                <c:pt idx="35">
                  <c:v>6.5</c:v>
                </c:pt>
                <c:pt idx="36">
                  <c:v>6</c:v>
                </c:pt>
                <c:pt idx="37">
                  <c:v>8.5</c:v>
                </c:pt>
                <c:pt idx="38">
                  <c:v>7.5</c:v>
                </c:pt>
                <c:pt idx="39">
                  <c:v>7</c:v>
                </c:pt>
                <c:pt idx="40">
                  <c:v>8</c:v>
                </c:pt>
              </c:numCache>
            </c:numRef>
          </c:val>
          <c:smooth val="0"/>
          <c:extLst>
            <c:ext xmlns:c16="http://schemas.microsoft.com/office/drawing/2014/chart" uri="{C3380CC4-5D6E-409C-BE32-E72D297353CC}">
              <c16:uniqueId val="{00000000-B0E4-4740-A59E-1215929C525A}"/>
            </c:ext>
          </c:extLst>
        </c:ser>
        <c:ser>
          <c:idx val="1"/>
          <c:order val="1"/>
          <c:tx>
            <c:strRef>
              <c:f>'TDBD &amp; QLDD'!$O$1</c:f>
              <c:strCache>
                <c:ptCount val="1"/>
                <c:pt idx="0">
                  <c:v>%</c:v>
                </c:pt>
              </c:strCache>
            </c:strRef>
          </c:tx>
          <c:spPr>
            <a:ln w="28575" cap="rnd">
              <a:solidFill>
                <a:schemeClr val="accent2"/>
              </a:solidFill>
              <a:round/>
            </a:ln>
            <a:effectLst/>
          </c:spPr>
          <c:marker>
            <c:symbol val="none"/>
          </c:marker>
          <c:val>
            <c:numRef>
              <c:f>'TDBD &amp; QLDD'!$O$2:$O$42</c:f>
              <c:numCache>
                <c:formatCode>0.0</c:formatCode>
                <c:ptCount val="41"/>
                <c:pt idx="0">
                  <c:v>6.997900629811056E-2</c:v>
                </c:pt>
                <c:pt idx="1">
                  <c:v>6.997900629811056E-2</c:v>
                </c:pt>
                <c:pt idx="2">
                  <c:v>6.997900629811056E-2</c:v>
                </c:pt>
                <c:pt idx="3">
                  <c:v>6.997900629811056E-2</c:v>
                </c:pt>
                <c:pt idx="4">
                  <c:v>6.997900629811056E-2</c:v>
                </c:pt>
                <c:pt idx="5">
                  <c:v>6.997900629811056E-2</c:v>
                </c:pt>
                <c:pt idx="6">
                  <c:v>6.997900629811056E-2</c:v>
                </c:pt>
                <c:pt idx="7">
                  <c:v>6.997900629811056E-2</c:v>
                </c:pt>
                <c:pt idx="8">
                  <c:v>0.13995801259622112</c:v>
                </c:pt>
                <c:pt idx="9">
                  <c:v>0.13995801259622112</c:v>
                </c:pt>
                <c:pt idx="10">
                  <c:v>0.13995801259622112</c:v>
                </c:pt>
                <c:pt idx="11">
                  <c:v>0.13995801259622112</c:v>
                </c:pt>
                <c:pt idx="12">
                  <c:v>0.13995801259622112</c:v>
                </c:pt>
                <c:pt idx="13">
                  <c:v>0.2099370188943317</c:v>
                </c:pt>
                <c:pt idx="14">
                  <c:v>0.2099370188943317</c:v>
                </c:pt>
                <c:pt idx="15">
                  <c:v>0.2099370188943317</c:v>
                </c:pt>
                <c:pt idx="16">
                  <c:v>0.27991602519244224</c:v>
                </c:pt>
                <c:pt idx="17">
                  <c:v>0.34989503149055284</c:v>
                </c:pt>
                <c:pt idx="18">
                  <c:v>0.34989503149055284</c:v>
                </c:pt>
                <c:pt idx="19">
                  <c:v>0.41987403778866339</c:v>
                </c:pt>
                <c:pt idx="20">
                  <c:v>0.41987403778866339</c:v>
                </c:pt>
                <c:pt idx="21">
                  <c:v>0.48985304408677399</c:v>
                </c:pt>
                <c:pt idx="22">
                  <c:v>0.48985304408677399</c:v>
                </c:pt>
                <c:pt idx="23">
                  <c:v>0.55983205038488448</c:v>
                </c:pt>
                <c:pt idx="24">
                  <c:v>0.55983205038488448</c:v>
                </c:pt>
                <c:pt idx="25">
                  <c:v>0.55983205038488448</c:v>
                </c:pt>
                <c:pt idx="26">
                  <c:v>0.76976906927921618</c:v>
                </c:pt>
                <c:pt idx="27">
                  <c:v>1.7494751574527641</c:v>
                </c:pt>
                <c:pt idx="28">
                  <c:v>1.959412176347096</c:v>
                </c:pt>
                <c:pt idx="29">
                  <c:v>1.959412176347096</c:v>
                </c:pt>
                <c:pt idx="30">
                  <c:v>2.1693491952414274</c:v>
                </c:pt>
                <c:pt idx="31">
                  <c:v>2.5192442267319803</c:v>
                </c:pt>
                <c:pt idx="32">
                  <c:v>3.63890832750175</c:v>
                </c:pt>
                <c:pt idx="33">
                  <c:v>5.3184044786564026</c:v>
                </c:pt>
                <c:pt idx="34">
                  <c:v>5.5983205038488455</c:v>
                </c:pt>
                <c:pt idx="35">
                  <c:v>7.3477956613016095</c:v>
                </c:pt>
                <c:pt idx="36">
                  <c:v>8.2575227431770468</c:v>
                </c:pt>
                <c:pt idx="37">
                  <c:v>8.3275017494751573</c:v>
                </c:pt>
                <c:pt idx="38">
                  <c:v>9.0972708187543745</c:v>
                </c:pt>
                <c:pt idx="39">
                  <c:v>11.476557032890133</c:v>
                </c:pt>
                <c:pt idx="40">
                  <c:v>12.876137158852345</c:v>
                </c:pt>
              </c:numCache>
            </c:numRef>
          </c:val>
          <c:smooth val="0"/>
          <c:extLst>
            <c:ext xmlns:c16="http://schemas.microsoft.com/office/drawing/2014/chart" uri="{C3380CC4-5D6E-409C-BE32-E72D297353CC}">
              <c16:uniqueId val="{00000001-B0E4-4740-A59E-1215929C525A}"/>
            </c:ext>
          </c:extLst>
        </c:ser>
        <c:dLbls>
          <c:showLegendKey val="0"/>
          <c:showVal val="0"/>
          <c:showCatName val="0"/>
          <c:showSerName val="0"/>
          <c:showPercent val="0"/>
          <c:showBubbleSize val="0"/>
        </c:dLbls>
        <c:smooth val="0"/>
        <c:axId val="160725919"/>
        <c:axId val="160718719"/>
      </c:lineChart>
      <c:catAx>
        <c:axId val="16072591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18719"/>
        <c:crosses val="autoZero"/>
        <c:auto val="1"/>
        <c:lblAlgn val="ctr"/>
        <c:lblOffset val="100"/>
        <c:noMultiLvlLbl val="0"/>
      </c:catAx>
      <c:valAx>
        <c:axId val="1607187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072591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'TĐBĐ-QLĐĐ'!$N$1</c:f>
              <c:strCache>
                <c:ptCount val="1"/>
                <c:pt idx="0">
                  <c:v>Điểm</c:v>
                </c:pt>
              </c:strCache>
            </c:strRef>
          </c:tx>
          <c:spPr>
            <a:ln w="28575" cap="rnd">
              <a:solidFill>
                <a:schemeClr val="accent1"/>
              </a:solidFill>
              <a:round/>
            </a:ln>
            <a:effectLst/>
          </c:spPr>
          <c:marker>
            <c:symbol val="none"/>
          </c:marker>
          <c:val>
            <c:numRef>
              <c:f>'TĐBĐ-QLĐĐ'!$N$2:$N$38</c:f>
              <c:numCache>
                <c:formatCode>General</c:formatCode>
                <c:ptCount val="37"/>
                <c:pt idx="0">
                  <c:v>5.8</c:v>
                </c:pt>
                <c:pt idx="1">
                  <c:v>8.8000000000000007</c:v>
                </c:pt>
                <c:pt idx="2">
                  <c:v>9.25</c:v>
                </c:pt>
                <c:pt idx="3">
                  <c:v>9.3000000000000007</c:v>
                </c:pt>
                <c:pt idx="4">
                  <c:v>0</c:v>
                </c:pt>
                <c:pt idx="5">
                  <c:v>1.5</c:v>
                </c:pt>
                <c:pt idx="6">
                  <c:v>6.75</c:v>
                </c:pt>
                <c:pt idx="7">
                  <c:v>6.8</c:v>
                </c:pt>
                <c:pt idx="8">
                  <c:v>8.75</c:v>
                </c:pt>
                <c:pt idx="9">
                  <c:v>9.8000000000000007</c:v>
                </c:pt>
                <c:pt idx="10">
                  <c:v>1</c:v>
                </c:pt>
                <c:pt idx="11">
                  <c:v>2.5</c:v>
                </c:pt>
                <c:pt idx="12">
                  <c:v>5.3</c:v>
                </c:pt>
                <c:pt idx="13">
                  <c:v>7.25</c:v>
                </c:pt>
                <c:pt idx="14">
                  <c:v>7.3</c:v>
                </c:pt>
                <c:pt idx="15">
                  <c:v>7.8</c:v>
                </c:pt>
                <c:pt idx="16">
                  <c:v>8.25</c:v>
                </c:pt>
                <c:pt idx="17">
                  <c:v>4.8</c:v>
                </c:pt>
                <c:pt idx="18">
                  <c:v>5.25</c:v>
                </c:pt>
                <c:pt idx="19">
                  <c:v>8.3000000000000007</c:v>
                </c:pt>
                <c:pt idx="20">
                  <c:v>6.3</c:v>
                </c:pt>
                <c:pt idx="21">
                  <c:v>3.5</c:v>
                </c:pt>
                <c:pt idx="22">
                  <c:v>2</c:v>
                </c:pt>
                <c:pt idx="23">
                  <c:v>10</c:v>
                </c:pt>
                <c:pt idx="24">
                  <c:v>3</c:v>
                </c:pt>
                <c:pt idx="25">
                  <c:v>9.5</c:v>
                </c:pt>
                <c:pt idx="26">
                  <c:v>4.5</c:v>
                </c:pt>
                <c:pt idx="27">
                  <c:v>8.5</c:v>
                </c:pt>
                <c:pt idx="28">
                  <c:v>4</c:v>
                </c:pt>
                <c:pt idx="29">
                  <c:v>5.5</c:v>
                </c:pt>
                <c:pt idx="30">
                  <c:v>6.5</c:v>
                </c:pt>
                <c:pt idx="31">
                  <c:v>5</c:v>
                </c:pt>
                <c:pt idx="32">
                  <c:v>7.5</c:v>
                </c:pt>
                <c:pt idx="33">
                  <c:v>6</c:v>
                </c:pt>
                <c:pt idx="34">
                  <c:v>7</c:v>
                </c:pt>
                <c:pt idx="35">
                  <c:v>9</c:v>
                </c:pt>
                <c:pt idx="36">
                  <c:v>8</c:v>
                </c:pt>
              </c:numCache>
            </c:numRef>
          </c:val>
          <c:smooth val="0"/>
          <c:extLst>
            <c:ext xmlns:c16="http://schemas.microsoft.com/office/drawing/2014/chart" uri="{C3380CC4-5D6E-409C-BE32-E72D297353CC}">
              <c16:uniqueId val="{00000000-94BD-42E1-9F38-E9B89ED86E84}"/>
            </c:ext>
          </c:extLst>
        </c:ser>
        <c:ser>
          <c:idx val="1"/>
          <c:order val="1"/>
          <c:tx>
            <c:strRef>
              <c:f>'TĐBĐ-QLĐĐ'!$O$1</c:f>
              <c:strCache>
                <c:ptCount val="1"/>
                <c:pt idx="0">
                  <c:v>%</c:v>
                </c:pt>
              </c:strCache>
            </c:strRef>
          </c:tx>
          <c:spPr>
            <a:ln w="28575" cap="rnd">
              <a:solidFill>
                <a:schemeClr val="accent2"/>
              </a:solidFill>
              <a:round/>
            </a:ln>
            <a:effectLst/>
          </c:spPr>
          <c:marker>
            <c:symbol val="none"/>
          </c:marker>
          <c:val>
            <c:numRef>
              <c:f>'TĐBĐ-QLĐĐ'!$O$2:$O$38</c:f>
              <c:numCache>
                <c:formatCode>0.0</c:formatCode>
                <c:ptCount val="37"/>
                <c:pt idx="0">
                  <c:v>0.12376237623762376</c:v>
                </c:pt>
                <c:pt idx="1">
                  <c:v>0.12376237623762376</c:v>
                </c:pt>
                <c:pt idx="2">
                  <c:v>0.12376237623762376</c:v>
                </c:pt>
                <c:pt idx="3">
                  <c:v>0.12376237623762376</c:v>
                </c:pt>
                <c:pt idx="4">
                  <c:v>0.24752475247524752</c:v>
                </c:pt>
                <c:pt idx="5">
                  <c:v>0.24752475247524752</c:v>
                </c:pt>
                <c:pt idx="6">
                  <c:v>0.24752475247524752</c:v>
                </c:pt>
                <c:pt idx="7">
                  <c:v>0.24752475247524752</c:v>
                </c:pt>
                <c:pt idx="8">
                  <c:v>0.24752475247524752</c:v>
                </c:pt>
                <c:pt idx="9">
                  <c:v>0.24752475247524752</c:v>
                </c:pt>
                <c:pt idx="10">
                  <c:v>0.37128712871287128</c:v>
                </c:pt>
                <c:pt idx="11">
                  <c:v>0.37128712871287128</c:v>
                </c:pt>
                <c:pt idx="12">
                  <c:v>0.37128712871287128</c:v>
                </c:pt>
                <c:pt idx="13">
                  <c:v>0.37128712871287128</c:v>
                </c:pt>
                <c:pt idx="14">
                  <c:v>0.37128712871287128</c:v>
                </c:pt>
                <c:pt idx="15">
                  <c:v>0.37128712871287128</c:v>
                </c:pt>
                <c:pt idx="16">
                  <c:v>0.37128712871287128</c:v>
                </c:pt>
                <c:pt idx="17">
                  <c:v>0.49504950495049505</c:v>
                </c:pt>
                <c:pt idx="18">
                  <c:v>0.49504950495049505</c:v>
                </c:pt>
                <c:pt idx="19">
                  <c:v>0.49504950495049505</c:v>
                </c:pt>
                <c:pt idx="20">
                  <c:v>0.74257425742574257</c:v>
                </c:pt>
                <c:pt idx="21">
                  <c:v>0.86633663366336644</c:v>
                </c:pt>
                <c:pt idx="22">
                  <c:v>1.1138613861386137</c:v>
                </c:pt>
                <c:pt idx="23">
                  <c:v>1.8564356435643563</c:v>
                </c:pt>
                <c:pt idx="24">
                  <c:v>1.9801980198019802</c:v>
                </c:pt>
                <c:pt idx="25">
                  <c:v>3.7128712871287126</c:v>
                </c:pt>
                <c:pt idx="26">
                  <c:v>3.8366336633663365</c:v>
                </c:pt>
                <c:pt idx="27">
                  <c:v>3.9603960396039604</c:v>
                </c:pt>
                <c:pt idx="28">
                  <c:v>4.2079207920792081</c:v>
                </c:pt>
                <c:pt idx="29">
                  <c:v>4.455445544554455</c:v>
                </c:pt>
                <c:pt idx="30">
                  <c:v>5.0742574257425748</c:v>
                </c:pt>
                <c:pt idx="31">
                  <c:v>6.435643564356436</c:v>
                </c:pt>
                <c:pt idx="32">
                  <c:v>7.1782178217821775</c:v>
                </c:pt>
                <c:pt idx="33">
                  <c:v>8.6633663366336631</c:v>
                </c:pt>
                <c:pt idx="34">
                  <c:v>8.6633663366336631</c:v>
                </c:pt>
                <c:pt idx="35">
                  <c:v>8.7871287128712865</c:v>
                </c:pt>
                <c:pt idx="36">
                  <c:v>9.5297029702970306</c:v>
                </c:pt>
              </c:numCache>
            </c:numRef>
          </c:val>
          <c:smooth val="0"/>
          <c:extLst>
            <c:ext xmlns:c16="http://schemas.microsoft.com/office/drawing/2014/chart" uri="{C3380CC4-5D6E-409C-BE32-E72D297353CC}">
              <c16:uniqueId val="{00000001-94BD-42E1-9F38-E9B89ED86E84}"/>
            </c:ext>
          </c:extLst>
        </c:ser>
        <c:dLbls>
          <c:showLegendKey val="0"/>
          <c:showVal val="0"/>
          <c:showCatName val="0"/>
          <c:showSerName val="0"/>
          <c:showPercent val="0"/>
          <c:showBubbleSize val="0"/>
        </c:dLbls>
        <c:smooth val="0"/>
        <c:axId val="1173329600"/>
        <c:axId val="1173331040"/>
      </c:lineChart>
      <c:catAx>
        <c:axId val="11733296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3331040"/>
        <c:crosses val="autoZero"/>
        <c:auto val="1"/>
        <c:lblAlgn val="ctr"/>
        <c:lblOffset val="100"/>
        <c:noMultiLvlLbl val="0"/>
      </c:catAx>
      <c:valAx>
        <c:axId val="1173331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73329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'TĐBĐ-QLĐĐ'!$N$1</c:f>
              <c:strCache>
                <c:ptCount val="1"/>
                <c:pt idx="0">
                  <c:v>Điểm</c:v>
                </c:pt>
              </c:strCache>
            </c:strRef>
          </c:tx>
          <c:spPr>
            <a:ln w="28575" cap="rnd">
              <a:solidFill>
                <a:schemeClr val="accent1"/>
              </a:solidFill>
              <a:round/>
            </a:ln>
            <a:effectLst/>
          </c:spPr>
          <c:marker>
            <c:symbol val="none"/>
          </c:marker>
          <c:val>
            <c:numRef>
              <c:f>'TĐBĐ-QLĐĐ'!$N$2:$N$29</c:f>
              <c:numCache>
                <c:formatCode>General</c:formatCode>
                <c:ptCount val="28"/>
                <c:pt idx="0">
                  <c:v>2</c:v>
                </c:pt>
                <c:pt idx="1">
                  <c:v>3.6</c:v>
                </c:pt>
                <c:pt idx="2">
                  <c:v>4.5</c:v>
                </c:pt>
                <c:pt idx="3">
                  <c:v>5.0999999999999996</c:v>
                </c:pt>
                <c:pt idx="4">
                  <c:v>6.4</c:v>
                </c:pt>
                <c:pt idx="5">
                  <c:v>7.8</c:v>
                </c:pt>
                <c:pt idx="6">
                  <c:v>8.1</c:v>
                </c:pt>
                <c:pt idx="7">
                  <c:v>9.3000000000000007</c:v>
                </c:pt>
                <c:pt idx="8">
                  <c:v>5.8</c:v>
                </c:pt>
                <c:pt idx="9">
                  <c:v>6.8</c:v>
                </c:pt>
                <c:pt idx="10">
                  <c:v>7.2</c:v>
                </c:pt>
                <c:pt idx="11">
                  <c:v>8.8000000000000007</c:v>
                </c:pt>
                <c:pt idx="12">
                  <c:v>9.1999999999999993</c:v>
                </c:pt>
                <c:pt idx="13">
                  <c:v>7.6</c:v>
                </c:pt>
                <c:pt idx="14">
                  <c:v>8.4</c:v>
                </c:pt>
                <c:pt idx="15">
                  <c:v>4</c:v>
                </c:pt>
                <c:pt idx="16">
                  <c:v>5.5</c:v>
                </c:pt>
                <c:pt idx="17">
                  <c:v>6.6</c:v>
                </c:pt>
                <c:pt idx="18">
                  <c:v>6.5</c:v>
                </c:pt>
                <c:pt idx="19">
                  <c:v>7.5</c:v>
                </c:pt>
                <c:pt idx="20">
                  <c:v>8.5</c:v>
                </c:pt>
                <c:pt idx="21">
                  <c:v>9.5</c:v>
                </c:pt>
                <c:pt idx="22">
                  <c:v>5</c:v>
                </c:pt>
                <c:pt idx="23">
                  <c:v>8</c:v>
                </c:pt>
                <c:pt idx="24">
                  <c:v>7</c:v>
                </c:pt>
                <c:pt idx="25">
                  <c:v>6</c:v>
                </c:pt>
                <c:pt idx="26">
                  <c:v>9</c:v>
                </c:pt>
                <c:pt idx="27">
                  <c:v>10</c:v>
                </c:pt>
              </c:numCache>
            </c:numRef>
          </c:val>
          <c:smooth val="0"/>
          <c:extLst>
            <c:ext xmlns:c16="http://schemas.microsoft.com/office/drawing/2014/chart" uri="{C3380CC4-5D6E-409C-BE32-E72D297353CC}">
              <c16:uniqueId val="{00000000-ABF8-4A95-B5B9-D61A939847E3}"/>
            </c:ext>
          </c:extLst>
        </c:ser>
        <c:ser>
          <c:idx val="1"/>
          <c:order val="1"/>
          <c:tx>
            <c:strRef>
              <c:f>'TĐBĐ-QLĐĐ'!$O$1</c:f>
              <c:strCache>
                <c:ptCount val="1"/>
                <c:pt idx="0">
                  <c:v>%</c:v>
                </c:pt>
              </c:strCache>
            </c:strRef>
          </c:tx>
          <c:spPr>
            <a:ln w="28575" cap="rnd">
              <a:solidFill>
                <a:schemeClr val="accent2"/>
              </a:solidFill>
              <a:round/>
            </a:ln>
            <a:effectLst/>
          </c:spPr>
          <c:marker>
            <c:symbol val="none"/>
          </c:marker>
          <c:val>
            <c:numRef>
              <c:f>'TĐBĐ-QLĐĐ'!$O$2:$O$29</c:f>
              <c:numCache>
                <c:formatCode>0.0</c:formatCode>
                <c:ptCount val="28"/>
                <c:pt idx="0">
                  <c:v>0.31545741324921134</c:v>
                </c:pt>
                <c:pt idx="1">
                  <c:v>0.31545741324921134</c:v>
                </c:pt>
                <c:pt idx="2">
                  <c:v>0.31545741324921134</c:v>
                </c:pt>
                <c:pt idx="3">
                  <c:v>0.31545741324921134</c:v>
                </c:pt>
                <c:pt idx="4">
                  <c:v>0.31545741324921134</c:v>
                </c:pt>
                <c:pt idx="5">
                  <c:v>0.31545741324921134</c:v>
                </c:pt>
                <c:pt idx="6">
                  <c:v>0.31545741324921134</c:v>
                </c:pt>
                <c:pt idx="7">
                  <c:v>0.31545741324921134</c:v>
                </c:pt>
                <c:pt idx="8">
                  <c:v>0.63091482649842268</c:v>
                </c:pt>
                <c:pt idx="9">
                  <c:v>0.63091482649842268</c:v>
                </c:pt>
                <c:pt idx="10">
                  <c:v>0.63091482649842268</c:v>
                </c:pt>
                <c:pt idx="11">
                  <c:v>0.63091482649842268</c:v>
                </c:pt>
                <c:pt idx="12">
                  <c:v>0.63091482649842268</c:v>
                </c:pt>
                <c:pt idx="13">
                  <c:v>0.94637223974763407</c:v>
                </c:pt>
                <c:pt idx="14">
                  <c:v>0.94637223974763407</c:v>
                </c:pt>
                <c:pt idx="15">
                  <c:v>1.2618296529968454</c:v>
                </c:pt>
                <c:pt idx="16">
                  <c:v>1.2618296529968454</c:v>
                </c:pt>
                <c:pt idx="17">
                  <c:v>1.5772870662460567</c:v>
                </c:pt>
                <c:pt idx="18">
                  <c:v>2.8391167192429023</c:v>
                </c:pt>
                <c:pt idx="19">
                  <c:v>3.1545741324921135</c:v>
                </c:pt>
                <c:pt idx="20">
                  <c:v>3.7854889589905363</c:v>
                </c:pt>
                <c:pt idx="21">
                  <c:v>3.7854889589905363</c:v>
                </c:pt>
                <c:pt idx="22">
                  <c:v>5.6782334384858046</c:v>
                </c:pt>
                <c:pt idx="23">
                  <c:v>9.4637223974763405</c:v>
                </c:pt>
                <c:pt idx="24">
                  <c:v>10.410094637223976</c:v>
                </c:pt>
                <c:pt idx="25">
                  <c:v>11.67192429022082</c:v>
                </c:pt>
                <c:pt idx="26">
                  <c:v>11.987381703470032</c:v>
                </c:pt>
                <c:pt idx="27">
                  <c:v>12.618296529968454</c:v>
                </c:pt>
              </c:numCache>
            </c:numRef>
          </c:val>
          <c:smooth val="0"/>
          <c:extLst>
            <c:ext xmlns:c16="http://schemas.microsoft.com/office/drawing/2014/chart" uri="{C3380CC4-5D6E-409C-BE32-E72D297353CC}">
              <c16:uniqueId val="{00000001-ABF8-4A95-B5B9-D61A939847E3}"/>
            </c:ext>
          </c:extLst>
        </c:ser>
        <c:dLbls>
          <c:showLegendKey val="0"/>
          <c:showVal val="0"/>
          <c:showCatName val="0"/>
          <c:showSerName val="0"/>
          <c:showPercent val="0"/>
          <c:showBubbleSize val="0"/>
        </c:dLbls>
        <c:smooth val="0"/>
        <c:axId val="1018259743"/>
        <c:axId val="1018267903"/>
      </c:lineChart>
      <c:catAx>
        <c:axId val="10182597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8267903"/>
        <c:crosses val="autoZero"/>
        <c:auto val="1"/>
        <c:lblAlgn val="ctr"/>
        <c:lblOffset val="100"/>
        <c:noMultiLvlLbl val="0"/>
      </c:catAx>
      <c:valAx>
        <c:axId val="101826790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82597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'DAU KHI'!$N$1</c:f>
              <c:strCache>
                <c:ptCount val="1"/>
                <c:pt idx="0">
                  <c:v>ĐIỂM</c:v>
                </c:pt>
              </c:strCache>
            </c:strRef>
          </c:tx>
          <c:spPr>
            <a:ln w="28575" cap="rnd">
              <a:solidFill>
                <a:schemeClr val="accent1"/>
              </a:solidFill>
              <a:round/>
            </a:ln>
            <a:effectLst/>
          </c:spPr>
          <c:marker>
            <c:symbol val="none"/>
          </c:marker>
          <c:val>
            <c:numRef>
              <c:f>'DAU KHI'!$N$2:$N$18</c:f>
              <c:numCache>
                <c:formatCode>General</c:formatCode>
                <c:ptCount val="17"/>
                <c:pt idx="0">
                  <c:v>1</c:v>
                </c:pt>
                <c:pt idx="1">
                  <c:v>2</c:v>
                </c:pt>
                <c:pt idx="2">
                  <c:v>9</c:v>
                </c:pt>
                <c:pt idx="3">
                  <c:v>7.5</c:v>
                </c:pt>
                <c:pt idx="4">
                  <c:v>8</c:v>
                </c:pt>
                <c:pt idx="5">
                  <c:v>8.5</c:v>
                </c:pt>
                <c:pt idx="6">
                  <c:v>1.5</c:v>
                </c:pt>
                <c:pt idx="7">
                  <c:v>3</c:v>
                </c:pt>
                <c:pt idx="8">
                  <c:v>3.5</c:v>
                </c:pt>
                <c:pt idx="9">
                  <c:v>6.5</c:v>
                </c:pt>
                <c:pt idx="10">
                  <c:v>2.5</c:v>
                </c:pt>
                <c:pt idx="11">
                  <c:v>4</c:v>
                </c:pt>
                <c:pt idx="12">
                  <c:v>4.5</c:v>
                </c:pt>
                <c:pt idx="13">
                  <c:v>5.5</c:v>
                </c:pt>
                <c:pt idx="14">
                  <c:v>7</c:v>
                </c:pt>
                <c:pt idx="15">
                  <c:v>6</c:v>
                </c:pt>
                <c:pt idx="16">
                  <c:v>5</c:v>
                </c:pt>
              </c:numCache>
            </c:numRef>
          </c:val>
          <c:smooth val="0"/>
          <c:extLst>
            <c:ext xmlns:c16="http://schemas.microsoft.com/office/drawing/2014/chart" uri="{C3380CC4-5D6E-409C-BE32-E72D297353CC}">
              <c16:uniqueId val="{00000000-5321-40BE-A549-1F8ACD016121}"/>
            </c:ext>
          </c:extLst>
        </c:ser>
        <c:ser>
          <c:idx val="1"/>
          <c:order val="1"/>
          <c:tx>
            <c:strRef>
              <c:f>'DAU KHI'!$O$1</c:f>
              <c:strCache>
                <c:ptCount val="1"/>
                <c:pt idx="0">
                  <c:v>%</c:v>
                </c:pt>
              </c:strCache>
            </c:strRef>
          </c:tx>
          <c:spPr>
            <a:ln w="28575" cap="rnd">
              <a:solidFill>
                <a:schemeClr val="accent2"/>
              </a:solidFill>
              <a:round/>
            </a:ln>
            <a:effectLst/>
          </c:spPr>
          <c:marker>
            <c:symbol val="none"/>
          </c:marker>
          <c:val>
            <c:numRef>
              <c:f>'DAU KHI'!$O$2:$O$18</c:f>
              <c:numCache>
                <c:formatCode>0.0</c:formatCode>
                <c:ptCount val="17"/>
                <c:pt idx="0">
                  <c:v>1.6260162601626018</c:v>
                </c:pt>
                <c:pt idx="1">
                  <c:v>1.6260162601626018</c:v>
                </c:pt>
                <c:pt idx="2">
                  <c:v>1.6260162601626018</c:v>
                </c:pt>
                <c:pt idx="3">
                  <c:v>2.4390243902439024</c:v>
                </c:pt>
                <c:pt idx="4">
                  <c:v>2.4390243902439024</c:v>
                </c:pt>
                <c:pt idx="5">
                  <c:v>2.4390243902439024</c:v>
                </c:pt>
                <c:pt idx="6">
                  <c:v>3.2520325203252036</c:v>
                </c:pt>
                <c:pt idx="7">
                  <c:v>4.0650406504065035</c:v>
                </c:pt>
                <c:pt idx="8">
                  <c:v>4.0650406504065035</c:v>
                </c:pt>
                <c:pt idx="9">
                  <c:v>4.8780487804878048</c:v>
                </c:pt>
                <c:pt idx="10">
                  <c:v>5.6910569105691051</c:v>
                </c:pt>
                <c:pt idx="11">
                  <c:v>5.6910569105691051</c:v>
                </c:pt>
                <c:pt idx="12">
                  <c:v>5.6910569105691051</c:v>
                </c:pt>
                <c:pt idx="13">
                  <c:v>7.3170731707317067</c:v>
                </c:pt>
                <c:pt idx="14">
                  <c:v>10.569105691056912</c:v>
                </c:pt>
                <c:pt idx="15">
                  <c:v>13.821138211382115</c:v>
                </c:pt>
                <c:pt idx="16">
                  <c:v>15.447154471544716</c:v>
                </c:pt>
              </c:numCache>
            </c:numRef>
          </c:val>
          <c:smooth val="0"/>
          <c:extLst>
            <c:ext xmlns:c16="http://schemas.microsoft.com/office/drawing/2014/chart" uri="{C3380CC4-5D6E-409C-BE32-E72D297353CC}">
              <c16:uniqueId val="{00000001-5321-40BE-A549-1F8ACD016121}"/>
            </c:ext>
          </c:extLst>
        </c:ser>
        <c:dLbls>
          <c:showLegendKey val="0"/>
          <c:showVal val="0"/>
          <c:showCatName val="0"/>
          <c:showSerName val="0"/>
          <c:showPercent val="0"/>
          <c:showBubbleSize val="0"/>
        </c:dLbls>
        <c:smooth val="0"/>
        <c:axId val="103977936"/>
        <c:axId val="103978416"/>
      </c:lineChart>
      <c:catAx>
        <c:axId val="10397793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978416"/>
        <c:crosses val="autoZero"/>
        <c:auto val="1"/>
        <c:lblAlgn val="ctr"/>
        <c:lblOffset val="100"/>
        <c:noMultiLvlLbl val="0"/>
      </c:catAx>
      <c:valAx>
        <c:axId val="103978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977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'DAU KHI'!$N$1</c:f>
              <c:strCache>
                <c:ptCount val="1"/>
                <c:pt idx="0">
                  <c:v>ĐIỂM</c:v>
                </c:pt>
              </c:strCache>
            </c:strRef>
          </c:tx>
          <c:spPr>
            <a:ln w="28575" cap="rnd">
              <a:solidFill>
                <a:schemeClr val="accent1"/>
              </a:solidFill>
              <a:round/>
            </a:ln>
            <a:effectLst/>
          </c:spPr>
          <c:marker>
            <c:symbol val="none"/>
          </c:marker>
          <c:val>
            <c:numRef>
              <c:f>'DAU KHI'!$N$2:$N$27</c:f>
              <c:numCache>
                <c:formatCode>General</c:formatCode>
                <c:ptCount val="26"/>
                <c:pt idx="0">
                  <c:v>1.75</c:v>
                </c:pt>
                <c:pt idx="1">
                  <c:v>3.1</c:v>
                </c:pt>
                <c:pt idx="2">
                  <c:v>3.25</c:v>
                </c:pt>
                <c:pt idx="3">
                  <c:v>4.25</c:v>
                </c:pt>
                <c:pt idx="4">
                  <c:v>4.75</c:v>
                </c:pt>
                <c:pt idx="5">
                  <c:v>10</c:v>
                </c:pt>
                <c:pt idx="6">
                  <c:v>9.5</c:v>
                </c:pt>
                <c:pt idx="7">
                  <c:v>0.5</c:v>
                </c:pt>
                <c:pt idx="8">
                  <c:v>0</c:v>
                </c:pt>
                <c:pt idx="9">
                  <c:v>1.5</c:v>
                </c:pt>
                <c:pt idx="10">
                  <c:v>6.5</c:v>
                </c:pt>
                <c:pt idx="11">
                  <c:v>5.5</c:v>
                </c:pt>
                <c:pt idx="12">
                  <c:v>9</c:v>
                </c:pt>
                <c:pt idx="13">
                  <c:v>1</c:v>
                </c:pt>
                <c:pt idx="14">
                  <c:v>2.5</c:v>
                </c:pt>
                <c:pt idx="15">
                  <c:v>8.5</c:v>
                </c:pt>
                <c:pt idx="16">
                  <c:v>3.5</c:v>
                </c:pt>
                <c:pt idx="17">
                  <c:v>2</c:v>
                </c:pt>
                <c:pt idx="18">
                  <c:v>4.5</c:v>
                </c:pt>
                <c:pt idx="19">
                  <c:v>7.5</c:v>
                </c:pt>
                <c:pt idx="20">
                  <c:v>3</c:v>
                </c:pt>
                <c:pt idx="21">
                  <c:v>8</c:v>
                </c:pt>
                <c:pt idx="22">
                  <c:v>6</c:v>
                </c:pt>
                <c:pt idx="23">
                  <c:v>4</c:v>
                </c:pt>
                <c:pt idx="24">
                  <c:v>7</c:v>
                </c:pt>
                <c:pt idx="25">
                  <c:v>5</c:v>
                </c:pt>
              </c:numCache>
            </c:numRef>
          </c:val>
          <c:smooth val="0"/>
          <c:extLst>
            <c:ext xmlns:c16="http://schemas.microsoft.com/office/drawing/2014/chart" uri="{C3380CC4-5D6E-409C-BE32-E72D297353CC}">
              <c16:uniqueId val="{00000000-E9FE-4598-BBAA-7F02EF61D1A4}"/>
            </c:ext>
          </c:extLst>
        </c:ser>
        <c:ser>
          <c:idx val="1"/>
          <c:order val="1"/>
          <c:tx>
            <c:strRef>
              <c:f>'DAU KHI'!$O$1</c:f>
              <c:strCache>
                <c:ptCount val="1"/>
                <c:pt idx="0">
                  <c:v>%</c:v>
                </c:pt>
              </c:strCache>
            </c:strRef>
          </c:tx>
          <c:spPr>
            <a:ln w="28575" cap="rnd">
              <a:solidFill>
                <a:schemeClr val="accent2"/>
              </a:solidFill>
              <a:round/>
            </a:ln>
            <a:effectLst/>
          </c:spPr>
          <c:marker>
            <c:symbol val="none"/>
          </c:marker>
          <c:val>
            <c:numRef>
              <c:f>'DAU KHI'!$O$2:$O$27</c:f>
              <c:numCache>
                <c:formatCode>0.0</c:formatCode>
                <c:ptCount val="26"/>
                <c:pt idx="0">
                  <c:v>0.17094017094017094</c:v>
                </c:pt>
                <c:pt idx="1">
                  <c:v>0.17094017094017094</c:v>
                </c:pt>
                <c:pt idx="2">
                  <c:v>0.17094017094017094</c:v>
                </c:pt>
                <c:pt idx="3">
                  <c:v>0.17094017094017094</c:v>
                </c:pt>
                <c:pt idx="4">
                  <c:v>0.17094017094017094</c:v>
                </c:pt>
                <c:pt idx="5">
                  <c:v>0.17094017094017094</c:v>
                </c:pt>
                <c:pt idx="6">
                  <c:v>0.34188034188034189</c:v>
                </c:pt>
                <c:pt idx="7">
                  <c:v>0.51282051282051277</c:v>
                </c:pt>
                <c:pt idx="8">
                  <c:v>1.8803418803418803</c:v>
                </c:pt>
                <c:pt idx="9">
                  <c:v>1.8803418803418803</c:v>
                </c:pt>
                <c:pt idx="10">
                  <c:v>2.2222222222222223</c:v>
                </c:pt>
                <c:pt idx="11">
                  <c:v>2.3931623931623935</c:v>
                </c:pt>
                <c:pt idx="12">
                  <c:v>2.5641025641025639</c:v>
                </c:pt>
                <c:pt idx="13">
                  <c:v>2.7350427350427351</c:v>
                </c:pt>
                <c:pt idx="14">
                  <c:v>2.7350427350427351</c:v>
                </c:pt>
                <c:pt idx="15">
                  <c:v>2.9059829059829059</c:v>
                </c:pt>
                <c:pt idx="16">
                  <c:v>4.1025641025641022</c:v>
                </c:pt>
                <c:pt idx="17">
                  <c:v>5.1282051282051277</c:v>
                </c:pt>
                <c:pt idx="18">
                  <c:v>5.4700854700854702</c:v>
                </c:pt>
                <c:pt idx="19">
                  <c:v>5.6410256410256414</c:v>
                </c:pt>
                <c:pt idx="20">
                  <c:v>6.8376068376068382</c:v>
                </c:pt>
                <c:pt idx="21">
                  <c:v>7.1794871794871788</c:v>
                </c:pt>
                <c:pt idx="22">
                  <c:v>7.350427350427351</c:v>
                </c:pt>
                <c:pt idx="23">
                  <c:v>7.5213675213675213</c:v>
                </c:pt>
                <c:pt idx="24">
                  <c:v>7.5213675213675213</c:v>
                </c:pt>
                <c:pt idx="25">
                  <c:v>11.623931623931623</c:v>
                </c:pt>
              </c:numCache>
            </c:numRef>
          </c:val>
          <c:smooth val="0"/>
          <c:extLst>
            <c:ext xmlns:c16="http://schemas.microsoft.com/office/drawing/2014/chart" uri="{C3380CC4-5D6E-409C-BE32-E72D297353CC}">
              <c16:uniqueId val="{00000001-E9FE-4598-BBAA-7F02EF61D1A4}"/>
            </c:ext>
          </c:extLst>
        </c:ser>
        <c:dLbls>
          <c:showLegendKey val="0"/>
          <c:showVal val="0"/>
          <c:showCatName val="0"/>
          <c:showSerName val="0"/>
          <c:showPercent val="0"/>
          <c:showBubbleSize val="0"/>
        </c:dLbls>
        <c:smooth val="0"/>
        <c:axId val="64434191"/>
        <c:axId val="64436111"/>
      </c:lineChart>
      <c:catAx>
        <c:axId val="644341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436111"/>
        <c:crosses val="autoZero"/>
        <c:auto val="1"/>
        <c:lblAlgn val="ctr"/>
        <c:lblOffset val="100"/>
        <c:noMultiLvlLbl val="0"/>
      </c:catAx>
      <c:valAx>
        <c:axId val="644361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644341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'Dầu khí'!$N$1</c:f>
              <c:strCache>
                <c:ptCount val="1"/>
                <c:pt idx="0">
                  <c:v>Điểm</c:v>
                </c:pt>
              </c:strCache>
            </c:strRef>
          </c:tx>
          <c:spPr>
            <a:ln w="28575" cap="rnd">
              <a:solidFill>
                <a:schemeClr val="accent1"/>
              </a:solidFill>
              <a:round/>
            </a:ln>
            <a:effectLst/>
          </c:spPr>
          <c:marker>
            <c:symbol val="none"/>
          </c:marker>
          <c:val>
            <c:numRef>
              <c:f>'Dầu khí'!$N$2:$N$15</c:f>
              <c:numCache>
                <c:formatCode>General</c:formatCode>
                <c:ptCount val="14"/>
                <c:pt idx="0">
                  <c:v>9.5</c:v>
                </c:pt>
                <c:pt idx="1">
                  <c:v>5.5</c:v>
                </c:pt>
                <c:pt idx="2">
                  <c:v>4.5</c:v>
                </c:pt>
                <c:pt idx="3">
                  <c:v>5</c:v>
                </c:pt>
                <c:pt idx="4">
                  <c:v>8.5</c:v>
                </c:pt>
                <c:pt idx="5">
                  <c:v>3</c:v>
                </c:pt>
                <c:pt idx="6">
                  <c:v>3.5</c:v>
                </c:pt>
                <c:pt idx="7">
                  <c:v>9</c:v>
                </c:pt>
                <c:pt idx="8">
                  <c:v>4</c:v>
                </c:pt>
                <c:pt idx="9">
                  <c:v>7</c:v>
                </c:pt>
                <c:pt idx="10">
                  <c:v>6</c:v>
                </c:pt>
                <c:pt idx="11">
                  <c:v>6.5</c:v>
                </c:pt>
                <c:pt idx="12">
                  <c:v>7.5</c:v>
                </c:pt>
                <c:pt idx="13">
                  <c:v>8</c:v>
                </c:pt>
              </c:numCache>
            </c:numRef>
          </c:val>
          <c:smooth val="0"/>
          <c:extLst>
            <c:ext xmlns:c16="http://schemas.microsoft.com/office/drawing/2014/chart" uri="{C3380CC4-5D6E-409C-BE32-E72D297353CC}">
              <c16:uniqueId val="{00000000-B596-4E82-A446-2B4D1CB48383}"/>
            </c:ext>
          </c:extLst>
        </c:ser>
        <c:ser>
          <c:idx val="1"/>
          <c:order val="1"/>
          <c:tx>
            <c:strRef>
              <c:f>'Dầu khí'!$O$1</c:f>
              <c:strCache>
                <c:ptCount val="1"/>
                <c:pt idx="0">
                  <c:v>%</c:v>
                </c:pt>
              </c:strCache>
            </c:strRef>
          </c:tx>
          <c:spPr>
            <a:ln w="28575" cap="rnd">
              <a:solidFill>
                <a:schemeClr val="accent2"/>
              </a:solidFill>
              <a:round/>
            </a:ln>
            <a:effectLst/>
          </c:spPr>
          <c:marker>
            <c:symbol val="none"/>
          </c:marker>
          <c:val>
            <c:numRef>
              <c:f>'Dầu khí'!$O$2:$O$15</c:f>
              <c:numCache>
                <c:formatCode>0.0</c:formatCode>
                <c:ptCount val="14"/>
                <c:pt idx="0">
                  <c:v>2.2727272727272729</c:v>
                </c:pt>
                <c:pt idx="1">
                  <c:v>3.4090909090909087</c:v>
                </c:pt>
                <c:pt idx="2">
                  <c:v>4.5454545454545459</c:v>
                </c:pt>
                <c:pt idx="3">
                  <c:v>4.5454545454545459</c:v>
                </c:pt>
                <c:pt idx="4">
                  <c:v>4.5454545454545459</c:v>
                </c:pt>
                <c:pt idx="5">
                  <c:v>5.6818181818181817</c:v>
                </c:pt>
                <c:pt idx="6">
                  <c:v>6.8181818181818175</c:v>
                </c:pt>
                <c:pt idx="7">
                  <c:v>6.8181818181818175</c:v>
                </c:pt>
                <c:pt idx="8">
                  <c:v>7.9545454545454541</c:v>
                </c:pt>
                <c:pt idx="9">
                  <c:v>7.9545454545454541</c:v>
                </c:pt>
                <c:pt idx="10">
                  <c:v>9.0909090909090917</c:v>
                </c:pt>
                <c:pt idx="11">
                  <c:v>9.0909090909090917</c:v>
                </c:pt>
                <c:pt idx="12">
                  <c:v>10.227272727272728</c:v>
                </c:pt>
                <c:pt idx="13">
                  <c:v>13.636363636363635</c:v>
                </c:pt>
              </c:numCache>
            </c:numRef>
          </c:val>
          <c:smooth val="0"/>
          <c:extLst>
            <c:ext xmlns:c16="http://schemas.microsoft.com/office/drawing/2014/chart" uri="{C3380CC4-5D6E-409C-BE32-E72D297353CC}">
              <c16:uniqueId val="{00000001-B596-4E82-A446-2B4D1CB48383}"/>
            </c:ext>
          </c:extLst>
        </c:ser>
        <c:dLbls>
          <c:showLegendKey val="0"/>
          <c:showVal val="0"/>
          <c:showCatName val="0"/>
          <c:showSerName val="0"/>
          <c:showPercent val="0"/>
          <c:showBubbleSize val="0"/>
        </c:dLbls>
        <c:smooth val="0"/>
        <c:axId val="1084528111"/>
        <c:axId val="1084528591"/>
      </c:lineChart>
      <c:catAx>
        <c:axId val="10845281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4528591"/>
        <c:crosses val="autoZero"/>
        <c:auto val="1"/>
        <c:lblAlgn val="ctr"/>
        <c:lblOffset val="100"/>
        <c:noMultiLvlLbl val="0"/>
      </c:catAx>
      <c:valAx>
        <c:axId val="1084528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45281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'Dầu khí'!$N$1</c:f>
              <c:strCache>
                <c:ptCount val="1"/>
                <c:pt idx="0">
                  <c:v>Điểm</c:v>
                </c:pt>
              </c:strCache>
            </c:strRef>
          </c:tx>
          <c:spPr>
            <a:ln w="28575" cap="rnd">
              <a:solidFill>
                <a:schemeClr val="accent1"/>
              </a:solidFill>
              <a:round/>
            </a:ln>
            <a:effectLst/>
          </c:spPr>
          <c:marker>
            <c:symbol val="none"/>
          </c:marker>
          <c:val>
            <c:numRef>
              <c:f>'Dầu khí'!$N$2:$N$45</c:f>
              <c:numCache>
                <c:formatCode>General</c:formatCode>
                <c:ptCount val="44"/>
                <c:pt idx="0">
                  <c:v>1.7</c:v>
                </c:pt>
                <c:pt idx="1">
                  <c:v>1.8</c:v>
                </c:pt>
                <c:pt idx="2">
                  <c:v>3.25</c:v>
                </c:pt>
                <c:pt idx="3">
                  <c:v>3.75</c:v>
                </c:pt>
                <c:pt idx="4">
                  <c:v>4.2</c:v>
                </c:pt>
                <c:pt idx="5">
                  <c:v>4.25</c:v>
                </c:pt>
                <c:pt idx="6">
                  <c:v>4.3</c:v>
                </c:pt>
                <c:pt idx="7">
                  <c:v>4.4000000000000004</c:v>
                </c:pt>
                <c:pt idx="8">
                  <c:v>4.5999999999999996</c:v>
                </c:pt>
                <c:pt idx="9">
                  <c:v>4.9000000000000004</c:v>
                </c:pt>
                <c:pt idx="10">
                  <c:v>5.2</c:v>
                </c:pt>
                <c:pt idx="11">
                  <c:v>5.3</c:v>
                </c:pt>
                <c:pt idx="12">
                  <c:v>5.9</c:v>
                </c:pt>
                <c:pt idx="13">
                  <c:v>6.2</c:v>
                </c:pt>
                <c:pt idx="14">
                  <c:v>7.75</c:v>
                </c:pt>
                <c:pt idx="15">
                  <c:v>8.3000000000000007</c:v>
                </c:pt>
                <c:pt idx="16">
                  <c:v>10</c:v>
                </c:pt>
                <c:pt idx="17">
                  <c:v>2.9</c:v>
                </c:pt>
                <c:pt idx="18">
                  <c:v>3.6</c:v>
                </c:pt>
                <c:pt idx="19">
                  <c:v>5.25</c:v>
                </c:pt>
                <c:pt idx="20">
                  <c:v>9.5</c:v>
                </c:pt>
                <c:pt idx="21">
                  <c:v>4.7</c:v>
                </c:pt>
                <c:pt idx="22">
                  <c:v>5.75</c:v>
                </c:pt>
                <c:pt idx="23">
                  <c:v>6.1</c:v>
                </c:pt>
                <c:pt idx="24">
                  <c:v>0.5</c:v>
                </c:pt>
                <c:pt idx="25">
                  <c:v>4.75</c:v>
                </c:pt>
                <c:pt idx="26">
                  <c:v>1</c:v>
                </c:pt>
                <c:pt idx="27">
                  <c:v>0</c:v>
                </c:pt>
                <c:pt idx="28">
                  <c:v>1.5</c:v>
                </c:pt>
                <c:pt idx="29">
                  <c:v>2</c:v>
                </c:pt>
                <c:pt idx="30">
                  <c:v>2.5</c:v>
                </c:pt>
                <c:pt idx="31">
                  <c:v>3.5</c:v>
                </c:pt>
                <c:pt idx="32">
                  <c:v>3</c:v>
                </c:pt>
                <c:pt idx="33">
                  <c:v>4.5</c:v>
                </c:pt>
                <c:pt idx="34">
                  <c:v>4</c:v>
                </c:pt>
                <c:pt idx="35">
                  <c:v>9</c:v>
                </c:pt>
                <c:pt idx="36">
                  <c:v>5.5</c:v>
                </c:pt>
                <c:pt idx="37">
                  <c:v>6</c:v>
                </c:pt>
                <c:pt idx="38">
                  <c:v>8.5</c:v>
                </c:pt>
                <c:pt idx="39">
                  <c:v>7.5</c:v>
                </c:pt>
                <c:pt idx="40">
                  <c:v>5</c:v>
                </c:pt>
                <c:pt idx="41">
                  <c:v>6.5</c:v>
                </c:pt>
                <c:pt idx="42">
                  <c:v>7</c:v>
                </c:pt>
                <c:pt idx="43">
                  <c:v>8</c:v>
                </c:pt>
              </c:numCache>
            </c:numRef>
          </c:val>
          <c:smooth val="0"/>
          <c:extLst>
            <c:ext xmlns:c16="http://schemas.microsoft.com/office/drawing/2014/chart" uri="{C3380CC4-5D6E-409C-BE32-E72D297353CC}">
              <c16:uniqueId val="{00000000-3369-4F40-B229-5468A8D55926}"/>
            </c:ext>
          </c:extLst>
        </c:ser>
        <c:ser>
          <c:idx val="1"/>
          <c:order val="1"/>
          <c:tx>
            <c:strRef>
              <c:f>'Dầu khí'!$O$1</c:f>
              <c:strCache>
                <c:ptCount val="1"/>
                <c:pt idx="0">
                  <c:v>%</c:v>
                </c:pt>
              </c:strCache>
            </c:strRef>
          </c:tx>
          <c:spPr>
            <a:ln w="28575" cap="rnd">
              <a:solidFill>
                <a:schemeClr val="accent2"/>
              </a:solidFill>
              <a:round/>
            </a:ln>
            <a:effectLst/>
          </c:spPr>
          <c:marker>
            <c:symbol val="none"/>
          </c:marker>
          <c:val>
            <c:numRef>
              <c:f>'Dầu khí'!$O$2:$O$45</c:f>
              <c:numCache>
                <c:formatCode>0.0</c:formatCode>
                <c:ptCount val="44"/>
                <c:pt idx="0">
                  <c:v>0.15673981191222569</c:v>
                </c:pt>
                <c:pt idx="1">
                  <c:v>0.15673981191222569</c:v>
                </c:pt>
                <c:pt idx="2">
                  <c:v>0.15673981191222569</c:v>
                </c:pt>
                <c:pt idx="3">
                  <c:v>0.15673981191222569</c:v>
                </c:pt>
                <c:pt idx="4">
                  <c:v>0.15673981191222569</c:v>
                </c:pt>
                <c:pt idx="5">
                  <c:v>0.15673981191222569</c:v>
                </c:pt>
                <c:pt idx="6">
                  <c:v>0.15673981191222569</c:v>
                </c:pt>
                <c:pt idx="7">
                  <c:v>0.15673981191222569</c:v>
                </c:pt>
                <c:pt idx="8">
                  <c:v>0.15673981191222569</c:v>
                </c:pt>
                <c:pt idx="9">
                  <c:v>0.15673981191222569</c:v>
                </c:pt>
                <c:pt idx="10">
                  <c:v>0.15673981191222569</c:v>
                </c:pt>
                <c:pt idx="11">
                  <c:v>0.15673981191222569</c:v>
                </c:pt>
                <c:pt idx="12">
                  <c:v>0.15673981191222569</c:v>
                </c:pt>
                <c:pt idx="13">
                  <c:v>0.15673981191222569</c:v>
                </c:pt>
                <c:pt idx="14">
                  <c:v>0.15673981191222569</c:v>
                </c:pt>
                <c:pt idx="15">
                  <c:v>0.15673981191222569</c:v>
                </c:pt>
                <c:pt idx="16">
                  <c:v>0.15673981191222569</c:v>
                </c:pt>
                <c:pt idx="17">
                  <c:v>0.31347962382445138</c:v>
                </c:pt>
                <c:pt idx="18">
                  <c:v>0.31347962382445138</c:v>
                </c:pt>
                <c:pt idx="19">
                  <c:v>0.31347962382445138</c:v>
                </c:pt>
                <c:pt idx="20">
                  <c:v>0.31347962382445138</c:v>
                </c:pt>
                <c:pt idx="21">
                  <c:v>0.47021943573667713</c:v>
                </c:pt>
                <c:pt idx="22">
                  <c:v>0.47021943573667713</c:v>
                </c:pt>
                <c:pt idx="23">
                  <c:v>0.47021943573667713</c:v>
                </c:pt>
                <c:pt idx="24">
                  <c:v>0.62695924764890276</c:v>
                </c:pt>
                <c:pt idx="25">
                  <c:v>0.62695924764890276</c:v>
                </c:pt>
                <c:pt idx="26">
                  <c:v>0.7836990595611284</c:v>
                </c:pt>
                <c:pt idx="27">
                  <c:v>1.0971786833855799</c:v>
                </c:pt>
                <c:pt idx="28">
                  <c:v>1.0971786833855799</c:v>
                </c:pt>
                <c:pt idx="29">
                  <c:v>1.2539184952978055</c:v>
                </c:pt>
                <c:pt idx="30">
                  <c:v>2.1943573667711598</c:v>
                </c:pt>
                <c:pt idx="31">
                  <c:v>2.3510971786833856</c:v>
                </c:pt>
                <c:pt idx="32">
                  <c:v>3.1347962382445136</c:v>
                </c:pt>
                <c:pt idx="33">
                  <c:v>3.1347962382445136</c:v>
                </c:pt>
                <c:pt idx="34">
                  <c:v>3.4482758620689653</c:v>
                </c:pt>
                <c:pt idx="35">
                  <c:v>3.4482758620689653</c:v>
                </c:pt>
                <c:pt idx="36">
                  <c:v>3.9184952978056429</c:v>
                </c:pt>
                <c:pt idx="37">
                  <c:v>7.2100313479623823</c:v>
                </c:pt>
                <c:pt idx="38">
                  <c:v>7.2100313479623823</c:v>
                </c:pt>
                <c:pt idx="39">
                  <c:v>7.3667711598746077</c:v>
                </c:pt>
                <c:pt idx="40">
                  <c:v>7.523510971786834</c:v>
                </c:pt>
                <c:pt idx="41">
                  <c:v>9.8746081504702197</c:v>
                </c:pt>
                <c:pt idx="42">
                  <c:v>10.815047021943574</c:v>
                </c:pt>
                <c:pt idx="43">
                  <c:v>10.815047021943574</c:v>
                </c:pt>
              </c:numCache>
            </c:numRef>
          </c:val>
          <c:smooth val="0"/>
          <c:extLst>
            <c:ext xmlns:c16="http://schemas.microsoft.com/office/drawing/2014/chart" uri="{C3380CC4-5D6E-409C-BE32-E72D297353CC}">
              <c16:uniqueId val="{00000001-3369-4F40-B229-5468A8D55926}"/>
            </c:ext>
          </c:extLst>
        </c:ser>
        <c:dLbls>
          <c:showLegendKey val="0"/>
          <c:showVal val="0"/>
          <c:showCatName val="0"/>
          <c:showSerName val="0"/>
          <c:showPercent val="0"/>
          <c:showBubbleSize val="0"/>
        </c:dLbls>
        <c:smooth val="0"/>
        <c:axId val="1141613663"/>
        <c:axId val="1141615583"/>
      </c:lineChart>
      <c:catAx>
        <c:axId val="11416136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15583"/>
        <c:crosses val="autoZero"/>
        <c:auto val="1"/>
        <c:lblAlgn val="ctr"/>
        <c:lblOffset val="100"/>
        <c:noMultiLvlLbl val="0"/>
      </c:catAx>
      <c:valAx>
        <c:axId val="11416155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13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'DAU KHI'!$N$1</c:f>
              <c:strCache>
                <c:ptCount val="1"/>
                <c:pt idx="0">
                  <c:v>ĐIỂM</c:v>
                </c:pt>
              </c:strCache>
            </c:strRef>
          </c:tx>
          <c:spPr>
            <a:ln w="28575" cap="rnd">
              <a:solidFill>
                <a:schemeClr val="accent1"/>
              </a:solidFill>
              <a:round/>
            </a:ln>
            <a:effectLst/>
          </c:spPr>
          <c:marker>
            <c:symbol val="none"/>
          </c:marker>
          <c:val>
            <c:numRef>
              <c:f>'DAU KHI'!$N$2:$N$6</c:f>
              <c:numCache>
                <c:formatCode>General</c:formatCode>
                <c:ptCount val="5"/>
                <c:pt idx="0">
                  <c:v>9</c:v>
                </c:pt>
                <c:pt idx="1">
                  <c:v>6</c:v>
                </c:pt>
                <c:pt idx="2">
                  <c:v>8</c:v>
                </c:pt>
                <c:pt idx="3">
                  <c:v>5.5</c:v>
                </c:pt>
                <c:pt idx="4">
                  <c:v>5</c:v>
                </c:pt>
              </c:numCache>
            </c:numRef>
          </c:val>
          <c:smooth val="0"/>
          <c:extLst>
            <c:ext xmlns:c16="http://schemas.microsoft.com/office/drawing/2014/chart" uri="{C3380CC4-5D6E-409C-BE32-E72D297353CC}">
              <c16:uniqueId val="{00000000-CE04-4E2C-80AC-F4ED98CAED75}"/>
            </c:ext>
          </c:extLst>
        </c:ser>
        <c:ser>
          <c:idx val="1"/>
          <c:order val="1"/>
          <c:tx>
            <c:strRef>
              <c:f>'DAU KHI'!$O$1</c:f>
              <c:strCache>
                <c:ptCount val="1"/>
                <c:pt idx="0">
                  <c:v>%</c:v>
                </c:pt>
              </c:strCache>
            </c:strRef>
          </c:tx>
          <c:spPr>
            <a:ln w="28575" cap="rnd">
              <a:solidFill>
                <a:schemeClr val="accent2"/>
              </a:solidFill>
              <a:round/>
            </a:ln>
            <a:effectLst/>
          </c:spPr>
          <c:marker>
            <c:symbol val="none"/>
          </c:marker>
          <c:val>
            <c:numRef>
              <c:f>'DAU KHI'!$O$2:$O$6</c:f>
              <c:numCache>
                <c:formatCode>0.0</c:formatCode>
                <c:ptCount val="5"/>
                <c:pt idx="0">
                  <c:v>6.666666666666667</c:v>
                </c:pt>
                <c:pt idx="1">
                  <c:v>13.333333333333334</c:v>
                </c:pt>
                <c:pt idx="2">
                  <c:v>13.333333333333334</c:v>
                </c:pt>
                <c:pt idx="3">
                  <c:v>26.666666666666668</c:v>
                </c:pt>
                <c:pt idx="4">
                  <c:v>33.333333333333329</c:v>
                </c:pt>
              </c:numCache>
            </c:numRef>
          </c:val>
          <c:smooth val="0"/>
          <c:extLst>
            <c:ext xmlns:c16="http://schemas.microsoft.com/office/drawing/2014/chart" uri="{C3380CC4-5D6E-409C-BE32-E72D297353CC}">
              <c16:uniqueId val="{00000001-CE04-4E2C-80AC-F4ED98CAED75}"/>
            </c:ext>
          </c:extLst>
        </c:ser>
        <c:dLbls>
          <c:showLegendKey val="0"/>
          <c:showVal val="0"/>
          <c:showCatName val="0"/>
          <c:showSerName val="0"/>
          <c:showPercent val="0"/>
          <c:showBubbleSize val="0"/>
        </c:dLbls>
        <c:smooth val="0"/>
        <c:axId val="1511285328"/>
        <c:axId val="1511293968"/>
      </c:lineChart>
      <c:catAx>
        <c:axId val="15112853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93968"/>
        <c:crosses val="autoZero"/>
        <c:auto val="1"/>
        <c:lblAlgn val="ctr"/>
        <c:lblOffset val="100"/>
        <c:noMultiLvlLbl val="0"/>
      </c:catAx>
      <c:valAx>
        <c:axId val="15112939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85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'DAU KHI'!$N$1</c:f>
              <c:strCache>
                <c:ptCount val="1"/>
                <c:pt idx="0">
                  <c:v>ĐIỂM</c:v>
                </c:pt>
              </c:strCache>
            </c:strRef>
          </c:tx>
          <c:spPr>
            <a:ln w="28575" cap="rnd">
              <a:solidFill>
                <a:schemeClr val="accent1"/>
              </a:solidFill>
              <a:round/>
            </a:ln>
            <a:effectLst/>
          </c:spPr>
          <c:marker>
            <c:symbol val="none"/>
          </c:marker>
          <c:val>
            <c:numRef>
              <c:f>'DAU KHI'!$N$2:$N$13</c:f>
              <c:numCache>
                <c:formatCode>General</c:formatCode>
                <c:ptCount val="12"/>
                <c:pt idx="0">
                  <c:v>4</c:v>
                </c:pt>
                <c:pt idx="1">
                  <c:v>4.5</c:v>
                </c:pt>
                <c:pt idx="2">
                  <c:v>5</c:v>
                </c:pt>
                <c:pt idx="3">
                  <c:v>5.5</c:v>
                </c:pt>
                <c:pt idx="4">
                  <c:v>6.5</c:v>
                </c:pt>
                <c:pt idx="5">
                  <c:v>7</c:v>
                </c:pt>
                <c:pt idx="6">
                  <c:v>7.5</c:v>
                </c:pt>
                <c:pt idx="7">
                  <c:v>9.5</c:v>
                </c:pt>
                <c:pt idx="8">
                  <c:v>6</c:v>
                </c:pt>
                <c:pt idx="9">
                  <c:v>8.5</c:v>
                </c:pt>
                <c:pt idx="10">
                  <c:v>8</c:v>
                </c:pt>
                <c:pt idx="11">
                  <c:v>9</c:v>
                </c:pt>
              </c:numCache>
            </c:numRef>
          </c:val>
          <c:smooth val="0"/>
          <c:extLst>
            <c:ext xmlns:c16="http://schemas.microsoft.com/office/drawing/2014/chart" uri="{C3380CC4-5D6E-409C-BE32-E72D297353CC}">
              <c16:uniqueId val="{00000000-48CB-4219-A78C-EE011F3156DC}"/>
            </c:ext>
          </c:extLst>
        </c:ser>
        <c:ser>
          <c:idx val="1"/>
          <c:order val="1"/>
          <c:tx>
            <c:strRef>
              <c:f>'DAU KHI'!$O$1</c:f>
              <c:strCache>
                <c:ptCount val="1"/>
                <c:pt idx="0">
                  <c:v>%</c:v>
                </c:pt>
              </c:strCache>
            </c:strRef>
          </c:tx>
          <c:spPr>
            <a:ln w="28575" cap="rnd">
              <a:solidFill>
                <a:schemeClr val="accent2"/>
              </a:solidFill>
              <a:round/>
            </a:ln>
            <a:effectLst/>
          </c:spPr>
          <c:marker>
            <c:symbol val="none"/>
          </c:marker>
          <c:val>
            <c:numRef>
              <c:f>'DAU KHI'!$O$2:$O$13</c:f>
              <c:numCache>
                <c:formatCode>0.0</c:formatCode>
                <c:ptCount val="12"/>
                <c:pt idx="0">
                  <c:v>0.92592592592592582</c:v>
                </c:pt>
                <c:pt idx="1">
                  <c:v>0.92592592592592582</c:v>
                </c:pt>
                <c:pt idx="2">
                  <c:v>1.8518518518518516</c:v>
                </c:pt>
                <c:pt idx="3">
                  <c:v>1.8518518518518516</c:v>
                </c:pt>
                <c:pt idx="4">
                  <c:v>1.8518518518518516</c:v>
                </c:pt>
                <c:pt idx="5">
                  <c:v>8.3333333333333321</c:v>
                </c:pt>
                <c:pt idx="6">
                  <c:v>8.3333333333333321</c:v>
                </c:pt>
                <c:pt idx="7">
                  <c:v>8.3333333333333321</c:v>
                </c:pt>
                <c:pt idx="8">
                  <c:v>12.037037037037036</c:v>
                </c:pt>
                <c:pt idx="9">
                  <c:v>14.814814814814813</c:v>
                </c:pt>
                <c:pt idx="10">
                  <c:v>15.74074074074074</c:v>
                </c:pt>
                <c:pt idx="11">
                  <c:v>15.74074074074074</c:v>
                </c:pt>
              </c:numCache>
            </c:numRef>
          </c:val>
          <c:smooth val="0"/>
          <c:extLst>
            <c:ext xmlns:c16="http://schemas.microsoft.com/office/drawing/2014/chart" uri="{C3380CC4-5D6E-409C-BE32-E72D297353CC}">
              <c16:uniqueId val="{00000001-48CB-4219-A78C-EE011F3156DC}"/>
            </c:ext>
          </c:extLst>
        </c:ser>
        <c:dLbls>
          <c:showLegendKey val="0"/>
          <c:showVal val="0"/>
          <c:showCatName val="0"/>
          <c:showSerName val="0"/>
          <c:showPercent val="0"/>
          <c:showBubbleSize val="0"/>
        </c:dLbls>
        <c:smooth val="0"/>
        <c:axId val="1545504912"/>
        <c:axId val="1545525072"/>
      </c:lineChart>
      <c:catAx>
        <c:axId val="154550491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25072"/>
        <c:crosses val="autoZero"/>
        <c:auto val="1"/>
        <c:lblAlgn val="ctr"/>
        <c:lblOffset val="100"/>
        <c:noMultiLvlLbl val="0"/>
      </c:catAx>
      <c:valAx>
        <c:axId val="1545525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04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'Dầu khí'!$N$1</c:f>
              <c:strCache>
                <c:ptCount val="1"/>
                <c:pt idx="0">
                  <c:v>Điểm</c:v>
                </c:pt>
              </c:strCache>
            </c:strRef>
          </c:tx>
          <c:spPr>
            <a:ln w="28575" cap="rnd">
              <a:solidFill>
                <a:schemeClr val="accent1"/>
              </a:solidFill>
              <a:round/>
            </a:ln>
            <a:effectLst/>
          </c:spPr>
          <c:marker>
            <c:symbol val="none"/>
          </c:marker>
          <c:val>
            <c:numRef>
              <c:f>'Dầu khí'!$N$2:$N$5</c:f>
              <c:numCache>
                <c:formatCode>General</c:formatCode>
                <c:ptCount val="4"/>
                <c:pt idx="0">
                  <c:v>5</c:v>
                </c:pt>
                <c:pt idx="1">
                  <c:v>7.5</c:v>
                </c:pt>
                <c:pt idx="2">
                  <c:v>8</c:v>
                </c:pt>
                <c:pt idx="3">
                  <c:v>8.5</c:v>
                </c:pt>
              </c:numCache>
            </c:numRef>
          </c:val>
          <c:smooth val="0"/>
          <c:extLst>
            <c:ext xmlns:c16="http://schemas.microsoft.com/office/drawing/2014/chart" uri="{C3380CC4-5D6E-409C-BE32-E72D297353CC}">
              <c16:uniqueId val="{00000000-68A1-494E-81CE-B7E36642470D}"/>
            </c:ext>
          </c:extLst>
        </c:ser>
        <c:ser>
          <c:idx val="1"/>
          <c:order val="1"/>
          <c:tx>
            <c:strRef>
              <c:f>'Dầu khí'!$O$1</c:f>
              <c:strCache>
                <c:ptCount val="1"/>
                <c:pt idx="0">
                  <c:v>%</c:v>
                </c:pt>
              </c:strCache>
            </c:strRef>
          </c:tx>
          <c:spPr>
            <a:ln w="28575" cap="rnd">
              <a:solidFill>
                <a:schemeClr val="accent2"/>
              </a:solidFill>
              <a:round/>
            </a:ln>
            <a:effectLst/>
          </c:spPr>
          <c:marker>
            <c:symbol val="none"/>
          </c:marker>
          <c:val>
            <c:numRef>
              <c:f>'Dầu khí'!$O$2:$O$5</c:f>
              <c:numCache>
                <c:formatCode>General</c:formatCode>
                <c:ptCount val="4"/>
                <c:pt idx="0">
                  <c:v>20</c:v>
                </c:pt>
                <c:pt idx="1">
                  <c:v>20</c:v>
                </c:pt>
                <c:pt idx="2">
                  <c:v>20</c:v>
                </c:pt>
                <c:pt idx="3">
                  <c:v>40</c:v>
                </c:pt>
              </c:numCache>
            </c:numRef>
          </c:val>
          <c:smooth val="0"/>
          <c:extLst>
            <c:ext xmlns:c16="http://schemas.microsoft.com/office/drawing/2014/chart" uri="{C3380CC4-5D6E-409C-BE32-E72D297353CC}">
              <c16:uniqueId val="{00000001-68A1-494E-81CE-B7E36642470D}"/>
            </c:ext>
          </c:extLst>
        </c:ser>
        <c:dLbls>
          <c:showLegendKey val="0"/>
          <c:showVal val="0"/>
          <c:showCatName val="0"/>
          <c:showSerName val="0"/>
          <c:showPercent val="0"/>
          <c:showBubbleSize val="0"/>
        </c:dLbls>
        <c:smooth val="0"/>
        <c:axId val="1018261663"/>
        <c:axId val="1018261183"/>
      </c:lineChart>
      <c:catAx>
        <c:axId val="10182616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8261183"/>
        <c:crosses val="autoZero"/>
        <c:auto val="1"/>
        <c:lblAlgn val="ctr"/>
        <c:lblOffset val="100"/>
        <c:noMultiLvlLbl val="0"/>
      </c:catAx>
      <c:valAx>
        <c:axId val="10182611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182616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'KINH TE'!$N$1</c:f>
              <c:strCache>
                <c:ptCount val="1"/>
                <c:pt idx="0">
                  <c:v>ĐIỂM</c:v>
                </c:pt>
              </c:strCache>
            </c:strRef>
          </c:tx>
          <c:spPr>
            <a:ln w="28575" cap="rnd">
              <a:solidFill>
                <a:schemeClr val="accent1"/>
              </a:solidFill>
              <a:round/>
            </a:ln>
            <a:effectLst/>
          </c:spPr>
          <c:marker>
            <c:symbol val="none"/>
          </c:marker>
          <c:val>
            <c:numRef>
              <c:f>'KINH TE'!$N$2:$N$50</c:f>
              <c:numCache>
                <c:formatCode>General</c:formatCode>
                <c:ptCount val="49"/>
                <c:pt idx="0">
                  <c:v>2.25</c:v>
                </c:pt>
                <c:pt idx="1">
                  <c:v>2.75</c:v>
                </c:pt>
                <c:pt idx="2">
                  <c:v>3.75</c:v>
                </c:pt>
                <c:pt idx="3">
                  <c:v>4.8</c:v>
                </c:pt>
                <c:pt idx="4">
                  <c:v>5.3</c:v>
                </c:pt>
                <c:pt idx="5">
                  <c:v>9.8000000000000007</c:v>
                </c:pt>
                <c:pt idx="6">
                  <c:v>3.25</c:v>
                </c:pt>
                <c:pt idx="7">
                  <c:v>5.8</c:v>
                </c:pt>
                <c:pt idx="8">
                  <c:v>9.3000000000000007</c:v>
                </c:pt>
                <c:pt idx="9">
                  <c:v>0.5</c:v>
                </c:pt>
                <c:pt idx="10">
                  <c:v>5.6</c:v>
                </c:pt>
                <c:pt idx="11">
                  <c:v>4.25</c:v>
                </c:pt>
                <c:pt idx="12">
                  <c:v>9.75</c:v>
                </c:pt>
                <c:pt idx="13">
                  <c:v>4.75</c:v>
                </c:pt>
                <c:pt idx="14">
                  <c:v>6.3</c:v>
                </c:pt>
                <c:pt idx="15">
                  <c:v>1</c:v>
                </c:pt>
                <c:pt idx="16">
                  <c:v>0</c:v>
                </c:pt>
                <c:pt idx="17">
                  <c:v>1.5</c:v>
                </c:pt>
                <c:pt idx="18">
                  <c:v>8.8000000000000007</c:v>
                </c:pt>
                <c:pt idx="19">
                  <c:v>5.25</c:v>
                </c:pt>
                <c:pt idx="20">
                  <c:v>5.75</c:v>
                </c:pt>
                <c:pt idx="21">
                  <c:v>2</c:v>
                </c:pt>
                <c:pt idx="22">
                  <c:v>6.8</c:v>
                </c:pt>
                <c:pt idx="23">
                  <c:v>7.75</c:v>
                </c:pt>
                <c:pt idx="24">
                  <c:v>7.3</c:v>
                </c:pt>
                <c:pt idx="25">
                  <c:v>8.3000000000000007</c:v>
                </c:pt>
                <c:pt idx="26">
                  <c:v>6.25</c:v>
                </c:pt>
                <c:pt idx="27">
                  <c:v>7.25</c:v>
                </c:pt>
                <c:pt idx="28">
                  <c:v>6.75</c:v>
                </c:pt>
                <c:pt idx="29">
                  <c:v>9.25</c:v>
                </c:pt>
                <c:pt idx="30">
                  <c:v>7.8</c:v>
                </c:pt>
                <c:pt idx="31">
                  <c:v>8.75</c:v>
                </c:pt>
                <c:pt idx="32">
                  <c:v>8.25</c:v>
                </c:pt>
                <c:pt idx="33">
                  <c:v>2.5</c:v>
                </c:pt>
                <c:pt idx="34">
                  <c:v>10</c:v>
                </c:pt>
                <c:pt idx="35">
                  <c:v>3.5</c:v>
                </c:pt>
                <c:pt idx="36">
                  <c:v>3</c:v>
                </c:pt>
                <c:pt idx="37">
                  <c:v>4</c:v>
                </c:pt>
                <c:pt idx="38">
                  <c:v>9.5</c:v>
                </c:pt>
                <c:pt idx="39">
                  <c:v>4.5</c:v>
                </c:pt>
                <c:pt idx="40">
                  <c:v>5</c:v>
                </c:pt>
                <c:pt idx="41">
                  <c:v>5.5</c:v>
                </c:pt>
                <c:pt idx="42">
                  <c:v>9</c:v>
                </c:pt>
                <c:pt idx="43">
                  <c:v>6</c:v>
                </c:pt>
                <c:pt idx="44">
                  <c:v>8.5</c:v>
                </c:pt>
                <c:pt idx="45">
                  <c:v>6.5</c:v>
                </c:pt>
                <c:pt idx="46">
                  <c:v>7</c:v>
                </c:pt>
                <c:pt idx="47">
                  <c:v>8</c:v>
                </c:pt>
                <c:pt idx="48">
                  <c:v>7.5</c:v>
                </c:pt>
              </c:numCache>
            </c:numRef>
          </c:val>
          <c:smooth val="0"/>
          <c:extLst>
            <c:ext xmlns:c16="http://schemas.microsoft.com/office/drawing/2014/chart" uri="{C3380CC4-5D6E-409C-BE32-E72D297353CC}">
              <c16:uniqueId val="{00000000-4F90-4343-AE59-CCAB722DB73D}"/>
            </c:ext>
          </c:extLst>
        </c:ser>
        <c:ser>
          <c:idx val="1"/>
          <c:order val="1"/>
          <c:tx>
            <c:strRef>
              <c:f>'KINH TE'!$O$1</c:f>
              <c:strCache>
                <c:ptCount val="1"/>
                <c:pt idx="0">
                  <c:v>%</c:v>
                </c:pt>
              </c:strCache>
            </c:strRef>
          </c:tx>
          <c:spPr>
            <a:ln w="28575" cap="rnd">
              <a:solidFill>
                <a:schemeClr val="accent2"/>
              </a:solidFill>
              <a:round/>
            </a:ln>
            <a:effectLst/>
          </c:spPr>
          <c:marker>
            <c:symbol val="none"/>
          </c:marker>
          <c:val>
            <c:numRef>
              <c:f>'KINH TE'!$O$2:$O$50</c:f>
              <c:numCache>
                <c:formatCode>0.0</c:formatCode>
                <c:ptCount val="49"/>
                <c:pt idx="0">
                  <c:v>2.8546959748786755E-2</c:v>
                </c:pt>
                <c:pt idx="1">
                  <c:v>2.8546959748786755E-2</c:v>
                </c:pt>
                <c:pt idx="2">
                  <c:v>2.8546959748786755E-2</c:v>
                </c:pt>
                <c:pt idx="3">
                  <c:v>2.8546959748786755E-2</c:v>
                </c:pt>
                <c:pt idx="4">
                  <c:v>2.8546959748786755E-2</c:v>
                </c:pt>
                <c:pt idx="5">
                  <c:v>2.8546959748786755E-2</c:v>
                </c:pt>
                <c:pt idx="6">
                  <c:v>5.709391949757351E-2</c:v>
                </c:pt>
                <c:pt idx="7">
                  <c:v>5.709391949757351E-2</c:v>
                </c:pt>
                <c:pt idx="8">
                  <c:v>5.709391949757351E-2</c:v>
                </c:pt>
                <c:pt idx="9">
                  <c:v>0.11418783899514702</c:v>
                </c:pt>
                <c:pt idx="10">
                  <c:v>0.11418783899514702</c:v>
                </c:pt>
                <c:pt idx="11">
                  <c:v>0.17128175849272054</c:v>
                </c:pt>
                <c:pt idx="12">
                  <c:v>0.17128175849272054</c:v>
                </c:pt>
                <c:pt idx="13">
                  <c:v>0.28546959748786754</c:v>
                </c:pt>
                <c:pt idx="14">
                  <c:v>0.28546959748786754</c:v>
                </c:pt>
                <c:pt idx="15">
                  <c:v>0.34256351698544107</c:v>
                </c:pt>
                <c:pt idx="16">
                  <c:v>0.37111047673422781</c:v>
                </c:pt>
                <c:pt idx="17">
                  <c:v>0.37111047673422781</c:v>
                </c:pt>
                <c:pt idx="18">
                  <c:v>0.37111047673422781</c:v>
                </c:pt>
                <c:pt idx="19">
                  <c:v>0.39965743648301455</c:v>
                </c:pt>
                <c:pt idx="20">
                  <c:v>0.39965743648301455</c:v>
                </c:pt>
                <c:pt idx="21">
                  <c:v>0.48529831572937482</c:v>
                </c:pt>
                <c:pt idx="22">
                  <c:v>0.59948615472452182</c:v>
                </c:pt>
                <c:pt idx="23">
                  <c:v>0.59948615472452182</c:v>
                </c:pt>
                <c:pt idx="24">
                  <c:v>0.62803311447330856</c:v>
                </c:pt>
                <c:pt idx="25">
                  <c:v>0.62803311447330856</c:v>
                </c:pt>
                <c:pt idx="26">
                  <c:v>0.6565800742220953</c:v>
                </c:pt>
                <c:pt idx="27">
                  <c:v>0.6565800742220953</c:v>
                </c:pt>
                <c:pt idx="28">
                  <c:v>0.68512703397088215</c:v>
                </c:pt>
                <c:pt idx="29">
                  <c:v>0.68512703397088215</c:v>
                </c:pt>
                <c:pt idx="30">
                  <c:v>0.71367399371966889</c:v>
                </c:pt>
                <c:pt idx="31">
                  <c:v>0.94204967170996279</c:v>
                </c:pt>
                <c:pt idx="32">
                  <c:v>0.97059663145874964</c:v>
                </c:pt>
                <c:pt idx="33">
                  <c:v>1.0276905509563232</c:v>
                </c:pt>
                <c:pt idx="34">
                  <c:v>1.1418783899514702</c:v>
                </c:pt>
                <c:pt idx="35">
                  <c:v>1.627176705680845</c:v>
                </c:pt>
                <c:pt idx="36">
                  <c:v>1.7128175849272052</c:v>
                </c:pt>
                <c:pt idx="37">
                  <c:v>2.0839280616614331</c:v>
                </c:pt>
                <c:pt idx="38">
                  <c:v>2.5406794176420213</c:v>
                </c:pt>
                <c:pt idx="39">
                  <c:v>2.8261490151298885</c:v>
                </c:pt>
                <c:pt idx="40">
                  <c:v>4.6817013988010272</c:v>
                </c:pt>
                <c:pt idx="41">
                  <c:v>5.2526405937767624</c:v>
                </c:pt>
                <c:pt idx="42">
                  <c:v>5.795032829003711</c:v>
                </c:pt>
                <c:pt idx="43">
                  <c:v>6.6228946617185276</c:v>
                </c:pt>
                <c:pt idx="44">
                  <c:v>7.8789608906651445</c:v>
                </c:pt>
                <c:pt idx="45">
                  <c:v>8.1644304881530108</c:v>
                </c:pt>
                <c:pt idx="46">
                  <c:v>10.134170710819298</c:v>
                </c:pt>
                <c:pt idx="47">
                  <c:v>11.019126463031686</c:v>
                </c:pt>
                <c:pt idx="48">
                  <c:v>11.304596060519554</c:v>
                </c:pt>
              </c:numCache>
            </c:numRef>
          </c:val>
          <c:smooth val="0"/>
          <c:extLst>
            <c:ext xmlns:c16="http://schemas.microsoft.com/office/drawing/2014/chart" uri="{C3380CC4-5D6E-409C-BE32-E72D297353CC}">
              <c16:uniqueId val="{00000001-4F90-4343-AE59-CCAB722DB73D}"/>
            </c:ext>
          </c:extLst>
        </c:ser>
        <c:dLbls>
          <c:showLegendKey val="0"/>
          <c:showVal val="0"/>
          <c:showCatName val="0"/>
          <c:showSerName val="0"/>
          <c:showPercent val="0"/>
          <c:showBubbleSize val="0"/>
        </c:dLbls>
        <c:smooth val="0"/>
        <c:axId val="419709104"/>
        <c:axId val="419711504"/>
      </c:lineChart>
      <c:catAx>
        <c:axId val="41970910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9711504"/>
        <c:crosses val="autoZero"/>
        <c:auto val="1"/>
        <c:lblAlgn val="ctr"/>
        <c:lblOffset val="100"/>
        <c:noMultiLvlLbl val="0"/>
      </c:catAx>
      <c:valAx>
        <c:axId val="419711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419709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'KINH TE'!$N$1</c:f>
              <c:strCache>
                <c:ptCount val="1"/>
                <c:pt idx="0">
                  <c:v>ĐIỂM</c:v>
                </c:pt>
              </c:strCache>
            </c:strRef>
          </c:tx>
          <c:spPr>
            <a:ln w="28575" cap="rnd">
              <a:solidFill>
                <a:schemeClr val="accent1"/>
              </a:solidFill>
              <a:round/>
            </a:ln>
            <a:effectLst/>
          </c:spPr>
          <c:marker>
            <c:symbol val="none"/>
          </c:marker>
          <c:val>
            <c:numRef>
              <c:f>'KINH TE'!$N$2:$N$96</c:f>
              <c:numCache>
                <c:formatCode>General</c:formatCode>
                <c:ptCount val="95"/>
                <c:pt idx="0">
                  <c:v>1.1000000000000001</c:v>
                </c:pt>
                <c:pt idx="1">
                  <c:v>2.1</c:v>
                </c:pt>
                <c:pt idx="2">
                  <c:v>2.6</c:v>
                </c:pt>
                <c:pt idx="3">
                  <c:v>3.9</c:v>
                </c:pt>
                <c:pt idx="4">
                  <c:v>4.7</c:v>
                </c:pt>
                <c:pt idx="5">
                  <c:v>8.25</c:v>
                </c:pt>
                <c:pt idx="6">
                  <c:v>8.6999999999999993</c:v>
                </c:pt>
                <c:pt idx="7">
                  <c:v>9.25</c:v>
                </c:pt>
                <c:pt idx="8">
                  <c:v>2.2000000000000002</c:v>
                </c:pt>
                <c:pt idx="9">
                  <c:v>3.7</c:v>
                </c:pt>
                <c:pt idx="10">
                  <c:v>7.1</c:v>
                </c:pt>
                <c:pt idx="11">
                  <c:v>0.3</c:v>
                </c:pt>
                <c:pt idx="12">
                  <c:v>3.2</c:v>
                </c:pt>
                <c:pt idx="13">
                  <c:v>3.25</c:v>
                </c:pt>
                <c:pt idx="14">
                  <c:v>5.0999999999999996</c:v>
                </c:pt>
                <c:pt idx="15">
                  <c:v>6.9</c:v>
                </c:pt>
                <c:pt idx="16">
                  <c:v>7.9</c:v>
                </c:pt>
                <c:pt idx="17">
                  <c:v>9.1</c:v>
                </c:pt>
                <c:pt idx="18">
                  <c:v>9.75</c:v>
                </c:pt>
                <c:pt idx="19">
                  <c:v>2.75</c:v>
                </c:pt>
                <c:pt idx="20">
                  <c:v>6.75</c:v>
                </c:pt>
                <c:pt idx="21">
                  <c:v>8.9</c:v>
                </c:pt>
                <c:pt idx="22">
                  <c:v>1.3</c:v>
                </c:pt>
                <c:pt idx="23">
                  <c:v>3.4</c:v>
                </c:pt>
                <c:pt idx="24">
                  <c:v>3.75</c:v>
                </c:pt>
                <c:pt idx="25">
                  <c:v>7.75</c:v>
                </c:pt>
                <c:pt idx="26">
                  <c:v>6.1</c:v>
                </c:pt>
                <c:pt idx="27">
                  <c:v>6.7</c:v>
                </c:pt>
                <c:pt idx="28">
                  <c:v>7.7</c:v>
                </c:pt>
                <c:pt idx="29">
                  <c:v>8.1</c:v>
                </c:pt>
                <c:pt idx="30">
                  <c:v>9.3000000000000007</c:v>
                </c:pt>
                <c:pt idx="31">
                  <c:v>9.6</c:v>
                </c:pt>
                <c:pt idx="32">
                  <c:v>5.7</c:v>
                </c:pt>
                <c:pt idx="33">
                  <c:v>7.25</c:v>
                </c:pt>
                <c:pt idx="34">
                  <c:v>8.75</c:v>
                </c:pt>
                <c:pt idx="35">
                  <c:v>1.8</c:v>
                </c:pt>
                <c:pt idx="36">
                  <c:v>3.6</c:v>
                </c:pt>
                <c:pt idx="37">
                  <c:v>4.25</c:v>
                </c:pt>
                <c:pt idx="38">
                  <c:v>6.25</c:v>
                </c:pt>
                <c:pt idx="39">
                  <c:v>2.2999999999999998</c:v>
                </c:pt>
                <c:pt idx="40">
                  <c:v>2.8</c:v>
                </c:pt>
                <c:pt idx="41">
                  <c:v>4.75</c:v>
                </c:pt>
                <c:pt idx="42">
                  <c:v>5.25</c:v>
                </c:pt>
                <c:pt idx="43">
                  <c:v>5.75</c:v>
                </c:pt>
                <c:pt idx="44">
                  <c:v>9.8000000000000007</c:v>
                </c:pt>
                <c:pt idx="45">
                  <c:v>4.2</c:v>
                </c:pt>
                <c:pt idx="46">
                  <c:v>9.4</c:v>
                </c:pt>
                <c:pt idx="47">
                  <c:v>9.1999999999999993</c:v>
                </c:pt>
                <c:pt idx="48">
                  <c:v>3.3</c:v>
                </c:pt>
                <c:pt idx="49">
                  <c:v>4.4000000000000004</c:v>
                </c:pt>
                <c:pt idx="50">
                  <c:v>8.6</c:v>
                </c:pt>
                <c:pt idx="51">
                  <c:v>4.3</c:v>
                </c:pt>
                <c:pt idx="52">
                  <c:v>0</c:v>
                </c:pt>
                <c:pt idx="53">
                  <c:v>8.3000000000000007</c:v>
                </c:pt>
                <c:pt idx="54">
                  <c:v>4.5999999999999996</c:v>
                </c:pt>
                <c:pt idx="55">
                  <c:v>0.5</c:v>
                </c:pt>
                <c:pt idx="56">
                  <c:v>6.3</c:v>
                </c:pt>
                <c:pt idx="57">
                  <c:v>8.4</c:v>
                </c:pt>
                <c:pt idx="58">
                  <c:v>3.8</c:v>
                </c:pt>
                <c:pt idx="59">
                  <c:v>5.3</c:v>
                </c:pt>
                <c:pt idx="60">
                  <c:v>8.1999999999999993</c:v>
                </c:pt>
                <c:pt idx="61">
                  <c:v>8.8000000000000007</c:v>
                </c:pt>
                <c:pt idx="62">
                  <c:v>4.8</c:v>
                </c:pt>
                <c:pt idx="63">
                  <c:v>7.6</c:v>
                </c:pt>
                <c:pt idx="64">
                  <c:v>7.2</c:v>
                </c:pt>
                <c:pt idx="65">
                  <c:v>5.4</c:v>
                </c:pt>
                <c:pt idx="66">
                  <c:v>7.3</c:v>
                </c:pt>
                <c:pt idx="67">
                  <c:v>7.4</c:v>
                </c:pt>
                <c:pt idx="68">
                  <c:v>6.6</c:v>
                </c:pt>
                <c:pt idx="69">
                  <c:v>5.2</c:v>
                </c:pt>
                <c:pt idx="70">
                  <c:v>10</c:v>
                </c:pt>
                <c:pt idx="71">
                  <c:v>1</c:v>
                </c:pt>
                <c:pt idx="72">
                  <c:v>5.6</c:v>
                </c:pt>
                <c:pt idx="73">
                  <c:v>6.2</c:v>
                </c:pt>
                <c:pt idx="74">
                  <c:v>6.8</c:v>
                </c:pt>
                <c:pt idx="75">
                  <c:v>1.5</c:v>
                </c:pt>
                <c:pt idx="76">
                  <c:v>6.4</c:v>
                </c:pt>
                <c:pt idx="77">
                  <c:v>7.8</c:v>
                </c:pt>
                <c:pt idx="78">
                  <c:v>5.8</c:v>
                </c:pt>
                <c:pt idx="79">
                  <c:v>2.5</c:v>
                </c:pt>
                <c:pt idx="80">
                  <c:v>2</c:v>
                </c:pt>
                <c:pt idx="81">
                  <c:v>9.5</c:v>
                </c:pt>
                <c:pt idx="82">
                  <c:v>3.5</c:v>
                </c:pt>
                <c:pt idx="83">
                  <c:v>3</c:v>
                </c:pt>
                <c:pt idx="84">
                  <c:v>9</c:v>
                </c:pt>
                <c:pt idx="85">
                  <c:v>8.5</c:v>
                </c:pt>
                <c:pt idx="86">
                  <c:v>4.5</c:v>
                </c:pt>
                <c:pt idx="87">
                  <c:v>4</c:v>
                </c:pt>
                <c:pt idx="88">
                  <c:v>5.5</c:v>
                </c:pt>
                <c:pt idx="89">
                  <c:v>6.5</c:v>
                </c:pt>
                <c:pt idx="90">
                  <c:v>7.5</c:v>
                </c:pt>
                <c:pt idx="91">
                  <c:v>8</c:v>
                </c:pt>
                <c:pt idx="92">
                  <c:v>5</c:v>
                </c:pt>
                <c:pt idx="93">
                  <c:v>6</c:v>
                </c:pt>
                <c:pt idx="94">
                  <c:v>7</c:v>
                </c:pt>
              </c:numCache>
            </c:numRef>
          </c:val>
          <c:smooth val="0"/>
          <c:extLst>
            <c:ext xmlns:c16="http://schemas.microsoft.com/office/drawing/2014/chart" uri="{C3380CC4-5D6E-409C-BE32-E72D297353CC}">
              <c16:uniqueId val="{00000000-3D91-4682-A899-41DB0631CD54}"/>
            </c:ext>
          </c:extLst>
        </c:ser>
        <c:ser>
          <c:idx val="1"/>
          <c:order val="1"/>
          <c:tx>
            <c:strRef>
              <c:f>'KINH TE'!$O$1</c:f>
              <c:strCache>
                <c:ptCount val="1"/>
                <c:pt idx="0">
                  <c:v>%</c:v>
                </c:pt>
              </c:strCache>
            </c:strRef>
          </c:tx>
          <c:spPr>
            <a:ln w="28575" cap="rnd">
              <a:solidFill>
                <a:schemeClr val="accent2"/>
              </a:solidFill>
              <a:round/>
            </a:ln>
            <a:effectLst/>
          </c:spPr>
          <c:marker>
            <c:symbol val="none"/>
          </c:marker>
          <c:val>
            <c:numRef>
              <c:f>'KINH TE'!$O$2:$O$96</c:f>
              <c:numCache>
                <c:formatCode>0.0</c:formatCode>
                <c:ptCount val="95"/>
                <c:pt idx="0">
                  <c:v>9.4064528266390741E-3</c:v>
                </c:pt>
                <c:pt idx="1">
                  <c:v>9.4064528266390741E-3</c:v>
                </c:pt>
                <c:pt idx="2">
                  <c:v>9.4064528266390741E-3</c:v>
                </c:pt>
                <c:pt idx="3">
                  <c:v>9.4064528266390741E-3</c:v>
                </c:pt>
                <c:pt idx="4">
                  <c:v>9.4064528266390741E-3</c:v>
                </c:pt>
                <c:pt idx="5">
                  <c:v>9.4064528266390741E-3</c:v>
                </c:pt>
                <c:pt idx="6">
                  <c:v>9.4064528266390741E-3</c:v>
                </c:pt>
                <c:pt idx="7">
                  <c:v>9.4064528266390741E-3</c:v>
                </c:pt>
                <c:pt idx="8">
                  <c:v>1.8812905653278148E-2</c:v>
                </c:pt>
                <c:pt idx="9">
                  <c:v>1.8812905653278148E-2</c:v>
                </c:pt>
                <c:pt idx="10">
                  <c:v>1.8812905653278148E-2</c:v>
                </c:pt>
                <c:pt idx="11">
                  <c:v>2.8219358479917224E-2</c:v>
                </c:pt>
                <c:pt idx="12">
                  <c:v>2.8219358479917224E-2</c:v>
                </c:pt>
                <c:pt idx="13">
                  <c:v>2.8219358479917224E-2</c:v>
                </c:pt>
                <c:pt idx="14">
                  <c:v>2.8219358479917224E-2</c:v>
                </c:pt>
                <c:pt idx="15">
                  <c:v>2.8219358479917224E-2</c:v>
                </c:pt>
                <c:pt idx="16">
                  <c:v>2.8219358479917224E-2</c:v>
                </c:pt>
                <c:pt idx="17">
                  <c:v>2.8219358479917224E-2</c:v>
                </c:pt>
                <c:pt idx="18">
                  <c:v>2.8219358479917224E-2</c:v>
                </c:pt>
                <c:pt idx="19">
                  <c:v>3.7625811306556296E-2</c:v>
                </c:pt>
                <c:pt idx="20">
                  <c:v>3.7625811306556296E-2</c:v>
                </c:pt>
                <c:pt idx="21">
                  <c:v>3.7625811306556296E-2</c:v>
                </c:pt>
                <c:pt idx="22">
                  <c:v>4.7032264133195369E-2</c:v>
                </c:pt>
                <c:pt idx="23">
                  <c:v>4.7032264133195369E-2</c:v>
                </c:pt>
                <c:pt idx="24">
                  <c:v>4.7032264133195369E-2</c:v>
                </c:pt>
                <c:pt idx="25">
                  <c:v>4.7032264133195369E-2</c:v>
                </c:pt>
                <c:pt idx="26">
                  <c:v>5.6438716959834448E-2</c:v>
                </c:pt>
                <c:pt idx="27">
                  <c:v>5.6438716959834448E-2</c:v>
                </c:pt>
                <c:pt idx="28">
                  <c:v>5.6438716959834448E-2</c:v>
                </c:pt>
                <c:pt idx="29">
                  <c:v>5.6438716959834448E-2</c:v>
                </c:pt>
                <c:pt idx="30">
                  <c:v>5.6438716959834448E-2</c:v>
                </c:pt>
                <c:pt idx="31">
                  <c:v>5.6438716959834448E-2</c:v>
                </c:pt>
                <c:pt idx="32">
                  <c:v>6.584516978647352E-2</c:v>
                </c:pt>
                <c:pt idx="33">
                  <c:v>6.584516978647352E-2</c:v>
                </c:pt>
                <c:pt idx="34">
                  <c:v>6.584516978647352E-2</c:v>
                </c:pt>
                <c:pt idx="35">
                  <c:v>7.5251622613112593E-2</c:v>
                </c:pt>
                <c:pt idx="36">
                  <c:v>7.5251622613112593E-2</c:v>
                </c:pt>
                <c:pt idx="37">
                  <c:v>7.5251622613112593E-2</c:v>
                </c:pt>
                <c:pt idx="38">
                  <c:v>7.5251622613112593E-2</c:v>
                </c:pt>
                <c:pt idx="39">
                  <c:v>8.4658075439751665E-2</c:v>
                </c:pt>
                <c:pt idx="40">
                  <c:v>9.4064528266390737E-2</c:v>
                </c:pt>
                <c:pt idx="41">
                  <c:v>9.4064528266390737E-2</c:v>
                </c:pt>
                <c:pt idx="42">
                  <c:v>0.10347098109302981</c:v>
                </c:pt>
                <c:pt idx="43">
                  <c:v>0.1128774339196689</c:v>
                </c:pt>
                <c:pt idx="44">
                  <c:v>0.1128774339196689</c:v>
                </c:pt>
                <c:pt idx="45">
                  <c:v>0.14109679239958611</c:v>
                </c:pt>
                <c:pt idx="46">
                  <c:v>0.15050324522622519</c:v>
                </c:pt>
                <c:pt idx="47">
                  <c:v>0.16931615087950333</c:v>
                </c:pt>
                <c:pt idx="48">
                  <c:v>0.18812905653278147</c:v>
                </c:pt>
                <c:pt idx="49">
                  <c:v>0.18812905653278147</c:v>
                </c:pt>
                <c:pt idx="50">
                  <c:v>0.18812905653278147</c:v>
                </c:pt>
                <c:pt idx="51">
                  <c:v>0.20694196218605962</c:v>
                </c:pt>
                <c:pt idx="52">
                  <c:v>0.22575486783933779</c:v>
                </c:pt>
                <c:pt idx="53">
                  <c:v>0.23516132066597686</c:v>
                </c:pt>
                <c:pt idx="54">
                  <c:v>0.24456777349261594</c:v>
                </c:pt>
                <c:pt idx="55">
                  <c:v>0.25397422631925498</c:v>
                </c:pt>
                <c:pt idx="56">
                  <c:v>0.25397422631925498</c:v>
                </c:pt>
                <c:pt idx="57">
                  <c:v>0.28219358479917223</c:v>
                </c:pt>
                <c:pt idx="58">
                  <c:v>0.29160003762581127</c:v>
                </c:pt>
                <c:pt idx="59">
                  <c:v>0.31041294327908947</c:v>
                </c:pt>
                <c:pt idx="60">
                  <c:v>0.31041294327908947</c:v>
                </c:pt>
                <c:pt idx="61">
                  <c:v>0.34803875458564576</c:v>
                </c:pt>
                <c:pt idx="62">
                  <c:v>0.37625811306556295</c:v>
                </c:pt>
                <c:pt idx="63">
                  <c:v>0.40447747154548025</c:v>
                </c:pt>
                <c:pt idx="64">
                  <c:v>0.41388392437211924</c:v>
                </c:pt>
                <c:pt idx="65">
                  <c:v>0.44210328285203654</c:v>
                </c:pt>
                <c:pt idx="66">
                  <c:v>0.44210328285203654</c:v>
                </c:pt>
                <c:pt idx="67">
                  <c:v>0.44210328285203654</c:v>
                </c:pt>
                <c:pt idx="68">
                  <c:v>0.47972909415859283</c:v>
                </c:pt>
                <c:pt idx="69">
                  <c:v>0.48913554698523187</c:v>
                </c:pt>
                <c:pt idx="70">
                  <c:v>0.56438716959834445</c:v>
                </c:pt>
                <c:pt idx="71">
                  <c:v>0.59260652807826175</c:v>
                </c:pt>
                <c:pt idx="72">
                  <c:v>0.60201298090490074</c:v>
                </c:pt>
                <c:pt idx="73">
                  <c:v>0.60201298090490074</c:v>
                </c:pt>
                <c:pt idx="74">
                  <c:v>0.66785815069137433</c:v>
                </c:pt>
                <c:pt idx="75">
                  <c:v>0.67726460351801332</c:v>
                </c:pt>
                <c:pt idx="76">
                  <c:v>0.69607750917129152</c:v>
                </c:pt>
                <c:pt idx="77">
                  <c:v>0.69607750917129152</c:v>
                </c:pt>
                <c:pt idx="78">
                  <c:v>0.74310977330448691</c:v>
                </c:pt>
                <c:pt idx="79">
                  <c:v>1.4674066409556956</c:v>
                </c:pt>
                <c:pt idx="80">
                  <c:v>1.7590066785815071</c:v>
                </c:pt>
                <c:pt idx="81">
                  <c:v>1.9001034709810929</c:v>
                </c:pt>
                <c:pt idx="82">
                  <c:v>3.141755244097451</c:v>
                </c:pt>
                <c:pt idx="83">
                  <c:v>3.734361772175713</c:v>
                </c:pt>
                <c:pt idx="84">
                  <c:v>4.1294327908945538</c:v>
                </c:pt>
                <c:pt idx="85">
                  <c:v>4.411626375693726</c:v>
                </c:pt>
                <c:pt idx="86">
                  <c:v>4.6091618850531466</c:v>
                </c:pt>
                <c:pt idx="87">
                  <c:v>5.1547361489982135</c:v>
                </c:pt>
                <c:pt idx="88">
                  <c:v>6.0483491675289249</c:v>
                </c:pt>
                <c:pt idx="89">
                  <c:v>6.6</c:v>
                </c:pt>
                <c:pt idx="90">
                  <c:v>6.5562976201674354</c:v>
                </c:pt>
                <c:pt idx="91">
                  <c:v>6.9043363747530808</c:v>
                </c:pt>
                <c:pt idx="92">
                  <c:v>6.9231492804063581</c:v>
                </c:pt>
                <c:pt idx="93">
                  <c:v>7.3840654689116727</c:v>
                </c:pt>
                <c:pt idx="94">
                  <c:v>7.7038848650174021</c:v>
                </c:pt>
              </c:numCache>
            </c:numRef>
          </c:val>
          <c:smooth val="0"/>
          <c:extLst>
            <c:ext xmlns:c16="http://schemas.microsoft.com/office/drawing/2014/chart" uri="{C3380CC4-5D6E-409C-BE32-E72D297353CC}">
              <c16:uniqueId val="{00000001-3D91-4682-A899-41DB0631CD54}"/>
            </c:ext>
          </c:extLst>
        </c:ser>
        <c:dLbls>
          <c:showLegendKey val="0"/>
          <c:showVal val="0"/>
          <c:showCatName val="0"/>
          <c:showSerName val="0"/>
          <c:showPercent val="0"/>
          <c:showBubbleSize val="0"/>
        </c:dLbls>
        <c:smooth val="0"/>
        <c:axId val="254344143"/>
        <c:axId val="254344623"/>
      </c:lineChart>
      <c:catAx>
        <c:axId val="2543441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4344623"/>
        <c:crosses val="autoZero"/>
        <c:auto val="1"/>
        <c:lblAlgn val="ctr"/>
        <c:lblOffset val="100"/>
        <c:noMultiLvlLbl val="0"/>
      </c:catAx>
      <c:valAx>
        <c:axId val="254344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43441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'Kinh tế'!$N$1</c:f>
              <c:strCache>
                <c:ptCount val="1"/>
                <c:pt idx="0">
                  <c:v>Điểm</c:v>
                </c:pt>
              </c:strCache>
            </c:strRef>
          </c:tx>
          <c:spPr>
            <a:ln w="28575" cap="rnd">
              <a:solidFill>
                <a:schemeClr val="accent1"/>
              </a:solidFill>
              <a:round/>
            </a:ln>
            <a:effectLst/>
          </c:spPr>
          <c:marker>
            <c:symbol val="none"/>
          </c:marker>
          <c:val>
            <c:numRef>
              <c:f>'Kinh tế'!$N$2:$N$35</c:f>
              <c:numCache>
                <c:formatCode>General</c:formatCode>
                <c:ptCount val="34"/>
                <c:pt idx="0">
                  <c:v>0.5</c:v>
                </c:pt>
                <c:pt idx="1">
                  <c:v>2.25</c:v>
                </c:pt>
                <c:pt idx="2">
                  <c:v>4.3</c:v>
                </c:pt>
                <c:pt idx="3">
                  <c:v>4.8</c:v>
                </c:pt>
                <c:pt idx="4">
                  <c:v>5.3</c:v>
                </c:pt>
                <c:pt idx="5">
                  <c:v>5.7</c:v>
                </c:pt>
                <c:pt idx="6">
                  <c:v>6.3</c:v>
                </c:pt>
                <c:pt idx="7">
                  <c:v>6.8</c:v>
                </c:pt>
                <c:pt idx="8">
                  <c:v>8.8000000000000007</c:v>
                </c:pt>
                <c:pt idx="9">
                  <c:v>1.25</c:v>
                </c:pt>
                <c:pt idx="10">
                  <c:v>1.75</c:v>
                </c:pt>
                <c:pt idx="11">
                  <c:v>8.1999999999999993</c:v>
                </c:pt>
                <c:pt idx="12">
                  <c:v>8.6999999999999993</c:v>
                </c:pt>
                <c:pt idx="13">
                  <c:v>9.8000000000000007</c:v>
                </c:pt>
                <c:pt idx="14">
                  <c:v>0</c:v>
                </c:pt>
                <c:pt idx="15">
                  <c:v>1</c:v>
                </c:pt>
                <c:pt idx="16">
                  <c:v>1.5</c:v>
                </c:pt>
                <c:pt idx="17">
                  <c:v>2</c:v>
                </c:pt>
                <c:pt idx="18">
                  <c:v>2.5</c:v>
                </c:pt>
                <c:pt idx="19">
                  <c:v>10</c:v>
                </c:pt>
                <c:pt idx="20">
                  <c:v>9.5</c:v>
                </c:pt>
                <c:pt idx="21">
                  <c:v>3</c:v>
                </c:pt>
                <c:pt idx="22">
                  <c:v>3.5</c:v>
                </c:pt>
                <c:pt idx="23">
                  <c:v>4</c:v>
                </c:pt>
                <c:pt idx="24">
                  <c:v>9</c:v>
                </c:pt>
                <c:pt idx="25">
                  <c:v>8.5</c:v>
                </c:pt>
                <c:pt idx="26">
                  <c:v>4.5</c:v>
                </c:pt>
                <c:pt idx="27">
                  <c:v>5</c:v>
                </c:pt>
                <c:pt idx="28">
                  <c:v>7.5</c:v>
                </c:pt>
                <c:pt idx="29">
                  <c:v>5.5</c:v>
                </c:pt>
                <c:pt idx="30">
                  <c:v>6.5</c:v>
                </c:pt>
                <c:pt idx="31">
                  <c:v>7</c:v>
                </c:pt>
                <c:pt idx="32">
                  <c:v>8</c:v>
                </c:pt>
                <c:pt idx="33">
                  <c:v>6</c:v>
                </c:pt>
              </c:numCache>
            </c:numRef>
          </c:val>
          <c:smooth val="0"/>
          <c:extLst>
            <c:ext xmlns:c16="http://schemas.microsoft.com/office/drawing/2014/chart" uri="{C3380CC4-5D6E-409C-BE32-E72D297353CC}">
              <c16:uniqueId val="{00000000-8E31-406B-85E1-FE2E4249A9CD}"/>
            </c:ext>
          </c:extLst>
        </c:ser>
        <c:ser>
          <c:idx val="1"/>
          <c:order val="1"/>
          <c:tx>
            <c:strRef>
              <c:f>'Kinh tế'!$O$1</c:f>
              <c:strCache>
                <c:ptCount val="1"/>
                <c:pt idx="0">
                  <c:v>%</c:v>
                </c:pt>
              </c:strCache>
            </c:strRef>
          </c:tx>
          <c:spPr>
            <a:ln w="28575" cap="rnd">
              <a:solidFill>
                <a:schemeClr val="accent2"/>
              </a:solidFill>
              <a:round/>
            </a:ln>
            <a:effectLst/>
          </c:spPr>
          <c:marker>
            <c:symbol val="none"/>
          </c:marker>
          <c:val>
            <c:numRef>
              <c:f>'Kinh tế'!$O$2:$O$35</c:f>
              <c:numCache>
                <c:formatCode>0.0</c:formatCode>
                <c:ptCount val="34"/>
                <c:pt idx="0">
                  <c:v>9.1324200913242004E-2</c:v>
                </c:pt>
                <c:pt idx="1">
                  <c:v>9.1324200913242004E-2</c:v>
                </c:pt>
                <c:pt idx="2">
                  <c:v>9.1324200913242004E-2</c:v>
                </c:pt>
                <c:pt idx="3">
                  <c:v>9.1324200913242004E-2</c:v>
                </c:pt>
                <c:pt idx="4">
                  <c:v>9.1324200913242004E-2</c:v>
                </c:pt>
                <c:pt idx="5">
                  <c:v>9.1324200913242004E-2</c:v>
                </c:pt>
                <c:pt idx="6">
                  <c:v>9.1324200913242004E-2</c:v>
                </c:pt>
                <c:pt idx="7">
                  <c:v>9.1324200913242004E-2</c:v>
                </c:pt>
                <c:pt idx="8">
                  <c:v>9.1324200913242004E-2</c:v>
                </c:pt>
                <c:pt idx="9">
                  <c:v>0.18264840182648401</c:v>
                </c:pt>
                <c:pt idx="10">
                  <c:v>0.18264840182648401</c:v>
                </c:pt>
                <c:pt idx="11">
                  <c:v>0.18264840182648401</c:v>
                </c:pt>
                <c:pt idx="12">
                  <c:v>0.18264840182648401</c:v>
                </c:pt>
                <c:pt idx="13">
                  <c:v>0.18264840182648401</c:v>
                </c:pt>
                <c:pt idx="14">
                  <c:v>0.36529680365296802</c:v>
                </c:pt>
                <c:pt idx="15">
                  <c:v>0.45662100456621002</c:v>
                </c:pt>
                <c:pt idx="16">
                  <c:v>0.54794520547945202</c:v>
                </c:pt>
                <c:pt idx="17">
                  <c:v>0.54794520547945202</c:v>
                </c:pt>
                <c:pt idx="18">
                  <c:v>0.63926940639269414</c:v>
                </c:pt>
                <c:pt idx="19">
                  <c:v>0.63926940639269414</c:v>
                </c:pt>
                <c:pt idx="20">
                  <c:v>1.7351598173515983</c:v>
                </c:pt>
                <c:pt idx="21">
                  <c:v>2.0091324200913241</c:v>
                </c:pt>
                <c:pt idx="22">
                  <c:v>2.7397260273972601</c:v>
                </c:pt>
                <c:pt idx="23">
                  <c:v>4.474885844748858</c:v>
                </c:pt>
                <c:pt idx="24">
                  <c:v>4.7488584474885842</c:v>
                </c:pt>
                <c:pt idx="25">
                  <c:v>5.2054794520547949</c:v>
                </c:pt>
                <c:pt idx="26">
                  <c:v>6.2100456621004563</c:v>
                </c:pt>
                <c:pt idx="27">
                  <c:v>7.7625570776255701</c:v>
                </c:pt>
                <c:pt idx="28">
                  <c:v>8.0365296803652964</c:v>
                </c:pt>
                <c:pt idx="29">
                  <c:v>8.6757990867579906</c:v>
                </c:pt>
                <c:pt idx="30">
                  <c:v>8.8584474885844759</c:v>
                </c:pt>
                <c:pt idx="31">
                  <c:v>9.6803652968036538</c:v>
                </c:pt>
                <c:pt idx="32">
                  <c:v>9.7716894977168955</c:v>
                </c:pt>
                <c:pt idx="33">
                  <c:v>10.867579908675799</c:v>
                </c:pt>
              </c:numCache>
            </c:numRef>
          </c:val>
          <c:smooth val="0"/>
          <c:extLst>
            <c:ext xmlns:c16="http://schemas.microsoft.com/office/drawing/2014/chart" uri="{C3380CC4-5D6E-409C-BE32-E72D297353CC}">
              <c16:uniqueId val="{00000001-8E31-406B-85E1-FE2E4249A9CD}"/>
            </c:ext>
          </c:extLst>
        </c:ser>
        <c:dLbls>
          <c:showLegendKey val="0"/>
          <c:showVal val="0"/>
          <c:showCatName val="0"/>
          <c:showSerName val="0"/>
          <c:showPercent val="0"/>
          <c:showBubbleSize val="0"/>
        </c:dLbls>
        <c:smooth val="0"/>
        <c:axId val="1760070639"/>
        <c:axId val="1760071119"/>
      </c:lineChart>
      <c:catAx>
        <c:axId val="176007063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60071119"/>
        <c:crosses val="autoZero"/>
        <c:auto val="1"/>
        <c:lblAlgn val="ctr"/>
        <c:lblOffset val="100"/>
        <c:noMultiLvlLbl val="0"/>
      </c:catAx>
      <c:valAx>
        <c:axId val="176007111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600706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'Kinh tế'!$N$1</c:f>
              <c:strCache>
                <c:ptCount val="1"/>
                <c:pt idx="0">
                  <c:v>Điểm</c:v>
                </c:pt>
              </c:strCache>
            </c:strRef>
          </c:tx>
          <c:spPr>
            <a:ln w="28575" cap="rnd">
              <a:solidFill>
                <a:schemeClr val="accent1"/>
              </a:solidFill>
              <a:round/>
            </a:ln>
            <a:effectLst/>
          </c:spPr>
          <c:marker>
            <c:symbol val="none"/>
          </c:marker>
          <c:val>
            <c:numRef>
              <c:f>'Kinh tế'!$N$2:$N$71</c:f>
              <c:numCache>
                <c:formatCode>General</c:formatCode>
                <c:ptCount val="70"/>
                <c:pt idx="0">
                  <c:v>1.8</c:v>
                </c:pt>
                <c:pt idx="1">
                  <c:v>3.2</c:v>
                </c:pt>
                <c:pt idx="2">
                  <c:v>3.3</c:v>
                </c:pt>
                <c:pt idx="3">
                  <c:v>4.3</c:v>
                </c:pt>
                <c:pt idx="4">
                  <c:v>8.6</c:v>
                </c:pt>
                <c:pt idx="5">
                  <c:v>9.1999999999999993</c:v>
                </c:pt>
                <c:pt idx="6">
                  <c:v>9.6</c:v>
                </c:pt>
                <c:pt idx="7">
                  <c:v>2.25</c:v>
                </c:pt>
                <c:pt idx="8">
                  <c:v>3.6</c:v>
                </c:pt>
                <c:pt idx="9">
                  <c:v>8.1999999999999993</c:v>
                </c:pt>
                <c:pt idx="10">
                  <c:v>9.3000000000000007</c:v>
                </c:pt>
                <c:pt idx="11">
                  <c:v>3.75</c:v>
                </c:pt>
                <c:pt idx="12">
                  <c:v>4.75</c:v>
                </c:pt>
                <c:pt idx="13">
                  <c:v>5.3</c:v>
                </c:pt>
                <c:pt idx="14">
                  <c:v>8.4</c:v>
                </c:pt>
                <c:pt idx="15">
                  <c:v>3.25</c:v>
                </c:pt>
                <c:pt idx="16">
                  <c:v>4.2</c:v>
                </c:pt>
                <c:pt idx="17">
                  <c:v>4.4000000000000004</c:v>
                </c:pt>
                <c:pt idx="18">
                  <c:v>5.4</c:v>
                </c:pt>
                <c:pt idx="19">
                  <c:v>7.4</c:v>
                </c:pt>
                <c:pt idx="20">
                  <c:v>8.8000000000000007</c:v>
                </c:pt>
                <c:pt idx="21">
                  <c:v>9.8000000000000007</c:v>
                </c:pt>
                <c:pt idx="22">
                  <c:v>6.4</c:v>
                </c:pt>
                <c:pt idx="23">
                  <c:v>6.6</c:v>
                </c:pt>
                <c:pt idx="24">
                  <c:v>8.3000000000000007</c:v>
                </c:pt>
                <c:pt idx="25">
                  <c:v>4.5999999999999996</c:v>
                </c:pt>
                <c:pt idx="26">
                  <c:v>6.2</c:v>
                </c:pt>
                <c:pt idx="27">
                  <c:v>3.8</c:v>
                </c:pt>
                <c:pt idx="28">
                  <c:v>4.25</c:v>
                </c:pt>
                <c:pt idx="29">
                  <c:v>5.25</c:v>
                </c:pt>
                <c:pt idx="30">
                  <c:v>7.6</c:v>
                </c:pt>
                <c:pt idx="31">
                  <c:v>5.2</c:v>
                </c:pt>
                <c:pt idx="32">
                  <c:v>6.3</c:v>
                </c:pt>
                <c:pt idx="33">
                  <c:v>7.2</c:v>
                </c:pt>
                <c:pt idx="34">
                  <c:v>5.75</c:v>
                </c:pt>
                <c:pt idx="35">
                  <c:v>5.6</c:v>
                </c:pt>
                <c:pt idx="36">
                  <c:v>6.25</c:v>
                </c:pt>
                <c:pt idx="37">
                  <c:v>7.75</c:v>
                </c:pt>
                <c:pt idx="38">
                  <c:v>0.5</c:v>
                </c:pt>
                <c:pt idx="39">
                  <c:v>4.8</c:v>
                </c:pt>
                <c:pt idx="40">
                  <c:v>7.3</c:v>
                </c:pt>
                <c:pt idx="41">
                  <c:v>7.25</c:v>
                </c:pt>
                <c:pt idx="42">
                  <c:v>7.8</c:v>
                </c:pt>
                <c:pt idx="43">
                  <c:v>9.75</c:v>
                </c:pt>
                <c:pt idx="44">
                  <c:v>6.75</c:v>
                </c:pt>
                <c:pt idx="45">
                  <c:v>5.8</c:v>
                </c:pt>
                <c:pt idx="46">
                  <c:v>8.25</c:v>
                </c:pt>
                <c:pt idx="47">
                  <c:v>0</c:v>
                </c:pt>
                <c:pt idx="48">
                  <c:v>6.8</c:v>
                </c:pt>
                <c:pt idx="49">
                  <c:v>8.75</c:v>
                </c:pt>
                <c:pt idx="50">
                  <c:v>9.25</c:v>
                </c:pt>
                <c:pt idx="51">
                  <c:v>10</c:v>
                </c:pt>
                <c:pt idx="52">
                  <c:v>1</c:v>
                </c:pt>
                <c:pt idx="53">
                  <c:v>1.5</c:v>
                </c:pt>
                <c:pt idx="54">
                  <c:v>9.5</c:v>
                </c:pt>
                <c:pt idx="55">
                  <c:v>2.5</c:v>
                </c:pt>
                <c:pt idx="56">
                  <c:v>2</c:v>
                </c:pt>
                <c:pt idx="57">
                  <c:v>3.5</c:v>
                </c:pt>
                <c:pt idx="58">
                  <c:v>3</c:v>
                </c:pt>
                <c:pt idx="59">
                  <c:v>9</c:v>
                </c:pt>
                <c:pt idx="60">
                  <c:v>4.5</c:v>
                </c:pt>
                <c:pt idx="61">
                  <c:v>5.5</c:v>
                </c:pt>
                <c:pt idx="62">
                  <c:v>6.5</c:v>
                </c:pt>
                <c:pt idx="63">
                  <c:v>4</c:v>
                </c:pt>
                <c:pt idx="64">
                  <c:v>8.5</c:v>
                </c:pt>
                <c:pt idx="65">
                  <c:v>8</c:v>
                </c:pt>
                <c:pt idx="66">
                  <c:v>6</c:v>
                </c:pt>
                <c:pt idx="67">
                  <c:v>5</c:v>
                </c:pt>
                <c:pt idx="68">
                  <c:v>7.5</c:v>
                </c:pt>
                <c:pt idx="69">
                  <c:v>7</c:v>
                </c:pt>
              </c:numCache>
            </c:numRef>
          </c:val>
          <c:smooth val="0"/>
          <c:extLst>
            <c:ext xmlns:c16="http://schemas.microsoft.com/office/drawing/2014/chart" uri="{C3380CC4-5D6E-409C-BE32-E72D297353CC}">
              <c16:uniqueId val="{00000000-159D-4DC8-B8BA-7B2A5D68BCED}"/>
            </c:ext>
          </c:extLst>
        </c:ser>
        <c:ser>
          <c:idx val="1"/>
          <c:order val="1"/>
          <c:tx>
            <c:strRef>
              <c:f>'Kinh tế'!$O$1</c:f>
              <c:strCache>
                <c:ptCount val="1"/>
                <c:pt idx="0">
                  <c:v>%</c:v>
                </c:pt>
              </c:strCache>
            </c:strRef>
          </c:tx>
          <c:spPr>
            <a:ln w="28575" cap="rnd">
              <a:solidFill>
                <a:schemeClr val="accent2"/>
              </a:solidFill>
              <a:round/>
            </a:ln>
            <a:effectLst/>
          </c:spPr>
          <c:marker>
            <c:symbol val="none"/>
          </c:marker>
          <c:val>
            <c:numRef>
              <c:f>'Kinh tế'!$O$2:$O$71</c:f>
              <c:numCache>
                <c:formatCode>0.0</c:formatCode>
                <c:ptCount val="70"/>
                <c:pt idx="0">
                  <c:v>1.6837851490149856E-2</c:v>
                </c:pt>
                <c:pt idx="1">
                  <c:v>1.6837851490149856E-2</c:v>
                </c:pt>
                <c:pt idx="2">
                  <c:v>1.6837851490149856E-2</c:v>
                </c:pt>
                <c:pt idx="3">
                  <c:v>1.6837851490149856E-2</c:v>
                </c:pt>
                <c:pt idx="4">
                  <c:v>1.6837851490149856E-2</c:v>
                </c:pt>
                <c:pt idx="5">
                  <c:v>1.6837851490149856E-2</c:v>
                </c:pt>
                <c:pt idx="6">
                  <c:v>1.6837851490149856E-2</c:v>
                </c:pt>
                <c:pt idx="7">
                  <c:v>3.3675702980299711E-2</c:v>
                </c:pt>
                <c:pt idx="8">
                  <c:v>3.3675702980299711E-2</c:v>
                </c:pt>
                <c:pt idx="9">
                  <c:v>5.051355447044957E-2</c:v>
                </c:pt>
                <c:pt idx="10">
                  <c:v>5.051355447044957E-2</c:v>
                </c:pt>
                <c:pt idx="11">
                  <c:v>6.7351405960599423E-2</c:v>
                </c:pt>
                <c:pt idx="12">
                  <c:v>6.7351405960599423E-2</c:v>
                </c:pt>
                <c:pt idx="13">
                  <c:v>6.7351405960599423E-2</c:v>
                </c:pt>
                <c:pt idx="14">
                  <c:v>6.7351405960599423E-2</c:v>
                </c:pt>
                <c:pt idx="15">
                  <c:v>8.4189257450749275E-2</c:v>
                </c:pt>
                <c:pt idx="16">
                  <c:v>8.4189257450749275E-2</c:v>
                </c:pt>
                <c:pt idx="17">
                  <c:v>8.4189257450749275E-2</c:v>
                </c:pt>
                <c:pt idx="18">
                  <c:v>8.4189257450749275E-2</c:v>
                </c:pt>
                <c:pt idx="19">
                  <c:v>0.10102710894089914</c:v>
                </c:pt>
                <c:pt idx="20">
                  <c:v>0.10102710894089914</c:v>
                </c:pt>
                <c:pt idx="21">
                  <c:v>0.10102710894089914</c:v>
                </c:pt>
                <c:pt idx="22">
                  <c:v>0.11786496043104901</c:v>
                </c:pt>
                <c:pt idx="23">
                  <c:v>0.11786496043104901</c:v>
                </c:pt>
                <c:pt idx="24">
                  <c:v>0.11786496043104901</c:v>
                </c:pt>
                <c:pt idx="25">
                  <c:v>0.13470281192119885</c:v>
                </c:pt>
                <c:pt idx="26">
                  <c:v>0.13470281192119885</c:v>
                </c:pt>
                <c:pt idx="27">
                  <c:v>0.15154066341134872</c:v>
                </c:pt>
                <c:pt idx="28">
                  <c:v>0.15154066341134872</c:v>
                </c:pt>
                <c:pt idx="29">
                  <c:v>0.15154066341134872</c:v>
                </c:pt>
                <c:pt idx="30">
                  <c:v>0.15154066341134872</c:v>
                </c:pt>
                <c:pt idx="31">
                  <c:v>0.16837851490149855</c:v>
                </c:pt>
                <c:pt idx="32">
                  <c:v>0.16837851490149855</c:v>
                </c:pt>
                <c:pt idx="33">
                  <c:v>0.16837851490149855</c:v>
                </c:pt>
                <c:pt idx="34">
                  <c:v>0.20205421788179828</c:v>
                </c:pt>
                <c:pt idx="35">
                  <c:v>0.21889206937194811</c:v>
                </c:pt>
                <c:pt idx="36">
                  <c:v>0.21889206937194811</c:v>
                </c:pt>
                <c:pt idx="37">
                  <c:v>0.23572992086209801</c:v>
                </c:pt>
                <c:pt idx="38">
                  <c:v>0.26940562384239769</c:v>
                </c:pt>
                <c:pt idx="39">
                  <c:v>0.28624347533254757</c:v>
                </c:pt>
                <c:pt idx="40">
                  <c:v>0.28624347533254757</c:v>
                </c:pt>
                <c:pt idx="41">
                  <c:v>0.30308132682269745</c:v>
                </c:pt>
                <c:pt idx="42">
                  <c:v>0.30308132682269745</c:v>
                </c:pt>
                <c:pt idx="43">
                  <c:v>0.30308132682269745</c:v>
                </c:pt>
                <c:pt idx="44">
                  <c:v>0.31991917831284727</c:v>
                </c:pt>
                <c:pt idx="45">
                  <c:v>0.38727058427344668</c:v>
                </c:pt>
                <c:pt idx="46">
                  <c:v>0.40410843576359656</c:v>
                </c:pt>
                <c:pt idx="47">
                  <c:v>0.48829769321434585</c:v>
                </c:pt>
                <c:pt idx="48">
                  <c:v>0.50513554470449573</c:v>
                </c:pt>
                <c:pt idx="49">
                  <c:v>0.52197339619464556</c:v>
                </c:pt>
                <c:pt idx="50">
                  <c:v>0.52197339619464556</c:v>
                </c:pt>
                <c:pt idx="51">
                  <c:v>0.5556490991749452</c:v>
                </c:pt>
                <c:pt idx="52">
                  <c:v>0.70718976258629407</c:v>
                </c:pt>
                <c:pt idx="53">
                  <c:v>1.0776224953695908</c:v>
                </c:pt>
                <c:pt idx="54">
                  <c:v>1.4985687826233374</c:v>
                </c:pt>
                <c:pt idx="55">
                  <c:v>1.9195150698770838</c:v>
                </c:pt>
                <c:pt idx="56">
                  <c:v>2.0373800303081326</c:v>
                </c:pt>
                <c:pt idx="57">
                  <c:v>3.064488971207274</c:v>
                </c:pt>
                <c:pt idx="58">
                  <c:v>3.6874894763428188</c:v>
                </c:pt>
                <c:pt idx="59">
                  <c:v>4.6640848627715101</c:v>
                </c:pt>
                <c:pt idx="60">
                  <c:v>4.832463377673009</c:v>
                </c:pt>
                <c:pt idx="61">
                  <c:v>5.6070045462199021</c:v>
                </c:pt>
                <c:pt idx="62">
                  <c:v>5.7248695066509514</c:v>
                </c:pt>
                <c:pt idx="63">
                  <c:v>5.775383061121401</c:v>
                </c:pt>
                <c:pt idx="64">
                  <c:v>5.85957231857215</c:v>
                </c:pt>
                <c:pt idx="65">
                  <c:v>6.9203569624515922</c:v>
                </c:pt>
                <c:pt idx="66">
                  <c:v>7.2571139922545882</c:v>
                </c:pt>
                <c:pt idx="67">
                  <c:v>7.4086546556659378</c:v>
                </c:pt>
                <c:pt idx="68">
                  <c:v>7.6275467250378854</c:v>
                </c:pt>
                <c:pt idx="69">
                  <c:v>9.7659538642869173</c:v>
                </c:pt>
              </c:numCache>
            </c:numRef>
          </c:val>
          <c:smooth val="0"/>
          <c:extLst>
            <c:ext xmlns:c16="http://schemas.microsoft.com/office/drawing/2014/chart" uri="{C3380CC4-5D6E-409C-BE32-E72D297353CC}">
              <c16:uniqueId val="{00000001-159D-4DC8-B8BA-7B2A5D68BCED}"/>
            </c:ext>
          </c:extLst>
        </c:ser>
        <c:dLbls>
          <c:showLegendKey val="0"/>
          <c:showVal val="0"/>
          <c:showCatName val="0"/>
          <c:showSerName val="0"/>
          <c:showPercent val="0"/>
          <c:showBubbleSize val="0"/>
        </c:dLbls>
        <c:smooth val="0"/>
        <c:axId val="1141655423"/>
        <c:axId val="1141651583"/>
      </c:lineChart>
      <c:catAx>
        <c:axId val="114165542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51583"/>
        <c:crosses val="autoZero"/>
        <c:auto val="1"/>
        <c:lblAlgn val="ctr"/>
        <c:lblOffset val="100"/>
        <c:noMultiLvlLbl val="0"/>
      </c:catAx>
      <c:valAx>
        <c:axId val="114165158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5542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'KINH TE'!$N$1</c:f>
              <c:strCache>
                <c:ptCount val="1"/>
                <c:pt idx="0">
                  <c:v>ĐIỂM</c:v>
                </c:pt>
              </c:strCache>
            </c:strRef>
          </c:tx>
          <c:spPr>
            <a:ln w="28575" cap="rnd">
              <a:solidFill>
                <a:schemeClr val="accent1"/>
              </a:solidFill>
              <a:round/>
            </a:ln>
            <a:effectLst/>
          </c:spPr>
          <c:marker>
            <c:symbol val="none"/>
          </c:marker>
          <c:val>
            <c:numRef>
              <c:f>'KINH TE'!$N$2:$N$27</c:f>
              <c:numCache>
                <c:formatCode>General</c:formatCode>
                <c:ptCount val="26"/>
                <c:pt idx="0">
                  <c:v>0</c:v>
                </c:pt>
                <c:pt idx="1">
                  <c:v>0.5</c:v>
                </c:pt>
                <c:pt idx="2">
                  <c:v>1.3</c:v>
                </c:pt>
                <c:pt idx="3">
                  <c:v>6.8</c:v>
                </c:pt>
                <c:pt idx="4">
                  <c:v>2.2999999999999998</c:v>
                </c:pt>
                <c:pt idx="5">
                  <c:v>0.3</c:v>
                </c:pt>
                <c:pt idx="6">
                  <c:v>1</c:v>
                </c:pt>
                <c:pt idx="7">
                  <c:v>6.3</c:v>
                </c:pt>
                <c:pt idx="8">
                  <c:v>2.5</c:v>
                </c:pt>
                <c:pt idx="9">
                  <c:v>9</c:v>
                </c:pt>
                <c:pt idx="10">
                  <c:v>2</c:v>
                </c:pt>
                <c:pt idx="11">
                  <c:v>1.5</c:v>
                </c:pt>
                <c:pt idx="12">
                  <c:v>9.5</c:v>
                </c:pt>
                <c:pt idx="13">
                  <c:v>4.5</c:v>
                </c:pt>
                <c:pt idx="14">
                  <c:v>5.5</c:v>
                </c:pt>
                <c:pt idx="15">
                  <c:v>8.5</c:v>
                </c:pt>
                <c:pt idx="16">
                  <c:v>3.5</c:v>
                </c:pt>
                <c:pt idx="17">
                  <c:v>7.5</c:v>
                </c:pt>
                <c:pt idx="18">
                  <c:v>10</c:v>
                </c:pt>
                <c:pt idx="19">
                  <c:v>3</c:v>
                </c:pt>
                <c:pt idx="20">
                  <c:v>8</c:v>
                </c:pt>
                <c:pt idx="21">
                  <c:v>6.5</c:v>
                </c:pt>
                <c:pt idx="22">
                  <c:v>4</c:v>
                </c:pt>
                <c:pt idx="23">
                  <c:v>6</c:v>
                </c:pt>
                <c:pt idx="24">
                  <c:v>7</c:v>
                </c:pt>
                <c:pt idx="25">
                  <c:v>5</c:v>
                </c:pt>
              </c:numCache>
            </c:numRef>
          </c:val>
          <c:smooth val="0"/>
          <c:extLst>
            <c:ext xmlns:c16="http://schemas.microsoft.com/office/drawing/2014/chart" uri="{C3380CC4-5D6E-409C-BE32-E72D297353CC}">
              <c16:uniqueId val="{00000000-B98C-4C4E-A157-0222946DE1CA}"/>
            </c:ext>
          </c:extLst>
        </c:ser>
        <c:ser>
          <c:idx val="1"/>
          <c:order val="1"/>
          <c:tx>
            <c:strRef>
              <c:f>'KINH TE'!$O$1</c:f>
              <c:strCache>
                <c:ptCount val="1"/>
                <c:pt idx="0">
                  <c:v>%</c:v>
                </c:pt>
              </c:strCache>
            </c:strRef>
          </c:tx>
          <c:spPr>
            <a:ln w="28575" cap="rnd">
              <a:solidFill>
                <a:schemeClr val="accent2"/>
              </a:solidFill>
              <a:round/>
            </a:ln>
            <a:effectLst/>
          </c:spPr>
          <c:marker>
            <c:symbol val="none"/>
          </c:marker>
          <c:val>
            <c:numRef>
              <c:f>'KINH TE'!$O$2:$O$27</c:f>
              <c:numCache>
                <c:formatCode>0.0</c:formatCode>
                <c:ptCount val="26"/>
                <c:pt idx="0">
                  <c:v>0.33333333333333337</c:v>
                </c:pt>
                <c:pt idx="1">
                  <c:v>0.33333333333333337</c:v>
                </c:pt>
                <c:pt idx="2">
                  <c:v>0.33333333333333337</c:v>
                </c:pt>
                <c:pt idx="3">
                  <c:v>0.33333333333333337</c:v>
                </c:pt>
                <c:pt idx="4">
                  <c:v>0.66666666666666674</c:v>
                </c:pt>
                <c:pt idx="5">
                  <c:v>1</c:v>
                </c:pt>
                <c:pt idx="6">
                  <c:v>1</c:v>
                </c:pt>
                <c:pt idx="7">
                  <c:v>1</c:v>
                </c:pt>
                <c:pt idx="8">
                  <c:v>1.6666666666666667</c:v>
                </c:pt>
                <c:pt idx="9">
                  <c:v>1.6666666666666667</c:v>
                </c:pt>
                <c:pt idx="10">
                  <c:v>2</c:v>
                </c:pt>
                <c:pt idx="11">
                  <c:v>2.3333333333333335</c:v>
                </c:pt>
                <c:pt idx="12">
                  <c:v>3</c:v>
                </c:pt>
                <c:pt idx="13">
                  <c:v>3.3333333333333335</c:v>
                </c:pt>
                <c:pt idx="14">
                  <c:v>3.3333333333333335</c:v>
                </c:pt>
                <c:pt idx="15">
                  <c:v>3.3333333333333335</c:v>
                </c:pt>
                <c:pt idx="16">
                  <c:v>3.6666666666666665</c:v>
                </c:pt>
                <c:pt idx="17">
                  <c:v>3.6666666666666665</c:v>
                </c:pt>
                <c:pt idx="18">
                  <c:v>4.666666666666667</c:v>
                </c:pt>
                <c:pt idx="19">
                  <c:v>5</c:v>
                </c:pt>
                <c:pt idx="20">
                  <c:v>5</c:v>
                </c:pt>
                <c:pt idx="21">
                  <c:v>6</c:v>
                </c:pt>
                <c:pt idx="22">
                  <c:v>7.333333333333333</c:v>
                </c:pt>
                <c:pt idx="23">
                  <c:v>8.3333333333333321</c:v>
                </c:pt>
                <c:pt idx="24">
                  <c:v>8.3333333333333321</c:v>
                </c:pt>
                <c:pt idx="25">
                  <c:v>8.6666666666666679</c:v>
                </c:pt>
              </c:numCache>
            </c:numRef>
          </c:val>
          <c:smooth val="0"/>
          <c:extLst>
            <c:ext xmlns:c16="http://schemas.microsoft.com/office/drawing/2014/chart" uri="{C3380CC4-5D6E-409C-BE32-E72D297353CC}">
              <c16:uniqueId val="{00000001-B98C-4C4E-A157-0222946DE1CA}"/>
            </c:ext>
          </c:extLst>
        </c:ser>
        <c:dLbls>
          <c:showLegendKey val="0"/>
          <c:showVal val="0"/>
          <c:showCatName val="0"/>
          <c:showSerName val="0"/>
          <c:showPercent val="0"/>
          <c:showBubbleSize val="0"/>
        </c:dLbls>
        <c:smooth val="0"/>
        <c:axId val="1511297328"/>
        <c:axId val="1511276688"/>
      </c:lineChart>
      <c:catAx>
        <c:axId val="151129732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76688"/>
        <c:crosses val="autoZero"/>
        <c:auto val="1"/>
        <c:lblAlgn val="ctr"/>
        <c:lblOffset val="100"/>
        <c:noMultiLvlLbl val="0"/>
      </c:catAx>
      <c:valAx>
        <c:axId val="1511276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1297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CNTT!$N$2:$N$91</c:f>
              <c:numCache>
                <c:formatCode>General</c:formatCode>
                <c:ptCount val="90"/>
                <c:pt idx="0">
                  <c:v>1.3</c:v>
                </c:pt>
                <c:pt idx="1">
                  <c:v>1.8</c:v>
                </c:pt>
                <c:pt idx="2">
                  <c:v>2.4</c:v>
                </c:pt>
                <c:pt idx="3">
                  <c:v>3.2</c:v>
                </c:pt>
                <c:pt idx="4">
                  <c:v>5.2</c:v>
                </c:pt>
                <c:pt idx="5">
                  <c:v>5.9</c:v>
                </c:pt>
                <c:pt idx="6">
                  <c:v>7.9</c:v>
                </c:pt>
                <c:pt idx="7">
                  <c:v>8.1</c:v>
                </c:pt>
                <c:pt idx="8">
                  <c:v>9.25</c:v>
                </c:pt>
                <c:pt idx="9">
                  <c:v>9.4</c:v>
                </c:pt>
                <c:pt idx="10">
                  <c:v>1</c:v>
                </c:pt>
                <c:pt idx="11">
                  <c:v>2.6</c:v>
                </c:pt>
                <c:pt idx="12">
                  <c:v>2.7</c:v>
                </c:pt>
                <c:pt idx="13">
                  <c:v>2.75</c:v>
                </c:pt>
                <c:pt idx="14">
                  <c:v>3.7</c:v>
                </c:pt>
                <c:pt idx="15">
                  <c:v>4.2</c:v>
                </c:pt>
                <c:pt idx="16">
                  <c:v>4.25</c:v>
                </c:pt>
                <c:pt idx="17">
                  <c:v>4.5999999999999996</c:v>
                </c:pt>
                <c:pt idx="18">
                  <c:v>5.25</c:v>
                </c:pt>
                <c:pt idx="19">
                  <c:v>5.75</c:v>
                </c:pt>
                <c:pt idx="20">
                  <c:v>8.75</c:v>
                </c:pt>
                <c:pt idx="21">
                  <c:v>2.1</c:v>
                </c:pt>
                <c:pt idx="22">
                  <c:v>3.4</c:v>
                </c:pt>
                <c:pt idx="23">
                  <c:v>3.75</c:v>
                </c:pt>
                <c:pt idx="24">
                  <c:v>4.0999999999999996</c:v>
                </c:pt>
                <c:pt idx="25">
                  <c:v>10</c:v>
                </c:pt>
                <c:pt idx="26">
                  <c:v>1.5</c:v>
                </c:pt>
                <c:pt idx="27">
                  <c:v>2.9</c:v>
                </c:pt>
                <c:pt idx="28">
                  <c:v>3.1</c:v>
                </c:pt>
                <c:pt idx="29">
                  <c:v>3.6</c:v>
                </c:pt>
                <c:pt idx="30">
                  <c:v>4.9000000000000004</c:v>
                </c:pt>
                <c:pt idx="31">
                  <c:v>6.2</c:v>
                </c:pt>
                <c:pt idx="32">
                  <c:v>6.75</c:v>
                </c:pt>
                <c:pt idx="33">
                  <c:v>6.9</c:v>
                </c:pt>
                <c:pt idx="34">
                  <c:v>7.4</c:v>
                </c:pt>
                <c:pt idx="35">
                  <c:v>9.6999999999999993</c:v>
                </c:pt>
                <c:pt idx="36">
                  <c:v>4.75</c:v>
                </c:pt>
                <c:pt idx="37">
                  <c:v>7.7</c:v>
                </c:pt>
                <c:pt idx="38">
                  <c:v>6.25</c:v>
                </c:pt>
                <c:pt idx="39">
                  <c:v>7.75</c:v>
                </c:pt>
                <c:pt idx="40">
                  <c:v>4.3</c:v>
                </c:pt>
                <c:pt idx="41">
                  <c:v>5.0999999999999996</c:v>
                </c:pt>
                <c:pt idx="42">
                  <c:v>8.25</c:v>
                </c:pt>
                <c:pt idx="43">
                  <c:v>8.8000000000000007</c:v>
                </c:pt>
                <c:pt idx="44">
                  <c:v>2.2999999999999998</c:v>
                </c:pt>
                <c:pt idx="45">
                  <c:v>2.8</c:v>
                </c:pt>
                <c:pt idx="46">
                  <c:v>4.7</c:v>
                </c:pt>
                <c:pt idx="47">
                  <c:v>4.8</c:v>
                </c:pt>
                <c:pt idx="48">
                  <c:v>6.3</c:v>
                </c:pt>
                <c:pt idx="49">
                  <c:v>7.25</c:v>
                </c:pt>
                <c:pt idx="50">
                  <c:v>2.5</c:v>
                </c:pt>
                <c:pt idx="51">
                  <c:v>4.4000000000000004</c:v>
                </c:pt>
                <c:pt idx="52">
                  <c:v>7.6</c:v>
                </c:pt>
                <c:pt idx="53">
                  <c:v>2</c:v>
                </c:pt>
                <c:pt idx="54">
                  <c:v>9.8000000000000007</c:v>
                </c:pt>
                <c:pt idx="55">
                  <c:v>5.6</c:v>
                </c:pt>
                <c:pt idx="56">
                  <c:v>5.7</c:v>
                </c:pt>
                <c:pt idx="57">
                  <c:v>5.4</c:v>
                </c:pt>
                <c:pt idx="58">
                  <c:v>5.8</c:v>
                </c:pt>
                <c:pt idx="59">
                  <c:v>3.8</c:v>
                </c:pt>
                <c:pt idx="60">
                  <c:v>6.7</c:v>
                </c:pt>
                <c:pt idx="61">
                  <c:v>7.1</c:v>
                </c:pt>
                <c:pt idx="62">
                  <c:v>3.3</c:v>
                </c:pt>
                <c:pt idx="63">
                  <c:v>5.3</c:v>
                </c:pt>
                <c:pt idx="64">
                  <c:v>7.3</c:v>
                </c:pt>
                <c:pt idx="65">
                  <c:v>5.5</c:v>
                </c:pt>
                <c:pt idx="66">
                  <c:v>8.3000000000000007</c:v>
                </c:pt>
                <c:pt idx="67">
                  <c:v>8.1999999999999993</c:v>
                </c:pt>
                <c:pt idx="68">
                  <c:v>6.4</c:v>
                </c:pt>
                <c:pt idx="69">
                  <c:v>8.4</c:v>
                </c:pt>
                <c:pt idx="70">
                  <c:v>5</c:v>
                </c:pt>
                <c:pt idx="71">
                  <c:v>6.8</c:v>
                </c:pt>
                <c:pt idx="72">
                  <c:v>7.8</c:v>
                </c:pt>
                <c:pt idx="73">
                  <c:v>8.6999999999999993</c:v>
                </c:pt>
                <c:pt idx="74">
                  <c:v>8.5</c:v>
                </c:pt>
                <c:pt idx="75">
                  <c:v>9.5</c:v>
                </c:pt>
                <c:pt idx="76">
                  <c:v>4.5</c:v>
                </c:pt>
                <c:pt idx="77">
                  <c:v>6.5</c:v>
                </c:pt>
                <c:pt idx="78">
                  <c:v>9</c:v>
                </c:pt>
                <c:pt idx="79">
                  <c:v>3</c:v>
                </c:pt>
                <c:pt idx="80">
                  <c:v>4</c:v>
                </c:pt>
                <c:pt idx="81">
                  <c:v>3.5</c:v>
                </c:pt>
                <c:pt idx="82">
                  <c:v>8.9</c:v>
                </c:pt>
                <c:pt idx="83">
                  <c:v>9.1</c:v>
                </c:pt>
                <c:pt idx="84">
                  <c:v>7.5</c:v>
                </c:pt>
                <c:pt idx="85">
                  <c:v>7</c:v>
                </c:pt>
                <c:pt idx="86">
                  <c:v>9.6</c:v>
                </c:pt>
                <c:pt idx="87">
                  <c:v>8</c:v>
                </c:pt>
                <c:pt idx="88">
                  <c:v>6</c:v>
                </c:pt>
                <c:pt idx="89">
                  <c:v>9.3000000000000007</c:v>
                </c:pt>
              </c:numCache>
            </c:numRef>
          </c:val>
          <c:smooth val="0"/>
          <c:extLst>
            <c:ext xmlns:c16="http://schemas.microsoft.com/office/drawing/2014/chart" uri="{C3380CC4-5D6E-409C-BE32-E72D297353CC}">
              <c16:uniqueId val="{00000000-BDA1-435E-9D73-819AEC65C660}"/>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CNTT!$O$2:$O$91</c:f>
              <c:numCache>
                <c:formatCode>0.0</c:formatCode>
                <c:ptCount val="90"/>
                <c:pt idx="0">
                  <c:v>6.8540095956134348E-2</c:v>
                </c:pt>
                <c:pt idx="1">
                  <c:v>6.8540095956134348E-2</c:v>
                </c:pt>
                <c:pt idx="2">
                  <c:v>6.8540095956134348E-2</c:v>
                </c:pt>
                <c:pt idx="3">
                  <c:v>6.8540095956134348E-2</c:v>
                </c:pt>
                <c:pt idx="4">
                  <c:v>6.8540095956134348E-2</c:v>
                </c:pt>
                <c:pt idx="5">
                  <c:v>6.8540095956134348E-2</c:v>
                </c:pt>
                <c:pt idx="6">
                  <c:v>6.8540095956134348E-2</c:v>
                </c:pt>
                <c:pt idx="7">
                  <c:v>6.8540095956134348E-2</c:v>
                </c:pt>
                <c:pt idx="8">
                  <c:v>6.8540095956134348E-2</c:v>
                </c:pt>
                <c:pt idx="9">
                  <c:v>6.8540095956134348E-2</c:v>
                </c:pt>
                <c:pt idx="10">
                  <c:v>0.1370801919122687</c:v>
                </c:pt>
                <c:pt idx="11">
                  <c:v>0.1370801919122687</c:v>
                </c:pt>
                <c:pt idx="12">
                  <c:v>0.1370801919122687</c:v>
                </c:pt>
                <c:pt idx="13">
                  <c:v>0.1370801919122687</c:v>
                </c:pt>
                <c:pt idx="14">
                  <c:v>0.1370801919122687</c:v>
                </c:pt>
                <c:pt idx="15">
                  <c:v>0.1370801919122687</c:v>
                </c:pt>
                <c:pt idx="16">
                  <c:v>0.1370801919122687</c:v>
                </c:pt>
                <c:pt idx="17">
                  <c:v>0.1370801919122687</c:v>
                </c:pt>
                <c:pt idx="18">
                  <c:v>0.1370801919122687</c:v>
                </c:pt>
                <c:pt idx="19">
                  <c:v>0.1370801919122687</c:v>
                </c:pt>
                <c:pt idx="20">
                  <c:v>0.1370801919122687</c:v>
                </c:pt>
                <c:pt idx="21">
                  <c:v>0.205620287868403</c:v>
                </c:pt>
                <c:pt idx="22">
                  <c:v>0.205620287868403</c:v>
                </c:pt>
                <c:pt idx="23">
                  <c:v>0.205620287868403</c:v>
                </c:pt>
                <c:pt idx="24">
                  <c:v>0.205620287868403</c:v>
                </c:pt>
                <c:pt idx="25">
                  <c:v>0.205620287868403</c:v>
                </c:pt>
                <c:pt idx="26">
                  <c:v>0.27416038382453739</c:v>
                </c:pt>
                <c:pt idx="27">
                  <c:v>0.27416038382453739</c:v>
                </c:pt>
                <c:pt idx="28">
                  <c:v>0.27416038382453739</c:v>
                </c:pt>
                <c:pt idx="29">
                  <c:v>0.27416038382453739</c:v>
                </c:pt>
                <c:pt idx="30">
                  <c:v>0.27416038382453739</c:v>
                </c:pt>
                <c:pt idx="31">
                  <c:v>0.27416038382453739</c:v>
                </c:pt>
                <c:pt idx="32">
                  <c:v>0.27416038382453739</c:v>
                </c:pt>
                <c:pt idx="33">
                  <c:v>0.27416038382453739</c:v>
                </c:pt>
                <c:pt idx="34">
                  <c:v>0.27416038382453739</c:v>
                </c:pt>
                <c:pt idx="35">
                  <c:v>0.27416038382453739</c:v>
                </c:pt>
                <c:pt idx="36">
                  <c:v>0.3427004797806717</c:v>
                </c:pt>
                <c:pt idx="37">
                  <c:v>0.3427004797806717</c:v>
                </c:pt>
                <c:pt idx="38">
                  <c:v>0.411240575736806</c:v>
                </c:pt>
                <c:pt idx="39">
                  <c:v>0.411240575736806</c:v>
                </c:pt>
                <c:pt idx="40">
                  <c:v>0.54832076764907478</c:v>
                </c:pt>
                <c:pt idx="41">
                  <c:v>0.61686086360520898</c:v>
                </c:pt>
                <c:pt idx="42">
                  <c:v>0.61686086360520898</c:v>
                </c:pt>
                <c:pt idx="43">
                  <c:v>0.61686086360520898</c:v>
                </c:pt>
                <c:pt idx="44">
                  <c:v>0.68540095956134339</c:v>
                </c:pt>
                <c:pt idx="45">
                  <c:v>0.68540095956134339</c:v>
                </c:pt>
                <c:pt idx="46">
                  <c:v>0.68540095956134339</c:v>
                </c:pt>
                <c:pt idx="47">
                  <c:v>0.68540095956134339</c:v>
                </c:pt>
                <c:pt idx="48">
                  <c:v>0.68540095956134339</c:v>
                </c:pt>
                <c:pt idx="49">
                  <c:v>0.68540095956134339</c:v>
                </c:pt>
                <c:pt idx="50">
                  <c:v>0.7539410555174777</c:v>
                </c:pt>
                <c:pt idx="51">
                  <c:v>0.7539410555174777</c:v>
                </c:pt>
                <c:pt idx="52">
                  <c:v>0.7539410555174777</c:v>
                </c:pt>
                <c:pt idx="53">
                  <c:v>0.822481151473612</c:v>
                </c:pt>
                <c:pt idx="54">
                  <c:v>0.822481151473612</c:v>
                </c:pt>
                <c:pt idx="55">
                  <c:v>0.89102124742974653</c:v>
                </c:pt>
                <c:pt idx="56">
                  <c:v>0.89102124742974653</c:v>
                </c:pt>
                <c:pt idx="57">
                  <c:v>0.95956134338588073</c:v>
                </c:pt>
                <c:pt idx="58">
                  <c:v>0.95956134338588073</c:v>
                </c:pt>
                <c:pt idx="59">
                  <c:v>1.0281014393420151</c:v>
                </c:pt>
                <c:pt idx="60">
                  <c:v>1.233721727210418</c:v>
                </c:pt>
                <c:pt idx="61">
                  <c:v>1.233721727210418</c:v>
                </c:pt>
                <c:pt idx="62">
                  <c:v>1.439342015078821</c:v>
                </c:pt>
                <c:pt idx="63">
                  <c:v>1.439342015078821</c:v>
                </c:pt>
                <c:pt idx="64">
                  <c:v>1.5078821110349554</c:v>
                </c:pt>
                <c:pt idx="65">
                  <c:v>1.5764222069910898</c:v>
                </c:pt>
                <c:pt idx="66">
                  <c:v>1.5764222069910898</c:v>
                </c:pt>
                <c:pt idx="67">
                  <c:v>1.644962302947224</c:v>
                </c:pt>
                <c:pt idx="68">
                  <c:v>1.7135023989033584</c:v>
                </c:pt>
                <c:pt idx="69">
                  <c:v>1.7135023989033584</c:v>
                </c:pt>
                <c:pt idx="70">
                  <c:v>1.7820424948594931</c:v>
                </c:pt>
                <c:pt idx="71">
                  <c:v>1.7820424948594931</c:v>
                </c:pt>
                <c:pt idx="72">
                  <c:v>1.9876627827278959</c:v>
                </c:pt>
                <c:pt idx="73">
                  <c:v>1.9876627827278959</c:v>
                </c:pt>
                <c:pt idx="74">
                  <c:v>2.0562028786840303</c:v>
                </c:pt>
                <c:pt idx="75">
                  <c:v>2.0562028786840303</c:v>
                </c:pt>
                <c:pt idx="76">
                  <c:v>2.1247429746401645</c:v>
                </c:pt>
                <c:pt idx="77">
                  <c:v>2.2618231665524333</c:v>
                </c:pt>
                <c:pt idx="78">
                  <c:v>2.2618231665524333</c:v>
                </c:pt>
                <c:pt idx="79">
                  <c:v>2.3303632625085675</c:v>
                </c:pt>
                <c:pt idx="80">
                  <c:v>2.3989033584647017</c:v>
                </c:pt>
                <c:pt idx="81">
                  <c:v>2.4674434544208359</c:v>
                </c:pt>
                <c:pt idx="82">
                  <c:v>2.878684030157642</c:v>
                </c:pt>
                <c:pt idx="83">
                  <c:v>2.878684030157642</c:v>
                </c:pt>
                <c:pt idx="84">
                  <c:v>2.9472241261137766</c:v>
                </c:pt>
                <c:pt idx="85">
                  <c:v>3.9753255654557917</c:v>
                </c:pt>
                <c:pt idx="86">
                  <c:v>4.1124057573680606</c:v>
                </c:pt>
                <c:pt idx="87">
                  <c:v>4.249485949280329</c:v>
                </c:pt>
                <c:pt idx="88">
                  <c:v>4.4551062371487324</c:v>
                </c:pt>
                <c:pt idx="89">
                  <c:v>4.7292666209732692</c:v>
                </c:pt>
              </c:numCache>
            </c:numRef>
          </c:val>
          <c:smooth val="0"/>
          <c:extLst>
            <c:ext xmlns:c16="http://schemas.microsoft.com/office/drawing/2014/chart" uri="{C3380CC4-5D6E-409C-BE32-E72D297353CC}">
              <c16:uniqueId val="{00000001-BDA1-435E-9D73-819AEC65C660}"/>
            </c:ext>
          </c:extLst>
        </c:ser>
        <c:dLbls>
          <c:showLegendKey val="0"/>
          <c:showVal val="0"/>
          <c:showCatName val="0"/>
          <c:showSerName val="0"/>
          <c:showPercent val="0"/>
          <c:showBubbleSize val="0"/>
        </c:dLbls>
        <c:smooth val="0"/>
        <c:axId val="103978896"/>
        <c:axId val="103976016"/>
      </c:lineChart>
      <c:catAx>
        <c:axId val="1039788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976016"/>
        <c:crosses val="autoZero"/>
        <c:auto val="1"/>
        <c:lblAlgn val="ctr"/>
        <c:lblOffset val="100"/>
        <c:noMultiLvlLbl val="0"/>
      </c:catAx>
      <c:valAx>
        <c:axId val="103976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978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CNTT!$N$2:$N$109</c:f>
              <c:numCache>
                <c:formatCode>General</c:formatCode>
                <c:ptCount val="108"/>
                <c:pt idx="0">
                  <c:v>2.1</c:v>
                </c:pt>
                <c:pt idx="1">
                  <c:v>2.4</c:v>
                </c:pt>
                <c:pt idx="2">
                  <c:v>2.6</c:v>
                </c:pt>
                <c:pt idx="3">
                  <c:v>2.9</c:v>
                </c:pt>
                <c:pt idx="4">
                  <c:v>3.1</c:v>
                </c:pt>
                <c:pt idx="5">
                  <c:v>3.2</c:v>
                </c:pt>
                <c:pt idx="6">
                  <c:v>3.25</c:v>
                </c:pt>
                <c:pt idx="7">
                  <c:v>4.75</c:v>
                </c:pt>
                <c:pt idx="8">
                  <c:v>4.95</c:v>
                </c:pt>
                <c:pt idx="9">
                  <c:v>5.15</c:v>
                </c:pt>
                <c:pt idx="10">
                  <c:v>5.35</c:v>
                </c:pt>
                <c:pt idx="11">
                  <c:v>5.85</c:v>
                </c:pt>
                <c:pt idx="12">
                  <c:v>6.65</c:v>
                </c:pt>
                <c:pt idx="13">
                  <c:v>6.95</c:v>
                </c:pt>
                <c:pt idx="14">
                  <c:v>7.65</c:v>
                </c:pt>
                <c:pt idx="15">
                  <c:v>8.0500000000000007</c:v>
                </c:pt>
                <c:pt idx="16">
                  <c:v>8.1</c:v>
                </c:pt>
                <c:pt idx="17">
                  <c:v>8.4499999999999993</c:v>
                </c:pt>
                <c:pt idx="18">
                  <c:v>8.65</c:v>
                </c:pt>
                <c:pt idx="19">
                  <c:v>9.1999999999999993</c:v>
                </c:pt>
                <c:pt idx="20">
                  <c:v>2.7</c:v>
                </c:pt>
                <c:pt idx="21">
                  <c:v>5.45</c:v>
                </c:pt>
                <c:pt idx="22">
                  <c:v>5.75</c:v>
                </c:pt>
                <c:pt idx="23">
                  <c:v>5.95</c:v>
                </c:pt>
                <c:pt idx="24">
                  <c:v>6.75</c:v>
                </c:pt>
                <c:pt idx="25">
                  <c:v>9.5500000000000007</c:v>
                </c:pt>
                <c:pt idx="26">
                  <c:v>0</c:v>
                </c:pt>
                <c:pt idx="27">
                  <c:v>3.4</c:v>
                </c:pt>
                <c:pt idx="28">
                  <c:v>3.7</c:v>
                </c:pt>
                <c:pt idx="29">
                  <c:v>4.0999999999999996</c:v>
                </c:pt>
                <c:pt idx="30">
                  <c:v>8.75</c:v>
                </c:pt>
                <c:pt idx="31">
                  <c:v>9.25</c:v>
                </c:pt>
                <c:pt idx="32">
                  <c:v>7.9</c:v>
                </c:pt>
                <c:pt idx="33">
                  <c:v>1.5</c:v>
                </c:pt>
                <c:pt idx="34">
                  <c:v>4.2</c:v>
                </c:pt>
                <c:pt idx="35">
                  <c:v>4.9000000000000004</c:v>
                </c:pt>
                <c:pt idx="36">
                  <c:v>5.9</c:v>
                </c:pt>
                <c:pt idx="37">
                  <c:v>5.0999999999999996</c:v>
                </c:pt>
                <c:pt idx="38">
                  <c:v>7.75</c:v>
                </c:pt>
                <c:pt idx="39">
                  <c:v>1.8</c:v>
                </c:pt>
                <c:pt idx="40">
                  <c:v>3.9</c:v>
                </c:pt>
                <c:pt idx="41">
                  <c:v>4.25</c:v>
                </c:pt>
                <c:pt idx="42">
                  <c:v>5.2</c:v>
                </c:pt>
                <c:pt idx="43">
                  <c:v>5.7</c:v>
                </c:pt>
                <c:pt idx="44">
                  <c:v>9.4</c:v>
                </c:pt>
                <c:pt idx="45">
                  <c:v>3.6</c:v>
                </c:pt>
                <c:pt idx="46">
                  <c:v>4.7</c:v>
                </c:pt>
                <c:pt idx="47">
                  <c:v>6.6</c:v>
                </c:pt>
                <c:pt idx="48">
                  <c:v>7.7</c:v>
                </c:pt>
                <c:pt idx="49">
                  <c:v>4.4000000000000004</c:v>
                </c:pt>
                <c:pt idx="50">
                  <c:v>7.2</c:v>
                </c:pt>
                <c:pt idx="51">
                  <c:v>7.25</c:v>
                </c:pt>
                <c:pt idx="52">
                  <c:v>8.25</c:v>
                </c:pt>
                <c:pt idx="53">
                  <c:v>6.2</c:v>
                </c:pt>
                <c:pt idx="54">
                  <c:v>5.6</c:v>
                </c:pt>
                <c:pt idx="55">
                  <c:v>6.25</c:v>
                </c:pt>
                <c:pt idx="56">
                  <c:v>6.1</c:v>
                </c:pt>
                <c:pt idx="57">
                  <c:v>6.9</c:v>
                </c:pt>
                <c:pt idx="58">
                  <c:v>7.4</c:v>
                </c:pt>
                <c:pt idx="59">
                  <c:v>8.6</c:v>
                </c:pt>
                <c:pt idx="60">
                  <c:v>2.2999999999999998</c:v>
                </c:pt>
                <c:pt idx="61">
                  <c:v>5.4</c:v>
                </c:pt>
                <c:pt idx="62">
                  <c:v>4.5999999999999996</c:v>
                </c:pt>
                <c:pt idx="63">
                  <c:v>9.6</c:v>
                </c:pt>
                <c:pt idx="64">
                  <c:v>1</c:v>
                </c:pt>
                <c:pt idx="65">
                  <c:v>7.1</c:v>
                </c:pt>
                <c:pt idx="66">
                  <c:v>2.8</c:v>
                </c:pt>
                <c:pt idx="67">
                  <c:v>5.25</c:v>
                </c:pt>
                <c:pt idx="68">
                  <c:v>6.7</c:v>
                </c:pt>
                <c:pt idx="69">
                  <c:v>7.6</c:v>
                </c:pt>
                <c:pt idx="70">
                  <c:v>2</c:v>
                </c:pt>
                <c:pt idx="71">
                  <c:v>8.6999999999999993</c:v>
                </c:pt>
                <c:pt idx="72">
                  <c:v>9.6999999999999993</c:v>
                </c:pt>
                <c:pt idx="73">
                  <c:v>9.8000000000000007</c:v>
                </c:pt>
                <c:pt idx="74">
                  <c:v>6.4</c:v>
                </c:pt>
                <c:pt idx="75">
                  <c:v>3.3</c:v>
                </c:pt>
                <c:pt idx="76">
                  <c:v>8.9</c:v>
                </c:pt>
                <c:pt idx="77">
                  <c:v>2.5</c:v>
                </c:pt>
                <c:pt idx="78">
                  <c:v>9.1</c:v>
                </c:pt>
                <c:pt idx="79">
                  <c:v>4.3</c:v>
                </c:pt>
                <c:pt idx="80">
                  <c:v>8.4</c:v>
                </c:pt>
                <c:pt idx="81">
                  <c:v>10</c:v>
                </c:pt>
                <c:pt idx="82">
                  <c:v>8.1999999999999993</c:v>
                </c:pt>
                <c:pt idx="83">
                  <c:v>3.8</c:v>
                </c:pt>
                <c:pt idx="84">
                  <c:v>5.3</c:v>
                </c:pt>
                <c:pt idx="85">
                  <c:v>4.8</c:v>
                </c:pt>
                <c:pt idx="86">
                  <c:v>3</c:v>
                </c:pt>
                <c:pt idx="87">
                  <c:v>3.5</c:v>
                </c:pt>
                <c:pt idx="88">
                  <c:v>5.8</c:v>
                </c:pt>
                <c:pt idx="89">
                  <c:v>6.3</c:v>
                </c:pt>
                <c:pt idx="90">
                  <c:v>9.5</c:v>
                </c:pt>
                <c:pt idx="91">
                  <c:v>8.8000000000000007</c:v>
                </c:pt>
                <c:pt idx="92">
                  <c:v>6.8</c:v>
                </c:pt>
                <c:pt idx="93">
                  <c:v>9.3000000000000007</c:v>
                </c:pt>
                <c:pt idx="94">
                  <c:v>4.5</c:v>
                </c:pt>
                <c:pt idx="95">
                  <c:v>8.3000000000000007</c:v>
                </c:pt>
                <c:pt idx="96">
                  <c:v>4</c:v>
                </c:pt>
                <c:pt idx="97">
                  <c:v>7.8</c:v>
                </c:pt>
                <c:pt idx="98">
                  <c:v>7.3</c:v>
                </c:pt>
                <c:pt idx="99">
                  <c:v>8.5</c:v>
                </c:pt>
                <c:pt idx="100">
                  <c:v>9</c:v>
                </c:pt>
                <c:pt idx="101">
                  <c:v>5</c:v>
                </c:pt>
                <c:pt idx="102">
                  <c:v>7.5</c:v>
                </c:pt>
                <c:pt idx="103">
                  <c:v>6.5</c:v>
                </c:pt>
                <c:pt idx="104">
                  <c:v>5.5</c:v>
                </c:pt>
                <c:pt idx="105">
                  <c:v>7</c:v>
                </c:pt>
                <c:pt idx="106">
                  <c:v>8</c:v>
                </c:pt>
                <c:pt idx="107">
                  <c:v>6</c:v>
                </c:pt>
              </c:numCache>
            </c:numRef>
          </c:val>
          <c:smooth val="0"/>
          <c:extLst>
            <c:ext xmlns:c16="http://schemas.microsoft.com/office/drawing/2014/chart" uri="{C3380CC4-5D6E-409C-BE32-E72D297353CC}">
              <c16:uniqueId val="{00000000-8180-4EF2-A8D4-2660286B129F}"/>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CNTT!$O$2:$O$109</c:f>
              <c:numCache>
                <c:formatCode>0.0</c:formatCode>
                <c:ptCount val="108"/>
                <c:pt idx="0">
                  <c:v>2.0300446609825416E-2</c:v>
                </c:pt>
                <c:pt idx="1">
                  <c:v>2.0300446609825416E-2</c:v>
                </c:pt>
                <c:pt idx="2">
                  <c:v>2.0300446609825416E-2</c:v>
                </c:pt>
                <c:pt idx="3">
                  <c:v>2.0300446609825416E-2</c:v>
                </c:pt>
                <c:pt idx="4">
                  <c:v>2.0300446609825416E-2</c:v>
                </c:pt>
                <c:pt idx="5">
                  <c:v>2.0300446609825416E-2</c:v>
                </c:pt>
                <c:pt idx="6">
                  <c:v>2.0300446609825416E-2</c:v>
                </c:pt>
                <c:pt idx="7">
                  <c:v>2.0300446609825416E-2</c:v>
                </c:pt>
                <c:pt idx="8">
                  <c:v>2.0300446609825416E-2</c:v>
                </c:pt>
                <c:pt idx="9">
                  <c:v>2.0300446609825416E-2</c:v>
                </c:pt>
                <c:pt idx="10">
                  <c:v>2.0300446609825416E-2</c:v>
                </c:pt>
                <c:pt idx="11">
                  <c:v>2.0300446609825416E-2</c:v>
                </c:pt>
                <c:pt idx="12">
                  <c:v>2.0300446609825416E-2</c:v>
                </c:pt>
                <c:pt idx="13">
                  <c:v>2.0300446609825416E-2</c:v>
                </c:pt>
                <c:pt idx="14">
                  <c:v>2.0300446609825416E-2</c:v>
                </c:pt>
                <c:pt idx="15">
                  <c:v>2.0300446609825416E-2</c:v>
                </c:pt>
                <c:pt idx="16">
                  <c:v>2.0300446609825416E-2</c:v>
                </c:pt>
                <c:pt idx="17">
                  <c:v>2.0300446609825416E-2</c:v>
                </c:pt>
                <c:pt idx="18">
                  <c:v>2.0300446609825416E-2</c:v>
                </c:pt>
                <c:pt idx="19">
                  <c:v>2.0300446609825416E-2</c:v>
                </c:pt>
                <c:pt idx="20">
                  <c:v>4.0600893219650831E-2</c:v>
                </c:pt>
                <c:pt idx="21">
                  <c:v>4.0600893219650831E-2</c:v>
                </c:pt>
                <c:pt idx="22">
                  <c:v>4.0600893219650831E-2</c:v>
                </c:pt>
                <c:pt idx="23">
                  <c:v>4.0600893219650831E-2</c:v>
                </c:pt>
                <c:pt idx="24">
                  <c:v>4.0600893219650831E-2</c:v>
                </c:pt>
                <c:pt idx="25">
                  <c:v>4.0600893219650831E-2</c:v>
                </c:pt>
                <c:pt idx="26">
                  <c:v>6.0901339829476243E-2</c:v>
                </c:pt>
                <c:pt idx="27">
                  <c:v>6.0901339829476243E-2</c:v>
                </c:pt>
                <c:pt idx="28">
                  <c:v>6.0901339829476243E-2</c:v>
                </c:pt>
                <c:pt idx="29">
                  <c:v>6.0901339829476243E-2</c:v>
                </c:pt>
                <c:pt idx="30">
                  <c:v>6.0901339829476243E-2</c:v>
                </c:pt>
                <c:pt idx="31">
                  <c:v>6.0901339829476243E-2</c:v>
                </c:pt>
                <c:pt idx="32">
                  <c:v>8.1201786439301663E-2</c:v>
                </c:pt>
                <c:pt idx="33">
                  <c:v>0.10150223304912709</c:v>
                </c:pt>
                <c:pt idx="34">
                  <c:v>0.10150223304912709</c:v>
                </c:pt>
                <c:pt idx="35">
                  <c:v>0.10150223304912709</c:v>
                </c:pt>
                <c:pt idx="36">
                  <c:v>0.10150223304912709</c:v>
                </c:pt>
                <c:pt idx="37">
                  <c:v>0.12180267965895249</c:v>
                </c:pt>
                <c:pt idx="38">
                  <c:v>0.12180267965895249</c:v>
                </c:pt>
                <c:pt idx="39">
                  <c:v>0.14210312626877791</c:v>
                </c:pt>
                <c:pt idx="40">
                  <c:v>0.14210312626877791</c:v>
                </c:pt>
                <c:pt idx="41">
                  <c:v>0.14210312626877791</c:v>
                </c:pt>
                <c:pt idx="42">
                  <c:v>0.14210312626877791</c:v>
                </c:pt>
                <c:pt idx="43">
                  <c:v>0.14210312626877791</c:v>
                </c:pt>
                <c:pt idx="44">
                  <c:v>0.14210312626877791</c:v>
                </c:pt>
                <c:pt idx="45">
                  <c:v>0.16240357287860333</c:v>
                </c:pt>
                <c:pt idx="46">
                  <c:v>0.16240357287860333</c:v>
                </c:pt>
                <c:pt idx="47">
                  <c:v>0.16240357287860333</c:v>
                </c:pt>
                <c:pt idx="48">
                  <c:v>0.16240357287860333</c:v>
                </c:pt>
                <c:pt idx="49">
                  <c:v>0.18270401948842874</c:v>
                </c:pt>
                <c:pt idx="50">
                  <c:v>0.20300446609825418</c:v>
                </c:pt>
                <c:pt idx="51">
                  <c:v>0.20300446609825418</c:v>
                </c:pt>
                <c:pt idx="52">
                  <c:v>0.20300446609825418</c:v>
                </c:pt>
                <c:pt idx="53">
                  <c:v>0.22330491270807959</c:v>
                </c:pt>
                <c:pt idx="54">
                  <c:v>0.24360535931790497</c:v>
                </c:pt>
                <c:pt idx="55">
                  <c:v>0.24360535931790497</c:v>
                </c:pt>
                <c:pt idx="56">
                  <c:v>0.26390580592773039</c:v>
                </c:pt>
                <c:pt idx="57">
                  <c:v>0.26390580592773039</c:v>
                </c:pt>
                <c:pt idx="58">
                  <c:v>0.28420625253755583</c:v>
                </c:pt>
                <c:pt idx="59">
                  <c:v>0.28420625253755583</c:v>
                </c:pt>
                <c:pt idx="60">
                  <c:v>0.32480714575720665</c:v>
                </c:pt>
                <c:pt idx="61">
                  <c:v>0.36540803897685747</c:v>
                </c:pt>
                <c:pt idx="62">
                  <c:v>0.40600893219650835</c:v>
                </c:pt>
                <c:pt idx="63">
                  <c:v>0.40600893219650835</c:v>
                </c:pt>
                <c:pt idx="64">
                  <c:v>0.42630937880633374</c:v>
                </c:pt>
                <c:pt idx="65">
                  <c:v>0.42630937880633374</c:v>
                </c:pt>
                <c:pt idx="66">
                  <c:v>0.44660982541615918</c:v>
                </c:pt>
                <c:pt idx="67">
                  <c:v>0.44660982541615918</c:v>
                </c:pt>
                <c:pt idx="68">
                  <c:v>0.44660982541615918</c:v>
                </c:pt>
                <c:pt idx="69">
                  <c:v>0.46691027202598451</c:v>
                </c:pt>
                <c:pt idx="70">
                  <c:v>0.52781161185546077</c:v>
                </c:pt>
                <c:pt idx="71">
                  <c:v>0.60901339829476242</c:v>
                </c:pt>
                <c:pt idx="72">
                  <c:v>0.60901339829476242</c:v>
                </c:pt>
                <c:pt idx="73">
                  <c:v>0.60901339829476242</c:v>
                </c:pt>
                <c:pt idx="74">
                  <c:v>0.69021518473406418</c:v>
                </c:pt>
                <c:pt idx="75">
                  <c:v>0.79171741778319116</c:v>
                </c:pt>
                <c:pt idx="76">
                  <c:v>0.79171741778319116</c:v>
                </c:pt>
                <c:pt idx="77">
                  <c:v>0.83231831100284204</c:v>
                </c:pt>
                <c:pt idx="78">
                  <c:v>0.95412099066179457</c:v>
                </c:pt>
                <c:pt idx="79">
                  <c:v>1.0150223304912709</c:v>
                </c:pt>
                <c:pt idx="80">
                  <c:v>1.0962241169305724</c:v>
                </c:pt>
                <c:pt idx="81">
                  <c:v>1.2383272431993504</c:v>
                </c:pt>
                <c:pt idx="82">
                  <c:v>1.2992285830288266</c:v>
                </c:pt>
                <c:pt idx="83">
                  <c:v>1.3195290296386519</c:v>
                </c:pt>
                <c:pt idx="84">
                  <c:v>1.5428339423467317</c:v>
                </c:pt>
                <c:pt idx="85">
                  <c:v>1.6443361753958587</c:v>
                </c:pt>
                <c:pt idx="86">
                  <c:v>1.7458384084449858</c:v>
                </c:pt>
                <c:pt idx="87">
                  <c:v>1.7864393016646367</c:v>
                </c:pt>
                <c:pt idx="88">
                  <c:v>1.9488428745432398</c:v>
                </c:pt>
                <c:pt idx="89">
                  <c:v>1.9894437677628909</c:v>
                </c:pt>
                <c:pt idx="90">
                  <c:v>1.9894437677628909</c:v>
                </c:pt>
                <c:pt idx="91">
                  <c:v>2.0503451075923671</c:v>
                </c:pt>
                <c:pt idx="92">
                  <c:v>2.4360535931790497</c:v>
                </c:pt>
                <c:pt idx="93">
                  <c:v>2.4563540397888755</c:v>
                </c:pt>
                <c:pt idx="94">
                  <c:v>2.5172553796183514</c:v>
                </c:pt>
                <c:pt idx="95">
                  <c:v>2.679658952496955</c:v>
                </c:pt>
                <c:pt idx="96">
                  <c:v>2.781161185546082</c:v>
                </c:pt>
                <c:pt idx="97">
                  <c:v>2.8826634185952091</c:v>
                </c:pt>
                <c:pt idx="98">
                  <c:v>3.1668696711327646</c:v>
                </c:pt>
                <c:pt idx="99">
                  <c:v>3.3089727974015428</c:v>
                </c:pt>
                <c:pt idx="100">
                  <c:v>3.6134794965489241</c:v>
                </c:pt>
                <c:pt idx="101">
                  <c:v>3.8164839626471783</c:v>
                </c:pt>
                <c:pt idx="102">
                  <c:v>3.8164839626471783</c:v>
                </c:pt>
                <c:pt idx="103">
                  <c:v>4.0194884287454329</c:v>
                </c:pt>
                <c:pt idx="104">
                  <c:v>4.0397888753552582</c:v>
                </c:pt>
                <c:pt idx="105">
                  <c:v>4.466098254161591</c:v>
                </c:pt>
                <c:pt idx="106">
                  <c:v>4.8112058465286243</c:v>
                </c:pt>
                <c:pt idx="107">
                  <c:v>4.8315062931384487</c:v>
                </c:pt>
              </c:numCache>
            </c:numRef>
          </c:val>
          <c:smooth val="0"/>
          <c:extLst>
            <c:ext xmlns:c16="http://schemas.microsoft.com/office/drawing/2014/chart" uri="{C3380CC4-5D6E-409C-BE32-E72D297353CC}">
              <c16:uniqueId val="{00000001-8180-4EF2-A8D4-2660286B129F}"/>
            </c:ext>
          </c:extLst>
        </c:ser>
        <c:dLbls>
          <c:showLegendKey val="0"/>
          <c:showVal val="0"/>
          <c:showCatName val="0"/>
          <c:showSerName val="0"/>
          <c:showPercent val="0"/>
          <c:showBubbleSize val="0"/>
        </c:dLbls>
        <c:smooth val="0"/>
        <c:axId val="256793103"/>
        <c:axId val="256794063"/>
      </c:lineChart>
      <c:catAx>
        <c:axId val="2567931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794063"/>
        <c:crosses val="autoZero"/>
        <c:auto val="1"/>
        <c:lblAlgn val="ctr"/>
        <c:lblOffset val="100"/>
        <c:noMultiLvlLbl val="0"/>
      </c:catAx>
      <c:valAx>
        <c:axId val="256794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7931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CNTT!$N$2:$N$26</c:f>
              <c:numCache>
                <c:formatCode>General</c:formatCode>
                <c:ptCount val="25"/>
                <c:pt idx="0">
                  <c:v>3</c:v>
                </c:pt>
                <c:pt idx="1">
                  <c:v>3.2</c:v>
                </c:pt>
                <c:pt idx="2">
                  <c:v>6.4</c:v>
                </c:pt>
                <c:pt idx="3">
                  <c:v>6.6</c:v>
                </c:pt>
                <c:pt idx="4">
                  <c:v>6.8</c:v>
                </c:pt>
                <c:pt idx="5">
                  <c:v>7</c:v>
                </c:pt>
                <c:pt idx="6">
                  <c:v>7.2</c:v>
                </c:pt>
                <c:pt idx="7">
                  <c:v>7.6</c:v>
                </c:pt>
                <c:pt idx="8">
                  <c:v>3.4</c:v>
                </c:pt>
                <c:pt idx="9">
                  <c:v>3.8</c:v>
                </c:pt>
                <c:pt idx="10">
                  <c:v>4.2</c:v>
                </c:pt>
                <c:pt idx="11">
                  <c:v>5.4</c:v>
                </c:pt>
                <c:pt idx="12">
                  <c:v>4.5999999999999996</c:v>
                </c:pt>
                <c:pt idx="13">
                  <c:v>6.2</c:v>
                </c:pt>
                <c:pt idx="14">
                  <c:v>7.4</c:v>
                </c:pt>
                <c:pt idx="15">
                  <c:v>8.5</c:v>
                </c:pt>
                <c:pt idx="16">
                  <c:v>4.8</c:v>
                </c:pt>
                <c:pt idx="17">
                  <c:v>5.6</c:v>
                </c:pt>
                <c:pt idx="18">
                  <c:v>4</c:v>
                </c:pt>
                <c:pt idx="19">
                  <c:v>4.4000000000000004</c:v>
                </c:pt>
                <c:pt idx="20">
                  <c:v>5</c:v>
                </c:pt>
                <c:pt idx="21">
                  <c:v>5.2</c:v>
                </c:pt>
                <c:pt idx="22">
                  <c:v>6</c:v>
                </c:pt>
                <c:pt idx="23">
                  <c:v>7.5</c:v>
                </c:pt>
                <c:pt idx="24">
                  <c:v>8</c:v>
                </c:pt>
              </c:numCache>
            </c:numRef>
          </c:val>
          <c:smooth val="0"/>
          <c:extLst>
            <c:ext xmlns:c16="http://schemas.microsoft.com/office/drawing/2014/chart" uri="{C3380CC4-5D6E-409C-BE32-E72D297353CC}">
              <c16:uniqueId val="{00000000-C04D-41D8-B015-6A33B5167BB9}"/>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CNTT!$O$2:$O$26</c:f>
              <c:numCache>
                <c:formatCode>0.0</c:formatCode>
                <c:ptCount val="25"/>
                <c:pt idx="0">
                  <c:v>1.0416666666666665</c:v>
                </c:pt>
                <c:pt idx="1">
                  <c:v>1.0416666666666665</c:v>
                </c:pt>
                <c:pt idx="2">
                  <c:v>1.0416666666666665</c:v>
                </c:pt>
                <c:pt idx="3">
                  <c:v>1.0416666666666665</c:v>
                </c:pt>
                <c:pt idx="4">
                  <c:v>1.0416666666666665</c:v>
                </c:pt>
                <c:pt idx="5">
                  <c:v>1.0416666666666665</c:v>
                </c:pt>
                <c:pt idx="6">
                  <c:v>1.0416666666666665</c:v>
                </c:pt>
                <c:pt idx="7">
                  <c:v>1.0416666666666665</c:v>
                </c:pt>
                <c:pt idx="8">
                  <c:v>2.083333333333333</c:v>
                </c:pt>
                <c:pt idx="9">
                  <c:v>2.083333333333333</c:v>
                </c:pt>
                <c:pt idx="10">
                  <c:v>2.083333333333333</c:v>
                </c:pt>
                <c:pt idx="11">
                  <c:v>2.083333333333333</c:v>
                </c:pt>
                <c:pt idx="12">
                  <c:v>3.125</c:v>
                </c:pt>
                <c:pt idx="13">
                  <c:v>3.125</c:v>
                </c:pt>
                <c:pt idx="14">
                  <c:v>3.125</c:v>
                </c:pt>
                <c:pt idx="15">
                  <c:v>3.125</c:v>
                </c:pt>
                <c:pt idx="16">
                  <c:v>4.1666666666666661</c:v>
                </c:pt>
                <c:pt idx="17">
                  <c:v>4.1666666666666661</c:v>
                </c:pt>
                <c:pt idx="18">
                  <c:v>5.2083333333333339</c:v>
                </c:pt>
                <c:pt idx="19">
                  <c:v>5.2083333333333339</c:v>
                </c:pt>
                <c:pt idx="20">
                  <c:v>6.25</c:v>
                </c:pt>
                <c:pt idx="21">
                  <c:v>6.25</c:v>
                </c:pt>
                <c:pt idx="22">
                  <c:v>6.25</c:v>
                </c:pt>
                <c:pt idx="23">
                  <c:v>6.25</c:v>
                </c:pt>
                <c:pt idx="24">
                  <c:v>12.5</c:v>
                </c:pt>
              </c:numCache>
            </c:numRef>
          </c:val>
          <c:smooth val="0"/>
          <c:extLst>
            <c:ext xmlns:c16="http://schemas.microsoft.com/office/drawing/2014/chart" uri="{C3380CC4-5D6E-409C-BE32-E72D297353CC}">
              <c16:uniqueId val="{00000001-C04D-41D8-B015-6A33B5167BB9}"/>
            </c:ext>
          </c:extLst>
        </c:ser>
        <c:dLbls>
          <c:showLegendKey val="0"/>
          <c:showVal val="0"/>
          <c:showCatName val="0"/>
          <c:showSerName val="0"/>
          <c:showPercent val="0"/>
          <c:showBubbleSize val="0"/>
        </c:dLbls>
        <c:smooth val="0"/>
        <c:axId val="1080072671"/>
        <c:axId val="1080073631"/>
      </c:lineChart>
      <c:catAx>
        <c:axId val="10800726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0073631"/>
        <c:crosses val="autoZero"/>
        <c:auto val="1"/>
        <c:lblAlgn val="ctr"/>
        <c:lblOffset val="100"/>
        <c:noMultiLvlLbl val="0"/>
      </c:catAx>
      <c:valAx>
        <c:axId val="10800736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0072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CNTT!$N$2:$N$69</c:f>
              <c:numCache>
                <c:formatCode>General</c:formatCode>
                <c:ptCount val="68"/>
                <c:pt idx="0">
                  <c:v>0.5</c:v>
                </c:pt>
                <c:pt idx="1">
                  <c:v>2</c:v>
                </c:pt>
                <c:pt idx="2">
                  <c:v>2.2999999999999998</c:v>
                </c:pt>
                <c:pt idx="3">
                  <c:v>2.4</c:v>
                </c:pt>
                <c:pt idx="4">
                  <c:v>2.6</c:v>
                </c:pt>
                <c:pt idx="5">
                  <c:v>2.75</c:v>
                </c:pt>
                <c:pt idx="6">
                  <c:v>3.2</c:v>
                </c:pt>
                <c:pt idx="7">
                  <c:v>3.4</c:v>
                </c:pt>
                <c:pt idx="8">
                  <c:v>4.0999999999999996</c:v>
                </c:pt>
                <c:pt idx="9">
                  <c:v>4.9000000000000004</c:v>
                </c:pt>
                <c:pt idx="10">
                  <c:v>5.0999999999999996</c:v>
                </c:pt>
                <c:pt idx="11">
                  <c:v>6.1</c:v>
                </c:pt>
                <c:pt idx="12">
                  <c:v>6.7</c:v>
                </c:pt>
                <c:pt idx="13">
                  <c:v>8.25</c:v>
                </c:pt>
                <c:pt idx="14">
                  <c:v>9.4</c:v>
                </c:pt>
                <c:pt idx="15">
                  <c:v>0</c:v>
                </c:pt>
                <c:pt idx="16">
                  <c:v>3.6</c:v>
                </c:pt>
                <c:pt idx="17">
                  <c:v>4.2</c:v>
                </c:pt>
                <c:pt idx="18">
                  <c:v>4.25</c:v>
                </c:pt>
                <c:pt idx="19">
                  <c:v>5.25</c:v>
                </c:pt>
                <c:pt idx="20">
                  <c:v>6.75</c:v>
                </c:pt>
                <c:pt idx="21">
                  <c:v>7.4</c:v>
                </c:pt>
                <c:pt idx="22">
                  <c:v>5.75</c:v>
                </c:pt>
                <c:pt idx="23">
                  <c:v>3.3</c:v>
                </c:pt>
                <c:pt idx="24">
                  <c:v>4.75</c:v>
                </c:pt>
                <c:pt idx="25">
                  <c:v>6.25</c:v>
                </c:pt>
                <c:pt idx="26">
                  <c:v>3.75</c:v>
                </c:pt>
                <c:pt idx="27">
                  <c:v>5.2</c:v>
                </c:pt>
                <c:pt idx="28">
                  <c:v>10</c:v>
                </c:pt>
                <c:pt idx="29">
                  <c:v>2.8</c:v>
                </c:pt>
                <c:pt idx="30">
                  <c:v>5.4</c:v>
                </c:pt>
                <c:pt idx="31">
                  <c:v>6.2</c:v>
                </c:pt>
                <c:pt idx="32">
                  <c:v>8.6</c:v>
                </c:pt>
                <c:pt idx="33">
                  <c:v>4.5999999999999996</c:v>
                </c:pt>
                <c:pt idx="34">
                  <c:v>5.6</c:v>
                </c:pt>
                <c:pt idx="35">
                  <c:v>6.4</c:v>
                </c:pt>
                <c:pt idx="36">
                  <c:v>7.6</c:v>
                </c:pt>
                <c:pt idx="37">
                  <c:v>8.4</c:v>
                </c:pt>
                <c:pt idx="38">
                  <c:v>3</c:v>
                </c:pt>
                <c:pt idx="39">
                  <c:v>7.2</c:v>
                </c:pt>
                <c:pt idx="40">
                  <c:v>3.5</c:v>
                </c:pt>
                <c:pt idx="41">
                  <c:v>3.8</c:v>
                </c:pt>
                <c:pt idx="42">
                  <c:v>8.1999999999999993</c:v>
                </c:pt>
                <c:pt idx="43">
                  <c:v>6.6</c:v>
                </c:pt>
                <c:pt idx="44">
                  <c:v>9.8000000000000007</c:v>
                </c:pt>
                <c:pt idx="45">
                  <c:v>4.3</c:v>
                </c:pt>
                <c:pt idx="46">
                  <c:v>4.8</c:v>
                </c:pt>
                <c:pt idx="47">
                  <c:v>4</c:v>
                </c:pt>
                <c:pt idx="48">
                  <c:v>4.5</c:v>
                </c:pt>
                <c:pt idx="49">
                  <c:v>5.3</c:v>
                </c:pt>
                <c:pt idx="50">
                  <c:v>9.3000000000000007</c:v>
                </c:pt>
                <c:pt idx="51">
                  <c:v>5</c:v>
                </c:pt>
                <c:pt idx="52">
                  <c:v>9.5</c:v>
                </c:pt>
                <c:pt idx="53">
                  <c:v>6.3</c:v>
                </c:pt>
                <c:pt idx="54">
                  <c:v>5.8</c:v>
                </c:pt>
                <c:pt idx="55">
                  <c:v>6.5</c:v>
                </c:pt>
                <c:pt idx="56">
                  <c:v>5.5</c:v>
                </c:pt>
                <c:pt idx="57">
                  <c:v>6.8</c:v>
                </c:pt>
                <c:pt idx="58">
                  <c:v>8.8000000000000007</c:v>
                </c:pt>
                <c:pt idx="59">
                  <c:v>8.3000000000000007</c:v>
                </c:pt>
                <c:pt idx="60">
                  <c:v>7.5</c:v>
                </c:pt>
                <c:pt idx="61">
                  <c:v>7.8</c:v>
                </c:pt>
                <c:pt idx="62">
                  <c:v>7.3</c:v>
                </c:pt>
                <c:pt idx="63">
                  <c:v>6</c:v>
                </c:pt>
                <c:pt idx="64">
                  <c:v>7</c:v>
                </c:pt>
                <c:pt idx="65">
                  <c:v>8.5</c:v>
                </c:pt>
                <c:pt idx="66">
                  <c:v>9</c:v>
                </c:pt>
                <c:pt idx="67">
                  <c:v>8</c:v>
                </c:pt>
              </c:numCache>
            </c:numRef>
          </c:val>
          <c:smooth val="0"/>
          <c:extLst>
            <c:ext xmlns:c16="http://schemas.microsoft.com/office/drawing/2014/chart" uri="{C3380CC4-5D6E-409C-BE32-E72D297353CC}">
              <c16:uniqueId val="{00000000-C313-464B-8C60-C1883474AD9A}"/>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CNTT!$O$2:$O$69</c:f>
              <c:numCache>
                <c:formatCode>0.0</c:formatCode>
                <c:ptCount val="68"/>
                <c:pt idx="0">
                  <c:v>6.5104166666666657E-2</c:v>
                </c:pt>
                <c:pt idx="1">
                  <c:v>6.5104166666666657E-2</c:v>
                </c:pt>
                <c:pt idx="2">
                  <c:v>6.5104166666666657E-2</c:v>
                </c:pt>
                <c:pt idx="3">
                  <c:v>6.5104166666666657E-2</c:v>
                </c:pt>
                <c:pt idx="4">
                  <c:v>6.5104166666666657E-2</c:v>
                </c:pt>
                <c:pt idx="5">
                  <c:v>6.5104166666666657E-2</c:v>
                </c:pt>
                <c:pt idx="6">
                  <c:v>6.5104166666666657E-2</c:v>
                </c:pt>
                <c:pt idx="7">
                  <c:v>6.5104166666666657E-2</c:v>
                </c:pt>
                <c:pt idx="8">
                  <c:v>6.5104166666666657E-2</c:v>
                </c:pt>
                <c:pt idx="9">
                  <c:v>6.5104166666666657E-2</c:v>
                </c:pt>
                <c:pt idx="10">
                  <c:v>6.5104166666666657E-2</c:v>
                </c:pt>
                <c:pt idx="11">
                  <c:v>6.5104166666666657E-2</c:v>
                </c:pt>
                <c:pt idx="12">
                  <c:v>6.5104166666666657E-2</c:v>
                </c:pt>
                <c:pt idx="13">
                  <c:v>6.5104166666666657E-2</c:v>
                </c:pt>
                <c:pt idx="14">
                  <c:v>6.5104166666666657E-2</c:v>
                </c:pt>
                <c:pt idx="15">
                  <c:v>0.13020833333333331</c:v>
                </c:pt>
                <c:pt idx="16">
                  <c:v>0.13020833333333331</c:v>
                </c:pt>
                <c:pt idx="17">
                  <c:v>0.13020833333333331</c:v>
                </c:pt>
                <c:pt idx="18">
                  <c:v>0.13020833333333331</c:v>
                </c:pt>
                <c:pt idx="19">
                  <c:v>0.13020833333333331</c:v>
                </c:pt>
                <c:pt idx="20">
                  <c:v>0.13020833333333331</c:v>
                </c:pt>
                <c:pt idx="21">
                  <c:v>0.13020833333333331</c:v>
                </c:pt>
                <c:pt idx="22">
                  <c:v>0.1953125</c:v>
                </c:pt>
                <c:pt idx="23">
                  <c:v>0.26041666666666663</c:v>
                </c:pt>
                <c:pt idx="24">
                  <c:v>0.26041666666666663</c:v>
                </c:pt>
                <c:pt idx="25">
                  <c:v>0.26041666666666663</c:v>
                </c:pt>
                <c:pt idx="26">
                  <c:v>0.32552083333333337</c:v>
                </c:pt>
                <c:pt idx="27">
                  <c:v>0.32552083333333337</c:v>
                </c:pt>
                <c:pt idx="28">
                  <c:v>0.390625</c:v>
                </c:pt>
                <c:pt idx="29">
                  <c:v>0.45572916666666669</c:v>
                </c:pt>
                <c:pt idx="30">
                  <c:v>0.45572916666666669</c:v>
                </c:pt>
                <c:pt idx="31">
                  <c:v>0.45572916666666669</c:v>
                </c:pt>
                <c:pt idx="32">
                  <c:v>0.45572916666666669</c:v>
                </c:pt>
                <c:pt idx="33">
                  <c:v>0.52083333333333326</c:v>
                </c:pt>
                <c:pt idx="34">
                  <c:v>0.5859375</c:v>
                </c:pt>
                <c:pt idx="35">
                  <c:v>0.5859375</c:v>
                </c:pt>
                <c:pt idx="36">
                  <c:v>0.5859375</c:v>
                </c:pt>
                <c:pt idx="37">
                  <c:v>0.65104166666666674</c:v>
                </c:pt>
                <c:pt idx="38">
                  <c:v>0.71614583333333326</c:v>
                </c:pt>
                <c:pt idx="39">
                  <c:v>0.71614583333333326</c:v>
                </c:pt>
                <c:pt idx="40">
                  <c:v>0.84635416666666663</c:v>
                </c:pt>
                <c:pt idx="41">
                  <c:v>0.84635416666666663</c:v>
                </c:pt>
                <c:pt idx="42">
                  <c:v>0.84635416666666663</c:v>
                </c:pt>
                <c:pt idx="43">
                  <c:v>0.91145833333333337</c:v>
                </c:pt>
                <c:pt idx="44">
                  <c:v>0.91145833333333337</c:v>
                </c:pt>
                <c:pt idx="45">
                  <c:v>0.9765625</c:v>
                </c:pt>
                <c:pt idx="46">
                  <c:v>1.0416666666666665</c:v>
                </c:pt>
                <c:pt idx="47">
                  <c:v>1.1067708333333335</c:v>
                </c:pt>
                <c:pt idx="48">
                  <c:v>1.171875</c:v>
                </c:pt>
                <c:pt idx="49">
                  <c:v>1.8880208333333333</c:v>
                </c:pt>
                <c:pt idx="50">
                  <c:v>1.8880208333333333</c:v>
                </c:pt>
                <c:pt idx="51">
                  <c:v>2.473958333333333</c:v>
                </c:pt>
                <c:pt idx="52">
                  <c:v>2.5390625</c:v>
                </c:pt>
                <c:pt idx="53">
                  <c:v>2.669270833333333</c:v>
                </c:pt>
                <c:pt idx="54">
                  <c:v>2.864583333333333</c:v>
                </c:pt>
                <c:pt idx="55">
                  <c:v>2.994791666666667</c:v>
                </c:pt>
                <c:pt idx="56">
                  <c:v>3.059895833333333</c:v>
                </c:pt>
                <c:pt idx="57">
                  <c:v>3.6458333333333335</c:v>
                </c:pt>
                <c:pt idx="58">
                  <c:v>3.7109375</c:v>
                </c:pt>
                <c:pt idx="59">
                  <c:v>3.7760416666666665</c:v>
                </c:pt>
                <c:pt idx="60">
                  <c:v>4.2317708333333339</c:v>
                </c:pt>
                <c:pt idx="61">
                  <c:v>4.6223958333333339</c:v>
                </c:pt>
                <c:pt idx="62">
                  <c:v>4.6875</c:v>
                </c:pt>
                <c:pt idx="63">
                  <c:v>4.9479166666666661</c:v>
                </c:pt>
                <c:pt idx="64">
                  <c:v>4.9479166666666661</c:v>
                </c:pt>
                <c:pt idx="65">
                  <c:v>5.078125</c:v>
                </c:pt>
                <c:pt idx="66">
                  <c:v>5.4036458333333339</c:v>
                </c:pt>
                <c:pt idx="67">
                  <c:v>6.1197916666666661</c:v>
                </c:pt>
              </c:numCache>
            </c:numRef>
          </c:val>
          <c:smooth val="0"/>
          <c:extLst>
            <c:ext xmlns:c16="http://schemas.microsoft.com/office/drawing/2014/chart" uri="{C3380CC4-5D6E-409C-BE32-E72D297353CC}">
              <c16:uniqueId val="{00000001-C313-464B-8C60-C1883474AD9A}"/>
            </c:ext>
          </c:extLst>
        </c:ser>
        <c:dLbls>
          <c:showLegendKey val="0"/>
          <c:showVal val="0"/>
          <c:showCatName val="0"/>
          <c:showSerName val="0"/>
          <c:showPercent val="0"/>
          <c:showBubbleSize val="0"/>
        </c:dLbls>
        <c:smooth val="0"/>
        <c:axId val="1035194063"/>
        <c:axId val="1035196943"/>
      </c:lineChart>
      <c:catAx>
        <c:axId val="103519406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196943"/>
        <c:crosses val="autoZero"/>
        <c:auto val="1"/>
        <c:lblAlgn val="ctr"/>
        <c:lblOffset val="100"/>
        <c:noMultiLvlLbl val="0"/>
      </c:catAx>
      <c:valAx>
        <c:axId val="10351969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1940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CNTT!$N$2:$N$61</c:f>
              <c:numCache>
                <c:formatCode>General</c:formatCode>
                <c:ptCount val="60"/>
                <c:pt idx="0">
                  <c:v>0</c:v>
                </c:pt>
                <c:pt idx="1">
                  <c:v>1.2</c:v>
                </c:pt>
                <c:pt idx="2">
                  <c:v>1.3</c:v>
                </c:pt>
                <c:pt idx="3">
                  <c:v>1.5</c:v>
                </c:pt>
                <c:pt idx="4">
                  <c:v>1.7</c:v>
                </c:pt>
                <c:pt idx="5">
                  <c:v>1.8</c:v>
                </c:pt>
                <c:pt idx="6">
                  <c:v>2.6</c:v>
                </c:pt>
                <c:pt idx="7">
                  <c:v>3</c:v>
                </c:pt>
                <c:pt idx="8">
                  <c:v>4.25</c:v>
                </c:pt>
                <c:pt idx="9">
                  <c:v>4.7</c:v>
                </c:pt>
                <c:pt idx="10">
                  <c:v>5.0999999999999996</c:v>
                </c:pt>
                <c:pt idx="11">
                  <c:v>5.2</c:v>
                </c:pt>
                <c:pt idx="12">
                  <c:v>6.4</c:v>
                </c:pt>
                <c:pt idx="13">
                  <c:v>6.7</c:v>
                </c:pt>
                <c:pt idx="14">
                  <c:v>7.6</c:v>
                </c:pt>
                <c:pt idx="15">
                  <c:v>7.7</c:v>
                </c:pt>
                <c:pt idx="16">
                  <c:v>7.9</c:v>
                </c:pt>
                <c:pt idx="17">
                  <c:v>8.25</c:v>
                </c:pt>
                <c:pt idx="18">
                  <c:v>8.3000000000000007</c:v>
                </c:pt>
                <c:pt idx="19">
                  <c:v>8.4</c:v>
                </c:pt>
                <c:pt idx="20">
                  <c:v>9.3000000000000007</c:v>
                </c:pt>
                <c:pt idx="21">
                  <c:v>9.5</c:v>
                </c:pt>
                <c:pt idx="22">
                  <c:v>9.6</c:v>
                </c:pt>
                <c:pt idx="23">
                  <c:v>10</c:v>
                </c:pt>
                <c:pt idx="24">
                  <c:v>3.5</c:v>
                </c:pt>
                <c:pt idx="25">
                  <c:v>4.4000000000000004</c:v>
                </c:pt>
                <c:pt idx="26">
                  <c:v>4.8</c:v>
                </c:pt>
                <c:pt idx="27">
                  <c:v>8.1999999999999993</c:v>
                </c:pt>
                <c:pt idx="28">
                  <c:v>8.6999999999999993</c:v>
                </c:pt>
                <c:pt idx="29">
                  <c:v>8.8000000000000007</c:v>
                </c:pt>
                <c:pt idx="30">
                  <c:v>9.1</c:v>
                </c:pt>
                <c:pt idx="31">
                  <c:v>3.3</c:v>
                </c:pt>
                <c:pt idx="32">
                  <c:v>5.25</c:v>
                </c:pt>
                <c:pt idx="33">
                  <c:v>6.25</c:v>
                </c:pt>
                <c:pt idx="34">
                  <c:v>6.8</c:v>
                </c:pt>
                <c:pt idx="35">
                  <c:v>7.25</c:v>
                </c:pt>
                <c:pt idx="36">
                  <c:v>7.3</c:v>
                </c:pt>
                <c:pt idx="37">
                  <c:v>8.5</c:v>
                </c:pt>
                <c:pt idx="38">
                  <c:v>5.8</c:v>
                </c:pt>
                <c:pt idx="39">
                  <c:v>7.8</c:v>
                </c:pt>
                <c:pt idx="40">
                  <c:v>2</c:v>
                </c:pt>
                <c:pt idx="41">
                  <c:v>4.3</c:v>
                </c:pt>
                <c:pt idx="42">
                  <c:v>5.3</c:v>
                </c:pt>
                <c:pt idx="43">
                  <c:v>5.6</c:v>
                </c:pt>
                <c:pt idx="44">
                  <c:v>6.6</c:v>
                </c:pt>
                <c:pt idx="45">
                  <c:v>8</c:v>
                </c:pt>
                <c:pt idx="46">
                  <c:v>3.8</c:v>
                </c:pt>
                <c:pt idx="47">
                  <c:v>9</c:v>
                </c:pt>
                <c:pt idx="48">
                  <c:v>2.2999999999999998</c:v>
                </c:pt>
                <c:pt idx="49">
                  <c:v>2.8</c:v>
                </c:pt>
                <c:pt idx="50">
                  <c:v>4.5</c:v>
                </c:pt>
                <c:pt idx="51">
                  <c:v>7</c:v>
                </c:pt>
                <c:pt idx="52">
                  <c:v>2.5</c:v>
                </c:pt>
                <c:pt idx="53">
                  <c:v>6.3</c:v>
                </c:pt>
                <c:pt idx="54">
                  <c:v>5.5</c:v>
                </c:pt>
                <c:pt idx="55">
                  <c:v>7.5</c:v>
                </c:pt>
                <c:pt idx="56">
                  <c:v>6.5</c:v>
                </c:pt>
                <c:pt idx="57">
                  <c:v>4</c:v>
                </c:pt>
                <c:pt idx="58">
                  <c:v>5</c:v>
                </c:pt>
                <c:pt idx="59">
                  <c:v>6</c:v>
                </c:pt>
              </c:numCache>
            </c:numRef>
          </c:val>
          <c:smooth val="0"/>
          <c:extLst>
            <c:ext xmlns:c16="http://schemas.microsoft.com/office/drawing/2014/chart" uri="{C3380CC4-5D6E-409C-BE32-E72D297353CC}">
              <c16:uniqueId val="{00000000-7E8E-42C5-887A-4BB49BD7358D}"/>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CNTT!$O$2:$O$61</c:f>
              <c:numCache>
                <c:formatCode>0.0</c:formatCode>
                <c:ptCount val="60"/>
                <c:pt idx="0">
                  <c:v>0.35587188612099641</c:v>
                </c:pt>
                <c:pt idx="1">
                  <c:v>0.35587188612099641</c:v>
                </c:pt>
                <c:pt idx="2">
                  <c:v>0.35587188612099641</c:v>
                </c:pt>
                <c:pt idx="3">
                  <c:v>0.35587188612099641</c:v>
                </c:pt>
                <c:pt idx="4">
                  <c:v>0.35587188612099641</c:v>
                </c:pt>
                <c:pt idx="5">
                  <c:v>0.35587188612099641</c:v>
                </c:pt>
                <c:pt idx="6">
                  <c:v>0.35587188612099641</c:v>
                </c:pt>
                <c:pt idx="7">
                  <c:v>0.35587188612099641</c:v>
                </c:pt>
                <c:pt idx="8">
                  <c:v>0.35587188612099641</c:v>
                </c:pt>
                <c:pt idx="9">
                  <c:v>0.35587188612099641</c:v>
                </c:pt>
                <c:pt idx="10">
                  <c:v>0.35587188612099641</c:v>
                </c:pt>
                <c:pt idx="11">
                  <c:v>0.35587188612099641</c:v>
                </c:pt>
                <c:pt idx="12">
                  <c:v>0.35587188612099641</c:v>
                </c:pt>
                <c:pt idx="13">
                  <c:v>0.35587188612099641</c:v>
                </c:pt>
                <c:pt idx="14">
                  <c:v>0.35587188612099641</c:v>
                </c:pt>
                <c:pt idx="15">
                  <c:v>0.35587188612099641</c:v>
                </c:pt>
                <c:pt idx="16">
                  <c:v>0.35587188612099641</c:v>
                </c:pt>
                <c:pt idx="17">
                  <c:v>0.35587188612099641</c:v>
                </c:pt>
                <c:pt idx="18">
                  <c:v>0.35587188612099641</c:v>
                </c:pt>
                <c:pt idx="19">
                  <c:v>0.35587188612099641</c:v>
                </c:pt>
                <c:pt idx="20">
                  <c:v>0.35587188612099641</c:v>
                </c:pt>
                <c:pt idx="21">
                  <c:v>0.35587188612099641</c:v>
                </c:pt>
                <c:pt idx="22">
                  <c:v>0.35587188612099641</c:v>
                </c:pt>
                <c:pt idx="23">
                  <c:v>0.35587188612099641</c:v>
                </c:pt>
                <c:pt idx="24">
                  <c:v>0.71174377224199281</c:v>
                </c:pt>
                <c:pt idx="25">
                  <c:v>0.71174377224199281</c:v>
                </c:pt>
                <c:pt idx="26">
                  <c:v>0.71174377224199281</c:v>
                </c:pt>
                <c:pt idx="27">
                  <c:v>0.71174377224199281</c:v>
                </c:pt>
                <c:pt idx="28">
                  <c:v>0.71174377224199281</c:v>
                </c:pt>
                <c:pt idx="29">
                  <c:v>0.71174377224199281</c:v>
                </c:pt>
                <c:pt idx="30">
                  <c:v>0.71174377224199281</c:v>
                </c:pt>
                <c:pt idx="31">
                  <c:v>1.0676156583629894</c:v>
                </c:pt>
                <c:pt idx="32">
                  <c:v>1.0676156583629894</c:v>
                </c:pt>
                <c:pt idx="33">
                  <c:v>1.0676156583629894</c:v>
                </c:pt>
                <c:pt idx="34">
                  <c:v>1.0676156583629894</c:v>
                </c:pt>
                <c:pt idx="35">
                  <c:v>1.0676156583629894</c:v>
                </c:pt>
                <c:pt idx="36">
                  <c:v>1.0676156583629894</c:v>
                </c:pt>
                <c:pt idx="37">
                  <c:v>1.0676156583629894</c:v>
                </c:pt>
                <c:pt idx="38">
                  <c:v>1.4234875444839856</c:v>
                </c:pt>
                <c:pt idx="39">
                  <c:v>1.4234875444839856</c:v>
                </c:pt>
                <c:pt idx="40">
                  <c:v>1.7793594306049825</c:v>
                </c:pt>
                <c:pt idx="41">
                  <c:v>1.7793594306049825</c:v>
                </c:pt>
                <c:pt idx="42">
                  <c:v>1.7793594306049825</c:v>
                </c:pt>
                <c:pt idx="43">
                  <c:v>1.7793594306049825</c:v>
                </c:pt>
                <c:pt idx="44">
                  <c:v>1.7793594306049825</c:v>
                </c:pt>
                <c:pt idx="45">
                  <c:v>1.7793594306049825</c:v>
                </c:pt>
                <c:pt idx="46">
                  <c:v>2.1352313167259789</c:v>
                </c:pt>
                <c:pt idx="47">
                  <c:v>2.1352313167259789</c:v>
                </c:pt>
                <c:pt idx="48">
                  <c:v>2.4911032028469751</c:v>
                </c:pt>
                <c:pt idx="49">
                  <c:v>2.4911032028469751</c:v>
                </c:pt>
                <c:pt idx="50">
                  <c:v>2.4911032028469751</c:v>
                </c:pt>
                <c:pt idx="51">
                  <c:v>2.4911032028469751</c:v>
                </c:pt>
                <c:pt idx="52">
                  <c:v>2.8469750889679712</c:v>
                </c:pt>
                <c:pt idx="53">
                  <c:v>2.8469750889679712</c:v>
                </c:pt>
                <c:pt idx="54">
                  <c:v>3.9145907473309607</c:v>
                </c:pt>
                <c:pt idx="55">
                  <c:v>4.2704626334519578</c:v>
                </c:pt>
                <c:pt idx="56">
                  <c:v>4.6263345195729535</c:v>
                </c:pt>
                <c:pt idx="57">
                  <c:v>4.9822064056939501</c:v>
                </c:pt>
                <c:pt idx="58">
                  <c:v>6.7615658362989333</c:v>
                </c:pt>
                <c:pt idx="59">
                  <c:v>9.252669039145907</c:v>
                </c:pt>
              </c:numCache>
            </c:numRef>
          </c:val>
          <c:smooth val="0"/>
          <c:extLst>
            <c:ext xmlns:c16="http://schemas.microsoft.com/office/drawing/2014/chart" uri="{C3380CC4-5D6E-409C-BE32-E72D297353CC}">
              <c16:uniqueId val="{00000001-7E8E-42C5-887A-4BB49BD7358D}"/>
            </c:ext>
          </c:extLst>
        </c:ser>
        <c:dLbls>
          <c:showLegendKey val="0"/>
          <c:showVal val="0"/>
          <c:showCatName val="0"/>
          <c:showSerName val="0"/>
          <c:showPercent val="0"/>
          <c:showBubbleSize val="0"/>
        </c:dLbls>
        <c:smooth val="0"/>
        <c:axId val="1035184943"/>
        <c:axId val="1035192623"/>
      </c:lineChart>
      <c:catAx>
        <c:axId val="10351849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192623"/>
        <c:crosses val="autoZero"/>
        <c:auto val="1"/>
        <c:lblAlgn val="ctr"/>
        <c:lblOffset val="100"/>
        <c:noMultiLvlLbl val="0"/>
      </c:catAx>
      <c:valAx>
        <c:axId val="10351926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184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CNTT!$N$2:$N$32</c:f>
              <c:numCache>
                <c:formatCode>General</c:formatCode>
                <c:ptCount val="31"/>
                <c:pt idx="0">
                  <c:v>2.2999999999999998</c:v>
                </c:pt>
                <c:pt idx="1">
                  <c:v>10</c:v>
                </c:pt>
                <c:pt idx="2">
                  <c:v>2.8</c:v>
                </c:pt>
                <c:pt idx="3">
                  <c:v>3.3</c:v>
                </c:pt>
                <c:pt idx="4">
                  <c:v>9.8000000000000007</c:v>
                </c:pt>
                <c:pt idx="5">
                  <c:v>3</c:v>
                </c:pt>
                <c:pt idx="6">
                  <c:v>3.8</c:v>
                </c:pt>
                <c:pt idx="7">
                  <c:v>9.5</c:v>
                </c:pt>
                <c:pt idx="8">
                  <c:v>4.5</c:v>
                </c:pt>
                <c:pt idx="9">
                  <c:v>3.5</c:v>
                </c:pt>
                <c:pt idx="10">
                  <c:v>4</c:v>
                </c:pt>
                <c:pt idx="11">
                  <c:v>5.5</c:v>
                </c:pt>
                <c:pt idx="12">
                  <c:v>4.3</c:v>
                </c:pt>
                <c:pt idx="13">
                  <c:v>5.8</c:v>
                </c:pt>
                <c:pt idx="14">
                  <c:v>4.8</c:v>
                </c:pt>
                <c:pt idx="15">
                  <c:v>5</c:v>
                </c:pt>
                <c:pt idx="16">
                  <c:v>6</c:v>
                </c:pt>
                <c:pt idx="17">
                  <c:v>5.3</c:v>
                </c:pt>
                <c:pt idx="18">
                  <c:v>6.3</c:v>
                </c:pt>
                <c:pt idx="19">
                  <c:v>7</c:v>
                </c:pt>
                <c:pt idx="20">
                  <c:v>9.3000000000000007</c:v>
                </c:pt>
                <c:pt idx="21">
                  <c:v>6.5</c:v>
                </c:pt>
                <c:pt idx="22">
                  <c:v>6.8</c:v>
                </c:pt>
                <c:pt idx="23">
                  <c:v>7.3</c:v>
                </c:pt>
                <c:pt idx="24">
                  <c:v>7.5</c:v>
                </c:pt>
                <c:pt idx="25">
                  <c:v>8.8000000000000007</c:v>
                </c:pt>
                <c:pt idx="26">
                  <c:v>7.8</c:v>
                </c:pt>
                <c:pt idx="27">
                  <c:v>9</c:v>
                </c:pt>
                <c:pt idx="28">
                  <c:v>8</c:v>
                </c:pt>
                <c:pt idx="29">
                  <c:v>8.5</c:v>
                </c:pt>
                <c:pt idx="30">
                  <c:v>8.3000000000000007</c:v>
                </c:pt>
              </c:numCache>
            </c:numRef>
          </c:val>
          <c:smooth val="0"/>
          <c:extLst>
            <c:ext xmlns:c16="http://schemas.microsoft.com/office/drawing/2014/chart" uri="{C3380CC4-5D6E-409C-BE32-E72D297353CC}">
              <c16:uniqueId val="{00000000-C246-4845-A321-8C5807EC18C9}"/>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CNTT!$O$2:$O$32</c:f>
              <c:numCache>
                <c:formatCode>0.0</c:formatCode>
                <c:ptCount val="31"/>
                <c:pt idx="0">
                  <c:v>0.22172949002217296</c:v>
                </c:pt>
                <c:pt idx="1">
                  <c:v>0.22172949002217296</c:v>
                </c:pt>
                <c:pt idx="2">
                  <c:v>0.66518847006651882</c:v>
                </c:pt>
                <c:pt idx="3">
                  <c:v>0.88691796008869184</c:v>
                </c:pt>
                <c:pt idx="4">
                  <c:v>0.88691796008869184</c:v>
                </c:pt>
                <c:pt idx="5">
                  <c:v>1.1086474501108647</c:v>
                </c:pt>
                <c:pt idx="6">
                  <c:v>1.3303769401330376</c:v>
                </c:pt>
                <c:pt idx="7">
                  <c:v>1.3303769401330376</c:v>
                </c:pt>
                <c:pt idx="8">
                  <c:v>1.5521064301552108</c:v>
                </c:pt>
                <c:pt idx="9">
                  <c:v>1.7738359201773837</c:v>
                </c:pt>
                <c:pt idx="10">
                  <c:v>1.7738359201773837</c:v>
                </c:pt>
                <c:pt idx="11">
                  <c:v>1.9955654101995564</c:v>
                </c:pt>
                <c:pt idx="12">
                  <c:v>2.2172949002217295</c:v>
                </c:pt>
                <c:pt idx="13">
                  <c:v>2.6607538802660753</c:v>
                </c:pt>
                <c:pt idx="14">
                  <c:v>2.8824833702882482</c:v>
                </c:pt>
                <c:pt idx="15">
                  <c:v>2.8824833702882482</c:v>
                </c:pt>
                <c:pt idx="16">
                  <c:v>2.8824833702882482</c:v>
                </c:pt>
                <c:pt idx="17">
                  <c:v>3.1042128603104215</c:v>
                </c:pt>
                <c:pt idx="18">
                  <c:v>3.325942350332594</c:v>
                </c:pt>
                <c:pt idx="19">
                  <c:v>3.5476718403547673</c:v>
                </c:pt>
                <c:pt idx="20">
                  <c:v>3.5476718403547673</c:v>
                </c:pt>
                <c:pt idx="21">
                  <c:v>3.9911308203991127</c:v>
                </c:pt>
                <c:pt idx="22">
                  <c:v>4.434589800443459</c:v>
                </c:pt>
                <c:pt idx="23">
                  <c:v>4.434589800443459</c:v>
                </c:pt>
                <c:pt idx="24">
                  <c:v>4.6563192904656319</c:v>
                </c:pt>
                <c:pt idx="25">
                  <c:v>4.6563192904656319</c:v>
                </c:pt>
                <c:pt idx="26">
                  <c:v>5.5432372505543244</c:v>
                </c:pt>
                <c:pt idx="27">
                  <c:v>6.4301552106430151</c:v>
                </c:pt>
                <c:pt idx="28">
                  <c:v>6.651884700665188</c:v>
                </c:pt>
                <c:pt idx="29">
                  <c:v>6.651884700665188</c:v>
                </c:pt>
                <c:pt idx="30">
                  <c:v>6.8736141906873618</c:v>
                </c:pt>
              </c:numCache>
            </c:numRef>
          </c:val>
          <c:smooth val="0"/>
          <c:extLst>
            <c:ext xmlns:c16="http://schemas.microsoft.com/office/drawing/2014/chart" uri="{C3380CC4-5D6E-409C-BE32-E72D297353CC}">
              <c16:uniqueId val="{00000001-C246-4845-A321-8C5807EC18C9}"/>
            </c:ext>
          </c:extLst>
        </c:ser>
        <c:dLbls>
          <c:showLegendKey val="0"/>
          <c:showVal val="0"/>
          <c:showCatName val="0"/>
          <c:showSerName val="0"/>
          <c:showPercent val="0"/>
          <c:showBubbleSize val="0"/>
        </c:dLbls>
        <c:smooth val="0"/>
        <c:axId val="1545516432"/>
        <c:axId val="1545515952"/>
      </c:lineChart>
      <c:catAx>
        <c:axId val="15455164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15952"/>
        <c:crosses val="autoZero"/>
        <c:auto val="1"/>
        <c:lblAlgn val="ctr"/>
        <c:lblOffset val="100"/>
        <c:noMultiLvlLbl val="0"/>
      </c:catAx>
      <c:valAx>
        <c:axId val="1545515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16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CNTT!$N$1</c:f>
              <c:strCache>
                <c:ptCount val="1"/>
                <c:pt idx="0">
                  <c:v>Điểm</c:v>
                </c:pt>
              </c:strCache>
            </c:strRef>
          </c:tx>
          <c:spPr>
            <a:ln w="28575" cap="rnd">
              <a:solidFill>
                <a:schemeClr val="accent1"/>
              </a:solidFill>
              <a:round/>
            </a:ln>
            <a:effectLst/>
          </c:spPr>
          <c:marker>
            <c:symbol val="none"/>
          </c:marker>
          <c:val>
            <c:numRef>
              <c:f>CNTT!$N$2:$N$49</c:f>
              <c:numCache>
                <c:formatCode>General</c:formatCode>
                <c:ptCount val="48"/>
                <c:pt idx="0">
                  <c:v>0.5</c:v>
                </c:pt>
                <c:pt idx="1">
                  <c:v>1.8</c:v>
                </c:pt>
                <c:pt idx="2">
                  <c:v>3.6</c:v>
                </c:pt>
                <c:pt idx="3">
                  <c:v>4.0999999999999996</c:v>
                </c:pt>
                <c:pt idx="4">
                  <c:v>5.2</c:v>
                </c:pt>
                <c:pt idx="5">
                  <c:v>5.3</c:v>
                </c:pt>
                <c:pt idx="6">
                  <c:v>5.7</c:v>
                </c:pt>
                <c:pt idx="7">
                  <c:v>6.1</c:v>
                </c:pt>
                <c:pt idx="8">
                  <c:v>6.7</c:v>
                </c:pt>
                <c:pt idx="9">
                  <c:v>7.1</c:v>
                </c:pt>
                <c:pt idx="10">
                  <c:v>7.8</c:v>
                </c:pt>
                <c:pt idx="11">
                  <c:v>8.1</c:v>
                </c:pt>
                <c:pt idx="12">
                  <c:v>8.4</c:v>
                </c:pt>
                <c:pt idx="13">
                  <c:v>9.8000000000000007</c:v>
                </c:pt>
                <c:pt idx="14">
                  <c:v>1</c:v>
                </c:pt>
                <c:pt idx="15">
                  <c:v>1.3</c:v>
                </c:pt>
                <c:pt idx="16">
                  <c:v>4.7</c:v>
                </c:pt>
                <c:pt idx="17">
                  <c:v>5.0999999999999996</c:v>
                </c:pt>
                <c:pt idx="18">
                  <c:v>7.3</c:v>
                </c:pt>
                <c:pt idx="19">
                  <c:v>7.6</c:v>
                </c:pt>
                <c:pt idx="20">
                  <c:v>1.5</c:v>
                </c:pt>
                <c:pt idx="21">
                  <c:v>4.5999999999999996</c:v>
                </c:pt>
                <c:pt idx="22">
                  <c:v>8.1999999999999993</c:v>
                </c:pt>
                <c:pt idx="23">
                  <c:v>9</c:v>
                </c:pt>
                <c:pt idx="24">
                  <c:v>3.8</c:v>
                </c:pt>
                <c:pt idx="25">
                  <c:v>5.8</c:v>
                </c:pt>
                <c:pt idx="26">
                  <c:v>6.3</c:v>
                </c:pt>
                <c:pt idx="27">
                  <c:v>6.8</c:v>
                </c:pt>
                <c:pt idx="28">
                  <c:v>2</c:v>
                </c:pt>
                <c:pt idx="29">
                  <c:v>3</c:v>
                </c:pt>
                <c:pt idx="30">
                  <c:v>3.3</c:v>
                </c:pt>
                <c:pt idx="31">
                  <c:v>4.3</c:v>
                </c:pt>
                <c:pt idx="32">
                  <c:v>2.5</c:v>
                </c:pt>
                <c:pt idx="33">
                  <c:v>4.8</c:v>
                </c:pt>
                <c:pt idx="34">
                  <c:v>7.5</c:v>
                </c:pt>
                <c:pt idx="35">
                  <c:v>8.5</c:v>
                </c:pt>
                <c:pt idx="36">
                  <c:v>2.8</c:v>
                </c:pt>
                <c:pt idx="37">
                  <c:v>3.5</c:v>
                </c:pt>
                <c:pt idx="38">
                  <c:v>6.2</c:v>
                </c:pt>
                <c:pt idx="39">
                  <c:v>2.2999999999999998</c:v>
                </c:pt>
                <c:pt idx="40">
                  <c:v>5.5</c:v>
                </c:pt>
                <c:pt idx="41">
                  <c:v>6.5</c:v>
                </c:pt>
                <c:pt idx="42">
                  <c:v>7</c:v>
                </c:pt>
                <c:pt idx="43">
                  <c:v>8</c:v>
                </c:pt>
                <c:pt idx="44">
                  <c:v>4</c:v>
                </c:pt>
                <c:pt idx="45">
                  <c:v>4.5</c:v>
                </c:pt>
                <c:pt idx="46">
                  <c:v>5</c:v>
                </c:pt>
                <c:pt idx="47">
                  <c:v>6</c:v>
                </c:pt>
              </c:numCache>
            </c:numRef>
          </c:val>
          <c:smooth val="0"/>
          <c:extLst>
            <c:ext xmlns:c16="http://schemas.microsoft.com/office/drawing/2014/chart" uri="{C3380CC4-5D6E-409C-BE32-E72D297353CC}">
              <c16:uniqueId val="{00000000-AB97-423D-BC7C-57739EEB6A3F}"/>
            </c:ext>
          </c:extLst>
        </c:ser>
        <c:ser>
          <c:idx val="1"/>
          <c:order val="1"/>
          <c:tx>
            <c:strRef>
              <c:f>CNTT!$O$1</c:f>
              <c:strCache>
                <c:ptCount val="1"/>
                <c:pt idx="0">
                  <c:v>%</c:v>
                </c:pt>
              </c:strCache>
            </c:strRef>
          </c:tx>
          <c:spPr>
            <a:ln w="28575" cap="rnd">
              <a:solidFill>
                <a:schemeClr val="accent2"/>
              </a:solidFill>
              <a:round/>
            </a:ln>
            <a:effectLst/>
          </c:spPr>
          <c:marker>
            <c:symbol val="none"/>
          </c:marker>
          <c:val>
            <c:numRef>
              <c:f>CNTT!$O$2:$O$49</c:f>
              <c:numCache>
                <c:formatCode>0.0</c:formatCode>
                <c:ptCount val="48"/>
                <c:pt idx="0">
                  <c:v>0.41322314049586778</c:v>
                </c:pt>
                <c:pt idx="1">
                  <c:v>0.41322314049586778</c:v>
                </c:pt>
                <c:pt idx="2">
                  <c:v>0.41322314049586778</c:v>
                </c:pt>
                <c:pt idx="3">
                  <c:v>0.41322314049586778</c:v>
                </c:pt>
                <c:pt idx="4">
                  <c:v>0.41322314049586778</c:v>
                </c:pt>
                <c:pt idx="5">
                  <c:v>0.41322314049586778</c:v>
                </c:pt>
                <c:pt idx="6">
                  <c:v>0.41322314049586778</c:v>
                </c:pt>
                <c:pt idx="7">
                  <c:v>0.41322314049586778</c:v>
                </c:pt>
                <c:pt idx="8">
                  <c:v>0.41322314049586778</c:v>
                </c:pt>
                <c:pt idx="9">
                  <c:v>0.41322314049586778</c:v>
                </c:pt>
                <c:pt idx="10">
                  <c:v>0.41322314049586778</c:v>
                </c:pt>
                <c:pt idx="11">
                  <c:v>0.41322314049586778</c:v>
                </c:pt>
                <c:pt idx="12">
                  <c:v>0.41322314049586778</c:v>
                </c:pt>
                <c:pt idx="13">
                  <c:v>0.41322314049586778</c:v>
                </c:pt>
                <c:pt idx="14">
                  <c:v>0.82644628099173556</c:v>
                </c:pt>
                <c:pt idx="15">
                  <c:v>0.82644628099173556</c:v>
                </c:pt>
                <c:pt idx="16">
                  <c:v>0.82644628099173556</c:v>
                </c:pt>
                <c:pt idx="17">
                  <c:v>0.82644628099173556</c:v>
                </c:pt>
                <c:pt idx="18">
                  <c:v>0.82644628099173556</c:v>
                </c:pt>
                <c:pt idx="19">
                  <c:v>0.82644628099173556</c:v>
                </c:pt>
                <c:pt idx="20">
                  <c:v>1.2396694214876034</c:v>
                </c:pt>
                <c:pt idx="21">
                  <c:v>1.2396694214876034</c:v>
                </c:pt>
                <c:pt idx="22">
                  <c:v>1.2396694214876034</c:v>
                </c:pt>
                <c:pt idx="23">
                  <c:v>1.2396694214876034</c:v>
                </c:pt>
                <c:pt idx="24">
                  <c:v>1.6528925619834711</c:v>
                </c:pt>
                <c:pt idx="25">
                  <c:v>1.6528925619834711</c:v>
                </c:pt>
                <c:pt idx="26">
                  <c:v>1.6528925619834711</c:v>
                </c:pt>
                <c:pt idx="27">
                  <c:v>1.6528925619834711</c:v>
                </c:pt>
                <c:pt idx="28">
                  <c:v>2.0661157024793391</c:v>
                </c:pt>
                <c:pt idx="29">
                  <c:v>2.0661157024793391</c:v>
                </c:pt>
                <c:pt idx="30">
                  <c:v>2.0661157024793391</c:v>
                </c:pt>
                <c:pt idx="31">
                  <c:v>2.0661157024793391</c:v>
                </c:pt>
                <c:pt idx="32">
                  <c:v>2.4793388429752068</c:v>
                </c:pt>
                <c:pt idx="33">
                  <c:v>2.4793388429752068</c:v>
                </c:pt>
                <c:pt idx="34">
                  <c:v>2.4793388429752068</c:v>
                </c:pt>
                <c:pt idx="35">
                  <c:v>2.4793388429752068</c:v>
                </c:pt>
                <c:pt idx="36">
                  <c:v>2.8925619834710745</c:v>
                </c:pt>
                <c:pt idx="37">
                  <c:v>2.8925619834710745</c:v>
                </c:pt>
                <c:pt idx="38">
                  <c:v>2.8925619834710745</c:v>
                </c:pt>
                <c:pt idx="39">
                  <c:v>3.3057851239669422</c:v>
                </c:pt>
                <c:pt idx="40">
                  <c:v>3.3057851239669422</c:v>
                </c:pt>
                <c:pt idx="41">
                  <c:v>3.3057851239669422</c:v>
                </c:pt>
                <c:pt idx="42">
                  <c:v>3.3057851239669422</c:v>
                </c:pt>
                <c:pt idx="43">
                  <c:v>3.71900826446281</c:v>
                </c:pt>
                <c:pt idx="44">
                  <c:v>4.1322314049586781</c:v>
                </c:pt>
                <c:pt idx="45">
                  <c:v>4.9586776859504136</c:v>
                </c:pt>
                <c:pt idx="46">
                  <c:v>4.9586776859504136</c:v>
                </c:pt>
                <c:pt idx="47">
                  <c:v>5.3719008264462813</c:v>
                </c:pt>
              </c:numCache>
            </c:numRef>
          </c:val>
          <c:smooth val="0"/>
          <c:extLst>
            <c:ext xmlns:c16="http://schemas.microsoft.com/office/drawing/2014/chart" uri="{C3380CC4-5D6E-409C-BE32-E72D297353CC}">
              <c16:uniqueId val="{00000001-AB97-423D-BC7C-57739EEB6A3F}"/>
            </c:ext>
          </c:extLst>
        </c:ser>
        <c:dLbls>
          <c:showLegendKey val="0"/>
          <c:showVal val="0"/>
          <c:showCatName val="0"/>
          <c:showSerName val="0"/>
          <c:showPercent val="0"/>
          <c:showBubbleSize val="0"/>
        </c:dLbls>
        <c:smooth val="0"/>
        <c:axId val="175130671"/>
        <c:axId val="175139311"/>
      </c:lineChart>
      <c:catAx>
        <c:axId val="1751306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39311"/>
        <c:crosses val="autoZero"/>
        <c:auto val="1"/>
        <c:lblAlgn val="ctr"/>
        <c:lblOffset val="100"/>
        <c:noMultiLvlLbl val="0"/>
      </c:catAx>
      <c:valAx>
        <c:axId val="17513931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306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'CO DIEN'!$N$1</c:f>
              <c:strCache>
                <c:ptCount val="1"/>
                <c:pt idx="0">
                  <c:v>ĐIỂM</c:v>
                </c:pt>
              </c:strCache>
            </c:strRef>
          </c:tx>
          <c:spPr>
            <a:ln w="28575" cap="rnd">
              <a:solidFill>
                <a:schemeClr val="accent1"/>
              </a:solidFill>
              <a:round/>
            </a:ln>
            <a:effectLst/>
          </c:spPr>
          <c:marker>
            <c:symbol val="none"/>
          </c:marker>
          <c:val>
            <c:numRef>
              <c:f>'CO DIEN'!$N$2:$N$27</c:f>
              <c:numCache>
                <c:formatCode>General</c:formatCode>
                <c:ptCount val="26"/>
                <c:pt idx="0">
                  <c:v>0</c:v>
                </c:pt>
                <c:pt idx="1">
                  <c:v>3.8</c:v>
                </c:pt>
                <c:pt idx="2">
                  <c:v>5.8</c:v>
                </c:pt>
                <c:pt idx="3">
                  <c:v>8.8000000000000007</c:v>
                </c:pt>
                <c:pt idx="4">
                  <c:v>9.3000000000000007</c:v>
                </c:pt>
                <c:pt idx="5">
                  <c:v>10</c:v>
                </c:pt>
                <c:pt idx="6">
                  <c:v>1.5</c:v>
                </c:pt>
                <c:pt idx="7">
                  <c:v>3</c:v>
                </c:pt>
                <c:pt idx="8">
                  <c:v>8.3000000000000007</c:v>
                </c:pt>
                <c:pt idx="9">
                  <c:v>9</c:v>
                </c:pt>
                <c:pt idx="10">
                  <c:v>2</c:v>
                </c:pt>
                <c:pt idx="11">
                  <c:v>6.8</c:v>
                </c:pt>
                <c:pt idx="12">
                  <c:v>2.5</c:v>
                </c:pt>
                <c:pt idx="13">
                  <c:v>4</c:v>
                </c:pt>
                <c:pt idx="14">
                  <c:v>9.5</c:v>
                </c:pt>
                <c:pt idx="15">
                  <c:v>5.5</c:v>
                </c:pt>
                <c:pt idx="16">
                  <c:v>3.5</c:v>
                </c:pt>
                <c:pt idx="17">
                  <c:v>4.5</c:v>
                </c:pt>
                <c:pt idx="18">
                  <c:v>8.5</c:v>
                </c:pt>
                <c:pt idx="19">
                  <c:v>6.5</c:v>
                </c:pt>
                <c:pt idx="20">
                  <c:v>6</c:v>
                </c:pt>
                <c:pt idx="21">
                  <c:v>1</c:v>
                </c:pt>
                <c:pt idx="22">
                  <c:v>5</c:v>
                </c:pt>
                <c:pt idx="23">
                  <c:v>8</c:v>
                </c:pt>
                <c:pt idx="24">
                  <c:v>7</c:v>
                </c:pt>
                <c:pt idx="25">
                  <c:v>7.5</c:v>
                </c:pt>
              </c:numCache>
            </c:numRef>
          </c:val>
          <c:smooth val="0"/>
          <c:extLst>
            <c:ext xmlns:c16="http://schemas.microsoft.com/office/drawing/2014/chart" uri="{C3380CC4-5D6E-409C-BE32-E72D297353CC}">
              <c16:uniqueId val="{00000000-205E-4CA1-899A-4ABC2982F17B}"/>
            </c:ext>
          </c:extLst>
        </c:ser>
        <c:ser>
          <c:idx val="1"/>
          <c:order val="1"/>
          <c:tx>
            <c:strRef>
              <c:f>'CO DIEN'!$O$1</c:f>
              <c:strCache>
                <c:ptCount val="1"/>
                <c:pt idx="0">
                  <c:v>%</c:v>
                </c:pt>
              </c:strCache>
            </c:strRef>
          </c:tx>
          <c:spPr>
            <a:ln w="28575" cap="rnd">
              <a:solidFill>
                <a:schemeClr val="accent2"/>
              </a:solidFill>
              <a:round/>
            </a:ln>
            <a:effectLst/>
          </c:spPr>
          <c:marker>
            <c:symbol val="none"/>
          </c:marker>
          <c:val>
            <c:numRef>
              <c:f>'CO DIEN'!$O$2:$O$27</c:f>
              <c:numCache>
                <c:formatCode>0.0</c:formatCode>
                <c:ptCount val="26"/>
                <c:pt idx="0">
                  <c:v>0.41666666666666669</c:v>
                </c:pt>
                <c:pt idx="1">
                  <c:v>0.41666666666666669</c:v>
                </c:pt>
                <c:pt idx="2">
                  <c:v>0.41666666666666669</c:v>
                </c:pt>
                <c:pt idx="3">
                  <c:v>0.41666666666666669</c:v>
                </c:pt>
                <c:pt idx="4">
                  <c:v>0.41666666666666669</c:v>
                </c:pt>
                <c:pt idx="5">
                  <c:v>0.41666666666666669</c:v>
                </c:pt>
                <c:pt idx="6">
                  <c:v>0.83333333333333337</c:v>
                </c:pt>
                <c:pt idx="7">
                  <c:v>0.83333333333333337</c:v>
                </c:pt>
                <c:pt idx="8">
                  <c:v>0.83333333333333337</c:v>
                </c:pt>
                <c:pt idx="9">
                  <c:v>0.83333333333333337</c:v>
                </c:pt>
                <c:pt idx="10">
                  <c:v>1.25</c:v>
                </c:pt>
                <c:pt idx="11">
                  <c:v>1.25</c:v>
                </c:pt>
                <c:pt idx="12">
                  <c:v>1.6666666666666667</c:v>
                </c:pt>
                <c:pt idx="13">
                  <c:v>1.6666666666666667</c:v>
                </c:pt>
                <c:pt idx="14">
                  <c:v>1.6666666666666667</c:v>
                </c:pt>
                <c:pt idx="15">
                  <c:v>2.083333333333333</c:v>
                </c:pt>
                <c:pt idx="16">
                  <c:v>2.9166666666666665</c:v>
                </c:pt>
                <c:pt idx="17">
                  <c:v>2.9166666666666665</c:v>
                </c:pt>
                <c:pt idx="18">
                  <c:v>4.583333333333333</c:v>
                </c:pt>
                <c:pt idx="19">
                  <c:v>5.416666666666667</c:v>
                </c:pt>
                <c:pt idx="20">
                  <c:v>5.833333333333333</c:v>
                </c:pt>
                <c:pt idx="21">
                  <c:v>6.25</c:v>
                </c:pt>
                <c:pt idx="22">
                  <c:v>6.25</c:v>
                </c:pt>
                <c:pt idx="23">
                  <c:v>9.1666666666666661</c:v>
                </c:pt>
                <c:pt idx="24">
                  <c:v>12.916666666666668</c:v>
                </c:pt>
                <c:pt idx="25">
                  <c:v>14.583333333333334</c:v>
                </c:pt>
              </c:numCache>
            </c:numRef>
          </c:val>
          <c:smooth val="0"/>
          <c:extLst>
            <c:ext xmlns:c16="http://schemas.microsoft.com/office/drawing/2014/chart" uri="{C3380CC4-5D6E-409C-BE32-E72D297353CC}">
              <c16:uniqueId val="{00000001-205E-4CA1-899A-4ABC2982F17B}"/>
            </c:ext>
          </c:extLst>
        </c:ser>
        <c:dLbls>
          <c:showLegendKey val="0"/>
          <c:showVal val="0"/>
          <c:showCatName val="0"/>
          <c:showSerName val="0"/>
          <c:showPercent val="0"/>
          <c:showBubbleSize val="0"/>
        </c:dLbls>
        <c:smooth val="0"/>
        <c:axId val="256434592"/>
        <c:axId val="256411072"/>
      </c:lineChart>
      <c:catAx>
        <c:axId val="25643459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411072"/>
        <c:crosses val="autoZero"/>
        <c:auto val="1"/>
        <c:lblAlgn val="ctr"/>
        <c:lblOffset val="100"/>
        <c:noMultiLvlLbl val="0"/>
      </c:catAx>
      <c:valAx>
        <c:axId val="2564110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5643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'CO DIEN'!$N$1</c:f>
              <c:strCache>
                <c:ptCount val="1"/>
                <c:pt idx="0">
                  <c:v>ĐIỂM</c:v>
                </c:pt>
              </c:strCache>
            </c:strRef>
          </c:tx>
          <c:spPr>
            <a:ln w="28575" cap="rnd">
              <a:solidFill>
                <a:schemeClr val="accent1"/>
              </a:solidFill>
              <a:round/>
            </a:ln>
            <a:effectLst/>
          </c:spPr>
          <c:marker>
            <c:symbol val="none"/>
          </c:marker>
          <c:val>
            <c:numRef>
              <c:f>'CO DIEN'!$N$2:$N$47</c:f>
              <c:numCache>
                <c:formatCode>General</c:formatCode>
                <c:ptCount val="46"/>
                <c:pt idx="0">
                  <c:v>0.8</c:v>
                </c:pt>
                <c:pt idx="1">
                  <c:v>1.2</c:v>
                </c:pt>
                <c:pt idx="2">
                  <c:v>8.3000000000000007</c:v>
                </c:pt>
                <c:pt idx="3">
                  <c:v>8.8000000000000007</c:v>
                </c:pt>
                <c:pt idx="4">
                  <c:v>10</c:v>
                </c:pt>
                <c:pt idx="5">
                  <c:v>3.3</c:v>
                </c:pt>
                <c:pt idx="6">
                  <c:v>1.6</c:v>
                </c:pt>
                <c:pt idx="7">
                  <c:v>8.4</c:v>
                </c:pt>
                <c:pt idx="8">
                  <c:v>6.3</c:v>
                </c:pt>
                <c:pt idx="9">
                  <c:v>3.8</c:v>
                </c:pt>
                <c:pt idx="10">
                  <c:v>7.3</c:v>
                </c:pt>
                <c:pt idx="11">
                  <c:v>5.8</c:v>
                </c:pt>
                <c:pt idx="12">
                  <c:v>9.5</c:v>
                </c:pt>
                <c:pt idx="13">
                  <c:v>4.3</c:v>
                </c:pt>
                <c:pt idx="14">
                  <c:v>5.3</c:v>
                </c:pt>
                <c:pt idx="15">
                  <c:v>2.4</c:v>
                </c:pt>
                <c:pt idx="16">
                  <c:v>7.6</c:v>
                </c:pt>
                <c:pt idx="17">
                  <c:v>7.2</c:v>
                </c:pt>
                <c:pt idx="18">
                  <c:v>0.5</c:v>
                </c:pt>
                <c:pt idx="19">
                  <c:v>6.8</c:v>
                </c:pt>
                <c:pt idx="20">
                  <c:v>2.8</c:v>
                </c:pt>
                <c:pt idx="21">
                  <c:v>6.4</c:v>
                </c:pt>
                <c:pt idx="22">
                  <c:v>0</c:v>
                </c:pt>
                <c:pt idx="23">
                  <c:v>3.2</c:v>
                </c:pt>
                <c:pt idx="24">
                  <c:v>3.6</c:v>
                </c:pt>
                <c:pt idx="25">
                  <c:v>9</c:v>
                </c:pt>
                <c:pt idx="26">
                  <c:v>5.2</c:v>
                </c:pt>
                <c:pt idx="27">
                  <c:v>5.6</c:v>
                </c:pt>
                <c:pt idx="28">
                  <c:v>4.4000000000000004</c:v>
                </c:pt>
                <c:pt idx="29">
                  <c:v>4.8</c:v>
                </c:pt>
                <c:pt idx="30">
                  <c:v>8.5</c:v>
                </c:pt>
                <c:pt idx="31">
                  <c:v>1.5</c:v>
                </c:pt>
                <c:pt idx="32">
                  <c:v>1</c:v>
                </c:pt>
                <c:pt idx="33">
                  <c:v>2.5</c:v>
                </c:pt>
                <c:pt idx="34">
                  <c:v>7.5</c:v>
                </c:pt>
                <c:pt idx="35">
                  <c:v>8</c:v>
                </c:pt>
                <c:pt idx="36">
                  <c:v>3.5</c:v>
                </c:pt>
                <c:pt idx="37">
                  <c:v>2</c:v>
                </c:pt>
                <c:pt idx="38">
                  <c:v>6.5</c:v>
                </c:pt>
                <c:pt idx="39">
                  <c:v>7</c:v>
                </c:pt>
                <c:pt idx="40">
                  <c:v>3</c:v>
                </c:pt>
                <c:pt idx="41">
                  <c:v>4.5</c:v>
                </c:pt>
                <c:pt idx="42">
                  <c:v>5.5</c:v>
                </c:pt>
                <c:pt idx="43">
                  <c:v>4</c:v>
                </c:pt>
                <c:pt idx="44">
                  <c:v>6</c:v>
                </c:pt>
                <c:pt idx="45">
                  <c:v>5</c:v>
                </c:pt>
              </c:numCache>
            </c:numRef>
          </c:val>
          <c:smooth val="0"/>
          <c:extLst>
            <c:ext xmlns:c16="http://schemas.microsoft.com/office/drawing/2014/chart" uri="{C3380CC4-5D6E-409C-BE32-E72D297353CC}">
              <c16:uniqueId val="{00000000-972C-4F04-A314-A564EC97E924}"/>
            </c:ext>
          </c:extLst>
        </c:ser>
        <c:ser>
          <c:idx val="1"/>
          <c:order val="1"/>
          <c:tx>
            <c:strRef>
              <c:f>'CO DIEN'!$O$1</c:f>
              <c:strCache>
                <c:ptCount val="1"/>
                <c:pt idx="0">
                  <c:v>%</c:v>
                </c:pt>
              </c:strCache>
            </c:strRef>
          </c:tx>
          <c:spPr>
            <a:ln w="28575" cap="rnd">
              <a:solidFill>
                <a:schemeClr val="accent2"/>
              </a:solidFill>
              <a:round/>
            </a:ln>
            <a:effectLst/>
          </c:spPr>
          <c:marker>
            <c:symbol val="none"/>
          </c:marker>
          <c:val>
            <c:numRef>
              <c:f>'CO DIEN'!$O$2:$O$47</c:f>
              <c:numCache>
                <c:formatCode>0.0</c:formatCode>
                <c:ptCount val="46"/>
                <c:pt idx="0">
                  <c:v>1.4692918013517485E-2</c:v>
                </c:pt>
                <c:pt idx="1">
                  <c:v>1.4692918013517485E-2</c:v>
                </c:pt>
                <c:pt idx="2">
                  <c:v>1.4692918013517485E-2</c:v>
                </c:pt>
                <c:pt idx="3">
                  <c:v>1.4692918013517485E-2</c:v>
                </c:pt>
                <c:pt idx="4">
                  <c:v>4.4078754040552455E-2</c:v>
                </c:pt>
                <c:pt idx="5">
                  <c:v>0.13223626212165734</c:v>
                </c:pt>
                <c:pt idx="6">
                  <c:v>0.14692918013517484</c:v>
                </c:pt>
                <c:pt idx="7">
                  <c:v>0.14692918013517484</c:v>
                </c:pt>
                <c:pt idx="8">
                  <c:v>0.17631501616220982</c:v>
                </c:pt>
                <c:pt idx="9">
                  <c:v>0.19100793417572728</c:v>
                </c:pt>
                <c:pt idx="10">
                  <c:v>0.19100793417572728</c:v>
                </c:pt>
                <c:pt idx="11">
                  <c:v>0.24977960622979722</c:v>
                </c:pt>
                <c:pt idx="12">
                  <c:v>0.27916544225683221</c:v>
                </c:pt>
                <c:pt idx="13">
                  <c:v>0.33793711431090218</c:v>
                </c:pt>
                <c:pt idx="14">
                  <c:v>0.3673229503379371</c:v>
                </c:pt>
                <c:pt idx="15">
                  <c:v>0.38201586835145457</c:v>
                </c:pt>
                <c:pt idx="16">
                  <c:v>0.41140170437848961</c:v>
                </c:pt>
                <c:pt idx="17">
                  <c:v>0.455480458419042</c:v>
                </c:pt>
                <c:pt idx="18">
                  <c:v>0.48486629444607698</c:v>
                </c:pt>
                <c:pt idx="19">
                  <c:v>0.58771672054069934</c:v>
                </c:pt>
                <c:pt idx="20">
                  <c:v>0.64648839259476931</c:v>
                </c:pt>
                <c:pt idx="21">
                  <c:v>0.66118131060828689</c:v>
                </c:pt>
                <c:pt idx="22">
                  <c:v>0.69056714663532182</c:v>
                </c:pt>
                <c:pt idx="23">
                  <c:v>0.71995298266235674</c:v>
                </c:pt>
                <c:pt idx="24">
                  <c:v>0.73464590067587421</c:v>
                </c:pt>
                <c:pt idx="25">
                  <c:v>0.89626799882456654</c:v>
                </c:pt>
                <c:pt idx="26">
                  <c:v>0.94034675286511904</c:v>
                </c:pt>
                <c:pt idx="27">
                  <c:v>0.95503967087863662</c:v>
                </c:pt>
                <c:pt idx="28">
                  <c:v>1.0431971789597414</c:v>
                </c:pt>
                <c:pt idx="29">
                  <c:v>1.4252130473111959</c:v>
                </c:pt>
                <c:pt idx="30">
                  <c:v>1.6602997355274758</c:v>
                </c:pt>
                <c:pt idx="31">
                  <c:v>2.1157801939465175</c:v>
                </c:pt>
                <c:pt idx="32">
                  <c:v>2.3949456362033503</c:v>
                </c:pt>
                <c:pt idx="33">
                  <c:v>3.1295915368792242</c:v>
                </c:pt>
                <c:pt idx="34">
                  <c:v>3.1442844548927416</c:v>
                </c:pt>
                <c:pt idx="35">
                  <c:v>3.2177490449603288</c:v>
                </c:pt>
                <c:pt idx="36">
                  <c:v>3.7466940934469584</c:v>
                </c:pt>
                <c:pt idx="37">
                  <c:v>4.1140170437848953</c:v>
                </c:pt>
                <c:pt idx="38">
                  <c:v>4.4666470761093153</c:v>
                </c:pt>
                <c:pt idx="39">
                  <c:v>4.9808992065824276</c:v>
                </c:pt>
                <c:pt idx="40">
                  <c:v>5.1131354687040842</c:v>
                </c:pt>
                <c:pt idx="41">
                  <c:v>5.7890096973258895</c:v>
                </c:pt>
                <c:pt idx="42">
                  <c:v>5.7890096973258895</c:v>
                </c:pt>
                <c:pt idx="43">
                  <c:v>8.6541287099617996</c:v>
                </c:pt>
                <c:pt idx="44">
                  <c:v>8.889215398178079</c:v>
                </c:pt>
                <c:pt idx="45">
                  <c:v>10.182192183367617</c:v>
                </c:pt>
              </c:numCache>
            </c:numRef>
          </c:val>
          <c:smooth val="0"/>
          <c:extLst>
            <c:ext xmlns:c16="http://schemas.microsoft.com/office/drawing/2014/chart" uri="{C3380CC4-5D6E-409C-BE32-E72D297353CC}">
              <c16:uniqueId val="{00000001-972C-4F04-A314-A564EC97E924}"/>
            </c:ext>
          </c:extLst>
        </c:ser>
        <c:dLbls>
          <c:showLegendKey val="0"/>
          <c:showVal val="0"/>
          <c:showCatName val="0"/>
          <c:showSerName val="0"/>
          <c:showPercent val="0"/>
          <c:showBubbleSize val="0"/>
        </c:dLbls>
        <c:smooth val="0"/>
        <c:axId val="151239727"/>
        <c:axId val="151239247"/>
      </c:lineChart>
      <c:catAx>
        <c:axId val="15123972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239247"/>
        <c:crosses val="autoZero"/>
        <c:auto val="1"/>
        <c:lblAlgn val="ctr"/>
        <c:lblOffset val="100"/>
        <c:noMultiLvlLbl val="0"/>
      </c:catAx>
      <c:valAx>
        <c:axId val="1512392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23972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'Cơ điện'!$N$1</c:f>
              <c:strCache>
                <c:ptCount val="1"/>
                <c:pt idx="0">
                  <c:v>Điểm</c:v>
                </c:pt>
              </c:strCache>
            </c:strRef>
          </c:tx>
          <c:spPr>
            <a:ln w="28575" cap="rnd">
              <a:solidFill>
                <a:schemeClr val="accent1"/>
              </a:solidFill>
              <a:round/>
            </a:ln>
            <a:effectLst/>
          </c:spPr>
          <c:marker>
            <c:symbol val="none"/>
          </c:marker>
          <c:val>
            <c:numRef>
              <c:f>'Cơ điện'!$N$2:$N$14</c:f>
              <c:numCache>
                <c:formatCode>General</c:formatCode>
                <c:ptCount val="13"/>
                <c:pt idx="0">
                  <c:v>9</c:v>
                </c:pt>
                <c:pt idx="1">
                  <c:v>9.5</c:v>
                </c:pt>
                <c:pt idx="2">
                  <c:v>8.8000000000000007</c:v>
                </c:pt>
                <c:pt idx="3">
                  <c:v>4</c:v>
                </c:pt>
                <c:pt idx="4">
                  <c:v>4.5</c:v>
                </c:pt>
                <c:pt idx="5">
                  <c:v>8.5</c:v>
                </c:pt>
                <c:pt idx="6">
                  <c:v>8</c:v>
                </c:pt>
                <c:pt idx="7">
                  <c:v>5</c:v>
                </c:pt>
                <c:pt idx="8">
                  <c:v>5.5</c:v>
                </c:pt>
                <c:pt idx="9">
                  <c:v>7.5</c:v>
                </c:pt>
                <c:pt idx="10">
                  <c:v>6</c:v>
                </c:pt>
                <c:pt idx="11">
                  <c:v>7</c:v>
                </c:pt>
                <c:pt idx="12">
                  <c:v>6.5</c:v>
                </c:pt>
              </c:numCache>
            </c:numRef>
          </c:val>
          <c:smooth val="0"/>
          <c:extLst>
            <c:ext xmlns:c16="http://schemas.microsoft.com/office/drawing/2014/chart" uri="{C3380CC4-5D6E-409C-BE32-E72D297353CC}">
              <c16:uniqueId val="{00000000-E0D5-4D99-9E60-E68FF8A45FBA}"/>
            </c:ext>
          </c:extLst>
        </c:ser>
        <c:ser>
          <c:idx val="1"/>
          <c:order val="1"/>
          <c:tx>
            <c:strRef>
              <c:f>'Cơ điện'!$O$1</c:f>
              <c:strCache>
                <c:ptCount val="1"/>
                <c:pt idx="0">
                  <c:v>%</c:v>
                </c:pt>
              </c:strCache>
            </c:strRef>
          </c:tx>
          <c:spPr>
            <a:ln w="28575" cap="rnd">
              <a:solidFill>
                <a:schemeClr val="accent2"/>
              </a:solidFill>
              <a:round/>
            </a:ln>
            <a:effectLst/>
          </c:spPr>
          <c:marker>
            <c:symbol val="none"/>
          </c:marker>
          <c:val>
            <c:numRef>
              <c:f>'Cơ điện'!$O$2:$O$14</c:f>
              <c:numCache>
                <c:formatCode>0.0</c:formatCode>
                <c:ptCount val="13"/>
                <c:pt idx="0">
                  <c:v>0.27472527472527475</c:v>
                </c:pt>
                <c:pt idx="1">
                  <c:v>0.27472527472527475</c:v>
                </c:pt>
                <c:pt idx="2">
                  <c:v>0.5494505494505495</c:v>
                </c:pt>
                <c:pt idx="3">
                  <c:v>1.098901098901099</c:v>
                </c:pt>
                <c:pt idx="4">
                  <c:v>1.9230769230769231</c:v>
                </c:pt>
                <c:pt idx="5">
                  <c:v>3.0219780219780219</c:v>
                </c:pt>
                <c:pt idx="6">
                  <c:v>6.3186813186813184</c:v>
                </c:pt>
                <c:pt idx="7">
                  <c:v>6.593406593406594</c:v>
                </c:pt>
                <c:pt idx="8">
                  <c:v>7.1428571428571423</c:v>
                </c:pt>
                <c:pt idx="9">
                  <c:v>10.164835164835164</c:v>
                </c:pt>
                <c:pt idx="10">
                  <c:v>11.263736263736265</c:v>
                </c:pt>
                <c:pt idx="11">
                  <c:v>18.131868131868131</c:v>
                </c:pt>
                <c:pt idx="12">
                  <c:v>23.35164835164835</c:v>
                </c:pt>
              </c:numCache>
            </c:numRef>
          </c:val>
          <c:smooth val="0"/>
          <c:extLst>
            <c:ext xmlns:c16="http://schemas.microsoft.com/office/drawing/2014/chart" uri="{C3380CC4-5D6E-409C-BE32-E72D297353CC}">
              <c16:uniqueId val="{00000001-E0D5-4D99-9E60-E68FF8A45FBA}"/>
            </c:ext>
          </c:extLst>
        </c:ser>
        <c:dLbls>
          <c:showLegendKey val="0"/>
          <c:showVal val="0"/>
          <c:showCatName val="0"/>
          <c:showSerName val="0"/>
          <c:showPercent val="0"/>
          <c:showBubbleSize val="0"/>
        </c:dLbls>
        <c:smooth val="0"/>
        <c:axId val="1080078431"/>
        <c:axId val="1080071231"/>
      </c:lineChart>
      <c:catAx>
        <c:axId val="108007843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0071231"/>
        <c:crosses val="autoZero"/>
        <c:auto val="1"/>
        <c:lblAlgn val="ctr"/>
        <c:lblOffset val="100"/>
        <c:noMultiLvlLbl val="0"/>
      </c:catAx>
      <c:valAx>
        <c:axId val="10800712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80078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'Cơ điện'!$N$1</c:f>
              <c:strCache>
                <c:ptCount val="1"/>
                <c:pt idx="0">
                  <c:v>Điểm</c:v>
                </c:pt>
              </c:strCache>
            </c:strRef>
          </c:tx>
          <c:spPr>
            <a:ln w="28575" cap="rnd">
              <a:solidFill>
                <a:schemeClr val="accent1"/>
              </a:solidFill>
              <a:round/>
            </a:ln>
            <a:effectLst/>
          </c:spPr>
          <c:marker>
            <c:symbol val="none"/>
          </c:marker>
          <c:val>
            <c:numRef>
              <c:f>'Cơ điện'!$N$2:$N$57</c:f>
              <c:numCache>
                <c:formatCode>General</c:formatCode>
                <c:ptCount val="56"/>
                <c:pt idx="0">
                  <c:v>0.8</c:v>
                </c:pt>
                <c:pt idx="1">
                  <c:v>2.2000000000000002</c:v>
                </c:pt>
                <c:pt idx="2">
                  <c:v>2.2999999999999998</c:v>
                </c:pt>
                <c:pt idx="3">
                  <c:v>2.6</c:v>
                </c:pt>
                <c:pt idx="4">
                  <c:v>3.4</c:v>
                </c:pt>
                <c:pt idx="5">
                  <c:v>3.75</c:v>
                </c:pt>
                <c:pt idx="6">
                  <c:v>5.25</c:v>
                </c:pt>
                <c:pt idx="7">
                  <c:v>7.3</c:v>
                </c:pt>
                <c:pt idx="8">
                  <c:v>7.8</c:v>
                </c:pt>
                <c:pt idx="9">
                  <c:v>1.2</c:v>
                </c:pt>
                <c:pt idx="10">
                  <c:v>2.25</c:v>
                </c:pt>
                <c:pt idx="11">
                  <c:v>4.2</c:v>
                </c:pt>
                <c:pt idx="12">
                  <c:v>4.3</c:v>
                </c:pt>
                <c:pt idx="13">
                  <c:v>10</c:v>
                </c:pt>
                <c:pt idx="14">
                  <c:v>2.75</c:v>
                </c:pt>
                <c:pt idx="15">
                  <c:v>6.2</c:v>
                </c:pt>
                <c:pt idx="16">
                  <c:v>9.1999999999999993</c:v>
                </c:pt>
                <c:pt idx="17">
                  <c:v>2.4</c:v>
                </c:pt>
                <c:pt idx="18">
                  <c:v>5.8</c:v>
                </c:pt>
                <c:pt idx="19">
                  <c:v>5.3</c:v>
                </c:pt>
                <c:pt idx="20">
                  <c:v>5.4</c:v>
                </c:pt>
                <c:pt idx="21">
                  <c:v>6.3</c:v>
                </c:pt>
                <c:pt idx="22">
                  <c:v>3.2</c:v>
                </c:pt>
                <c:pt idx="23">
                  <c:v>6.6</c:v>
                </c:pt>
                <c:pt idx="24">
                  <c:v>2.8</c:v>
                </c:pt>
                <c:pt idx="25">
                  <c:v>3.6</c:v>
                </c:pt>
                <c:pt idx="26">
                  <c:v>9.5</c:v>
                </c:pt>
                <c:pt idx="27">
                  <c:v>8.4</c:v>
                </c:pt>
                <c:pt idx="28">
                  <c:v>8.8000000000000007</c:v>
                </c:pt>
                <c:pt idx="29">
                  <c:v>5.2</c:v>
                </c:pt>
                <c:pt idx="30">
                  <c:v>4.8</c:v>
                </c:pt>
                <c:pt idx="31">
                  <c:v>6.8</c:v>
                </c:pt>
                <c:pt idx="32">
                  <c:v>6.4</c:v>
                </c:pt>
                <c:pt idx="33">
                  <c:v>7.6</c:v>
                </c:pt>
                <c:pt idx="34">
                  <c:v>4.4000000000000004</c:v>
                </c:pt>
                <c:pt idx="35">
                  <c:v>7.2</c:v>
                </c:pt>
                <c:pt idx="36">
                  <c:v>5.6</c:v>
                </c:pt>
                <c:pt idx="37">
                  <c:v>0.5</c:v>
                </c:pt>
                <c:pt idx="38">
                  <c:v>0</c:v>
                </c:pt>
                <c:pt idx="39">
                  <c:v>1.5</c:v>
                </c:pt>
                <c:pt idx="40">
                  <c:v>9</c:v>
                </c:pt>
                <c:pt idx="41">
                  <c:v>1</c:v>
                </c:pt>
                <c:pt idx="42">
                  <c:v>2.5</c:v>
                </c:pt>
                <c:pt idx="43">
                  <c:v>8.5</c:v>
                </c:pt>
                <c:pt idx="44">
                  <c:v>2</c:v>
                </c:pt>
                <c:pt idx="45">
                  <c:v>3.5</c:v>
                </c:pt>
                <c:pt idx="46">
                  <c:v>3</c:v>
                </c:pt>
                <c:pt idx="47">
                  <c:v>4.5</c:v>
                </c:pt>
                <c:pt idx="48">
                  <c:v>6.5</c:v>
                </c:pt>
                <c:pt idx="49">
                  <c:v>7.5</c:v>
                </c:pt>
                <c:pt idx="50">
                  <c:v>5.5</c:v>
                </c:pt>
                <c:pt idx="51">
                  <c:v>7</c:v>
                </c:pt>
                <c:pt idx="52">
                  <c:v>4</c:v>
                </c:pt>
                <c:pt idx="53">
                  <c:v>5</c:v>
                </c:pt>
                <c:pt idx="54">
                  <c:v>8</c:v>
                </c:pt>
                <c:pt idx="55">
                  <c:v>6</c:v>
                </c:pt>
              </c:numCache>
            </c:numRef>
          </c:val>
          <c:smooth val="0"/>
          <c:extLst>
            <c:ext xmlns:c16="http://schemas.microsoft.com/office/drawing/2014/chart" uri="{C3380CC4-5D6E-409C-BE32-E72D297353CC}">
              <c16:uniqueId val="{00000000-D869-4339-BA3D-92EDDEEF4F03}"/>
            </c:ext>
          </c:extLst>
        </c:ser>
        <c:ser>
          <c:idx val="1"/>
          <c:order val="1"/>
          <c:tx>
            <c:strRef>
              <c:f>'Cơ điện'!$O$1</c:f>
              <c:strCache>
                <c:ptCount val="1"/>
                <c:pt idx="0">
                  <c:v>%</c:v>
                </c:pt>
              </c:strCache>
            </c:strRef>
          </c:tx>
          <c:spPr>
            <a:ln w="28575" cap="rnd">
              <a:solidFill>
                <a:schemeClr val="accent2"/>
              </a:solidFill>
              <a:round/>
            </a:ln>
            <a:effectLst/>
          </c:spPr>
          <c:marker>
            <c:symbol val="none"/>
          </c:marker>
          <c:val>
            <c:numRef>
              <c:f>'Cơ điện'!$O$2:$O$57</c:f>
              <c:numCache>
                <c:formatCode>0.0</c:formatCode>
                <c:ptCount val="56"/>
                <c:pt idx="0">
                  <c:v>1.9940179461615155E-2</c:v>
                </c:pt>
                <c:pt idx="1">
                  <c:v>1.9940179461615155E-2</c:v>
                </c:pt>
                <c:pt idx="2">
                  <c:v>1.9940179461615155E-2</c:v>
                </c:pt>
                <c:pt idx="3">
                  <c:v>1.9940179461615155E-2</c:v>
                </c:pt>
                <c:pt idx="4">
                  <c:v>1.9940179461615155E-2</c:v>
                </c:pt>
                <c:pt idx="5">
                  <c:v>1.9940179461615155E-2</c:v>
                </c:pt>
                <c:pt idx="6">
                  <c:v>1.9940179461615155E-2</c:v>
                </c:pt>
                <c:pt idx="7">
                  <c:v>1.9940179461615155E-2</c:v>
                </c:pt>
                <c:pt idx="8">
                  <c:v>1.9940179461615155E-2</c:v>
                </c:pt>
                <c:pt idx="9">
                  <c:v>3.9880358923230309E-2</c:v>
                </c:pt>
                <c:pt idx="10">
                  <c:v>3.9880358923230309E-2</c:v>
                </c:pt>
                <c:pt idx="11">
                  <c:v>3.9880358923230309E-2</c:v>
                </c:pt>
                <c:pt idx="12">
                  <c:v>3.9880358923230309E-2</c:v>
                </c:pt>
                <c:pt idx="13">
                  <c:v>3.9880358923230309E-2</c:v>
                </c:pt>
                <c:pt idx="14">
                  <c:v>5.9820538384845461E-2</c:v>
                </c:pt>
                <c:pt idx="15">
                  <c:v>5.9820538384845461E-2</c:v>
                </c:pt>
                <c:pt idx="16">
                  <c:v>9.970089730807577E-2</c:v>
                </c:pt>
                <c:pt idx="17">
                  <c:v>0.11964107676969092</c:v>
                </c:pt>
                <c:pt idx="18">
                  <c:v>0.11964107676969092</c:v>
                </c:pt>
                <c:pt idx="19">
                  <c:v>0.1395812562313061</c:v>
                </c:pt>
                <c:pt idx="20">
                  <c:v>0.1395812562313061</c:v>
                </c:pt>
                <c:pt idx="21">
                  <c:v>0.1395812562313061</c:v>
                </c:pt>
                <c:pt idx="22">
                  <c:v>0.15952143569292124</c:v>
                </c:pt>
                <c:pt idx="23">
                  <c:v>0.1794616151545364</c:v>
                </c:pt>
                <c:pt idx="24">
                  <c:v>0.25922233300099701</c:v>
                </c:pt>
                <c:pt idx="25">
                  <c:v>0.29910269192422734</c:v>
                </c:pt>
                <c:pt idx="26">
                  <c:v>0.31904287138584247</c:v>
                </c:pt>
                <c:pt idx="27">
                  <c:v>0.37886340977068794</c:v>
                </c:pt>
                <c:pt idx="28">
                  <c:v>0.37886340977068794</c:v>
                </c:pt>
                <c:pt idx="29">
                  <c:v>0.41874376869391822</c:v>
                </c:pt>
                <c:pt idx="30">
                  <c:v>0.51844466600199401</c:v>
                </c:pt>
                <c:pt idx="31">
                  <c:v>0.51844466600199401</c:v>
                </c:pt>
                <c:pt idx="32">
                  <c:v>0.5583250249252244</c:v>
                </c:pt>
                <c:pt idx="33">
                  <c:v>0.5583250249252244</c:v>
                </c:pt>
                <c:pt idx="34">
                  <c:v>0.65802592223330003</c:v>
                </c:pt>
                <c:pt idx="35">
                  <c:v>0.67796610169491522</c:v>
                </c:pt>
                <c:pt idx="36">
                  <c:v>0.75772681954137588</c:v>
                </c:pt>
                <c:pt idx="37">
                  <c:v>0.87736789631106671</c:v>
                </c:pt>
                <c:pt idx="38">
                  <c:v>0.91724825523429709</c:v>
                </c:pt>
                <c:pt idx="39">
                  <c:v>1.5154536390827518</c:v>
                </c:pt>
                <c:pt idx="40">
                  <c:v>1.6151545363908275</c:v>
                </c:pt>
                <c:pt idx="41">
                  <c:v>2.1734795613160518</c:v>
                </c:pt>
                <c:pt idx="42">
                  <c:v>2.472582253240279</c:v>
                </c:pt>
                <c:pt idx="43">
                  <c:v>3.050847457627119</c:v>
                </c:pt>
                <c:pt idx="44">
                  <c:v>3.4695912263210364</c:v>
                </c:pt>
                <c:pt idx="45">
                  <c:v>3.7088733798604188</c:v>
                </c:pt>
                <c:pt idx="46">
                  <c:v>4.1076769690927222</c:v>
                </c:pt>
                <c:pt idx="47">
                  <c:v>4.8255234297108673</c:v>
                </c:pt>
                <c:pt idx="48">
                  <c:v>5.6231306081754733</c:v>
                </c:pt>
                <c:pt idx="49">
                  <c:v>5.6231306081754733</c:v>
                </c:pt>
                <c:pt idx="50">
                  <c:v>5.6630109670987041</c:v>
                </c:pt>
                <c:pt idx="51">
                  <c:v>7.0787637088733799</c:v>
                </c:pt>
                <c:pt idx="52">
                  <c:v>7.1186440677966107</c:v>
                </c:pt>
                <c:pt idx="53">
                  <c:v>7.258225324027916</c:v>
                </c:pt>
                <c:pt idx="54">
                  <c:v>7.617148554336989</c:v>
                </c:pt>
                <c:pt idx="55">
                  <c:v>9.2323030907278163</c:v>
                </c:pt>
              </c:numCache>
            </c:numRef>
          </c:val>
          <c:smooth val="0"/>
          <c:extLst>
            <c:ext xmlns:c16="http://schemas.microsoft.com/office/drawing/2014/chart" uri="{C3380CC4-5D6E-409C-BE32-E72D297353CC}">
              <c16:uniqueId val="{00000001-D869-4339-BA3D-92EDDEEF4F03}"/>
            </c:ext>
          </c:extLst>
        </c:ser>
        <c:dLbls>
          <c:showLegendKey val="0"/>
          <c:showVal val="0"/>
          <c:showCatName val="0"/>
          <c:showSerName val="0"/>
          <c:showPercent val="0"/>
          <c:showBubbleSize val="0"/>
        </c:dLbls>
        <c:smooth val="0"/>
        <c:axId val="1141636703"/>
        <c:axId val="1141617023"/>
      </c:lineChart>
      <c:catAx>
        <c:axId val="11416367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17023"/>
        <c:crosses val="autoZero"/>
        <c:auto val="1"/>
        <c:lblAlgn val="ctr"/>
        <c:lblOffset val="100"/>
        <c:noMultiLvlLbl val="0"/>
      </c:catAx>
      <c:valAx>
        <c:axId val="114161702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367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'CO DIEN'!$N$1</c:f>
              <c:strCache>
                <c:ptCount val="1"/>
                <c:pt idx="0">
                  <c:v>ĐIỂM</c:v>
                </c:pt>
              </c:strCache>
            </c:strRef>
          </c:tx>
          <c:spPr>
            <a:ln w="28575" cap="rnd">
              <a:solidFill>
                <a:schemeClr val="accent1"/>
              </a:solidFill>
              <a:round/>
            </a:ln>
            <a:effectLst/>
          </c:spPr>
          <c:marker>
            <c:symbol val="none"/>
          </c:marker>
          <c:val>
            <c:numRef>
              <c:f>'CO DIEN'!$N$2:$N$32</c:f>
              <c:numCache>
                <c:formatCode>General</c:formatCode>
                <c:ptCount val="31"/>
                <c:pt idx="0">
                  <c:v>1.2</c:v>
                </c:pt>
                <c:pt idx="1">
                  <c:v>3.5</c:v>
                </c:pt>
                <c:pt idx="2">
                  <c:v>5.6</c:v>
                </c:pt>
                <c:pt idx="3">
                  <c:v>7.2</c:v>
                </c:pt>
                <c:pt idx="4">
                  <c:v>5.8</c:v>
                </c:pt>
                <c:pt idx="5">
                  <c:v>9</c:v>
                </c:pt>
                <c:pt idx="6">
                  <c:v>1</c:v>
                </c:pt>
                <c:pt idx="7">
                  <c:v>6.3</c:v>
                </c:pt>
                <c:pt idx="8">
                  <c:v>1.6</c:v>
                </c:pt>
                <c:pt idx="9">
                  <c:v>5.2</c:v>
                </c:pt>
                <c:pt idx="10">
                  <c:v>2.8</c:v>
                </c:pt>
                <c:pt idx="11">
                  <c:v>4.4000000000000004</c:v>
                </c:pt>
                <c:pt idx="12">
                  <c:v>7.3</c:v>
                </c:pt>
                <c:pt idx="13">
                  <c:v>8.8000000000000007</c:v>
                </c:pt>
                <c:pt idx="14">
                  <c:v>4.8</c:v>
                </c:pt>
                <c:pt idx="15">
                  <c:v>5</c:v>
                </c:pt>
                <c:pt idx="16">
                  <c:v>8.3000000000000007</c:v>
                </c:pt>
                <c:pt idx="17">
                  <c:v>2.4</c:v>
                </c:pt>
                <c:pt idx="18">
                  <c:v>6.8</c:v>
                </c:pt>
                <c:pt idx="19">
                  <c:v>8.5</c:v>
                </c:pt>
                <c:pt idx="20">
                  <c:v>3.6</c:v>
                </c:pt>
                <c:pt idx="21">
                  <c:v>6.4</c:v>
                </c:pt>
                <c:pt idx="22">
                  <c:v>2</c:v>
                </c:pt>
                <c:pt idx="23">
                  <c:v>6</c:v>
                </c:pt>
                <c:pt idx="24">
                  <c:v>3.2</c:v>
                </c:pt>
                <c:pt idx="25">
                  <c:v>7.5</c:v>
                </c:pt>
                <c:pt idx="26">
                  <c:v>3</c:v>
                </c:pt>
                <c:pt idx="27">
                  <c:v>7</c:v>
                </c:pt>
                <c:pt idx="28">
                  <c:v>7.8</c:v>
                </c:pt>
                <c:pt idx="29">
                  <c:v>8</c:v>
                </c:pt>
                <c:pt idx="30">
                  <c:v>4</c:v>
                </c:pt>
              </c:numCache>
            </c:numRef>
          </c:val>
          <c:smooth val="0"/>
          <c:extLst>
            <c:ext xmlns:c16="http://schemas.microsoft.com/office/drawing/2014/chart" uri="{C3380CC4-5D6E-409C-BE32-E72D297353CC}">
              <c16:uniqueId val="{00000000-0DAE-4542-BB44-26E069F8596C}"/>
            </c:ext>
          </c:extLst>
        </c:ser>
        <c:ser>
          <c:idx val="1"/>
          <c:order val="1"/>
          <c:tx>
            <c:strRef>
              <c:f>'CO DIEN'!$O$1</c:f>
              <c:strCache>
                <c:ptCount val="1"/>
                <c:pt idx="0">
                  <c:v>%</c:v>
                </c:pt>
              </c:strCache>
            </c:strRef>
          </c:tx>
          <c:spPr>
            <a:ln w="28575" cap="rnd">
              <a:solidFill>
                <a:schemeClr val="accent2"/>
              </a:solidFill>
              <a:round/>
            </a:ln>
            <a:effectLst/>
          </c:spPr>
          <c:marker>
            <c:symbol val="none"/>
          </c:marker>
          <c:val>
            <c:numRef>
              <c:f>'CO DIEN'!$O$2:$O$32</c:f>
              <c:numCache>
                <c:formatCode>0.0</c:formatCode>
                <c:ptCount val="31"/>
                <c:pt idx="0">
                  <c:v>0.4464285714285714</c:v>
                </c:pt>
                <c:pt idx="1">
                  <c:v>0.4464285714285714</c:v>
                </c:pt>
                <c:pt idx="2">
                  <c:v>0.4464285714285714</c:v>
                </c:pt>
                <c:pt idx="3">
                  <c:v>0.4464285714285714</c:v>
                </c:pt>
                <c:pt idx="4">
                  <c:v>0.89285714285714279</c:v>
                </c:pt>
                <c:pt idx="5">
                  <c:v>0.89285714285714279</c:v>
                </c:pt>
                <c:pt idx="6">
                  <c:v>1.3392857142857142</c:v>
                </c:pt>
                <c:pt idx="7">
                  <c:v>1.3392857142857142</c:v>
                </c:pt>
                <c:pt idx="8">
                  <c:v>1.7857142857142856</c:v>
                </c:pt>
                <c:pt idx="9">
                  <c:v>1.7857142857142856</c:v>
                </c:pt>
                <c:pt idx="10">
                  <c:v>2.2321428571428572</c:v>
                </c:pt>
                <c:pt idx="11">
                  <c:v>2.2321428571428572</c:v>
                </c:pt>
                <c:pt idx="12">
                  <c:v>2.2321428571428572</c:v>
                </c:pt>
                <c:pt idx="13">
                  <c:v>2.2321428571428572</c:v>
                </c:pt>
                <c:pt idx="14">
                  <c:v>2.6785714285714284</c:v>
                </c:pt>
                <c:pt idx="15">
                  <c:v>2.6785714285714284</c:v>
                </c:pt>
                <c:pt idx="16">
                  <c:v>2.6785714285714284</c:v>
                </c:pt>
                <c:pt idx="17">
                  <c:v>3.125</c:v>
                </c:pt>
                <c:pt idx="18">
                  <c:v>3.125</c:v>
                </c:pt>
                <c:pt idx="19">
                  <c:v>3.125</c:v>
                </c:pt>
                <c:pt idx="20">
                  <c:v>3.5714285714285712</c:v>
                </c:pt>
                <c:pt idx="21">
                  <c:v>3.5714285714285712</c:v>
                </c:pt>
                <c:pt idx="22">
                  <c:v>4.0178571428571432</c:v>
                </c:pt>
                <c:pt idx="23">
                  <c:v>4.4642857142857144</c:v>
                </c:pt>
                <c:pt idx="24">
                  <c:v>4.9107142857142856</c:v>
                </c:pt>
                <c:pt idx="25">
                  <c:v>4.9107142857142856</c:v>
                </c:pt>
                <c:pt idx="26">
                  <c:v>5.3571428571428568</c:v>
                </c:pt>
                <c:pt idx="27">
                  <c:v>5.8035714285714288</c:v>
                </c:pt>
                <c:pt idx="28">
                  <c:v>5.8035714285714288</c:v>
                </c:pt>
                <c:pt idx="29">
                  <c:v>7.5892857142857135</c:v>
                </c:pt>
                <c:pt idx="30">
                  <c:v>8.0357142857142865</c:v>
                </c:pt>
              </c:numCache>
            </c:numRef>
          </c:val>
          <c:smooth val="0"/>
          <c:extLst>
            <c:ext xmlns:c16="http://schemas.microsoft.com/office/drawing/2014/chart" uri="{C3380CC4-5D6E-409C-BE32-E72D297353CC}">
              <c16:uniqueId val="{00000001-0DAE-4542-BB44-26E069F8596C}"/>
            </c:ext>
          </c:extLst>
        </c:ser>
        <c:dLbls>
          <c:showLegendKey val="0"/>
          <c:showVal val="0"/>
          <c:showCatName val="0"/>
          <c:showSerName val="0"/>
          <c:showPercent val="0"/>
          <c:showBubbleSize val="0"/>
        </c:dLbls>
        <c:smooth val="0"/>
        <c:axId val="1035186383"/>
        <c:axId val="1035192143"/>
      </c:lineChart>
      <c:catAx>
        <c:axId val="10351863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192143"/>
        <c:crosses val="autoZero"/>
        <c:auto val="1"/>
        <c:lblAlgn val="ctr"/>
        <c:lblOffset val="100"/>
        <c:noMultiLvlLbl val="0"/>
      </c:catAx>
      <c:valAx>
        <c:axId val="10351921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186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 -09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'CO DIEN'!$N$1</c:f>
              <c:strCache>
                <c:ptCount val="1"/>
                <c:pt idx="0">
                  <c:v>ĐIỂM</c:v>
                </c:pt>
              </c:strCache>
            </c:strRef>
          </c:tx>
          <c:spPr>
            <a:ln w="28575" cap="rnd">
              <a:solidFill>
                <a:schemeClr val="accent1"/>
              </a:solidFill>
              <a:round/>
            </a:ln>
            <a:effectLst/>
          </c:spPr>
          <c:marker>
            <c:symbol val="none"/>
          </c:marker>
          <c:val>
            <c:numRef>
              <c:f>'CO DIEN'!$N$2:$N$20</c:f>
              <c:numCache>
                <c:formatCode>General</c:formatCode>
                <c:ptCount val="19"/>
                <c:pt idx="0">
                  <c:v>1</c:v>
                </c:pt>
                <c:pt idx="1">
                  <c:v>10</c:v>
                </c:pt>
                <c:pt idx="2">
                  <c:v>1.5</c:v>
                </c:pt>
                <c:pt idx="3">
                  <c:v>2</c:v>
                </c:pt>
                <c:pt idx="4">
                  <c:v>2.5</c:v>
                </c:pt>
                <c:pt idx="5">
                  <c:v>3.5</c:v>
                </c:pt>
                <c:pt idx="6">
                  <c:v>3</c:v>
                </c:pt>
                <c:pt idx="7">
                  <c:v>4</c:v>
                </c:pt>
                <c:pt idx="8">
                  <c:v>4.5</c:v>
                </c:pt>
                <c:pt idx="9">
                  <c:v>9.5</c:v>
                </c:pt>
                <c:pt idx="10">
                  <c:v>9</c:v>
                </c:pt>
                <c:pt idx="11">
                  <c:v>8.5</c:v>
                </c:pt>
                <c:pt idx="12">
                  <c:v>5</c:v>
                </c:pt>
                <c:pt idx="13">
                  <c:v>5.5</c:v>
                </c:pt>
                <c:pt idx="14">
                  <c:v>8</c:v>
                </c:pt>
                <c:pt idx="15">
                  <c:v>7.5</c:v>
                </c:pt>
                <c:pt idx="16">
                  <c:v>7</c:v>
                </c:pt>
                <c:pt idx="17">
                  <c:v>6.5</c:v>
                </c:pt>
                <c:pt idx="18">
                  <c:v>6</c:v>
                </c:pt>
              </c:numCache>
            </c:numRef>
          </c:val>
          <c:smooth val="0"/>
          <c:extLst>
            <c:ext xmlns:c16="http://schemas.microsoft.com/office/drawing/2014/chart" uri="{C3380CC4-5D6E-409C-BE32-E72D297353CC}">
              <c16:uniqueId val="{00000000-8898-4FE1-A980-801EFC35A079}"/>
            </c:ext>
          </c:extLst>
        </c:ser>
        <c:ser>
          <c:idx val="1"/>
          <c:order val="1"/>
          <c:tx>
            <c:strRef>
              <c:f>'CO DIEN'!$O$1</c:f>
              <c:strCache>
                <c:ptCount val="1"/>
                <c:pt idx="0">
                  <c:v>%</c:v>
                </c:pt>
              </c:strCache>
            </c:strRef>
          </c:tx>
          <c:spPr>
            <a:ln w="28575" cap="rnd">
              <a:solidFill>
                <a:schemeClr val="accent2"/>
              </a:solidFill>
              <a:round/>
            </a:ln>
            <a:effectLst/>
          </c:spPr>
          <c:marker>
            <c:symbol val="none"/>
          </c:marker>
          <c:val>
            <c:numRef>
              <c:f>'CO DIEN'!$O$2:$O$20</c:f>
              <c:numCache>
                <c:formatCode>0.0</c:formatCode>
                <c:ptCount val="19"/>
                <c:pt idx="0">
                  <c:v>0.21459227467811159</c:v>
                </c:pt>
                <c:pt idx="1">
                  <c:v>0.21459227467811159</c:v>
                </c:pt>
                <c:pt idx="2">
                  <c:v>0.42918454935622319</c:v>
                </c:pt>
                <c:pt idx="3">
                  <c:v>1.0729613733905579</c:v>
                </c:pt>
                <c:pt idx="4">
                  <c:v>1.0729613733905579</c:v>
                </c:pt>
                <c:pt idx="5">
                  <c:v>1.7167381974248928</c:v>
                </c:pt>
                <c:pt idx="6">
                  <c:v>2.1459227467811157</c:v>
                </c:pt>
                <c:pt idx="7">
                  <c:v>2.5751072961373391</c:v>
                </c:pt>
                <c:pt idx="8">
                  <c:v>3.0042918454935621</c:v>
                </c:pt>
                <c:pt idx="9">
                  <c:v>3.0042918454935621</c:v>
                </c:pt>
                <c:pt idx="10">
                  <c:v>4.5064377682403434</c:v>
                </c:pt>
                <c:pt idx="11">
                  <c:v>5.3648068669527902</c:v>
                </c:pt>
                <c:pt idx="12">
                  <c:v>6.0085836909871242</c:v>
                </c:pt>
                <c:pt idx="13">
                  <c:v>8.5836909871244629</c:v>
                </c:pt>
                <c:pt idx="14">
                  <c:v>8.7982832618025757</c:v>
                </c:pt>
                <c:pt idx="15">
                  <c:v>10.515021459227468</c:v>
                </c:pt>
                <c:pt idx="16">
                  <c:v>11.158798283261802</c:v>
                </c:pt>
                <c:pt idx="17">
                  <c:v>13.090128755364807</c:v>
                </c:pt>
                <c:pt idx="18">
                  <c:v>13.304721030042918</c:v>
                </c:pt>
              </c:numCache>
            </c:numRef>
          </c:val>
          <c:smooth val="0"/>
          <c:extLst>
            <c:ext xmlns:c16="http://schemas.microsoft.com/office/drawing/2014/chart" uri="{C3380CC4-5D6E-409C-BE32-E72D297353CC}">
              <c16:uniqueId val="{00000001-8898-4FE1-A980-801EFC35A079}"/>
            </c:ext>
          </c:extLst>
        </c:ser>
        <c:dLbls>
          <c:showLegendKey val="0"/>
          <c:showVal val="0"/>
          <c:showCatName val="0"/>
          <c:showSerName val="0"/>
          <c:showPercent val="0"/>
          <c:showBubbleSize val="0"/>
        </c:dLbls>
        <c:smooth val="0"/>
        <c:axId val="1545513072"/>
        <c:axId val="1545514992"/>
      </c:lineChart>
      <c:catAx>
        <c:axId val="154551307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14992"/>
        <c:crosses val="autoZero"/>
        <c:auto val="1"/>
        <c:lblAlgn val="ctr"/>
        <c:lblOffset val="100"/>
        <c:noMultiLvlLbl val="0"/>
      </c:catAx>
      <c:valAx>
        <c:axId val="1545514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5130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'Cơ điện'!$N$1</c:f>
              <c:strCache>
                <c:ptCount val="1"/>
                <c:pt idx="0">
                  <c:v>Điểm</c:v>
                </c:pt>
              </c:strCache>
            </c:strRef>
          </c:tx>
          <c:spPr>
            <a:ln w="28575" cap="rnd">
              <a:solidFill>
                <a:schemeClr val="accent1"/>
              </a:solidFill>
              <a:round/>
            </a:ln>
            <a:effectLst/>
          </c:spPr>
          <c:marker>
            <c:symbol val="none"/>
          </c:marker>
          <c:val>
            <c:numRef>
              <c:f>'Cơ điện'!$N$2:$N$30</c:f>
              <c:numCache>
                <c:formatCode>General</c:formatCode>
                <c:ptCount val="29"/>
                <c:pt idx="0">
                  <c:v>0</c:v>
                </c:pt>
                <c:pt idx="1">
                  <c:v>1.6</c:v>
                </c:pt>
                <c:pt idx="2">
                  <c:v>2.5</c:v>
                </c:pt>
                <c:pt idx="3">
                  <c:v>5.2</c:v>
                </c:pt>
                <c:pt idx="4">
                  <c:v>3.2</c:v>
                </c:pt>
                <c:pt idx="5">
                  <c:v>3.6</c:v>
                </c:pt>
                <c:pt idx="6">
                  <c:v>4.4000000000000004</c:v>
                </c:pt>
                <c:pt idx="7">
                  <c:v>7.6</c:v>
                </c:pt>
                <c:pt idx="8">
                  <c:v>2</c:v>
                </c:pt>
                <c:pt idx="9">
                  <c:v>2.8</c:v>
                </c:pt>
                <c:pt idx="10">
                  <c:v>4.8</c:v>
                </c:pt>
                <c:pt idx="11">
                  <c:v>1</c:v>
                </c:pt>
                <c:pt idx="12">
                  <c:v>5.6</c:v>
                </c:pt>
                <c:pt idx="13">
                  <c:v>6.4</c:v>
                </c:pt>
                <c:pt idx="14">
                  <c:v>6.8</c:v>
                </c:pt>
                <c:pt idx="15">
                  <c:v>7.2</c:v>
                </c:pt>
                <c:pt idx="16">
                  <c:v>3.5</c:v>
                </c:pt>
                <c:pt idx="17">
                  <c:v>3</c:v>
                </c:pt>
                <c:pt idx="18">
                  <c:v>4.5</c:v>
                </c:pt>
                <c:pt idx="19">
                  <c:v>9</c:v>
                </c:pt>
                <c:pt idx="20">
                  <c:v>8</c:v>
                </c:pt>
                <c:pt idx="21">
                  <c:v>8.5</c:v>
                </c:pt>
                <c:pt idx="22">
                  <c:v>4</c:v>
                </c:pt>
                <c:pt idx="23">
                  <c:v>6.5</c:v>
                </c:pt>
                <c:pt idx="24">
                  <c:v>5</c:v>
                </c:pt>
                <c:pt idx="25">
                  <c:v>7.5</c:v>
                </c:pt>
                <c:pt idx="26">
                  <c:v>7</c:v>
                </c:pt>
                <c:pt idx="27">
                  <c:v>5.5</c:v>
                </c:pt>
                <c:pt idx="28">
                  <c:v>6</c:v>
                </c:pt>
              </c:numCache>
            </c:numRef>
          </c:val>
          <c:smooth val="0"/>
          <c:extLst>
            <c:ext xmlns:c16="http://schemas.microsoft.com/office/drawing/2014/chart" uri="{C3380CC4-5D6E-409C-BE32-E72D297353CC}">
              <c16:uniqueId val="{00000000-E6A2-4017-8DAB-76491C4118A9}"/>
            </c:ext>
          </c:extLst>
        </c:ser>
        <c:ser>
          <c:idx val="1"/>
          <c:order val="1"/>
          <c:tx>
            <c:strRef>
              <c:f>'Cơ điện'!$O$1</c:f>
              <c:strCache>
                <c:ptCount val="1"/>
                <c:pt idx="0">
                  <c:v>%</c:v>
                </c:pt>
              </c:strCache>
            </c:strRef>
          </c:tx>
          <c:spPr>
            <a:ln w="28575" cap="rnd">
              <a:solidFill>
                <a:schemeClr val="accent2"/>
              </a:solidFill>
              <a:round/>
            </a:ln>
            <a:effectLst/>
          </c:spPr>
          <c:marker>
            <c:symbol val="none"/>
          </c:marker>
          <c:val>
            <c:numRef>
              <c:f>'Cơ điện'!$O$2:$O$30</c:f>
              <c:numCache>
                <c:formatCode>0.0</c:formatCode>
                <c:ptCount val="29"/>
                <c:pt idx="0">
                  <c:v>0.24570024570024571</c:v>
                </c:pt>
                <c:pt idx="1">
                  <c:v>0.24570024570024571</c:v>
                </c:pt>
                <c:pt idx="2">
                  <c:v>0.24570024570024571</c:v>
                </c:pt>
                <c:pt idx="3">
                  <c:v>0.24570024570024571</c:v>
                </c:pt>
                <c:pt idx="4">
                  <c:v>0.49140049140049141</c:v>
                </c:pt>
                <c:pt idx="5">
                  <c:v>0.49140049140049141</c:v>
                </c:pt>
                <c:pt idx="6">
                  <c:v>0.49140049140049141</c:v>
                </c:pt>
                <c:pt idx="7">
                  <c:v>0.49140049140049141</c:v>
                </c:pt>
                <c:pt idx="8">
                  <c:v>0.73710073710073709</c:v>
                </c:pt>
                <c:pt idx="9">
                  <c:v>0.73710073710073709</c:v>
                </c:pt>
                <c:pt idx="10">
                  <c:v>0.73710073710073709</c:v>
                </c:pt>
                <c:pt idx="11">
                  <c:v>0.98280098280098283</c:v>
                </c:pt>
                <c:pt idx="12">
                  <c:v>0.98280098280098283</c:v>
                </c:pt>
                <c:pt idx="13">
                  <c:v>0.98280098280098283</c:v>
                </c:pt>
                <c:pt idx="14">
                  <c:v>1.2285012285012284</c:v>
                </c:pt>
                <c:pt idx="15">
                  <c:v>1.2285012285012284</c:v>
                </c:pt>
                <c:pt idx="16">
                  <c:v>1.4742014742014742</c:v>
                </c:pt>
                <c:pt idx="17">
                  <c:v>1.7199017199017199</c:v>
                </c:pt>
                <c:pt idx="18">
                  <c:v>2.7027027027027026</c:v>
                </c:pt>
                <c:pt idx="19">
                  <c:v>3.4398034398034398</c:v>
                </c:pt>
                <c:pt idx="20">
                  <c:v>4.9140049140049138</c:v>
                </c:pt>
                <c:pt idx="21">
                  <c:v>5.1597051597051591</c:v>
                </c:pt>
                <c:pt idx="22">
                  <c:v>5.4054054054054053</c:v>
                </c:pt>
                <c:pt idx="23">
                  <c:v>6.1425061425061429</c:v>
                </c:pt>
                <c:pt idx="24">
                  <c:v>6.3882063882063882</c:v>
                </c:pt>
                <c:pt idx="25">
                  <c:v>7.1253071253071258</c:v>
                </c:pt>
                <c:pt idx="26">
                  <c:v>8.5995085995085994</c:v>
                </c:pt>
                <c:pt idx="27">
                  <c:v>11.056511056511056</c:v>
                </c:pt>
                <c:pt idx="28">
                  <c:v>11.302211302211303</c:v>
                </c:pt>
              </c:numCache>
            </c:numRef>
          </c:val>
          <c:smooth val="0"/>
          <c:extLst>
            <c:ext xmlns:c16="http://schemas.microsoft.com/office/drawing/2014/chart" uri="{C3380CC4-5D6E-409C-BE32-E72D297353CC}">
              <c16:uniqueId val="{00000001-E6A2-4017-8DAB-76491C4118A9}"/>
            </c:ext>
          </c:extLst>
        </c:ser>
        <c:dLbls>
          <c:showLegendKey val="0"/>
          <c:showVal val="0"/>
          <c:showCatName val="0"/>
          <c:showSerName val="0"/>
          <c:showPercent val="0"/>
          <c:showBubbleSize val="0"/>
        </c:dLbls>
        <c:smooth val="0"/>
        <c:axId val="175153711"/>
        <c:axId val="175157551"/>
      </c:lineChart>
      <c:catAx>
        <c:axId val="17515371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57551"/>
        <c:crosses val="autoZero"/>
        <c:auto val="1"/>
        <c:lblAlgn val="ctr"/>
        <c:lblOffset val="100"/>
        <c:noMultiLvlLbl val="0"/>
      </c:catAx>
      <c:valAx>
        <c:axId val="1751575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5371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 - 10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'XAY DUNG'!$N$1</c:f>
              <c:strCache>
                <c:ptCount val="1"/>
                <c:pt idx="0">
                  <c:v>ĐIỂM</c:v>
                </c:pt>
              </c:strCache>
            </c:strRef>
          </c:tx>
          <c:spPr>
            <a:ln w="28575" cap="rnd">
              <a:solidFill>
                <a:schemeClr val="accent1"/>
              </a:solidFill>
              <a:round/>
            </a:ln>
            <a:effectLst/>
          </c:spPr>
          <c:marker>
            <c:symbol val="none"/>
          </c:marker>
          <c:val>
            <c:numRef>
              <c:f>'XAY DUNG'!$N$2:$N$19</c:f>
              <c:numCache>
                <c:formatCode>General</c:formatCode>
                <c:ptCount val="18"/>
                <c:pt idx="0">
                  <c:v>1.5</c:v>
                </c:pt>
                <c:pt idx="1">
                  <c:v>10</c:v>
                </c:pt>
                <c:pt idx="2">
                  <c:v>1</c:v>
                </c:pt>
                <c:pt idx="3">
                  <c:v>2.5</c:v>
                </c:pt>
                <c:pt idx="4">
                  <c:v>3</c:v>
                </c:pt>
                <c:pt idx="5">
                  <c:v>5.5</c:v>
                </c:pt>
                <c:pt idx="6">
                  <c:v>3.5</c:v>
                </c:pt>
                <c:pt idx="7">
                  <c:v>4.5</c:v>
                </c:pt>
                <c:pt idx="8">
                  <c:v>9.5</c:v>
                </c:pt>
                <c:pt idx="9">
                  <c:v>4</c:v>
                </c:pt>
                <c:pt idx="10">
                  <c:v>7.5</c:v>
                </c:pt>
                <c:pt idx="11">
                  <c:v>6</c:v>
                </c:pt>
                <c:pt idx="12">
                  <c:v>6.5</c:v>
                </c:pt>
                <c:pt idx="13">
                  <c:v>8.5</c:v>
                </c:pt>
                <c:pt idx="14">
                  <c:v>5</c:v>
                </c:pt>
                <c:pt idx="15">
                  <c:v>9</c:v>
                </c:pt>
                <c:pt idx="16">
                  <c:v>7</c:v>
                </c:pt>
                <c:pt idx="17">
                  <c:v>8</c:v>
                </c:pt>
              </c:numCache>
            </c:numRef>
          </c:val>
          <c:smooth val="0"/>
          <c:extLst>
            <c:ext xmlns:c16="http://schemas.microsoft.com/office/drawing/2014/chart" uri="{C3380CC4-5D6E-409C-BE32-E72D297353CC}">
              <c16:uniqueId val="{00000000-A755-4E42-93BB-45F90E6A3136}"/>
            </c:ext>
          </c:extLst>
        </c:ser>
        <c:ser>
          <c:idx val="1"/>
          <c:order val="1"/>
          <c:tx>
            <c:strRef>
              <c:f>'XAY DUNG'!$O$1</c:f>
              <c:strCache>
                <c:ptCount val="1"/>
                <c:pt idx="0">
                  <c:v>%</c:v>
                </c:pt>
              </c:strCache>
            </c:strRef>
          </c:tx>
          <c:spPr>
            <a:ln w="28575" cap="rnd">
              <a:solidFill>
                <a:schemeClr val="accent2"/>
              </a:solidFill>
              <a:round/>
            </a:ln>
            <a:effectLst/>
          </c:spPr>
          <c:marker>
            <c:symbol val="none"/>
          </c:marker>
          <c:val>
            <c:numRef>
              <c:f>'XAY DUNG'!$O$2:$O$19</c:f>
              <c:numCache>
                <c:formatCode>0.0</c:formatCode>
                <c:ptCount val="18"/>
                <c:pt idx="0">
                  <c:v>0.20703933747412009</c:v>
                </c:pt>
                <c:pt idx="1">
                  <c:v>0.20703933747412009</c:v>
                </c:pt>
                <c:pt idx="2">
                  <c:v>0.41407867494824019</c:v>
                </c:pt>
                <c:pt idx="3">
                  <c:v>1.0351966873706004</c:v>
                </c:pt>
                <c:pt idx="4">
                  <c:v>1.8633540372670807</c:v>
                </c:pt>
                <c:pt idx="5">
                  <c:v>2.0703933747412009</c:v>
                </c:pt>
                <c:pt idx="6">
                  <c:v>2.2774327122153206</c:v>
                </c:pt>
                <c:pt idx="7">
                  <c:v>2.2774327122153206</c:v>
                </c:pt>
                <c:pt idx="8">
                  <c:v>3.3126293995859215</c:v>
                </c:pt>
                <c:pt idx="9">
                  <c:v>4.9689440993788816</c:v>
                </c:pt>
                <c:pt idx="10">
                  <c:v>6.8322981366459627</c:v>
                </c:pt>
                <c:pt idx="11">
                  <c:v>7.2463768115942031</c:v>
                </c:pt>
                <c:pt idx="12">
                  <c:v>7.2463768115942031</c:v>
                </c:pt>
                <c:pt idx="13">
                  <c:v>8.2815734989648035</c:v>
                </c:pt>
                <c:pt idx="14">
                  <c:v>9.5238095238095237</c:v>
                </c:pt>
                <c:pt idx="15">
                  <c:v>9.9378881987577632</c:v>
                </c:pt>
                <c:pt idx="16">
                  <c:v>10.351966873706004</c:v>
                </c:pt>
                <c:pt idx="17">
                  <c:v>12.008281573498964</c:v>
                </c:pt>
              </c:numCache>
            </c:numRef>
          </c:val>
          <c:smooth val="0"/>
          <c:extLst>
            <c:ext xmlns:c16="http://schemas.microsoft.com/office/drawing/2014/chart" uri="{C3380CC4-5D6E-409C-BE32-E72D297353CC}">
              <c16:uniqueId val="{00000001-A755-4E42-93BB-45F90E6A3136}"/>
            </c:ext>
          </c:extLst>
        </c:ser>
        <c:dLbls>
          <c:showLegendKey val="0"/>
          <c:showVal val="0"/>
          <c:showCatName val="0"/>
          <c:showSerName val="0"/>
          <c:showPercent val="0"/>
          <c:showBubbleSize val="0"/>
        </c:dLbls>
        <c:smooth val="0"/>
        <c:axId val="1045733375"/>
        <c:axId val="1045734335"/>
      </c:lineChart>
      <c:catAx>
        <c:axId val="10457333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45734335"/>
        <c:crosses val="autoZero"/>
        <c:auto val="1"/>
        <c:lblAlgn val="ctr"/>
        <c:lblOffset val="100"/>
        <c:noMultiLvlLbl val="0"/>
      </c:catAx>
      <c:valAx>
        <c:axId val="10457343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457333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'XAY DUNG'!$N$1</c:f>
              <c:strCache>
                <c:ptCount val="1"/>
                <c:pt idx="0">
                  <c:v>ĐIỂM</c:v>
                </c:pt>
              </c:strCache>
            </c:strRef>
          </c:tx>
          <c:spPr>
            <a:ln w="28575" cap="rnd">
              <a:solidFill>
                <a:schemeClr val="accent1"/>
              </a:solidFill>
              <a:round/>
            </a:ln>
            <a:effectLst/>
          </c:spPr>
          <c:marker>
            <c:symbol val="none"/>
          </c:marker>
          <c:val>
            <c:numRef>
              <c:f>'XAY DUNG'!$N$2:$N$23</c:f>
              <c:numCache>
                <c:formatCode>General</c:formatCode>
                <c:ptCount val="22"/>
                <c:pt idx="0">
                  <c:v>9.25</c:v>
                </c:pt>
                <c:pt idx="1">
                  <c:v>10</c:v>
                </c:pt>
                <c:pt idx="2">
                  <c:v>0</c:v>
                </c:pt>
                <c:pt idx="3">
                  <c:v>0.5</c:v>
                </c:pt>
                <c:pt idx="4">
                  <c:v>2.5</c:v>
                </c:pt>
                <c:pt idx="5">
                  <c:v>3.5</c:v>
                </c:pt>
                <c:pt idx="6">
                  <c:v>1.5</c:v>
                </c:pt>
                <c:pt idx="7">
                  <c:v>1</c:v>
                </c:pt>
                <c:pt idx="8">
                  <c:v>4.5</c:v>
                </c:pt>
                <c:pt idx="9">
                  <c:v>2</c:v>
                </c:pt>
                <c:pt idx="10">
                  <c:v>9.5</c:v>
                </c:pt>
                <c:pt idx="11">
                  <c:v>3</c:v>
                </c:pt>
                <c:pt idx="12">
                  <c:v>5.5</c:v>
                </c:pt>
                <c:pt idx="13">
                  <c:v>4</c:v>
                </c:pt>
                <c:pt idx="14">
                  <c:v>5</c:v>
                </c:pt>
                <c:pt idx="15">
                  <c:v>6.5</c:v>
                </c:pt>
                <c:pt idx="16">
                  <c:v>7.5</c:v>
                </c:pt>
                <c:pt idx="17">
                  <c:v>8.5</c:v>
                </c:pt>
                <c:pt idx="18">
                  <c:v>9</c:v>
                </c:pt>
                <c:pt idx="19">
                  <c:v>6</c:v>
                </c:pt>
                <c:pt idx="20">
                  <c:v>7</c:v>
                </c:pt>
                <c:pt idx="21">
                  <c:v>8</c:v>
                </c:pt>
              </c:numCache>
            </c:numRef>
          </c:val>
          <c:smooth val="0"/>
          <c:extLst>
            <c:ext xmlns:c16="http://schemas.microsoft.com/office/drawing/2014/chart" uri="{C3380CC4-5D6E-409C-BE32-E72D297353CC}">
              <c16:uniqueId val="{00000000-8E69-4876-9966-A28F245A2873}"/>
            </c:ext>
          </c:extLst>
        </c:ser>
        <c:ser>
          <c:idx val="1"/>
          <c:order val="1"/>
          <c:tx>
            <c:strRef>
              <c:f>'XAY DUNG'!$O$1</c:f>
              <c:strCache>
                <c:ptCount val="1"/>
                <c:pt idx="0">
                  <c:v>%</c:v>
                </c:pt>
              </c:strCache>
            </c:strRef>
          </c:tx>
          <c:spPr>
            <a:ln w="28575" cap="rnd">
              <a:solidFill>
                <a:schemeClr val="accent2"/>
              </a:solidFill>
              <a:round/>
            </a:ln>
            <a:effectLst/>
          </c:spPr>
          <c:marker>
            <c:symbol val="none"/>
          </c:marker>
          <c:val>
            <c:numRef>
              <c:f>'XAY DUNG'!$O$2:$O$23</c:f>
              <c:numCache>
                <c:formatCode>0.0</c:formatCode>
                <c:ptCount val="22"/>
                <c:pt idx="0">
                  <c:v>7.9617834394904469E-2</c:v>
                </c:pt>
                <c:pt idx="1">
                  <c:v>0.31847133757961787</c:v>
                </c:pt>
                <c:pt idx="2">
                  <c:v>0.5573248407643312</c:v>
                </c:pt>
                <c:pt idx="3">
                  <c:v>0.63694267515923575</c:v>
                </c:pt>
                <c:pt idx="4">
                  <c:v>1.1942675159235669</c:v>
                </c:pt>
                <c:pt idx="5">
                  <c:v>1.1942675159235669</c:v>
                </c:pt>
                <c:pt idx="6">
                  <c:v>1.2738853503184715</c:v>
                </c:pt>
                <c:pt idx="7">
                  <c:v>1.5127388535031847</c:v>
                </c:pt>
                <c:pt idx="8">
                  <c:v>1.5923566878980893</c:v>
                </c:pt>
                <c:pt idx="9">
                  <c:v>1.8312101910828025</c:v>
                </c:pt>
                <c:pt idx="10">
                  <c:v>2.2292993630573248</c:v>
                </c:pt>
                <c:pt idx="11">
                  <c:v>2.7866242038216562</c:v>
                </c:pt>
                <c:pt idx="12">
                  <c:v>3.6624203821656049</c:v>
                </c:pt>
                <c:pt idx="13">
                  <c:v>3.8216560509554141</c:v>
                </c:pt>
                <c:pt idx="14">
                  <c:v>4.7770700636942678</c:v>
                </c:pt>
                <c:pt idx="15">
                  <c:v>5.9713375796178347</c:v>
                </c:pt>
                <c:pt idx="16">
                  <c:v>6.5286624203821653</c:v>
                </c:pt>
                <c:pt idx="17">
                  <c:v>7.8025477707006363</c:v>
                </c:pt>
                <c:pt idx="18">
                  <c:v>8.2006369426751586</c:v>
                </c:pt>
                <c:pt idx="19">
                  <c:v>9.7929936305732497</c:v>
                </c:pt>
                <c:pt idx="20">
                  <c:v>9.8726114649681538</c:v>
                </c:pt>
                <c:pt idx="21">
                  <c:v>11.385350318471337</c:v>
                </c:pt>
              </c:numCache>
            </c:numRef>
          </c:val>
          <c:smooth val="0"/>
          <c:extLst>
            <c:ext xmlns:c16="http://schemas.microsoft.com/office/drawing/2014/chart" uri="{C3380CC4-5D6E-409C-BE32-E72D297353CC}">
              <c16:uniqueId val="{00000001-8E69-4876-9966-A28F245A2873}"/>
            </c:ext>
          </c:extLst>
        </c:ser>
        <c:dLbls>
          <c:showLegendKey val="0"/>
          <c:showVal val="0"/>
          <c:showCatName val="0"/>
          <c:showSerName val="0"/>
          <c:showPercent val="0"/>
          <c:showBubbleSize val="0"/>
        </c:dLbls>
        <c:smooth val="0"/>
        <c:axId val="140506687"/>
        <c:axId val="140507647"/>
      </c:lineChart>
      <c:catAx>
        <c:axId val="140506687"/>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0507647"/>
        <c:crosses val="autoZero"/>
        <c:auto val="1"/>
        <c:lblAlgn val="ctr"/>
        <c:lblOffset val="100"/>
        <c:noMultiLvlLbl val="0"/>
      </c:catAx>
      <c:valAx>
        <c:axId val="140507647"/>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4050668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'Xây dựng'!$N$1</c:f>
              <c:strCache>
                <c:ptCount val="1"/>
                <c:pt idx="0">
                  <c:v>Điểm</c:v>
                </c:pt>
              </c:strCache>
            </c:strRef>
          </c:tx>
          <c:spPr>
            <a:ln w="28575" cap="rnd">
              <a:solidFill>
                <a:schemeClr val="accent1"/>
              </a:solidFill>
              <a:round/>
            </a:ln>
            <a:effectLst/>
          </c:spPr>
          <c:marker>
            <c:symbol val="none"/>
          </c:marker>
          <c:val>
            <c:numRef>
              <c:f>'Xây dựng'!$N$2:$N$17</c:f>
              <c:numCache>
                <c:formatCode>General</c:formatCode>
                <c:ptCount val="16"/>
                <c:pt idx="0">
                  <c:v>2</c:v>
                </c:pt>
                <c:pt idx="1">
                  <c:v>6.25</c:v>
                </c:pt>
                <c:pt idx="2">
                  <c:v>3</c:v>
                </c:pt>
                <c:pt idx="3">
                  <c:v>3.5</c:v>
                </c:pt>
                <c:pt idx="4">
                  <c:v>5.5</c:v>
                </c:pt>
                <c:pt idx="5">
                  <c:v>4</c:v>
                </c:pt>
                <c:pt idx="6">
                  <c:v>9.5</c:v>
                </c:pt>
                <c:pt idx="7">
                  <c:v>4.5</c:v>
                </c:pt>
                <c:pt idx="8">
                  <c:v>5</c:v>
                </c:pt>
                <c:pt idx="9">
                  <c:v>6.5</c:v>
                </c:pt>
                <c:pt idx="10">
                  <c:v>6</c:v>
                </c:pt>
                <c:pt idx="11">
                  <c:v>7</c:v>
                </c:pt>
                <c:pt idx="12">
                  <c:v>7.5</c:v>
                </c:pt>
                <c:pt idx="13">
                  <c:v>8.5</c:v>
                </c:pt>
                <c:pt idx="14">
                  <c:v>8</c:v>
                </c:pt>
                <c:pt idx="15">
                  <c:v>9</c:v>
                </c:pt>
              </c:numCache>
            </c:numRef>
          </c:val>
          <c:smooth val="0"/>
          <c:extLst>
            <c:ext xmlns:c16="http://schemas.microsoft.com/office/drawing/2014/chart" uri="{C3380CC4-5D6E-409C-BE32-E72D297353CC}">
              <c16:uniqueId val="{00000000-36D1-4CF9-9100-8184AE4F4399}"/>
            </c:ext>
          </c:extLst>
        </c:ser>
        <c:ser>
          <c:idx val="1"/>
          <c:order val="1"/>
          <c:tx>
            <c:strRef>
              <c:f>'Xây dựng'!$O$1</c:f>
              <c:strCache>
                <c:ptCount val="1"/>
                <c:pt idx="0">
                  <c:v>%</c:v>
                </c:pt>
              </c:strCache>
            </c:strRef>
          </c:tx>
          <c:spPr>
            <a:ln w="28575" cap="rnd">
              <a:solidFill>
                <a:schemeClr val="accent2"/>
              </a:solidFill>
              <a:round/>
            </a:ln>
            <a:effectLst/>
          </c:spPr>
          <c:marker>
            <c:symbol val="none"/>
          </c:marker>
          <c:val>
            <c:numRef>
              <c:f>'Xây dựng'!$O$2:$O$17</c:f>
              <c:numCache>
                <c:formatCode>0.0</c:formatCode>
                <c:ptCount val="16"/>
                <c:pt idx="0">
                  <c:v>0.25706940874035988</c:v>
                </c:pt>
                <c:pt idx="1">
                  <c:v>0.25706940874035988</c:v>
                </c:pt>
                <c:pt idx="2">
                  <c:v>1.0282776349614395</c:v>
                </c:pt>
                <c:pt idx="3">
                  <c:v>1.0282776349614395</c:v>
                </c:pt>
                <c:pt idx="4">
                  <c:v>1.2853470437017995</c:v>
                </c:pt>
                <c:pt idx="5">
                  <c:v>2.0565552699228791</c:v>
                </c:pt>
                <c:pt idx="6">
                  <c:v>3.3419023136246784</c:v>
                </c:pt>
                <c:pt idx="7">
                  <c:v>3.8560411311053984</c:v>
                </c:pt>
                <c:pt idx="8">
                  <c:v>5.1413881748071981</c:v>
                </c:pt>
                <c:pt idx="9">
                  <c:v>6.1696658097686372</c:v>
                </c:pt>
                <c:pt idx="10">
                  <c:v>7.1979434447300772</c:v>
                </c:pt>
                <c:pt idx="11">
                  <c:v>8.9974293059125969</c:v>
                </c:pt>
                <c:pt idx="12">
                  <c:v>9.7686375321336758</c:v>
                </c:pt>
                <c:pt idx="13">
                  <c:v>10.025706940874036</c:v>
                </c:pt>
                <c:pt idx="14">
                  <c:v>14.652956298200515</c:v>
                </c:pt>
                <c:pt idx="15">
                  <c:v>16.709511568123396</c:v>
                </c:pt>
              </c:numCache>
            </c:numRef>
          </c:val>
          <c:smooth val="0"/>
          <c:extLst>
            <c:ext xmlns:c16="http://schemas.microsoft.com/office/drawing/2014/chart" uri="{C3380CC4-5D6E-409C-BE32-E72D297353CC}">
              <c16:uniqueId val="{00000001-36D1-4CF9-9100-8184AE4F4399}"/>
            </c:ext>
          </c:extLst>
        </c:ser>
        <c:dLbls>
          <c:showLegendKey val="0"/>
          <c:showVal val="0"/>
          <c:showCatName val="0"/>
          <c:showSerName val="0"/>
          <c:showPercent val="0"/>
          <c:showBubbleSize val="0"/>
        </c:dLbls>
        <c:smooth val="0"/>
        <c:axId val="1137132159"/>
        <c:axId val="1137131199"/>
      </c:lineChart>
      <c:catAx>
        <c:axId val="11371321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7131199"/>
        <c:crosses val="autoZero"/>
        <c:auto val="1"/>
        <c:lblAlgn val="ctr"/>
        <c:lblOffset val="100"/>
        <c:noMultiLvlLbl val="0"/>
      </c:catAx>
      <c:valAx>
        <c:axId val="113713119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713215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'Xây dựng'!$N$1</c:f>
              <c:strCache>
                <c:ptCount val="1"/>
                <c:pt idx="0">
                  <c:v>Điểm</c:v>
                </c:pt>
              </c:strCache>
            </c:strRef>
          </c:tx>
          <c:spPr>
            <a:ln w="28575" cap="rnd">
              <a:solidFill>
                <a:schemeClr val="accent1"/>
              </a:solidFill>
              <a:round/>
            </a:ln>
            <a:effectLst/>
          </c:spPr>
          <c:marker>
            <c:symbol val="none"/>
          </c:marker>
          <c:val>
            <c:numRef>
              <c:f>'Xây dựng'!$N$2:$N$20</c:f>
              <c:numCache>
                <c:formatCode>General</c:formatCode>
                <c:ptCount val="19"/>
                <c:pt idx="0">
                  <c:v>1</c:v>
                </c:pt>
                <c:pt idx="1">
                  <c:v>1.5</c:v>
                </c:pt>
                <c:pt idx="2">
                  <c:v>2.5</c:v>
                </c:pt>
                <c:pt idx="3">
                  <c:v>2</c:v>
                </c:pt>
                <c:pt idx="4">
                  <c:v>10</c:v>
                </c:pt>
                <c:pt idx="5">
                  <c:v>3.5</c:v>
                </c:pt>
                <c:pt idx="6">
                  <c:v>3</c:v>
                </c:pt>
                <c:pt idx="7">
                  <c:v>4.5</c:v>
                </c:pt>
                <c:pt idx="8">
                  <c:v>9.5</c:v>
                </c:pt>
                <c:pt idx="9">
                  <c:v>5.5</c:v>
                </c:pt>
                <c:pt idx="10">
                  <c:v>4</c:v>
                </c:pt>
                <c:pt idx="11">
                  <c:v>6.5</c:v>
                </c:pt>
                <c:pt idx="12">
                  <c:v>5</c:v>
                </c:pt>
                <c:pt idx="13">
                  <c:v>7.5</c:v>
                </c:pt>
                <c:pt idx="14">
                  <c:v>6</c:v>
                </c:pt>
                <c:pt idx="15">
                  <c:v>8.5</c:v>
                </c:pt>
                <c:pt idx="16">
                  <c:v>8</c:v>
                </c:pt>
                <c:pt idx="17">
                  <c:v>7</c:v>
                </c:pt>
                <c:pt idx="18">
                  <c:v>9</c:v>
                </c:pt>
              </c:numCache>
            </c:numRef>
          </c:val>
          <c:smooth val="0"/>
          <c:extLst>
            <c:ext xmlns:c16="http://schemas.microsoft.com/office/drawing/2014/chart" uri="{C3380CC4-5D6E-409C-BE32-E72D297353CC}">
              <c16:uniqueId val="{00000000-1A48-4753-A738-EA8734A1ECF7}"/>
            </c:ext>
          </c:extLst>
        </c:ser>
        <c:ser>
          <c:idx val="1"/>
          <c:order val="1"/>
          <c:tx>
            <c:strRef>
              <c:f>'Xây dựng'!$O$1</c:f>
              <c:strCache>
                <c:ptCount val="1"/>
                <c:pt idx="0">
                  <c:v>%</c:v>
                </c:pt>
              </c:strCache>
            </c:strRef>
          </c:tx>
          <c:spPr>
            <a:ln w="28575" cap="rnd">
              <a:solidFill>
                <a:schemeClr val="accent2"/>
              </a:solidFill>
              <a:round/>
            </a:ln>
            <a:effectLst/>
          </c:spPr>
          <c:marker>
            <c:symbol val="none"/>
          </c:marker>
          <c:val>
            <c:numRef>
              <c:f>'Xây dựng'!$O$2:$O$20</c:f>
              <c:numCache>
                <c:formatCode>0.0</c:formatCode>
                <c:ptCount val="19"/>
                <c:pt idx="0">
                  <c:v>5.6274620146314014E-2</c:v>
                </c:pt>
                <c:pt idx="1">
                  <c:v>0.11254924029262803</c:v>
                </c:pt>
                <c:pt idx="2">
                  <c:v>0.33764772087788408</c:v>
                </c:pt>
                <c:pt idx="3">
                  <c:v>0.84411930219471021</c:v>
                </c:pt>
                <c:pt idx="4">
                  <c:v>0.90039392234102422</c:v>
                </c:pt>
                <c:pt idx="5">
                  <c:v>1.8007878446820484</c:v>
                </c:pt>
                <c:pt idx="6">
                  <c:v>2.5323579065841306</c:v>
                </c:pt>
                <c:pt idx="7">
                  <c:v>3.0388294879009567</c:v>
                </c:pt>
                <c:pt idx="8">
                  <c:v>3.2076533483398983</c:v>
                </c:pt>
                <c:pt idx="9">
                  <c:v>3.7703995498030385</c:v>
                </c:pt>
                <c:pt idx="10">
                  <c:v>4.5582442318514351</c:v>
                </c:pt>
                <c:pt idx="11">
                  <c:v>4.5582442318514351</c:v>
                </c:pt>
                <c:pt idx="12">
                  <c:v>6.1902082160945415</c:v>
                </c:pt>
                <c:pt idx="13">
                  <c:v>7.3157006190208218</c:v>
                </c:pt>
                <c:pt idx="14">
                  <c:v>7.8784468204839611</c:v>
                </c:pt>
                <c:pt idx="15">
                  <c:v>8.103545301069218</c:v>
                </c:pt>
                <c:pt idx="16">
                  <c:v>11.08610016882386</c:v>
                </c:pt>
                <c:pt idx="17">
                  <c:v>12.267867191896455</c:v>
                </c:pt>
                <c:pt idx="18">
                  <c:v>12.88688801350591</c:v>
                </c:pt>
              </c:numCache>
            </c:numRef>
          </c:val>
          <c:smooth val="0"/>
          <c:extLst>
            <c:ext xmlns:c16="http://schemas.microsoft.com/office/drawing/2014/chart" uri="{C3380CC4-5D6E-409C-BE32-E72D297353CC}">
              <c16:uniqueId val="{00000001-1A48-4753-A738-EA8734A1ECF7}"/>
            </c:ext>
          </c:extLst>
        </c:ser>
        <c:dLbls>
          <c:showLegendKey val="0"/>
          <c:showVal val="0"/>
          <c:showCatName val="0"/>
          <c:showSerName val="0"/>
          <c:showPercent val="0"/>
          <c:showBubbleSize val="0"/>
        </c:dLbls>
        <c:smooth val="0"/>
        <c:axId val="1141672703"/>
        <c:axId val="1141652063"/>
      </c:lineChart>
      <c:catAx>
        <c:axId val="114167270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52063"/>
        <c:crosses val="autoZero"/>
        <c:auto val="1"/>
        <c:lblAlgn val="ctr"/>
        <c:lblOffset val="100"/>
        <c:noMultiLvlLbl val="0"/>
      </c:catAx>
      <c:valAx>
        <c:axId val="11416520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7270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HK24K3-10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'XAY DUNG'!$N$1</c:f>
              <c:strCache>
                <c:ptCount val="1"/>
                <c:pt idx="0">
                  <c:v>ĐIỂM</c:v>
                </c:pt>
              </c:strCache>
            </c:strRef>
          </c:tx>
          <c:spPr>
            <a:ln w="28575" cap="rnd">
              <a:solidFill>
                <a:schemeClr val="accent1"/>
              </a:solidFill>
              <a:round/>
            </a:ln>
            <a:effectLst/>
          </c:spPr>
          <c:marker>
            <c:symbol val="none"/>
          </c:marker>
          <c:val>
            <c:numRef>
              <c:f>'XAY DUNG'!$N$2:$N$8</c:f>
              <c:numCache>
                <c:formatCode>General</c:formatCode>
                <c:ptCount val="7"/>
                <c:pt idx="0">
                  <c:v>3.5</c:v>
                </c:pt>
                <c:pt idx="1">
                  <c:v>4.5</c:v>
                </c:pt>
                <c:pt idx="2">
                  <c:v>6</c:v>
                </c:pt>
                <c:pt idx="3">
                  <c:v>8.5</c:v>
                </c:pt>
                <c:pt idx="4">
                  <c:v>7</c:v>
                </c:pt>
                <c:pt idx="5">
                  <c:v>8</c:v>
                </c:pt>
                <c:pt idx="6">
                  <c:v>6.5</c:v>
                </c:pt>
              </c:numCache>
            </c:numRef>
          </c:val>
          <c:smooth val="0"/>
          <c:extLst>
            <c:ext xmlns:c16="http://schemas.microsoft.com/office/drawing/2014/chart" uri="{C3380CC4-5D6E-409C-BE32-E72D297353CC}">
              <c16:uniqueId val="{00000000-5F3E-4E0D-B009-BE540BBFB0FA}"/>
            </c:ext>
          </c:extLst>
        </c:ser>
        <c:ser>
          <c:idx val="1"/>
          <c:order val="1"/>
          <c:tx>
            <c:strRef>
              <c:f>'XAY DUNG'!$O$1</c:f>
              <c:strCache>
                <c:ptCount val="1"/>
                <c:pt idx="0">
                  <c:v>%</c:v>
                </c:pt>
              </c:strCache>
            </c:strRef>
          </c:tx>
          <c:spPr>
            <a:ln w="28575" cap="rnd">
              <a:solidFill>
                <a:schemeClr val="accent2"/>
              </a:solidFill>
              <a:round/>
            </a:ln>
            <a:effectLst/>
          </c:spPr>
          <c:marker>
            <c:symbol val="none"/>
          </c:marker>
          <c:val>
            <c:numRef>
              <c:f>'XAY DUNG'!$O$2:$O$8</c:f>
              <c:numCache>
                <c:formatCode>0.0</c:formatCode>
                <c:ptCount val="7"/>
                <c:pt idx="0">
                  <c:v>4.1666666666666661</c:v>
                </c:pt>
                <c:pt idx="1">
                  <c:v>4.1666666666666661</c:v>
                </c:pt>
                <c:pt idx="2">
                  <c:v>4.1666666666666661</c:v>
                </c:pt>
                <c:pt idx="3">
                  <c:v>12.5</c:v>
                </c:pt>
                <c:pt idx="4">
                  <c:v>16.666666666666664</c:v>
                </c:pt>
                <c:pt idx="5">
                  <c:v>16.666666666666664</c:v>
                </c:pt>
                <c:pt idx="6">
                  <c:v>41.666666666666671</c:v>
                </c:pt>
              </c:numCache>
            </c:numRef>
          </c:val>
          <c:smooth val="0"/>
          <c:extLst>
            <c:ext xmlns:c16="http://schemas.microsoft.com/office/drawing/2014/chart" uri="{C3380CC4-5D6E-409C-BE32-E72D297353CC}">
              <c16:uniqueId val="{00000001-5F3E-4E0D-B009-BE540BBFB0FA}"/>
            </c:ext>
          </c:extLst>
        </c:ser>
        <c:dLbls>
          <c:showLegendKey val="0"/>
          <c:showVal val="0"/>
          <c:showCatName val="0"/>
          <c:showSerName val="0"/>
          <c:showPercent val="0"/>
          <c:showBubbleSize val="0"/>
        </c:dLbls>
        <c:smooth val="0"/>
        <c:axId val="1035208943"/>
        <c:axId val="1035220943"/>
      </c:lineChart>
      <c:catAx>
        <c:axId val="103520894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220943"/>
        <c:crosses val="autoZero"/>
        <c:auto val="1"/>
        <c:lblAlgn val="ctr"/>
        <c:lblOffset val="100"/>
        <c:noMultiLvlLbl val="0"/>
      </c:catAx>
      <c:valAx>
        <c:axId val="103522094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03520894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 (K69)-10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'XAY DUNG'!$N$1</c:f>
              <c:strCache>
                <c:ptCount val="1"/>
                <c:pt idx="0">
                  <c:v>ĐIỂM</c:v>
                </c:pt>
              </c:strCache>
            </c:strRef>
          </c:tx>
          <c:spPr>
            <a:ln w="28575" cap="rnd">
              <a:solidFill>
                <a:schemeClr val="accent1"/>
              </a:solidFill>
              <a:round/>
            </a:ln>
            <a:effectLst/>
          </c:spPr>
          <c:marker>
            <c:symbol val="none"/>
          </c:marker>
          <c:val>
            <c:numRef>
              <c:f>'XAY DUNG'!$N$2:$N$10</c:f>
              <c:numCache>
                <c:formatCode>General</c:formatCode>
                <c:ptCount val="9"/>
                <c:pt idx="0">
                  <c:v>3.5</c:v>
                </c:pt>
                <c:pt idx="1">
                  <c:v>4</c:v>
                </c:pt>
                <c:pt idx="2">
                  <c:v>6.5</c:v>
                </c:pt>
                <c:pt idx="3">
                  <c:v>5.5</c:v>
                </c:pt>
                <c:pt idx="4">
                  <c:v>4.5</c:v>
                </c:pt>
                <c:pt idx="5">
                  <c:v>8</c:v>
                </c:pt>
                <c:pt idx="6">
                  <c:v>5</c:v>
                </c:pt>
                <c:pt idx="7">
                  <c:v>7</c:v>
                </c:pt>
                <c:pt idx="8">
                  <c:v>6</c:v>
                </c:pt>
              </c:numCache>
            </c:numRef>
          </c:val>
          <c:smooth val="0"/>
          <c:extLst>
            <c:ext xmlns:c16="http://schemas.microsoft.com/office/drawing/2014/chart" uri="{C3380CC4-5D6E-409C-BE32-E72D297353CC}">
              <c16:uniqueId val="{00000000-74BF-4708-971B-200118A02AF4}"/>
            </c:ext>
          </c:extLst>
        </c:ser>
        <c:ser>
          <c:idx val="1"/>
          <c:order val="1"/>
          <c:tx>
            <c:strRef>
              <c:f>'XAY DUNG'!$O$1</c:f>
              <c:strCache>
                <c:ptCount val="1"/>
                <c:pt idx="0">
                  <c:v>%</c:v>
                </c:pt>
              </c:strCache>
            </c:strRef>
          </c:tx>
          <c:spPr>
            <a:ln w="28575" cap="rnd">
              <a:solidFill>
                <a:schemeClr val="accent2"/>
              </a:solidFill>
              <a:round/>
            </a:ln>
            <a:effectLst/>
          </c:spPr>
          <c:marker>
            <c:symbol val="none"/>
          </c:marker>
          <c:val>
            <c:numRef>
              <c:f>'XAY DUNG'!$O$2:$O$10</c:f>
              <c:numCache>
                <c:formatCode>0.0</c:formatCode>
                <c:ptCount val="9"/>
                <c:pt idx="0">
                  <c:v>0.51020408163265307</c:v>
                </c:pt>
                <c:pt idx="1">
                  <c:v>1.5306122448979591</c:v>
                </c:pt>
                <c:pt idx="2">
                  <c:v>2.0408163265306123</c:v>
                </c:pt>
                <c:pt idx="3">
                  <c:v>2.5510204081632653</c:v>
                </c:pt>
                <c:pt idx="4">
                  <c:v>3.0612244897959182</c:v>
                </c:pt>
                <c:pt idx="5">
                  <c:v>10.714285714285714</c:v>
                </c:pt>
                <c:pt idx="6">
                  <c:v>13.77551020408163</c:v>
                </c:pt>
                <c:pt idx="7">
                  <c:v>23.469387755102041</c:v>
                </c:pt>
                <c:pt idx="8">
                  <c:v>36.224489795918366</c:v>
                </c:pt>
              </c:numCache>
            </c:numRef>
          </c:val>
          <c:smooth val="0"/>
          <c:extLst>
            <c:ext xmlns:c16="http://schemas.microsoft.com/office/drawing/2014/chart" uri="{C3380CC4-5D6E-409C-BE32-E72D297353CC}">
              <c16:uniqueId val="{00000001-74BF-4708-971B-200118A02AF4}"/>
            </c:ext>
          </c:extLst>
        </c:ser>
        <c:dLbls>
          <c:showLegendKey val="0"/>
          <c:showVal val="0"/>
          <c:showCatName val="0"/>
          <c:showSerName val="0"/>
          <c:showPercent val="0"/>
          <c:showBubbleSize val="0"/>
        </c:dLbls>
        <c:smooth val="0"/>
        <c:axId val="1545489552"/>
        <c:axId val="1545490032"/>
      </c:lineChart>
      <c:catAx>
        <c:axId val="154548955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490032"/>
        <c:crosses val="autoZero"/>
        <c:auto val="1"/>
        <c:lblAlgn val="ctr"/>
        <c:lblOffset val="100"/>
        <c:noMultiLvlLbl val="0"/>
      </c:catAx>
      <c:valAx>
        <c:axId val="15454900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45489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'Xây dựng'!$N$1</c:f>
              <c:strCache>
                <c:ptCount val="1"/>
                <c:pt idx="0">
                  <c:v>Điểm</c:v>
                </c:pt>
              </c:strCache>
            </c:strRef>
          </c:tx>
          <c:spPr>
            <a:ln w="28575" cap="rnd">
              <a:solidFill>
                <a:schemeClr val="accent1"/>
              </a:solidFill>
              <a:round/>
            </a:ln>
            <a:effectLst/>
          </c:spPr>
          <c:marker>
            <c:symbol val="none"/>
          </c:marker>
          <c:val>
            <c:numRef>
              <c:f>'Xây dựng'!$N$2:$N$7</c:f>
              <c:numCache>
                <c:formatCode>General</c:formatCode>
                <c:ptCount val="6"/>
                <c:pt idx="0">
                  <c:v>5</c:v>
                </c:pt>
                <c:pt idx="1">
                  <c:v>6.5</c:v>
                </c:pt>
                <c:pt idx="2">
                  <c:v>7</c:v>
                </c:pt>
                <c:pt idx="3">
                  <c:v>7.5</c:v>
                </c:pt>
                <c:pt idx="4">
                  <c:v>8</c:v>
                </c:pt>
                <c:pt idx="5">
                  <c:v>8.5</c:v>
                </c:pt>
              </c:numCache>
            </c:numRef>
          </c:val>
          <c:smooth val="0"/>
          <c:extLst>
            <c:ext xmlns:c16="http://schemas.microsoft.com/office/drawing/2014/chart" uri="{C3380CC4-5D6E-409C-BE32-E72D297353CC}">
              <c16:uniqueId val="{00000000-9A94-4959-A62E-BBB667EB1847}"/>
            </c:ext>
          </c:extLst>
        </c:ser>
        <c:ser>
          <c:idx val="1"/>
          <c:order val="1"/>
          <c:tx>
            <c:strRef>
              <c:f>'Xây dựng'!$O$1</c:f>
              <c:strCache>
                <c:ptCount val="1"/>
                <c:pt idx="0">
                  <c:v>%</c:v>
                </c:pt>
              </c:strCache>
            </c:strRef>
          </c:tx>
          <c:spPr>
            <a:ln w="28575" cap="rnd">
              <a:solidFill>
                <a:schemeClr val="accent2"/>
              </a:solidFill>
              <a:round/>
            </a:ln>
            <a:effectLst/>
          </c:spPr>
          <c:marker>
            <c:symbol val="none"/>
          </c:marker>
          <c:val>
            <c:numRef>
              <c:f>'Xây dựng'!$O$2:$O$7</c:f>
              <c:numCache>
                <c:formatCode>0.0</c:formatCode>
                <c:ptCount val="6"/>
                <c:pt idx="0">
                  <c:v>13.333333333333334</c:v>
                </c:pt>
                <c:pt idx="1">
                  <c:v>6.666666666666667</c:v>
                </c:pt>
                <c:pt idx="2">
                  <c:v>20</c:v>
                </c:pt>
                <c:pt idx="3">
                  <c:v>6.666666666666667</c:v>
                </c:pt>
                <c:pt idx="4">
                  <c:v>26.666666666666668</c:v>
                </c:pt>
                <c:pt idx="5">
                  <c:v>6.666666666666667</c:v>
                </c:pt>
              </c:numCache>
            </c:numRef>
          </c:val>
          <c:smooth val="0"/>
          <c:extLst>
            <c:ext xmlns:c16="http://schemas.microsoft.com/office/drawing/2014/chart" uri="{C3380CC4-5D6E-409C-BE32-E72D297353CC}">
              <c16:uniqueId val="{00000001-9A94-4959-A62E-BBB667EB1847}"/>
            </c:ext>
          </c:extLst>
        </c:ser>
        <c:dLbls>
          <c:showLegendKey val="0"/>
          <c:showVal val="0"/>
          <c:showCatName val="0"/>
          <c:showSerName val="0"/>
          <c:showPercent val="0"/>
          <c:showBubbleSize val="0"/>
        </c:dLbls>
        <c:smooth val="0"/>
        <c:axId val="175156591"/>
        <c:axId val="175133071"/>
      </c:lineChart>
      <c:catAx>
        <c:axId val="17515659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33071"/>
        <c:crosses val="autoZero"/>
        <c:auto val="1"/>
        <c:lblAlgn val="ctr"/>
        <c:lblOffset val="100"/>
        <c:noMultiLvlLbl val="0"/>
      </c:catAx>
      <c:valAx>
        <c:axId val="17513307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5659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HK24K1A-11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'MOI TRUONG'!$N$1</c:f>
              <c:strCache>
                <c:ptCount val="1"/>
                <c:pt idx="0">
                  <c:v>ĐIỂM</c:v>
                </c:pt>
              </c:strCache>
            </c:strRef>
          </c:tx>
          <c:spPr>
            <a:ln w="28575" cap="rnd">
              <a:solidFill>
                <a:schemeClr val="accent1"/>
              </a:solidFill>
              <a:round/>
            </a:ln>
            <a:effectLst/>
          </c:spPr>
          <c:marker>
            <c:symbol val="none"/>
          </c:marker>
          <c:val>
            <c:numRef>
              <c:f>'MOI TRUONG'!$N$2:$N$19</c:f>
              <c:numCache>
                <c:formatCode>General</c:formatCode>
                <c:ptCount val="18"/>
                <c:pt idx="0">
                  <c:v>2.5</c:v>
                </c:pt>
                <c:pt idx="1">
                  <c:v>3.5</c:v>
                </c:pt>
                <c:pt idx="2">
                  <c:v>2</c:v>
                </c:pt>
                <c:pt idx="3">
                  <c:v>1</c:v>
                </c:pt>
                <c:pt idx="4">
                  <c:v>4.5</c:v>
                </c:pt>
                <c:pt idx="5">
                  <c:v>3</c:v>
                </c:pt>
                <c:pt idx="6">
                  <c:v>10</c:v>
                </c:pt>
                <c:pt idx="7">
                  <c:v>4</c:v>
                </c:pt>
                <c:pt idx="8">
                  <c:v>5.5</c:v>
                </c:pt>
                <c:pt idx="9">
                  <c:v>9.5</c:v>
                </c:pt>
                <c:pt idx="10">
                  <c:v>6.5</c:v>
                </c:pt>
                <c:pt idx="11">
                  <c:v>5</c:v>
                </c:pt>
                <c:pt idx="12">
                  <c:v>7.5</c:v>
                </c:pt>
                <c:pt idx="13">
                  <c:v>6</c:v>
                </c:pt>
                <c:pt idx="14">
                  <c:v>8.5</c:v>
                </c:pt>
                <c:pt idx="15">
                  <c:v>7</c:v>
                </c:pt>
                <c:pt idx="16">
                  <c:v>9</c:v>
                </c:pt>
                <c:pt idx="17">
                  <c:v>8</c:v>
                </c:pt>
              </c:numCache>
            </c:numRef>
          </c:val>
          <c:smooth val="0"/>
          <c:extLst>
            <c:ext xmlns:c16="http://schemas.microsoft.com/office/drawing/2014/chart" uri="{C3380CC4-5D6E-409C-BE32-E72D297353CC}">
              <c16:uniqueId val="{00000000-969B-4AF3-B709-370D9770EAAA}"/>
            </c:ext>
          </c:extLst>
        </c:ser>
        <c:ser>
          <c:idx val="1"/>
          <c:order val="1"/>
          <c:tx>
            <c:strRef>
              <c:f>'MOI TRUONG'!$O$1</c:f>
              <c:strCache>
                <c:ptCount val="1"/>
                <c:pt idx="0">
                  <c:v>%</c:v>
                </c:pt>
              </c:strCache>
            </c:strRef>
          </c:tx>
          <c:spPr>
            <a:ln w="28575" cap="rnd">
              <a:solidFill>
                <a:schemeClr val="accent2"/>
              </a:solidFill>
              <a:round/>
            </a:ln>
            <a:effectLst/>
          </c:spPr>
          <c:marker>
            <c:symbol val="none"/>
          </c:marker>
          <c:val>
            <c:numRef>
              <c:f>'MOI TRUONG'!$O$2:$O$19</c:f>
              <c:numCache>
                <c:formatCode>0.0</c:formatCode>
                <c:ptCount val="18"/>
                <c:pt idx="0">
                  <c:v>0.13986013986013987</c:v>
                </c:pt>
                <c:pt idx="1">
                  <c:v>0.13986013986013987</c:v>
                </c:pt>
                <c:pt idx="2">
                  <c:v>0.27972027972027974</c:v>
                </c:pt>
                <c:pt idx="3">
                  <c:v>0.41958041958041958</c:v>
                </c:pt>
                <c:pt idx="4">
                  <c:v>0.55944055944055948</c:v>
                </c:pt>
                <c:pt idx="5">
                  <c:v>0.69930069930069927</c:v>
                </c:pt>
                <c:pt idx="6">
                  <c:v>2.2377622377622379</c:v>
                </c:pt>
                <c:pt idx="7">
                  <c:v>2.7972027972027971</c:v>
                </c:pt>
                <c:pt idx="8">
                  <c:v>3.4965034965034967</c:v>
                </c:pt>
                <c:pt idx="9">
                  <c:v>5.4545454545454541</c:v>
                </c:pt>
                <c:pt idx="10">
                  <c:v>5.8741258741258742</c:v>
                </c:pt>
                <c:pt idx="11">
                  <c:v>7.5524475524475525</c:v>
                </c:pt>
                <c:pt idx="12">
                  <c:v>7.9720279720279716</c:v>
                </c:pt>
                <c:pt idx="13">
                  <c:v>9.0909090909090917</c:v>
                </c:pt>
                <c:pt idx="14">
                  <c:v>9.93006993006993</c:v>
                </c:pt>
                <c:pt idx="15">
                  <c:v>10.909090909090908</c:v>
                </c:pt>
                <c:pt idx="16">
                  <c:v>11.888111888111888</c:v>
                </c:pt>
                <c:pt idx="17">
                  <c:v>14.265734265734265</c:v>
                </c:pt>
              </c:numCache>
            </c:numRef>
          </c:val>
          <c:smooth val="0"/>
          <c:extLst>
            <c:ext xmlns:c16="http://schemas.microsoft.com/office/drawing/2014/chart" uri="{C3380CC4-5D6E-409C-BE32-E72D297353CC}">
              <c16:uniqueId val="{00000001-969B-4AF3-B709-370D9770EAAA}"/>
            </c:ext>
          </c:extLst>
        </c:ser>
        <c:dLbls>
          <c:showLegendKey val="0"/>
          <c:showVal val="0"/>
          <c:showCatName val="0"/>
          <c:showSerName val="0"/>
          <c:showPercent val="0"/>
          <c:showBubbleSize val="0"/>
        </c:dLbls>
        <c:smooth val="0"/>
        <c:axId val="1668756848"/>
        <c:axId val="1668754928"/>
      </c:lineChart>
      <c:catAx>
        <c:axId val="166875684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68754928"/>
        <c:crosses val="autoZero"/>
        <c:auto val="1"/>
        <c:lblAlgn val="ctr"/>
        <c:lblOffset val="100"/>
        <c:noMultiLvlLbl val="0"/>
      </c:catAx>
      <c:valAx>
        <c:axId val="1668754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687568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HK24K1B-11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'MOI TRUONG'!$N$1</c:f>
              <c:strCache>
                <c:ptCount val="1"/>
                <c:pt idx="0">
                  <c:v>ĐIỂM</c:v>
                </c:pt>
              </c:strCache>
            </c:strRef>
          </c:tx>
          <c:spPr>
            <a:ln w="28575" cap="rnd">
              <a:solidFill>
                <a:schemeClr val="accent1"/>
              </a:solidFill>
              <a:round/>
            </a:ln>
            <a:effectLst/>
          </c:spPr>
          <c:marker>
            <c:symbol val="none"/>
          </c:marker>
          <c:val>
            <c:numRef>
              <c:f>'MOI TRUONG'!$N$2:$N$18</c:f>
              <c:numCache>
                <c:formatCode>General</c:formatCode>
                <c:ptCount val="17"/>
                <c:pt idx="0">
                  <c:v>1</c:v>
                </c:pt>
                <c:pt idx="1">
                  <c:v>2.5</c:v>
                </c:pt>
                <c:pt idx="2">
                  <c:v>3.5</c:v>
                </c:pt>
                <c:pt idx="3">
                  <c:v>2</c:v>
                </c:pt>
                <c:pt idx="4">
                  <c:v>3</c:v>
                </c:pt>
                <c:pt idx="5">
                  <c:v>10</c:v>
                </c:pt>
                <c:pt idx="6">
                  <c:v>4</c:v>
                </c:pt>
                <c:pt idx="7">
                  <c:v>5.5</c:v>
                </c:pt>
                <c:pt idx="8">
                  <c:v>5</c:v>
                </c:pt>
                <c:pt idx="9">
                  <c:v>6.5</c:v>
                </c:pt>
                <c:pt idx="10">
                  <c:v>9.5</c:v>
                </c:pt>
                <c:pt idx="11">
                  <c:v>6</c:v>
                </c:pt>
                <c:pt idx="12">
                  <c:v>7</c:v>
                </c:pt>
                <c:pt idx="13">
                  <c:v>7.5</c:v>
                </c:pt>
                <c:pt idx="14">
                  <c:v>9</c:v>
                </c:pt>
                <c:pt idx="15">
                  <c:v>8.5</c:v>
                </c:pt>
                <c:pt idx="16">
                  <c:v>8</c:v>
                </c:pt>
              </c:numCache>
            </c:numRef>
          </c:val>
          <c:smooth val="0"/>
          <c:extLst>
            <c:ext xmlns:c16="http://schemas.microsoft.com/office/drawing/2014/chart" uri="{C3380CC4-5D6E-409C-BE32-E72D297353CC}">
              <c16:uniqueId val="{00000000-11FF-4E31-979D-5CA4E85FF8D9}"/>
            </c:ext>
          </c:extLst>
        </c:ser>
        <c:ser>
          <c:idx val="1"/>
          <c:order val="1"/>
          <c:tx>
            <c:strRef>
              <c:f>'MOI TRUONG'!$O$1</c:f>
              <c:strCache>
                <c:ptCount val="1"/>
                <c:pt idx="0">
                  <c:v>%</c:v>
                </c:pt>
              </c:strCache>
            </c:strRef>
          </c:tx>
          <c:spPr>
            <a:ln w="28575" cap="rnd">
              <a:solidFill>
                <a:schemeClr val="accent2"/>
              </a:solidFill>
              <a:round/>
            </a:ln>
            <a:effectLst/>
          </c:spPr>
          <c:marker>
            <c:symbol val="none"/>
          </c:marker>
          <c:val>
            <c:numRef>
              <c:f>'MOI TRUONG'!$O$2:$O$18</c:f>
              <c:numCache>
                <c:formatCode>0.0</c:formatCode>
                <c:ptCount val="17"/>
                <c:pt idx="0">
                  <c:v>0.13793103448275862</c:v>
                </c:pt>
                <c:pt idx="1">
                  <c:v>0.13793103448275862</c:v>
                </c:pt>
                <c:pt idx="2">
                  <c:v>0.27586206896551724</c:v>
                </c:pt>
                <c:pt idx="3">
                  <c:v>0.41379310344827586</c:v>
                </c:pt>
                <c:pt idx="4">
                  <c:v>0.96551724137931039</c:v>
                </c:pt>
                <c:pt idx="5">
                  <c:v>1.2413793103448276</c:v>
                </c:pt>
                <c:pt idx="6">
                  <c:v>1.3793103448275863</c:v>
                </c:pt>
                <c:pt idx="7">
                  <c:v>4.1379310344827589</c:v>
                </c:pt>
                <c:pt idx="8">
                  <c:v>4.6896551724137936</c:v>
                </c:pt>
                <c:pt idx="9">
                  <c:v>5.2413793103448274</c:v>
                </c:pt>
                <c:pt idx="10">
                  <c:v>6.4827586206896548</c:v>
                </c:pt>
                <c:pt idx="11">
                  <c:v>7.3103448275862073</c:v>
                </c:pt>
                <c:pt idx="12">
                  <c:v>10.068965517241379</c:v>
                </c:pt>
                <c:pt idx="13">
                  <c:v>10.482758620689655</c:v>
                </c:pt>
                <c:pt idx="14">
                  <c:v>10.620689655172413</c:v>
                </c:pt>
                <c:pt idx="15">
                  <c:v>13.103448275862069</c:v>
                </c:pt>
                <c:pt idx="16">
                  <c:v>16.689655172413794</c:v>
                </c:pt>
              </c:numCache>
            </c:numRef>
          </c:val>
          <c:smooth val="0"/>
          <c:extLst>
            <c:ext xmlns:c16="http://schemas.microsoft.com/office/drawing/2014/chart" uri="{C3380CC4-5D6E-409C-BE32-E72D297353CC}">
              <c16:uniqueId val="{00000001-11FF-4E31-979D-5CA4E85FF8D9}"/>
            </c:ext>
          </c:extLst>
        </c:ser>
        <c:dLbls>
          <c:showLegendKey val="0"/>
          <c:showVal val="0"/>
          <c:showCatName val="0"/>
          <c:showSerName val="0"/>
          <c:showPercent val="0"/>
          <c:showBubbleSize val="0"/>
        </c:dLbls>
        <c:smooth val="0"/>
        <c:axId val="1514753775"/>
        <c:axId val="1514769135"/>
      </c:lineChart>
      <c:catAx>
        <c:axId val="1514753775"/>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4769135"/>
        <c:crosses val="autoZero"/>
        <c:auto val="1"/>
        <c:lblAlgn val="ctr"/>
        <c:lblOffset val="100"/>
        <c:noMultiLvlLbl val="0"/>
      </c:catAx>
      <c:valAx>
        <c:axId val="1514769135"/>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5147537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HK24K2A-11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'Môi trường'!$N$1</c:f>
              <c:strCache>
                <c:ptCount val="1"/>
                <c:pt idx="0">
                  <c:v>Điểm</c:v>
                </c:pt>
              </c:strCache>
            </c:strRef>
          </c:tx>
          <c:spPr>
            <a:ln w="28575" cap="rnd">
              <a:solidFill>
                <a:schemeClr val="accent1"/>
              </a:solidFill>
              <a:round/>
            </a:ln>
            <a:effectLst/>
          </c:spPr>
          <c:marker>
            <c:symbol val="none"/>
          </c:marker>
          <c:val>
            <c:numRef>
              <c:f>'Môi trường'!$N$2:$N$12</c:f>
              <c:numCache>
                <c:formatCode>General</c:formatCode>
                <c:ptCount val="11"/>
                <c:pt idx="0">
                  <c:v>4.5</c:v>
                </c:pt>
                <c:pt idx="1">
                  <c:v>5.5</c:v>
                </c:pt>
                <c:pt idx="2">
                  <c:v>9.5</c:v>
                </c:pt>
                <c:pt idx="3">
                  <c:v>6.5</c:v>
                </c:pt>
                <c:pt idx="4">
                  <c:v>5</c:v>
                </c:pt>
                <c:pt idx="5">
                  <c:v>6</c:v>
                </c:pt>
                <c:pt idx="6">
                  <c:v>7.5</c:v>
                </c:pt>
                <c:pt idx="7">
                  <c:v>7</c:v>
                </c:pt>
                <c:pt idx="8">
                  <c:v>9</c:v>
                </c:pt>
                <c:pt idx="9">
                  <c:v>8.5</c:v>
                </c:pt>
                <c:pt idx="10">
                  <c:v>8</c:v>
                </c:pt>
              </c:numCache>
            </c:numRef>
          </c:val>
          <c:smooth val="0"/>
          <c:extLst>
            <c:ext xmlns:c16="http://schemas.microsoft.com/office/drawing/2014/chart" uri="{C3380CC4-5D6E-409C-BE32-E72D297353CC}">
              <c16:uniqueId val="{00000000-FE03-4976-9271-793A3583C164}"/>
            </c:ext>
          </c:extLst>
        </c:ser>
        <c:ser>
          <c:idx val="1"/>
          <c:order val="1"/>
          <c:tx>
            <c:strRef>
              <c:f>'Môi trường'!$O$1</c:f>
              <c:strCache>
                <c:ptCount val="1"/>
                <c:pt idx="0">
                  <c:v>%</c:v>
                </c:pt>
              </c:strCache>
            </c:strRef>
          </c:tx>
          <c:spPr>
            <a:ln w="28575" cap="rnd">
              <a:solidFill>
                <a:schemeClr val="accent2"/>
              </a:solidFill>
              <a:round/>
            </a:ln>
            <a:effectLst/>
          </c:spPr>
          <c:marker>
            <c:symbol val="none"/>
          </c:marker>
          <c:val>
            <c:numRef>
              <c:f>'Môi trường'!$O$2:$O$12</c:f>
              <c:numCache>
                <c:formatCode>0.0</c:formatCode>
                <c:ptCount val="11"/>
                <c:pt idx="0">
                  <c:v>0.19723865877712032</c:v>
                </c:pt>
                <c:pt idx="1">
                  <c:v>2.5641025641025639</c:v>
                </c:pt>
                <c:pt idx="2">
                  <c:v>3.3530571992110452</c:v>
                </c:pt>
                <c:pt idx="3">
                  <c:v>3.5502958579881656</c:v>
                </c:pt>
                <c:pt idx="4">
                  <c:v>6.9033530571992117</c:v>
                </c:pt>
                <c:pt idx="5">
                  <c:v>8.2840236686390547</c:v>
                </c:pt>
                <c:pt idx="6">
                  <c:v>9.4674556213017755</c:v>
                </c:pt>
                <c:pt idx="7">
                  <c:v>10.650887573964498</c:v>
                </c:pt>
                <c:pt idx="8">
                  <c:v>14.595660749506903</c:v>
                </c:pt>
                <c:pt idx="9">
                  <c:v>15.384615384615385</c:v>
                </c:pt>
                <c:pt idx="10">
                  <c:v>17.751479289940828</c:v>
                </c:pt>
              </c:numCache>
            </c:numRef>
          </c:val>
          <c:smooth val="0"/>
          <c:extLst>
            <c:ext xmlns:c16="http://schemas.microsoft.com/office/drawing/2014/chart" uri="{C3380CC4-5D6E-409C-BE32-E72D297353CC}">
              <c16:uniqueId val="{00000001-FE03-4976-9271-793A3583C164}"/>
            </c:ext>
          </c:extLst>
        </c:ser>
        <c:dLbls>
          <c:showLegendKey val="0"/>
          <c:showVal val="0"/>
          <c:showCatName val="0"/>
          <c:showSerName val="0"/>
          <c:showPercent val="0"/>
          <c:showBubbleSize val="0"/>
        </c:dLbls>
        <c:smooth val="0"/>
        <c:axId val="1772551551"/>
        <c:axId val="1772550591"/>
      </c:lineChart>
      <c:catAx>
        <c:axId val="177255155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2550591"/>
        <c:crosses val="autoZero"/>
        <c:auto val="1"/>
        <c:lblAlgn val="ctr"/>
        <c:lblOffset val="100"/>
        <c:noMultiLvlLbl val="0"/>
      </c:catAx>
      <c:valAx>
        <c:axId val="177255059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725515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'Môi trường'!$N$1</c:f>
              <c:strCache>
                <c:ptCount val="1"/>
                <c:pt idx="0">
                  <c:v>Điểm</c:v>
                </c:pt>
              </c:strCache>
            </c:strRef>
          </c:tx>
          <c:spPr>
            <a:ln w="28575" cap="rnd">
              <a:solidFill>
                <a:schemeClr val="accent1"/>
              </a:solidFill>
              <a:round/>
            </a:ln>
            <a:effectLst/>
          </c:spPr>
          <c:marker>
            <c:symbol val="none"/>
          </c:marker>
          <c:val>
            <c:numRef>
              <c:f>'Môi trường'!$N$2:$N$15</c:f>
              <c:numCache>
                <c:formatCode>General</c:formatCode>
                <c:ptCount val="14"/>
                <c:pt idx="0">
                  <c:v>3</c:v>
                </c:pt>
                <c:pt idx="1">
                  <c:v>4.5</c:v>
                </c:pt>
                <c:pt idx="2">
                  <c:v>5.5</c:v>
                </c:pt>
                <c:pt idx="3">
                  <c:v>4</c:v>
                </c:pt>
                <c:pt idx="4">
                  <c:v>10</c:v>
                </c:pt>
                <c:pt idx="5">
                  <c:v>5</c:v>
                </c:pt>
                <c:pt idx="6">
                  <c:v>6.5</c:v>
                </c:pt>
                <c:pt idx="7">
                  <c:v>6</c:v>
                </c:pt>
                <c:pt idx="8">
                  <c:v>9.5</c:v>
                </c:pt>
                <c:pt idx="9">
                  <c:v>7.5</c:v>
                </c:pt>
                <c:pt idx="10">
                  <c:v>9</c:v>
                </c:pt>
                <c:pt idx="11">
                  <c:v>7</c:v>
                </c:pt>
                <c:pt idx="12">
                  <c:v>8.5</c:v>
                </c:pt>
                <c:pt idx="13">
                  <c:v>8</c:v>
                </c:pt>
              </c:numCache>
            </c:numRef>
          </c:val>
          <c:smooth val="0"/>
          <c:extLst>
            <c:ext xmlns:c16="http://schemas.microsoft.com/office/drawing/2014/chart" uri="{C3380CC4-5D6E-409C-BE32-E72D297353CC}">
              <c16:uniqueId val="{00000000-7078-490B-83E5-37AAEFC97EB3}"/>
            </c:ext>
          </c:extLst>
        </c:ser>
        <c:ser>
          <c:idx val="1"/>
          <c:order val="1"/>
          <c:tx>
            <c:strRef>
              <c:f>'Môi trường'!$O$1</c:f>
              <c:strCache>
                <c:ptCount val="1"/>
                <c:pt idx="0">
                  <c:v>%</c:v>
                </c:pt>
              </c:strCache>
            </c:strRef>
          </c:tx>
          <c:spPr>
            <a:ln w="28575" cap="rnd">
              <a:solidFill>
                <a:schemeClr val="accent2"/>
              </a:solidFill>
              <a:round/>
            </a:ln>
            <a:effectLst/>
          </c:spPr>
          <c:marker>
            <c:symbol val="none"/>
          </c:marker>
          <c:val>
            <c:numRef>
              <c:f>'Môi trường'!$O$2:$O$15</c:f>
              <c:numCache>
                <c:formatCode>0.0</c:formatCode>
                <c:ptCount val="14"/>
                <c:pt idx="0">
                  <c:v>0.68212824010914053</c:v>
                </c:pt>
                <c:pt idx="1">
                  <c:v>1.0914051841746248</c:v>
                </c:pt>
                <c:pt idx="2">
                  <c:v>1.3642564802182811</c:v>
                </c:pt>
                <c:pt idx="3">
                  <c:v>1.5006821282401093</c:v>
                </c:pt>
                <c:pt idx="4">
                  <c:v>1.6371077762619373</c:v>
                </c:pt>
                <c:pt idx="5">
                  <c:v>3.6834924965893587</c:v>
                </c:pt>
                <c:pt idx="6">
                  <c:v>4.3656207366984994</c:v>
                </c:pt>
                <c:pt idx="7">
                  <c:v>6.9577080491132328</c:v>
                </c:pt>
                <c:pt idx="8">
                  <c:v>8.321964529331515</c:v>
                </c:pt>
                <c:pt idx="9">
                  <c:v>10.095497953615281</c:v>
                </c:pt>
                <c:pt idx="10">
                  <c:v>12.005457025920874</c:v>
                </c:pt>
                <c:pt idx="11">
                  <c:v>12.960436562073671</c:v>
                </c:pt>
                <c:pt idx="12">
                  <c:v>13.369713506139155</c:v>
                </c:pt>
                <c:pt idx="13">
                  <c:v>18.00818553888131</c:v>
                </c:pt>
              </c:numCache>
            </c:numRef>
          </c:val>
          <c:smooth val="0"/>
          <c:extLst>
            <c:ext xmlns:c16="http://schemas.microsoft.com/office/drawing/2014/chart" uri="{C3380CC4-5D6E-409C-BE32-E72D297353CC}">
              <c16:uniqueId val="{00000001-7078-490B-83E5-37AAEFC97EB3}"/>
            </c:ext>
          </c:extLst>
        </c:ser>
        <c:dLbls>
          <c:showLegendKey val="0"/>
          <c:showVal val="0"/>
          <c:showCatName val="0"/>
          <c:showSerName val="0"/>
          <c:showPercent val="0"/>
          <c:showBubbleSize val="0"/>
        </c:dLbls>
        <c:smooth val="0"/>
        <c:axId val="1141644383"/>
        <c:axId val="1141644863"/>
      </c:lineChart>
      <c:catAx>
        <c:axId val="1141644383"/>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44863"/>
        <c:crosses val="autoZero"/>
        <c:auto val="1"/>
        <c:lblAlgn val="ctr"/>
        <c:lblOffset val="100"/>
        <c:noMultiLvlLbl val="0"/>
      </c:catAx>
      <c:valAx>
        <c:axId val="1141644863"/>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4164438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US"/>
              <a:t>HK24K2B (K69)-11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'Môi trường'!$N$1</c:f>
              <c:strCache>
                <c:ptCount val="1"/>
                <c:pt idx="0">
                  <c:v>Điểm</c:v>
                </c:pt>
              </c:strCache>
            </c:strRef>
          </c:tx>
          <c:spPr>
            <a:ln w="28575" cap="rnd">
              <a:solidFill>
                <a:schemeClr val="accent1"/>
              </a:solidFill>
              <a:round/>
            </a:ln>
            <a:effectLst/>
          </c:spPr>
          <c:marker>
            <c:symbol val="none"/>
          </c:marker>
          <c:val>
            <c:numRef>
              <c:f>'Môi trường'!$N$2:$N$13</c:f>
              <c:numCache>
                <c:formatCode>General</c:formatCode>
                <c:ptCount val="12"/>
                <c:pt idx="0">
                  <c:v>4.5</c:v>
                </c:pt>
                <c:pt idx="1">
                  <c:v>5.5</c:v>
                </c:pt>
                <c:pt idx="2">
                  <c:v>9.5</c:v>
                </c:pt>
                <c:pt idx="3">
                  <c:v>10</c:v>
                </c:pt>
                <c:pt idx="4">
                  <c:v>5</c:v>
                </c:pt>
                <c:pt idx="5">
                  <c:v>6.5</c:v>
                </c:pt>
                <c:pt idx="6">
                  <c:v>7.5</c:v>
                </c:pt>
                <c:pt idx="7">
                  <c:v>6</c:v>
                </c:pt>
                <c:pt idx="8">
                  <c:v>8.5</c:v>
                </c:pt>
                <c:pt idx="9">
                  <c:v>7</c:v>
                </c:pt>
                <c:pt idx="10">
                  <c:v>9</c:v>
                </c:pt>
                <c:pt idx="11">
                  <c:v>8</c:v>
                </c:pt>
              </c:numCache>
            </c:numRef>
          </c:val>
          <c:smooth val="0"/>
          <c:extLst>
            <c:ext xmlns:c16="http://schemas.microsoft.com/office/drawing/2014/chart" uri="{C3380CC4-5D6E-409C-BE32-E72D297353CC}">
              <c16:uniqueId val="{00000000-0C6F-4BA0-BB19-46FBF43B9D44}"/>
            </c:ext>
          </c:extLst>
        </c:ser>
        <c:ser>
          <c:idx val="1"/>
          <c:order val="1"/>
          <c:tx>
            <c:strRef>
              <c:f>'Môi trường'!$O$1</c:f>
              <c:strCache>
                <c:ptCount val="1"/>
                <c:pt idx="0">
                  <c:v>%</c:v>
                </c:pt>
              </c:strCache>
            </c:strRef>
          </c:tx>
          <c:spPr>
            <a:ln w="28575" cap="rnd">
              <a:solidFill>
                <a:schemeClr val="accent2"/>
              </a:solidFill>
              <a:round/>
            </a:ln>
            <a:effectLst/>
          </c:spPr>
          <c:marker>
            <c:symbol val="none"/>
          </c:marker>
          <c:val>
            <c:numRef>
              <c:f>'Môi trường'!$O$2:$O$13</c:f>
              <c:numCache>
                <c:formatCode>0.0</c:formatCode>
                <c:ptCount val="12"/>
                <c:pt idx="0">
                  <c:v>0.44444444444444442</c:v>
                </c:pt>
                <c:pt idx="1">
                  <c:v>1.3333333333333335</c:v>
                </c:pt>
                <c:pt idx="2">
                  <c:v>1.3333333333333335</c:v>
                </c:pt>
                <c:pt idx="3">
                  <c:v>3.1111111111111112</c:v>
                </c:pt>
                <c:pt idx="4">
                  <c:v>3.5555555555555554</c:v>
                </c:pt>
                <c:pt idx="5">
                  <c:v>4</c:v>
                </c:pt>
                <c:pt idx="6">
                  <c:v>7.1111111111111107</c:v>
                </c:pt>
                <c:pt idx="7">
                  <c:v>8.8888888888888893</c:v>
                </c:pt>
                <c:pt idx="8">
                  <c:v>10.222222222222223</c:v>
                </c:pt>
                <c:pt idx="9">
                  <c:v>12.888888888888889</c:v>
                </c:pt>
                <c:pt idx="10">
                  <c:v>16.444444444444446</c:v>
                </c:pt>
                <c:pt idx="11">
                  <c:v>24.888888888888889</c:v>
                </c:pt>
              </c:numCache>
            </c:numRef>
          </c:val>
          <c:smooth val="0"/>
          <c:extLst>
            <c:ext xmlns:c16="http://schemas.microsoft.com/office/drawing/2014/chart" uri="{C3380CC4-5D6E-409C-BE32-E72D297353CC}">
              <c16:uniqueId val="{00000001-0C6F-4BA0-BB19-46FBF43B9D44}"/>
            </c:ext>
          </c:extLst>
        </c:ser>
        <c:dLbls>
          <c:showLegendKey val="0"/>
          <c:showVal val="0"/>
          <c:showCatName val="0"/>
          <c:showSerName val="0"/>
          <c:showPercent val="0"/>
          <c:showBubbleSize val="0"/>
        </c:dLbls>
        <c:smooth val="0"/>
        <c:axId val="175141231"/>
        <c:axId val="175146031"/>
      </c:lineChart>
      <c:catAx>
        <c:axId val="17514123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46031"/>
        <c:crosses val="autoZero"/>
        <c:auto val="1"/>
        <c:lblAlgn val="ctr"/>
        <c:lblOffset val="100"/>
        <c:noMultiLvlLbl val="0"/>
      </c:catAx>
      <c:valAx>
        <c:axId val="17514603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751412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7010103</a:t>
            </a:r>
          </a:p>
        </c:rich>
      </c:tx>
      <c:layout>
        <c:manualLayout>
          <c:xMode val="edge"/>
          <c:yMode val="edge"/>
          <c:x val="0.40949300087489071"/>
          <c:y val="2.3148148148148147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'7010103'!$H$1</c:f>
              <c:strCache>
                <c:ptCount val="1"/>
                <c:pt idx="0">
                  <c:v>ĐIỂM</c:v>
                </c:pt>
              </c:strCache>
            </c:strRef>
          </c:tx>
          <c:spPr>
            <a:solidFill>
              <a:schemeClr val="accent1"/>
            </a:solidFill>
            <a:ln>
              <a:noFill/>
            </a:ln>
            <a:effectLst/>
            <a:sp3d/>
          </c:spPr>
          <c:invertIfNegative val="0"/>
          <c:val>
            <c:numRef>
              <c:f>'7010103'!$H$2:$H$22</c:f>
              <c:numCache>
                <c:formatCode>General</c:formatCode>
                <c:ptCount val="21"/>
                <c:pt idx="0">
                  <c:v>10</c:v>
                </c:pt>
                <c:pt idx="1">
                  <c:v>9.5</c:v>
                </c:pt>
                <c:pt idx="2">
                  <c:v>1.5</c:v>
                </c:pt>
                <c:pt idx="3">
                  <c:v>9</c:v>
                </c:pt>
                <c:pt idx="4">
                  <c:v>5.5</c:v>
                </c:pt>
                <c:pt idx="5">
                  <c:v>8</c:v>
                </c:pt>
                <c:pt idx="6">
                  <c:v>8.5</c:v>
                </c:pt>
                <c:pt idx="7">
                  <c:v>6.5</c:v>
                </c:pt>
                <c:pt idx="8">
                  <c:v>7.5</c:v>
                </c:pt>
                <c:pt idx="9">
                  <c:v>3.5</c:v>
                </c:pt>
                <c:pt idx="10">
                  <c:v>4.5</c:v>
                </c:pt>
                <c:pt idx="11">
                  <c:v>0.5</c:v>
                </c:pt>
                <c:pt idx="12">
                  <c:v>7</c:v>
                </c:pt>
                <c:pt idx="13">
                  <c:v>6</c:v>
                </c:pt>
                <c:pt idx="14">
                  <c:v>1</c:v>
                </c:pt>
                <c:pt idx="15">
                  <c:v>2.5</c:v>
                </c:pt>
                <c:pt idx="16">
                  <c:v>4</c:v>
                </c:pt>
                <c:pt idx="17">
                  <c:v>0</c:v>
                </c:pt>
                <c:pt idx="18">
                  <c:v>3</c:v>
                </c:pt>
                <c:pt idx="19">
                  <c:v>2</c:v>
                </c:pt>
                <c:pt idx="20">
                  <c:v>5</c:v>
                </c:pt>
              </c:numCache>
            </c:numRef>
          </c:val>
          <c:extLst>
            <c:ext xmlns:c16="http://schemas.microsoft.com/office/drawing/2014/chart" uri="{C3380CC4-5D6E-409C-BE32-E72D297353CC}">
              <c16:uniqueId val="{00000000-583B-44C0-A50D-9A86C3AEB2E5}"/>
            </c:ext>
          </c:extLst>
        </c:ser>
        <c:ser>
          <c:idx val="1"/>
          <c:order val="1"/>
          <c:tx>
            <c:strRef>
              <c:f>'7010103'!$I$1</c:f>
              <c:strCache>
                <c:ptCount val="1"/>
                <c:pt idx="0">
                  <c:v>%</c:v>
                </c:pt>
              </c:strCache>
            </c:strRef>
          </c:tx>
          <c:spPr>
            <a:solidFill>
              <a:schemeClr val="accent2"/>
            </a:solidFill>
            <a:ln>
              <a:noFill/>
            </a:ln>
            <a:effectLst/>
            <a:sp3d/>
          </c:spPr>
          <c:invertIfNegative val="0"/>
          <c:val>
            <c:numRef>
              <c:f>'7010103'!$I$2:$I$22</c:f>
              <c:numCache>
                <c:formatCode>0.0</c:formatCode>
                <c:ptCount val="21"/>
                <c:pt idx="0">
                  <c:v>1.321003963011889</c:v>
                </c:pt>
                <c:pt idx="1">
                  <c:v>2.2457067371202113</c:v>
                </c:pt>
                <c:pt idx="2">
                  <c:v>2.8621752531924263</c:v>
                </c:pt>
                <c:pt idx="3">
                  <c:v>2.9502421840598854</c:v>
                </c:pt>
                <c:pt idx="4">
                  <c:v>3.0383091149273449</c:v>
                </c:pt>
                <c:pt idx="5">
                  <c:v>3.126376045794804</c:v>
                </c:pt>
                <c:pt idx="6">
                  <c:v>3.1704095112285335</c:v>
                </c:pt>
                <c:pt idx="7">
                  <c:v>3.3465433729634522</c:v>
                </c:pt>
                <c:pt idx="8">
                  <c:v>3.5667107001321003</c:v>
                </c:pt>
                <c:pt idx="9">
                  <c:v>3.6547776309995594</c:v>
                </c:pt>
                <c:pt idx="10">
                  <c:v>4.3152796125055044</c:v>
                </c:pt>
                <c:pt idx="11">
                  <c:v>4.447380008806693</c:v>
                </c:pt>
                <c:pt idx="12">
                  <c:v>5.5482166446499335</c:v>
                </c:pt>
                <c:pt idx="13">
                  <c:v>5.9004843681197707</c:v>
                </c:pt>
                <c:pt idx="14">
                  <c:v>6.4288859533245271</c:v>
                </c:pt>
                <c:pt idx="15">
                  <c:v>6.6050198150594461</c:v>
                </c:pt>
                <c:pt idx="16">
                  <c:v>6.8251871422280939</c:v>
                </c:pt>
                <c:pt idx="17">
                  <c:v>7.0453544693967416</c:v>
                </c:pt>
                <c:pt idx="18">
                  <c:v>7.0893879348304711</c:v>
                </c:pt>
                <c:pt idx="19">
                  <c:v>7.6618229854689561</c:v>
                </c:pt>
                <c:pt idx="20">
                  <c:v>8.8507265521796565</c:v>
                </c:pt>
              </c:numCache>
            </c:numRef>
          </c:val>
          <c:extLst>
            <c:ext xmlns:c16="http://schemas.microsoft.com/office/drawing/2014/chart" uri="{C3380CC4-5D6E-409C-BE32-E72D297353CC}">
              <c16:uniqueId val="{00000001-583B-44C0-A50D-9A86C3AEB2E5}"/>
            </c:ext>
          </c:extLst>
        </c:ser>
        <c:dLbls>
          <c:showLegendKey val="0"/>
          <c:showVal val="0"/>
          <c:showCatName val="0"/>
          <c:showSerName val="0"/>
          <c:showPercent val="0"/>
          <c:showBubbleSize val="0"/>
        </c:dLbls>
        <c:gapWidth val="150"/>
        <c:shape val="box"/>
        <c:axId val="1310734144"/>
        <c:axId val="1310737504"/>
        <c:axId val="0"/>
      </c:bar3DChart>
      <c:catAx>
        <c:axId val="131073414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37504"/>
        <c:crosses val="autoZero"/>
        <c:auto val="1"/>
        <c:lblAlgn val="ctr"/>
        <c:lblOffset val="100"/>
        <c:noMultiLvlLbl val="0"/>
      </c:catAx>
      <c:valAx>
        <c:axId val="1310737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34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HP7010103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'7010103'!$A$2:$A$22</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'7010103'!$E$2:$E$22</c:f>
              <c:numCache>
                <c:formatCode>0.0%</c:formatCode>
                <c:ptCount val="21"/>
                <c:pt idx="0">
                  <c:v>7.0453544693967418E-2</c:v>
                </c:pt>
                <c:pt idx="1">
                  <c:v>0.11492734478203434</c:v>
                </c:pt>
                <c:pt idx="2">
                  <c:v>0.17921620431527963</c:v>
                </c:pt>
                <c:pt idx="3">
                  <c:v>0.20783795684720388</c:v>
                </c:pt>
                <c:pt idx="4">
                  <c:v>0.28445618670189343</c:v>
                </c:pt>
                <c:pt idx="5">
                  <c:v>0.35050638485248786</c:v>
                </c:pt>
                <c:pt idx="6">
                  <c:v>0.42140026420079257</c:v>
                </c:pt>
                <c:pt idx="7">
                  <c:v>0.45794804051078819</c:v>
                </c:pt>
                <c:pt idx="8">
                  <c:v>0.52619991193306914</c:v>
                </c:pt>
                <c:pt idx="9">
                  <c:v>0.56935270805812421</c:v>
                </c:pt>
                <c:pt idx="10">
                  <c:v>0.65785997357992076</c:v>
                </c:pt>
                <c:pt idx="11">
                  <c:v>0.68824306472919416</c:v>
                </c:pt>
                <c:pt idx="12">
                  <c:v>0.7472479084103919</c:v>
                </c:pt>
                <c:pt idx="13">
                  <c:v>0.78071334214002641</c:v>
                </c:pt>
                <c:pt idx="14">
                  <c:v>0.8361955085865258</c:v>
                </c:pt>
                <c:pt idx="15">
                  <c:v>0.87186261558784683</c:v>
                </c:pt>
                <c:pt idx="16">
                  <c:v>0.90312637604579482</c:v>
                </c:pt>
                <c:pt idx="17">
                  <c:v>0.93483047115808016</c:v>
                </c:pt>
                <c:pt idx="18">
                  <c:v>0.96433289299867897</c:v>
                </c:pt>
                <c:pt idx="19">
                  <c:v>0.98678996036988109</c:v>
                </c:pt>
                <c:pt idx="20">
                  <c:v>1</c:v>
                </c:pt>
              </c:numCache>
            </c:numRef>
          </c:yVal>
          <c:smooth val="1"/>
          <c:extLst>
            <c:ext xmlns:c16="http://schemas.microsoft.com/office/drawing/2014/chart" uri="{C3380CC4-5D6E-409C-BE32-E72D297353CC}">
              <c16:uniqueId val="{00000000-1660-4B5F-AFD1-744341C4382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7070110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'7010110'!$H$1</c:f>
              <c:strCache>
                <c:ptCount val="1"/>
                <c:pt idx="0">
                  <c:v>ĐIỂM</c:v>
                </c:pt>
              </c:strCache>
            </c:strRef>
          </c:tx>
          <c:spPr>
            <a:solidFill>
              <a:schemeClr val="accent1"/>
            </a:solidFill>
            <a:ln>
              <a:noFill/>
            </a:ln>
            <a:effectLst/>
            <a:sp3d/>
          </c:spPr>
          <c:invertIfNegative val="0"/>
          <c:val>
            <c:numRef>
              <c:f>'7010110'!$H$2:$H$17</c:f>
              <c:numCache>
                <c:formatCode>General</c:formatCode>
                <c:ptCount val="16"/>
                <c:pt idx="0">
                  <c:v>1.5</c:v>
                </c:pt>
                <c:pt idx="1">
                  <c:v>6.5</c:v>
                </c:pt>
                <c:pt idx="2">
                  <c:v>5.5</c:v>
                </c:pt>
                <c:pt idx="3">
                  <c:v>7.5</c:v>
                </c:pt>
                <c:pt idx="4">
                  <c:v>8.5</c:v>
                </c:pt>
                <c:pt idx="5">
                  <c:v>4</c:v>
                </c:pt>
                <c:pt idx="6">
                  <c:v>10</c:v>
                </c:pt>
                <c:pt idx="7">
                  <c:v>2</c:v>
                </c:pt>
                <c:pt idx="8">
                  <c:v>3</c:v>
                </c:pt>
                <c:pt idx="9">
                  <c:v>9</c:v>
                </c:pt>
                <c:pt idx="10">
                  <c:v>9.5</c:v>
                </c:pt>
                <c:pt idx="11">
                  <c:v>7</c:v>
                </c:pt>
                <c:pt idx="12">
                  <c:v>6</c:v>
                </c:pt>
                <c:pt idx="13">
                  <c:v>5</c:v>
                </c:pt>
                <c:pt idx="14">
                  <c:v>8</c:v>
                </c:pt>
                <c:pt idx="15">
                  <c:v>1</c:v>
                </c:pt>
              </c:numCache>
            </c:numRef>
          </c:val>
          <c:extLst>
            <c:ext xmlns:c16="http://schemas.microsoft.com/office/drawing/2014/chart" uri="{C3380CC4-5D6E-409C-BE32-E72D297353CC}">
              <c16:uniqueId val="{00000000-C97A-4A37-A87A-55647BE295C1}"/>
            </c:ext>
          </c:extLst>
        </c:ser>
        <c:ser>
          <c:idx val="1"/>
          <c:order val="1"/>
          <c:tx>
            <c:strRef>
              <c:f>'7010110'!$I$1</c:f>
              <c:strCache>
                <c:ptCount val="1"/>
                <c:pt idx="0">
                  <c:v>%</c:v>
                </c:pt>
              </c:strCache>
            </c:strRef>
          </c:tx>
          <c:spPr>
            <a:solidFill>
              <a:schemeClr val="accent2"/>
            </a:solidFill>
            <a:ln>
              <a:noFill/>
            </a:ln>
            <a:effectLst/>
            <a:sp3d/>
          </c:spPr>
          <c:invertIfNegative val="0"/>
          <c:val>
            <c:numRef>
              <c:f>'7010110'!$I$2:$I$17</c:f>
              <c:numCache>
                <c:formatCode>0.0</c:formatCode>
                <c:ptCount val="16"/>
                <c:pt idx="0">
                  <c:v>0.74626865671641784</c:v>
                </c:pt>
                <c:pt idx="1">
                  <c:v>0.74626865671641784</c:v>
                </c:pt>
                <c:pt idx="2">
                  <c:v>1.4925373134328357</c:v>
                </c:pt>
                <c:pt idx="3">
                  <c:v>1.4925373134328357</c:v>
                </c:pt>
                <c:pt idx="4">
                  <c:v>2.2388059701492535</c:v>
                </c:pt>
                <c:pt idx="5">
                  <c:v>4.4776119402985071</c:v>
                </c:pt>
                <c:pt idx="6">
                  <c:v>5.2238805970149249</c:v>
                </c:pt>
                <c:pt idx="7">
                  <c:v>5.9701492537313428</c:v>
                </c:pt>
                <c:pt idx="8">
                  <c:v>6.7164179104477615</c:v>
                </c:pt>
                <c:pt idx="9">
                  <c:v>7.4626865671641784</c:v>
                </c:pt>
                <c:pt idx="10">
                  <c:v>8.2089552238805972</c:v>
                </c:pt>
                <c:pt idx="11">
                  <c:v>8.9552238805970141</c:v>
                </c:pt>
                <c:pt idx="12">
                  <c:v>9.7014925373134329</c:v>
                </c:pt>
                <c:pt idx="13">
                  <c:v>10.44776119402985</c:v>
                </c:pt>
                <c:pt idx="14">
                  <c:v>12.686567164179104</c:v>
                </c:pt>
                <c:pt idx="15">
                  <c:v>13.432835820895523</c:v>
                </c:pt>
              </c:numCache>
            </c:numRef>
          </c:val>
          <c:extLst>
            <c:ext xmlns:c16="http://schemas.microsoft.com/office/drawing/2014/chart" uri="{C3380CC4-5D6E-409C-BE32-E72D297353CC}">
              <c16:uniqueId val="{00000001-C97A-4A37-A87A-55647BE295C1}"/>
            </c:ext>
          </c:extLst>
        </c:ser>
        <c:dLbls>
          <c:showLegendKey val="0"/>
          <c:showVal val="0"/>
          <c:showCatName val="0"/>
          <c:showSerName val="0"/>
          <c:showPercent val="0"/>
          <c:showBubbleSize val="0"/>
        </c:dLbls>
        <c:gapWidth val="150"/>
        <c:shape val="box"/>
        <c:axId val="1451247728"/>
        <c:axId val="1451235728"/>
        <c:axId val="0"/>
      </c:bar3DChart>
      <c:catAx>
        <c:axId val="14512477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35728"/>
        <c:crosses val="autoZero"/>
        <c:auto val="1"/>
        <c:lblAlgn val="ctr"/>
        <c:lblOffset val="100"/>
        <c:noMultiLvlLbl val="0"/>
      </c:catAx>
      <c:valAx>
        <c:axId val="1451235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47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HP7010110</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'7010110'!$A$2:$A$17</c:f>
              <c:numCache>
                <c:formatCode>General</c:formatCode>
                <c:ptCount val="16"/>
                <c:pt idx="0">
                  <c:v>1</c:v>
                </c:pt>
                <c:pt idx="1">
                  <c:v>1.5</c:v>
                </c:pt>
                <c:pt idx="2">
                  <c:v>2</c:v>
                </c:pt>
                <c:pt idx="3">
                  <c:v>3</c:v>
                </c:pt>
                <c:pt idx="4">
                  <c:v>4</c:v>
                </c:pt>
                <c:pt idx="5">
                  <c:v>5</c:v>
                </c:pt>
                <c:pt idx="6">
                  <c:v>5.5</c:v>
                </c:pt>
                <c:pt idx="7">
                  <c:v>6</c:v>
                </c:pt>
                <c:pt idx="8">
                  <c:v>6.5</c:v>
                </c:pt>
                <c:pt idx="9">
                  <c:v>7</c:v>
                </c:pt>
                <c:pt idx="10">
                  <c:v>7.5</c:v>
                </c:pt>
                <c:pt idx="11">
                  <c:v>8</c:v>
                </c:pt>
                <c:pt idx="12">
                  <c:v>8.5</c:v>
                </c:pt>
                <c:pt idx="13">
                  <c:v>9</c:v>
                </c:pt>
                <c:pt idx="14">
                  <c:v>9.5</c:v>
                </c:pt>
                <c:pt idx="15">
                  <c:v>10</c:v>
                </c:pt>
              </c:numCache>
            </c:numRef>
          </c:xVal>
          <c:yVal>
            <c:numRef>
              <c:f>'7010110'!$E$2:$E$17</c:f>
              <c:numCache>
                <c:formatCode>0.0%</c:formatCode>
                <c:ptCount val="16"/>
                <c:pt idx="0">
                  <c:v>0.13432835820895522</c:v>
                </c:pt>
                <c:pt idx="1">
                  <c:v>0.1417910447761194</c:v>
                </c:pt>
                <c:pt idx="2">
                  <c:v>0.20149253731343283</c:v>
                </c:pt>
                <c:pt idx="3">
                  <c:v>0.26865671641791045</c:v>
                </c:pt>
                <c:pt idx="4">
                  <c:v>0.31343283582089554</c:v>
                </c:pt>
                <c:pt idx="5">
                  <c:v>0.41791044776119401</c:v>
                </c:pt>
                <c:pt idx="6">
                  <c:v>0.43283582089552236</c:v>
                </c:pt>
                <c:pt idx="7">
                  <c:v>0.52985074626865669</c:v>
                </c:pt>
                <c:pt idx="8">
                  <c:v>0.53731343283582089</c:v>
                </c:pt>
                <c:pt idx="9">
                  <c:v>0.62686567164179108</c:v>
                </c:pt>
                <c:pt idx="10">
                  <c:v>0.64179104477611948</c:v>
                </c:pt>
                <c:pt idx="11">
                  <c:v>0.76865671641791056</c:v>
                </c:pt>
                <c:pt idx="12">
                  <c:v>0.79104477611940305</c:v>
                </c:pt>
                <c:pt idx="13">
                  <c:v>0.86567164179104483</c:v>
                </c:pt>
                <c:pt idx="14">
                  <c:v>0.94776119402985082</c:v>
                </c:pt>
                <c:pt idx="15">
                  <c:v>1</c:v>
                </c:pt>
              </c:numCache>
            </c:numRef>
          </c:yVal>
          <c:smooth val="1"/>
          <c:extLst>
            <c:ext xmlns:c16="http://schemas.microsoft.com/office/drawing/2014/chart" uri="{C3380CC4-5D6E-409C-BE32-E72D297353CC}">
              <c16:uniqueId val="{00000000-E746-4AED-9809-67D8CFF8C1D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7010111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'7010111'!$H$1</c:f>
              <c:strCache>
                <c:ptCount val="1"/>
                <c:pt idx="0">
                  <c:v>ĐIỂM</c:v>
                </c:pt>
              </c:strCache>
            </c:strRef>
          </c:tx>
          <c:spPr>
            <a:solidFill>
              <a:schemeClr val="accent1"/>
            </a:solidFill>
            <a:ln>
              <a:noFill/>
            </a:ln>
            <a:effectLst/>
            <a:sp3d/>
          </c:spPr>
          <c:invertIfNegative val="0"/>
          <c:val>
            <c:numRef>
              <c:f>'7010111'!$H$2:$H$22</c:f>
              <c:numCache>
                <c:formatCode>General</c:formatCode>
                <c:ptCount val="21"/>
                <c:pt idx="0">
                  <c:v>1.5</c:v>
                </c:pt>
                <c:pt idx="1">
                  <c:v>2.5</c:v>
                </c:pt>
                <c:pt idx="2">
                  <c:v>5.5</c:v>
                </c:pt>
                <c:pt idx="3">
                  <c:v>7.5</c:v>
                </c:pt>
                <c:pt idx="4">
                  <c:v>0</c:v>
                </c:pt>
                <c:pt idx="5">
                  <c:v>4.5</c:v>
                </c:pt>
                <c:pt idx="6">
                  <c:v>3.5</c:v>
                </c:pt>
                <c:pt idx="7">
                  <c:v>6.5</c:v>
                </c:pt>
                <c:pt idx="8">
                  <c:v>0.5</c:v>
                </c:pt>
                <c:pt idx="9">
                  <c:v>8.5</c:v>
                </c:pt>
                <c:pt idx="10">
                  <c:v>9.5</c:v>
                </c:pt>
                <c:pt idx="11">
                  <c:v>10</c:v>
                </c:pt>
                <c:pt idx="12">
                  <c:v>1</c:v>
                </c:pt>
                <c:pt idx="13">
                  <c:v>3</c:v>
                </c:pt>
                <c:pt idx="14">
                  <c:v>8</c:v>
                </c:pt>
                <c:pt idx="15">
                  <c:v>5</c:v>
                </c:pt>
                <c:pt idx="16">
                  <c:v>6</c:v>
                </c:pt>
                <c:pt idx="17">
                  <c:v>7</c:v>
                </c:pt>
                <c:pt idx="18">
                  <c:v>9</c:v>
                </c:pt>
                <c:pt idx="19">
                  <c:v>4</c:v>
                </c:pt>
                <c:pt idx="20">
                  <c:v>2</c:v>
                </c:pt>
              </c:numCache>
            </c:numRef>
          </c:val>
          <c:extLst>
            <c:ext xmlns:c16="http://schemas.microsoft.com/office/drawing/2014/chart" uri="{C3380CC4-5D6E-409C-BE32-E72D297353CC}">
              <c16:uniqueId val="{00000000-C9B2-449B-9715-D1AF46B0B587}"/>
            </c:ext>
          </c:extLst>
        </c:ser>
        <c:ser>
          <c:idx val="1"/>
          <c:order val="1"/>
          <c:tx>
            <c:strRef>
              <c:f>'7010111'!$I$1</c:f>
              <c:strCache>
                <c:ptCount val="1"/>
                <c:pt idx="0">
                  <c:v>%</c:v>
                </c:pt>
              </c:strCache>
            </c:strRef>
          </c:tx>
          <c:spPr>
            <a:solidFill>
              <a:schemeClr val="accent2"/>
            </a:solidFill>
            <a:ln>
              <a:noFill/>
            </a:ln>
            <a:effectLst/>
            <a:sp3d/>
          </c:spPr>
          <c:invertIfNegative val="0"/>
          <c:val>
            <c:numRef>
              <c:f>'7010111'!$I$2:$I$22</c:f>
              <c:numCache>
                <c:formatCode>0.0</c:formatCode>
                <c:ptCount val="21"/>
                <c:pt idx="0">
                  <c:v>0.50761421319796951</c:v>
                </c:pt>
                <c:pt idx="1">
                  <c:v>0.63451776649746194</c:v>
                </c:pt>
                <c:pt idx="2">
                  <c:v>0.76142131979695438</c:v>
                </c:pt>
                <c:pt idx="3">
                  <c:v>0.76142131979695438</c:v>
                </c:pt>
                <c:pt idx="4">
                  <c:v>0.88832487309644681</c:v>
                </c:pt>
                <c:pt idx="5">
                  <c:v>0.88832487309644681</c:v>
                </c:pt>
                <c:pt idx="6">
                  <c:v>1.1421319796954315</c:v>
                </c:pt>
                <c:pt idx="7">
                  <c:v>1.2690355329949239</c:v>
                </c:pt>
                <c:pt idx="8">
                  <c:v>1.5228426395939088</c:v>
                </c:pt>
                <c:pt idx="9">
                  <c:v>1.6497461928934012</c:v>
                </c:pt>
                <c:pt idx="10">
                  <c:v>1.7766497461928936</c:v>
                </c:pt>
                <c:pt idx="11">
                  <c:v>3.2994923857868024</c:v>
                </c:pt>
                <c:pt idx="12">
                  <c:v>7.2335025380710656</c:v>
                </c:pt>
                <c:pt idx="13">
                  <c:v>7.8680203045685282</c:v>
                </c:pt>
                <c:pt idx="14">
                  <c:v>8.1218274111675122</c:v>
                </c:pt>
                <c:pt idx="15">
                  <c:v>8.8832487309644677</c:v>
                </c:pt>
                <c:pt idx="16">
                  <c:v>9.6446700507614214</c:v>
                </c:pt>
                <c:pt idx="17">
                  <c:v>9.6446700507614214</c:v>
                </c:pt>
                <c:pt idx="18">
                  <c:v>9.8984771573604071</c:v>
                </c:pt>
                <c:pt idx="19">
                  <c:v>11.6751269035533</c:v>
                </c:pt>
                <c:pt idx="20">
                  <c:v>11.928934010152284</c:v>
                </c:pt>
              </c:numCache>
            </c:numRef>
          </c:val>
          <c:extLst>
            <c:ext xmlns:c16="http://schemas.microsoft.com/office/drawing/2014/chart" uri="{C3380CC4-5D6E-409C-BE32-E72D297353CC}">
              <c16:uniqueId val="{00000001-C9B2-449B-9715-D1AF46B0B587}"/>
            </c:ext>
          </c:extLst>
        </c:ser>
        <c:dLbls>
          <c:showLegendKey val="0"/>
          <c:showVal val="0"/>
          <c:showCatName val="0"/>
          <c:showSerName val="0"/>
          <c:showPercent val="0"/>
          <c:showBubbleSize val="0"/>
        </c:dLbls>
        <c:gapWidth val="150"/>
        <c:shape val="box"/>
        <c:axId val="1451267888"/>
        <c:axId val="1451282288"/>
        <c:axId val="0"/>
      </c:bar3DChart>
      <c:catAx>
        <c:axId val="14512678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82288"/>
        <c:crosses val="autoZero"/>
        <c:auto val="1"/>
        <c:lblAlgn val="ctr"/>
        <c:lblOffset val="100"/>
        <c:noMultiLvlLbl val="0"/>
      </c:catAx>
      <c:valAx>
        <c:axId val="14512822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67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320" b="0" i="0" u="none" strike="noStrike" kern="1200" spc="0" baseline="0">
                <a:solidFill>
                  <a:srgbClr val="000000">
                    <a:lumMod val="65000"/>
                    <a:lumOff val="35000"/>
                  </a:srgbClr>
                </a:solidFill>
                <a:latin typeface="+mn-lt"/>
                <a:ea typeface="+mn-ea"/>
                <a:cs typeface="+mn-cs"/>
              </a:defRPr>
            </a:pPr>
            <a:r>
              <a:rPr lang="en-US" sz="1320" b="0" i="0" u="none" strike="noStrike" kern="1200" spc="0" baseline="0">
                <a:solidFill>
                  <a:srgbClr val="000000">
                    <a:lumMod val="65000"/>
                    <a:lumOff val="35000"/>
                  </a:srgbClr>
                </a:solidFill>
              </a:rPr>
              <a:t>Biểu đồ phần trăm tích lũy</a:t>
            </a:r>
            <a:r>
              <a:rPr lang="en-US" sz="1100" b="0" i="0" u="none" strike="noStrike" kern="1200" spc="0" baseline="0">
                <a:solidFill>
                  <a:srgbClr val="000000">
                    <a:lumMod val="65000"/>
                    <a:lumOff val="35000"/>
                  </a:srgbClr>
                </a:solidFill>
              </a:rPr>
              <a:t> điểm</a:t>
            </a:r>
            <a:r>
              <a:rPr lang="en-US" sz="1320" b="0" i="0" u="none" strike="noStrike" kern="1200" spc="0" baseline="0">
                <a:solidFill>
                  <a:srgbClr val="000000">
                    <a:lumMod val="65000"/>
                    <a:lumOff val="35000"/>
                  </a:srgbClr>
                </a:solidFill>
              </a:rPr>
              <a:t> </a:t>
            </a:r>
          </a:p>
          <a:p>
            <a:pPr marL="0" marR="0" lvl="0" indent="0" algn="ctr" defTabSz="914400" rtl="0" eaLnBrk="1" fontAlgn="auto" latinLnBrk="0" hangingPunct="1">
              <a:lnSpc>
                <a:spcPct val="100000"/>
              </a:lnSpc>
              <a:spcBef>
                <a:spcPts val="0"/>
              </a:spcBef>
              <a:spcAft>
                <a:spcPts val="0"/>
              </a:spcAft>
              <a:buClrTx/>
              <a:buSzTx/>
              <a:buFontTx/>
              <a:buNone/>
              <a:tabLst/>
              <a:defRPr>
                <a:solidFill>
                  <a:srgbClr val="000000">
                    <a:lumMod val="65000"/>
                    <a:lumOff val="35000"/>
                  </a:srgbClr>
                </a:solidFill>
              </a:defRPr>
            </a:pPr>
            <a:r>
              <a:rPr lang="en-US"/>
              <a:t>HP7010111</a:t>
            </a:r>
          </a:p>
        </c:rich>
      </c:tx>
      <c:overlay val="0"/>
      <c:spPr>
        <a:noFill/>
        <a:ln>
          <a:noFill/>
        </a:ln>
        <a:effectLst/>
      </c:spPr>
      <c:txPr>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320" b="0" i="0" u="none" strike="noStrike" kern="1200" spc="0" baseline="0">
              <a:solidFill>
                <a:srgbClr val="000000">
                  <a:lumMod val="65000"/>
                  <a:lumOff val="35000"/>
                </a:srgb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'7010111'!$A$2:$A$22</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'7010111'!$E$2:$E$22</c:f>
              <c:numCache>
                <c:formatCode>0.0%</c:formatCode>
                <c:ptCount val="21"/>
                <c:pt idx="0">
                  <c:v>8.8832487309644676E-3</c:v>
                </c:pt>
                <c:pt idx="1">
                  <c:v>2.4111675126903556E-2</c:v>
                </c:pt>
                <c:pt idx="2">
                  <c:v>9.6446700507614211E-2</c:v>
                </c:pt>
                <c:pt idx="3">
                  <c:v>0.10152284263959391</c:v>
                </c:pt>
                <c:pt idx="4">
                  <c:v>0.22081218274111675</c:v>
                </c:pt>
                <c:pt idx="5">
                  <c:v>0.22715736040609136</c:v>
                </c:pt>
                <c:pt idx="6">
                  <c:v>0.30583756345177665</c:v>
                </c:pt>
                <c:pt idx="7">
                  <c:v>0.31725888324873097</c:v>
                </c:pt>
                <c:pt idx="8">
                  <c:v>0.43401015228426398</c:v>
                </c:pt>
                <c:pt idx="9">
                  <c:v>0.44289340101522845</c:v>
                </c:pt>
                <c:pt idx="10">
                  <c:v>0.53172588832487311</c:v>
                </c:pt>
                <c:pt idx="11">
                  <c:v>0.53934010152284262</c:v>
                </c:pt>
                <c:pt idx="12">
                  <c:v>0.63578680203045679</c:v>
                </c:pt>
                <c:pt idx="13">
                  <c:v>0.64847715736040601</c:v>
                </c:pt>
                <c:pt idx="14">
                  <c:v>0.74492385786802018</c:v>
                </c:pt>
                <c:pt idx="15">
                  <c:v>0.75253807106598969</c:v>
                </c:pt>
                <c:pt idx="16">
                  <c:v>0.83375634517766484</c:v>
                </c:pt>
                <c:pt idx="17">
                  <c:v>0.85025380710659881</c:v>
                </c:pt>
                <c:pt idx="18">
                  <c:v>0.94923857868020289</c:v>
                </c:pt>
                <c:pt idx="19">
                  <c:v>0.96700507614213183</c:v>
                </c:pt>
                <c:pt idx="20">
                  <c:v>0.99999999999999989</c:v>
                </c:pt>
              </c:numCache>
            </c:numRef>
          </c:yVal>
          <c:smooth val="1"/>
          <c:extLst>
            <c:ext xmlns:c16="http://schemas.microsoft.com/office/drawing/2014/chart" uri="{C3380CC4-5D6E-409C-BE32-E72D297353CC}">
              <c16:uniqueId val="{00000000-70BC-4E28-BF3A-8FE66476383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7010114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'7010114'!$H$1</c:f>
              <c:strCache>
                <c:ptCount val="1"/>
                <c:pt idx="0">
                  <c:v>ĐIỂM</c:v>
                </c:pt>
              </c:strCache>
            </c:strRef>
          </c:tx>
          <c:spPr>
            <a:solidFill>
              <a:schemeClr val="accent1"/>
            </a:solidFill>
            <a:ln>
              <a:noFill/>
            </a:ln>
            <a:effectLst/>
            <a:sp3d/>
          </c:spPr>
          <c:invertIfNegative val="0"/>
          <c:val>
            <c:numRef>
              <c:f>'7010114'!$H$2:$H$22</c:f>
              <c:numCache>
                <c:formatCode>General</c:formatCode>
                <c:ptCount val="21"/>
                <c:pt idx="0">
                  <c:v>0.5</c:v>
                </c:pt>
                <c:pt idx="1">
                  <c:v>1.5</c:v>
                </c:pt>
                <c:pt idx="2">
                  <c:v>5.5</c:v>
                </c:pt>
                <c:pt idx="3">
                  <c:v>8.5</c:v>
                </c:pt>
                <c:pt idx="4">
                  <c:v>3.5</c:v>
                </c:pt>
                <c:pt idx="5">
                  <c:v>0</c:v>
                </c:pt>
                <c:pt idx="6">
                  <c:v>1</c:v>
                </c:pt>
                <c:pt idx="7">
                  <c:v>4.5</c:v>
                </c:pt>
                <c:pt idx="8">
                  <c:v>2.5</c:v>
                </c:pt>
                <c:pt idx="9">
                  <c:v>9.5</c:v>
                </c:pt>
                <c:pt idx="10">
                  <c:v>10</c:v>
                </c:pt>
                <c:pt idx="11">
                  <c:v>6.5</c:v>
                </c:pt>
                <c:pt idx="12">
                  <c:v>2</c:v>
                </c:pt>
                <c:pt idx="13">
                  <c:v>9</c:v>
                </c:pt>
                <c:pt idx="14">
                  <c:v>8</c:v>
                </c:pt>
                <c:pt idx="15">
                  <c:v>7</c:v>
                </c:pt>
                <c:pt idx="16">
                  <c:v>7.5</c:v>
                </c:pt>
                <c:pt idx="17">
                  <c:v>4</c:v>
                </c:pt>
                <c:pt idx="18">
                  <c:v>3</c:v>
                </c:pt>
                <c:pt idx="19">
                  <c:v>6</c:v>
                </c:pt>
                <c:pt idx="20">
                  <c:v>5</c:v>
                </c:pt>
              </c:numCache>
            </c:numRef>
          </c:val>
          <c:extLst>
            <c:ext xmlns:c16="http://schemas.microsoft.com/office/drawing/2014/chart" uri="{C3380CC4-5D6E-409C-BE32-E72D297353CC}">
              <c16:uniqueId val="{00000000-0226-4F17-BFBF-4AAA4BCC2D30}"/>
            </c:ext>
          </c:extLst>
        </c:ser>
        <c:ser>
          <c:idx val="1"/>
          <c:order val="1"/>
          <c:tx>
            <c:strRef>
              <c:f>'7010114'!$I$1</c:f>
              <c:strCache>
                <c:ptCount val="1"/>
                <c:pt idx="0">
                  <c:v>%</c:v>
                </c:pt>
              </c:strCache>
            </c:strRef>
          </c:tx>
          <c:spPr>
            <a:solidFill>
              <a:schemeClr val="accent2"/>
            </a:solidFill>
            <a:ln>
              <a:noFill/>
            </a:ln>
            <a:effectLst/>
            <a:sp3d/>
          </c:spPr>
          <c:invertIfNegative val="0"/>
          <c:val>
            <c:numRef>
              <c:f>'7010114'!$I$2:$I$22</c:f>
              <c:numCache>
                <c:formatCode>0.0</c:formatCode>
                <c:ptCount val="21"/>
                <c:pt idx="0">
                  <c:v>0.3968253968253968</c:v>
                </c:pt>
                <c:pt idx="1">
                  <c:v>0.3968253968253968</c:v>
                </c:pt>
                <c:pt idx="2">
                  <c:v>1.1904761904761905</c:v>
                </c:pt>
                <c:pt idx="3">
                  <c:v>1.5873015873015872</c:v>
                </c:pt>
                <c:pt idx="4">
                  <c:v>1.7857142857142856</c:v>
                </c:pt>
                <c:pt idx="5">
                  <c:v>2.5793650793650791</c:v>
                </c:pt>
                <c:pt idx="6">
                  <c:v>2.7777777777777777</c:v>
                </c:pt>
                <c:pt idx="7">
                  <c:v>2.7777777777777777</c:v>
                </c:pt>
                <c:pt idx="8">
                  <c:v>3.1746031746031744</c:v>
                </c:pt>
                <c:pt idx="9">
                  <c:v>3.1746031746031744</c:v>
                </c:pt>
                <c:pt idx="10">
                  <c:v>3.373015873015873</c:v>
                </c:pt>
                <c:pt idx="11">
                  <c:v>3.7698412698412698</c:v>
                </c:pt>
                <c:pt idx="12">
                  <c:v>4.1666666666666661</c:v>
                </c:pt>
                <c:pt idx="13">
                  <c:v>4.3650793650793647</c:v>
                </c:pt>
                <c:pt idx="14">
                  <c:v>4.9603174603174605</c:v>
                </c:pt>
                <c:pt idx="15">
                  <c:v>6.1507936507936503</c:v>
                </c:pt>
                <c:pt idx="16">
                  <c:v>6.746031746031746</c:v>
                </c:pt>
                <c:pt idx="17">
                  <c:v>8.1349206349206344</c:v>
                </c:pt>
                <c:pt idx="18">
                  <c:v>11.706349206349206</c:v>
                </c:pt>
                <c:pt idx="19">
                  <c:v>11.706349206349206</c:v>
                </c:pt>
                <c:pt idx="20">
                  <c:v>15.079365079365079</c:v>
                </c:pt>
              </c:numCache>
            </c:numRef>
          </c:val>
          <c:extLst>
            <c:ext xmlns:c16="http://schemas.microsoft.com/office/drawing/2014/chart" uri="{C3380CC4-5D6E-409C-BE32-E72D297353CC}">
              <c16:uniqueId val="{00000001-0226-4F17-BFBF-4AAA4BCC2D30}"/>
            </c:ext>
          </c:extLst>
        </c:ser>
        <c:dLbls>
          <c:showLegendKey val="0"/>
          <c:showVal val="0"/>
          <c:showCatName val="0"/>
          <c:showSerName val="0"/>
          <c:showPercent val="0"/>
          <c:showBubbleSize val="0"/>
        </c:dLbls>
        <c:gapWidth val="150"/>
        <c:shape val="box"/>
        <c:axId val="1451269328"/>
        <c:axId val="1451271728"/>
        <c:axId val="0"/>
      </c:bar3DChart>
      <c:catAx>
        <c:axId val="14512693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71728"/>
        <c:crosses val="autoZero"/>
        <c:auto val="1"/>
        <c:lblAlgn val="ctr"/>
        <c:lblOffset val="100"/>
        <c:noMultiLvlLbl val="0"/>
      </c:catAx>
      <c:valAx>
        <c:axId val="1451271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69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HP7010114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'7010114'!$A$2:$A$22</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'7010114'!$E$2:$E$22</c:f>
              <c:numCache>
                <c:formatCode>0.0%</c:formatCode>
                <c:ptCount val="21"/>
                <c:pt idx="0">
                  <c:v>2.5793650793650792E-2</c:v>
                </c:pt>
                <c:pt idx="1">
                  <c:v>2.976190476190476E-2</c:v>
                </c:pt>
                <c:pt idx="2">
                  <c:v>5.7539682539682536E-2</c:v>
                </c:pt>
                <c:pt idx="3">
                  <c:v>6.1507936507936505E-2</c:v>
                </c:pt>
                <c:pt idx="4">
                  <c:v>0.10317460317460317</c:v>
                </c:pt>
                <c:pt idx="5">
                  <c:v>0.13492063492063491</c:v>
                </c:pt>
                <c:pt idx="6">
                  <c:v>0.25198412698412698</c:v>
                </c:pt>
                <c:pt idx="7">
                  <c:v>0.26984126984126983</c:v>
                </c:pt>
                <c:pt idx="8">
                  <c:v>0.35119047619047616</c:v>
                </c:pt>
                <c:pt idx="9">
                  <c:v>0.37896825396825395</c:v>
                </c:pt>
                <c:pt idx="10">
                  <c:v>0.52976190476190477</c:v>
                </c:pt>
                <c:pt idx="11">
                  <c:v>0.54166666666666663</c:v>
                </c:pt>
                <c:pt idx="12">
                  <c:v>0.65873015873015872</c:v>
                </c:pt>
                <c:pt idx="13">
                  <c:v>0.6964285714285714</c:v>
                </c:pt>
                <c:pt idx="14">
                  <c:v>0.75793650793650791</c:v>
                </c:pt>
                <c:pt idx="15">
                  <c:v>0.82539682539682535</c:v>
                </c:pt>
                <c:pt idx="16">
                  <c:v>0.875</c:v>
                </c:pt>
                <c:pt idx="17">
                  <c:v>0.89087301587301582</c:v>
                </c:pt>
                <c:pt idx="18">
                  <c:v>0.93452380952380942</c:v>
                </c:pt>
                <c:pt idx="19">
                  <c:v>0.96626984126984117</c:v>
                </c:pt>
                <c:pt idx="20">
                  <c:v>0.99999999999999989</c:v>
                </c:pt>
              </c:numCache>
            </c:numRef>
          </c:yVal>
          <c:smooth val="1"/>
          <c:extLst>
            <c:ext xmlns:c16="http://schemas.microsoft.com/office/drawing/2014/chart" uri="{C3380CC4-5D6E-409C-BE32-E72D297353CC}">
              <c16:uniqueId val="{00000000-F6ED-4EBE-A3C7-025A74B4C9A3}"/>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7010120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'7010120'!$H$1</c:f>
              <c:strCache>
                <c:ptCount val="1"/>
                <c:pt idx="0">
                  <c:v>ĐIỂM</c:v>
                </c:pt>
              </c:strCache>
            </c:strRef>
          </c:tx>
          <c:spPr>
            <a:solidFill>
              <a:schemeClr val="accent1"/>
            </a:solidFill>
            <a:ln>
              <a:noFill/>
            </a:ln>
            <a:effectLst/>
            <a:sp3d/>
          </c:spPr>
          <c:invertIfNegative val="0"/>
          <c:val>
            <c:numRef>
              <c:f>'7010120'!$H$2:$H$23</c:f>
              <c:numCache>
                <c:formatCode>General</c:formatCode>
                <c:ptCount val="22"/>
                <c:pt idx="0">
                  <c:v>7.25</c:v>
                </c:pt>
                <c:pt idx="1">
                  <c:v>10</c:v>
                </c:pt>
                <c:pt idx="2">
                  <c:v>9.5</c:v>
                </c:pt>
                <c:pt idx="3">
                  <c:v>7.5</c:v>
                </c:pt>
                <c:pt idx="4">
                  <c:v>8.5</c:v>
                </c:pt>
                <c:pt idx="5">
                  <c:v>0.5</c:v>
                </c:pt>
                <c:pt idx="6">
                  <c:v>1.5</c:v>
                </c:pt>
                <c:pt idx="7">
                  <c:v>6.5</c:v>
                </c:pt>
                <c:pt idx="8">
                  <c:v>5.5</c:v>
                </c:pt>
                <c:pt idx="9">
                  <c:v>3.5</c:v>
                </c:pt>
                <c:pt idx="10">
                  <c:v>0</c:v>
                </c:pt>
                <c:pt idx="11">
                  <c:v>4.5</c:v>
                </c:pt>
                <c:pt idx="12">
                  <c:v>7</c:v>
                </c:pt>
                <c:pt idx="13">
                  <c:v>9</c:v>
                </c:pt>
                <c:pt idx="14">
                  <c:v>8</c:v>
                </c:pt>
                <c:pt idx="15">
                  <c:v>2.5</c:v>
                </c:pt>
                <c:pt idx="16">
                  <c:v>1</c:v>
                </c:pt>
                <c:pt idx="17">
                  <c:v>5</c:v>
                </c:pt>
                <c:pt idx="18">
                  <c:v>6</c:v>
                </c:pt>
                <c:pt idx="19">
                  <c:v>3</c:v>
                </c:pt>
                <c:pt idx="20">
                  <c:v>4</c:v>
                </c:pt>
                <c:pt idx="21">
                  <c:v>2</c:v>
                </c:pt>
              </c:numCache>
            </c:numRef>
          </c:val>
          <c:extLst>
            <c:ext xmlns:c16="http://schemas.microsoft.com/office/drawing/2014/chart" uri="{C3380CC4-5D6E-409C-BE32-E72D297353CC}">
              <c16:uniqueId val="{00000000-28AE-4819-96C9-E4D0BFDB115A}"/>
            </c:ext>
          </c:extLst>
        </c:ser>
        <c:ser>
          <c:idx val="1"/>
          <c:order val="1"/>
          <c:tx>
            <c:strRef>
              <c:f>'7010120'!$I$1</c:f>
              <c:strCache>
                <c:ptCount val="1"/>
                <c:pt idx="0">
                  <c:v>%</c:v>
                </c:pt>
              </c:strCache>
            </c:strRef>
          </c:tx>
          <c:spPr>
            <a:solidFill>
              <a:schemeClr val="accent2"/>
            </a:solidFill>
            <a:ln>
              <a:noFill/>
            </a:ln>
            <a:effectLst/>
            <a:sp3d/>
          </c:spPr>
          <c:invertIfNegative val="0"/>
          <c:val>
            <c:numRef>
              <c:f>'7010120'!$I$2:$I$23</c:f>
              <c:numCache>
                <c:formatCode>0.0</c:formatCode>
                <c:ptCount val="22"/>
                <c:pt idx="0">
                  <c:v>6.811989100817438E-2</c:v>
                </c:pt>
                <c:pt idx="1">
                  <c:v>1.9073569482288828</c:v>
                </c:pt>
                <c:pt idx="2">
                  <c:v>1.9754768392370572</c:v>
                </c:pt>
                <c:pt idx="3">
                  <c:v>2.6566757493188011</c:v>
                </c:pt>
                <c:pt idx="4">
                  <c:v>2.7929155313351499</c:v>
                </c:pt>
                <c:pt idx="5">
                  <c:v>3.0653950953678475</c:v>
                </c:pt>
                <c:pt idx="6">
                  <c:v>3.0653950953678475</c:v>
                </c:pt>
                <c:pt idx="7">
                  <c:v>3.6784741144414173</c:v>
                </c:pt>
                <c:pt idx="8">
                  <c:v>3.746594005449591</c:v>
                </c:pt>
                <c:pt idx="9">
                  <c:v>3.8828337874659398</c:v>
                </c:pt>
                <c:pt idx="10">
                  <c:v>4.0190735694822886</c:v>
                </c:pt>
                <c:pt idx="11">
                  <c:v>4.1553133514986378</c:v>
                </c:pt>
                <c:pt idx="12">
                  <c:v>4.291553133514987</c:v>
                </c:pt>
                <c:pt idx="13">
                  <c:v>4.291553133514987</c:v>
                </c:pt>
                <c:pt idx="14">
                  <c:v>4.4959128065395095</c:v>
                </c:pt>
                <c:pt idx="15">
                  <c:v>4.8365122615803813</c:v>
                </c:pt>
                <c:pt idx="16">
                  <c:v>6.6757493188010901</c:v>
                </c:pt>
                <c:pt idx="17">
                  <c:v>6.9482288828337877</c:v>
                </c:pt>
                <c:pt idx="18">
                  <c:v>7.7656675749318795</c:v>
                </c:pt>
                <c:pt idx="19">
                  <c:v>8.4468664850136239</c:v>
                </c:pt>
                <c:pt idx="20">
                  <c:v>8.583106267029974</c:v>
                </c:pt>
                <c:pt idx="21">
                  <c:v>8.6512261580381473</c:v>
                </c:pt>
              </c:numCache>
            </c:numRef>
          </c:val>
          <c:extLst>
            <c:ext xmlns:c16="http://schemas.microsoft.com/office/drawing/2014/chart" uri="{C3380CC4-5D6E-409C-BE32-E72D297353CC}">
              <c16:uniqueId val="{00000001-28AE-4819-96C9-E4D0BFDB115A}"/>
            </c:ext>
          </c:extLst>
        </c:ser>
        <c:dLbls>
          <c:showLegendKey val="0"/>
          <c:showVal val="0"/>
          <c:showCatName val="0"/>
          <c:showSerName val="0"/>
          <c:showPercent val="0"/>
          <c:showBubbleSize val="0"/>
        </c:dLbls>
        <c:gapWidth val="150"/>
        <c:shape val="box"/>
        <c:axId val="1451261648"/>
        <c:axId val="1451270768"/>
        <c:axId val="0"/>
      </c:bar3DChart>
      <c:catAx>
        <c:axId val="145126164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70768"/>
        <c:crosses val="autoZero"/>
        <c:auto val="1"/>
        <c:lblAlgn val="ctr"/>
        <c:lblOffset val="100"/>
        <c:noMultiLvlLbl val="0"/>
      </c:catAx>
      <c:valAx>
        <c:axId val="14512707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616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 trăm tích lũy </a:t>
            </a:r>
            <a:r>
              <a:rPr lang="en-US" sz="1100" b="0" i="0" u="none" strike="noStrike" kern="1200" spc="0" baseline="0">
                <a:solidFill>
                  <a:srgbClr val="000000">
                    <a:lumMod val="65000"/>
                    <a:lumOff val="35000"/>
                  </a:srgbClr>
                </a:solidFill>
              </a:rPr>
              <a:t>điểm</a:t>
            </a:r>
            <a:r>
              <a:rPr lang="en-US"/>
              <a:t> HP7010120</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'7010120'!$A$2:$A$23</c:f>
              <c:numCache>
                <c:formatCode>General</c:formatCode>
                <c:ptCount val="22"/>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7.25</c:v>
                </c:pt>
                <c:pt idx="16">
                  <c:v>7.5</c:v>
                </c:pt>
                <c:pt idx="17">
                  <c:v>8</c:v>
                </c:pt>
                <c:pt idx="18">
                  <c:v>8.5</c:v>
                </c:pt>
                <c:pt idx="19">
                  <c:v>9</c:v>
                </c:pt>
                <c:pt idx="20">
                  <c:v>9.5</c:v>
                </c:pt>
                <c:pt idx="21">
                  <c:v>10</c:v>
                </c:pt>
              </c:numCache>
            </c:numRef>
          </c:xVal>
          <c:yVal>
            <c:numRef>
              <c:f>'7010120'!$E$2:$E$23</c:f>
              <c:numCache>
                <c:formatCode>0.0%</c:formatCode>
                <c:ptCount val="22"/>
                <c:pt idx="0">
                  <c:v>4.0190735694822885E-2</c:v>
                </c:pt>
                <c:pt idx="1">
                  <c:v>7.0844686648501354E-2</c:v>
                </c:pt>
                <c:pt idx="2">
                  <c:v>0.13760217983651224</c:v>
                </c:pt>
                <c:pt idx="3">
                  <c:v>0.16825613079019072</c:v>
                </c:pt>
                <c:pt idx="4">
                  <c:v>0.25476839237057219</c:v>
                </c:pt>
                <c:pt idx="5">
                  <c:v>0.30313351498637603</c:v>
                </c:pt>
                <c:pt idx="6">
                  <c:v>0.38760217983651224</c:v>
                </c:pt>
                <c:pt idx="7">
                  <c:v>0.42643051771117163</c:v>
                </c:pt>
                <c:pt idx="8">
                  <c:v>0.5122615803814714</c:v>
                </c:pt>
                <c:pt idx="9">
                  <c:v>0.55381471389645776</c:v>
                </c:pt>
                <c:pt idx="10">
                  <c:v>0.6232970027247956</c:v>
                </c:pt>
                <c:pt idx="11">
                  <c:v>0.66076294277929148</c:v>
                </c:pt>
                <c:pt idx="12">
                  <c:v>0.73841961852861027</c:v>
                </c:pt>
                <c:pt idx="13">
                  <c:v>0.77520435967302448</c:v>
                </c:pt>
                <c:pt idx="14">
                  <c:v>0.81811989100817439</c:v>
                </c:pt>
                <c:pt idx="15">
                  <c:v>0.81880108991825618</c:v>
                </c:pt>
                <c:pt idx="16">
                  <c:v>0.84536784741144422</c:v>
                </c:pt>
                <c:pt idx="17">
                  <c:v>0.89032697547683926</c:v>
                </c:pt>
                <c:pt idx="18">
                  <c:v>0.91825613079019075</c:v>
                </c:pt>
                <c:pt idx="19">
                  <c:v>0.96117166212534066</c:v>
                </c:pt>
                <c:pt idx="20">
                  <c:v>0.98092643051771122</c:v>
                </c:pt>
                <c:pt idx="21">
                  <c:v>1</c:v>
                </c:pt>
              </c:numCache>
            </c:numRef>
          </c:yVal>
          <c:smooth val="1"/>
          <c:extLst>
            <c:ext xmlns:c16="http://schemas.microsoft.com/office/drawing/2014/chart" uri="{C3380CC4-5D6E-409C-BE32-E72D297353CC}">
              <c16:uniqueId val="{00000000-0F81-4CF2-8F28-AFD7A6BEB5E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7010204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'7010204'!$H$1</c:f>
              <c:strCache>
                <c:ptCount val="1"/>
                <c:pt idx="0">
                  <c:v>ĐIỂM</c:v>
                </c:pt>
              </c:strCache>
            </c:strRef>
          </c:tx>
          <c:spPr>
            <a:solidFill>
              <a:schemeClr val="accent1"/>
            </a:solidFill>
            <a:ln>
              <a:noFill/>
            </a:ln>
            <a:effectLst/>
            <a:sp3d/>
          </c:spPr>
          <c:invertIfNegative val="0"/>
          <c:val>
            <c:numRef>
              <c:f>'7010204'!$H$2:$H$22</c:f>
              <c:numCache>
                <c:formatCode>General</c:formatCode>
                <c:ptCount val="21"/>
                <c:pt idx="0">
                  <c:v>10</c:v>
                </c:pt>
                <c:pt idx="1">
                  <c:v>0</c:v>
                </c:pt>
                <c:pt idx="2">
                  <c:v>9.5</c:v>
                </c:pt>
                <c:pt idx="3">
                  <c:v>0.5</c:v>
                </c:pt>
                <c:pt idx="4">
                  <c:v>9</c:v>
                </c:pt>
                <c:pt idx="5">
                  <c:v>8.5</c:v>
                </c:pt>
                <c:pt idx="6">
                  <c:v>7.5</c:v>
                </c:pt>
                <c:pt idx="7">
                  <c:v>8</c:v>
                </c:pt>
                <c:pt idx="8">
                  <c:v>1</c:v>
                </c:pt>
                <c:pt idx="9">
                  <c:v>6.5</c:v>
                </c:pt>
                <c:pt idx="10">
                  <c:v>7</c:v>
                </c:pt>
                <c:pt idx="11">
                  <c:v>6</c:v>
                </c:pt>
                <c:pt idx="12">
                  <c:v>1.5</c:v>
                </c:pt>
                <c:pt idx="13">
                  <c:v>5.5</c:v>
                </c:pt>
                <c:pt idx="14">
                  <c:v>2</c:v>
                </c:pt>
                <c:pt idx="15">
                  <c:v>5</c:v>
                </c:pt>
                <c:pt idx="16">
                  <c:v>4.5</c:v>
                </c:pt>
                <c:pt idx="17">
                  <c:v>3.5</c:v>
                </c:pt>
                <c:pt idx="18">
                  <c:v>2.5</c:v>
                </c:pt>
                <c:pt idx="19">
                  <c:v>3</c:v>
                </c:pt>
                <c:pt idx="20">
                  <c:v>4</c:v>
                </c:pt>
              </c:numCache>
            </c:numRef>
          </c:val>
          <c:extLst>
            <c:ext xmlns:c16="http://schemas.microsoft.com/office/drawing/2014/chart" uri="{C3380CC4-5D6E-409C-BE32-E72D297353CC}">
              <c16:uniqueId val="{00000000-FFB5-4662-A5F8-3E0282D0D484}"/>
            </c:ext>
          </c:extLst>
        </c:ser>
        <c:ser>
          <c:idx val="1"/>
          <c:order val="1"/>
          <c:tx>
            <c:strRef>
              <c:f>'7010204'!$I$1</c:f>
              <c:strCache>
                <c:ptCount val="1"/>
                <c:pt idx="0">
                  <c:v>%</c:v>
                </c:pt>
              </c:strCache>
            </c:strRef>
          </c:tx>
          <c:spPr>
            <a:solidFill>
              <a:schemeClr val="accent2"/>
            </a:solidFill>
            <a:ln>
              <a:noFill/>
            </a:ln>
            <a:effectLst/>
            <a:sp3d/>
          </c:spPr>
          <c:invertIfNegative val="0"/>
          <c:val>
            <c:numRef>
              <c:f>'7010204'!$I$2:$I$22</c:f>
              <c:numCache>
                <c:formatCode>0.0</c:formatCode>
                <c:ptCount val="21"/>
                <c:pt idx="0">
                  <c:v>4.6125461254612546E-2</c:v>
                </c:pt>
                <c:pt idx="1">
                  <c:v>0.13837638376383762</c:v>
                </c:pt>
                <c:pt idx="2">
                  <c:v>0.23062730627306272</c:v>
                </c:pt>
                <c:pt idx="3">
                  <c:v>0.27675276752767525</c:v>
                </c:pt>
                <c:pt idx="4">
                  <c:v>0.36900369003690037</c:v>
                </c:pt>
                <c:pt idx="5">
                  <c:v>0.83025830258302591</c:v>
                </c:pt>
                <c:pt idx="6">
                  <c:v>1.8911439114391144</c:v>
                </c:pt>
                <c:pt idx="7">
                  <c:v>1.8911439114391144</c:v>
                </c:pt>
                <c:pt idx="8">
                  <c:v>2.7675276752767526</c:v>
                </c:pt>
                <c:pt idx="9">
                  <c:v>4.2435424354243541</c:v>
                </c:pt>
                <c:pt idx="10">
                  <c:v>4.6125461254612548</c:v>
                </c:pt>
                <c:pt idx="11">
                  <c:v>5.9040590405904059</c:v>
                </c:pt>
                <c:pt idx="12">
                  <c:v>6.1346863468634689</c:v>
                </c:pt>
                <c:pt idx="13">
                  <c:v>6.2269372693726943</c:v>
                </c:pt>
                <c:pt idx="14">
                  <c:v>7.6568265682656831</c:v>
                </c:pt>
                <c:pt idx="15">
                  <c:v>8.2103321033210328</c:v>
                </c:pt>
                <c:pt idx="16">
                  <c:v>8.6254612546125458</c:v>
                </c:pt>
                <c:pt idx="17">
                  <c:v>9.317343173431734</c:v>
                </c:pt>
                <c:pt idx="18">
                  <c:v>9.7785977859778583</c:v>
                </c:pt>
                <c:pt idx="19">
                  <c:v>10.378228782287822</c:v>
                </c:pt>
                <c:pt idx="20">
                  <c:v>10.470479704797048</c:v>
                </c:pt>
              </c:numCache>
            </c:numRef>
          </c:val>
          <c:extLst>
            <c:ext xmlns:c16="http://schemas.microsoft.com/office/drawing/2014/chart" uri="{C3380CC4-5D6E-409C-BE32-E72D297353CC}">
              <c16:uniqueId val="{00000001-FFB5-4662-A5F8-3E0282D0D484}"/>
            </c:ext>
          </c:extLst>
        </c:ser>
        <c:dLbls>
          <c:showLegendKey val="0"/>
          <c:showVal val="0"/>
          <c:showCatName val="0"/>
          <c:showSerName val="0"/>
          <c:showPercent val="0"/>
          <c:showBubbleSize val="0"/>
        </c:dLbls>
        <c:gapWidth val="150"/>
        <c:shape val="box"/>
        <c:axId val="1451268368"/>
        <c:axId val="1451316368"/>
        <c:axId val="0"/>
      </c:bar3DChart>
      <c:catAx>
        <c:axId val="14512683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16368"/>
        <c:crosses val="autoZero"/>
        <c:auto val="1"/>
        <c:lblAlgn val="ctr"/>
        <c:lblOffset val="100"/>
        <c:noMultiLvlLbl val="0"/>
      </c:catAx>
      <c:valAx>
        <c:axId val="14513163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68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HP7010204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'7010204'!$A$2:$A$22</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'7010204'!$E$2:$E$22</c:f>
              <c:numCache>
                <c:formatCode>0.0%</c:formatCode>
                <c:ptCount val="21"/>
                <c:pt idx="0">
                  <c:v>1.3837638376383763E-3</c:v>
                </c:pt>
                <c:pt idx="1">
                  <c:v>4.1512915129151284E-3</c:v>
                </c:pt>
                <c:pt idx="2">
                  <c:v>3.1826568265682656E-2</c:v>
                </c:pt>
                <c:pt idx="3">
                  <c:v>9.3173431734317344E-2</c:v>
                </c:pt>
                <c:pt idx="4">
                  <c:v>0.16974169741697417</c:v>
                </c:pt>
                <c:pt idx="5">
                  <c:v>0.26752767527675275</c:v>
                </c:pt>
                <c:pt idx="6">
                  <c:v>0.37130996309963099</c:v>
                </c:pt>
                <c:pt idx="7">
                  <c:v>0.46448339483394835</c:v>
                </c:pt>
                <c:pt idx="8">
                  <c:v>0.56918819188191883</c:v>
                </c:pt>
                <c:pt idx="9">
                  <c:v>0.65544280442804426</c:v>
                </c:pt>
                <c:pt idx="10">
                  <c:v>0.73754612546125453</c:v>
                </c:pt>
                <c:pt idx="11">
                  <c:v>0.79981549815498143</c:v>
                </c:pt>
                <c:pt idx="12">
                  <c:v>0.85885608856088547</c:v>
                </c:pt>
                <c:pt idx="13">
                  <c:v>0.90129151291512899</c:v>
                </c:pt>
                <c:pt idx="14">
                  <c:v>0.94741697416974158</c:v>
                </c:pt>
                <c:pt idx="15">
                  <c:v>0.96632841328413277</c:v>
                </c:pt>
                <c:pt idx="16">
                  <c:v>0.98523985239852396</c:v>
                </c:pt>
                <c:pt idx="17">
                  <c:v>0.99354243542435428</c:v>
                </c:pt>
                <c:pt idx="18">
                  <c:v>0.99723247232472323</c:v>
                </c:pt>
                <c:pt idx="19">
                  <c:v>0.99953874538745391</c:v>
                </c:pt>
                <c:pt idx="20">
                  <c:v>1</c:v>
                </c:pt>
              </c:numCache>
            </c:numRef>
          </c:yVal>
          <c:smooth val="1"/>
          <c:extLst>
            <c:ext xmlns:c16="http://schemas.microsoft.com/office/drawing/2014/chart" uri="{C3380CC4-5D6E-409C-BE32-E72D297353CC}">
              <c16:uniqueId val="{00000000-0752-47B2-9A51-97C373DAF445}"/>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7010304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'7010304'!$H$1</c:f>
              <c:strCache>
                <c:ptCount val="1"/>
                <c:pt idx="0">
                  <c:v>ĐIỂM</c:v>
                </c:pt>
              </c:strCache>
            </c:strRef>
          </c:tx>
          <c:spPr>
            <a:solidFill>
              <a:schemeClr val="accent1"/>
            </a:solidFill>
            <a:ln>
              <a:noFill/>
            </a:ln>
            <a:effectLst/>
            <a:sp3d/>
          </c:spPr>
          <c:invertIfNegative val="0"/>
          <c:val>
            <c:numRef>
              <c:f>'7010304'!$H$2:$H$24</c:f>
              <c:numCache>
                <c:formatCode>General</c:formatCode>
                <c:ptCount val="23"/>
                <c:pt idx="0">
                  <c:v>8.75</c:v>
                </c:pt>
                <c:pt idx="1">
                  <c:v>10</c:v>
                </c:pt>
                <c:pt idx="2">
                  <c:v>3.4</c:v>
                </c:pt>
                <c:pt idx="3">
                  <c:v>0</c:v>
                </c:pt>
                <c:pt idx="4">
                  <c:v>9.5</c:v>
                </c:pt>
                <c:pt idx="5">
                  <c:v>0.5</c:v>
                </c:pt>
                <c:pt idx="6">
                  <c:v>9</c:v>
                </c:pt>
                <c:pt idx="7">
                  <c:v>8.5</c:v>
                </c:pt>
                <c:pt idx="8">
                  <c:v>8</c:v>
                </c:pt>
                <c:pt idx="9">
                  <c:v>1</c:v>
                </c:pt>
                <c:pt idx="10">
                  <c:v>7.5</c:v>
                </c:pt>
                <c:pt idx="11">
                  <c:v>7</c:v>
                </c:pt>
                <c:pt idx="12">
                  <c:v>1.5</c:v>
                </c:pt>
                <c:pt idx="13">
                  <c:v>6.5</c:v>
                </c:pt>
                <c:pt idx="14">
                  <c:v>2</c:v>
                </c:pt>
                <c:pt idx="15">
                  <c:v>6</c:v>
                </c:pt>
                <c:pt idx="16">
                  <c:v>5.5</c:v>
                </c:pt>
                <c:pt idx="17">
                  <c:v>5</c:v>
                </c:pt>
                <c:pt idx="18">
                  <c:v>4.5</c:v>
                </c:pt>
                <c:pt idx="19">
                  <c:v>2.5</c:v>
                </c:pt>
                <c:pt idx="20">
                  <c:v>4</c:v>
                </c:pt>
                <c:pt idx="21">
                  <c:v>3.5</c:v>
                </c:pt>
                <c:pt idx="22">
                  <c:v>3</c:v>
                </c:pt>
              </c:numCache>
            </c:numRef>
          </c:val>
          <c:extLst>
            <c:ext xmlns:c16="http://schemas.microsoft.com/office/drawing/2014/chart" uri="{C3380CC4-5D6E-409C-BE32-E72D297353CC}">
              <c16:uniqueId val="{00000000-9DE4-4AB0-8706-CC742AFE2998}"/>
            </c:ext>
          </c:extLst>
        </c:ser>
        <c:ser>
          <c:idx val="1"/>
          <c:order val="1"/>
          <c:tx>
            <c:strRef>
              <c:f>'7010304'!$I$1</c:f>
              <c:strCache>
                <c:ptCount val="1"/>
                <c:pt idx="0">
                  <c:v>%</c:v>
                </c:pt>
              </c:strCache>
            </c:strRef>
          </c:tx>
          <c:spPr>
            <a:solidFill>
              <a:schemeClr val="accent2"/>
            </a:solidFill>
            <a:ln>
              <a:noFill/>
            </a:ln>
            <a:effectLst/>
            <a:sp3d/>
          </c:spPr>
          <c:invertIfNegative val="0"/>
          <c:val>
            <c:numRef>
              <c:f>'7010304'!$I$2:$I$24</c:f>
              <c:numCache>
                <c:formatCode>0.0</c:formatCode>
                <c:ptCount val="23"/>
                <c:pt idx="0">
                  <c:v>5.2966101694915252E-2</c:v>
                </c:pt>
                <c:pt idx="1">
                  <c:v>0.26483050847457623</c:v>
                </c:pt>
                <c:pt idx="2">
                  <c:v>0.31779661016949157</c:v>
                </c:pt>
                <c:pt idx="3">
                  <c:v>0.52966101694915246</c:v>
                </c:pt>
                <c:pt idx="4">
                  <c:v>0.63559322033898313</c:v>
                </c:pt>
                <c:pt idx="5">
                  <c:v>0.74152542372881358</c:v>
                </c:pt>
                <c:pt idx="6">
                  <c:v>1.2182203389830508</c:v>
                </c:pt>
                <c:pt idx="7">
                  <c:v>1.8538135593220337</c:v>
                </c:pt>
                <c:pt idx="8">
                  <c:v>2.3305084745762712</c:v>
                </c:pt>
                <c:pt idx="9">
                  <c:v>3.125</c:v>
                </c:pt>
                <c:pt idx="10">
                  <c:v>3.1779661016949152</c:v>
                </c:pt>
                <c:pt idx="11">
                  <c:v>3.972457627118644</c:v>
                </c:pt>
                <c:pt idx="12">
                  <c:v>4.9258474576271185</c:v>
                </c:pt>
                <c:pt idx="13">
                  <c:v>5.1377118644067803</c:v>
                </c:pt>
                <c:pt idx="14">
                  <c:v>5.773305084745763</c:v>
                </c:pt>
                <c:pt idx="15">
                  <c:v>6.25</c:v>
                </c:pt>
                <c:pt idx="16">
                  <c:v>6.4618644067796609</c:v>
                </c:pt>
                <c:pt idx="17">
                  <c:v>7.4682203389830502</c:v>
                </c:pt>
                <c:pt idx="18">
                  <c:v>8.6334745762711869</c:v>
                </c:pt>
                <c:pt idx="19">
                  <c:v>8.6864406779661021</c:v>
                </c:pt>
                <c:pt idx="20">
                  <c:v>9.0572033898305087</c:v>
                </c:pt>
                <c:pt idx="21">
                  <c:v>9.375</c:v>
                </c:pt>
                <c:pt idx="22">
                  <c:v>10.010593220338983</c:v>
                </c:pt>
              </c:numCache>
            </c:numRef>
          </c:val>
          <c:extLst>
            <c:ext xmlns:c16="http://schemas.microsoft.com/office/drawing/2014/chart" uri="{C3380CC4-5D6E-409C-BE32-E72D297353CC}">
              <c16:uniqueId val="{00000001-9DE4-4AB0-8706-CC742AFE2998}"/>
            </c:ext>
          </c:extLst>
        </c:ser>
        <c:dLbls>
          <c:showLegendKey val="0"/>
          <c:showVal val="0"/>
          <c:showCatName val="0"/>
          <c:showSerName val="0"/>
          <c:showPercent val="0"/>
          <c:showBubbleSize val="0"/>
        </c:dLbls>
        <c:gapWidth val="150"/>
        <c:shape val="box"/>
        <c:axId val="1451318288"/>
        <c:axId val="1451288528"/>
        <c:axId val="0"/>
      </c:bar3DChart>
      <c:catAx>
        <c:axId val="14513182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88528"/>
        <c:crosses val="autoZero"/>
        <c:auto val="1"/>
        <c:lblAlgn val="ctr"/>
        <c:lblOffset val="100"/>
        <c:noMultiLvlLbl val="0"/>
      </c:catAx>
      <c:valAx>
        <c:axId val="1451288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18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HP7010304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'7010304'!$A$2:$A$24</c:f>
              <c:numCache>
                <c:formatCode>General</c:formatCode>
                <c:ptCount val="23"/>
                <c:pt idx="0">
                  <c:v>0</c:v>
                </c:pt>
                <c:pt idx="1">
                  <c:v>0.5</c:v>
                </c:pt>
                <c:pt idx="2">
                  <c:v>1</c:v>
                </c:pt>
                <c:pt idx="3">
                  <c:v>1.5</c:v>
                </c:pt>
                <c:pt idx="4">
                  <c:v>2</c:v>
                </c:pt>
                <c:pt idx="5">
                  <c:v>2.5</c:v>
                </c:pt>
                <c:pt idx="6">
                  <c:v>3</c:v>
                </c:pt>
                <c:pt idx="7">
                  <c:v>3.4</c:v>
                </c:pt>
                <c:pt idx="8">
                  <c:v>3.5</c:v>
                </c:pt>
                <c:pt idx="9">
                  <c:v>4</c:v>
                </c:pt>
                <c:pt idx="10">
                  <c:v>4.5</c:v>
                </c:pt>
                <c:pt idx="11">
                  <c:v>5</c:v>
                </c:pt>
                <c:pt idx="12">
                  <c:v>5.5</c:v>
                </c:pt>
                <c:pt idx="13">
                  <c:v>6</c:v>
                </c:pt>
                <c:pt idx="14">
                  <c:v>6.5</c:v>
                </c:pt>
                <c:pt idx="15">
                  <c:v>7</c:v>
                </c:pt>
                <c:pt idx="16">
                  <c:v>7.5</c:v>
                </c:pt>
                <c:pt idx="17">
                  <c:v>8</c:v>
                </c:pt>
                <c:pt idx="18">
                  <c:v>8.5</c:v>
                </c:pt>
                <c:pt idx="19">
                  <c:v>8.75</c:v>
                </c:pt>
                <c:pt idx="20">
                  <c:v>9</c:v>
                </c:pt>
                <c:pt idx="21">
                  <c:v>9.5</c:v>
                </c:pt>
                <c:pt idx="22">
                  <c:v>10</c:v>
                </c:pt>
              </c:numCache>
            </c:numRef>
          </c:xVal>
          <c:yVal>
            <c:numRef>
              <c:f>'7010304'!$E$2:$E$24</c:f>
              <c:numCache>
                <c:formatCode>0.0%</c:formatCode>
                <c:ptCount val="23"/>
                <c:pt idx="0">
                  <c:v>5.2966101694915252E-3</c:v>
                </c:pt>
                <c:pt idx="1">
                  <c:v>1.2711864406779662E-2</c:v>
                </c:pt>
                <c:pt idx="2">
                  <c:v>4.3961864406779662E-2</c:v>
                </c:pt>
                <c:pt idx="3">
                  <c:v>9.3220338983050849E-2</c:v>
                </c:pt>
                <c:pt idx="4">
                  <c:v>0.15095338983050849</c:v>
                </c:pt>
                <c:pt idx="5">
                  <c:v>0.2378177966101695</c:v>
                </c:pt>
                <c:pt idx="6">
                  <c:v>0.33792372881355931</c:v>
                </c:pt>
                <c:pt idx="7">
                  <c:v>0.34110169491525422</c:v>
                </c:pt>
                <c:pt idx="8">
                  <c:v>0.43485169491525422</c:v>
                </c:pt>
                <c:pt idx="9">
                  <c:v>0.52542372881355925</c:v>
                </c:pt>
                <c:pt idx="10">
                  <c:v>0.61175847457627108</c:v>
                </c:pt>
                <c:pt idx="11">
                  <c:v>0.68644067796610164</c:v>
                </c:pt>
                <c:pt idx="12">
                  <c:v>0.75105932203389825</c:v>
                </c:pt>
                <c:pt idx="13">
                  <c:v>0.81355932203389825</c:v>
                </c:pt>
                <c:pt idx="14">
                  <c:v>0.86493644067796605</c:v>
                </c:pt>
                <c:pt idx="15">
                  <c:v>0.90466101694915246</c:v>
                </c:pt>
                <c:pt idx="16">
                  <c:v>0.93644067796610164</c:v>
                </c:pt>
                <c:pt idx="17">
                  <c:v>0.9597457627118644</c:v>
                </c:pt>
                <c:pt idx="18">
                  <c:v>0.97828389830508478</c:v>
                </c:pt>
                <c:pt idx="19">
                  <c:v>0.97881355932203395</c:v>
                </c:pt>
                <c:pt idx="20">
                  <c:v>0.99099576271186451</c:v>
                </c:pt>
                <c:pt idx="21">
                  <c:v>0.99735169491525433</c:v>
                </c:pt>
                <c:pt idx="22">
                  <c:v>1</c:v>
                </c:pt>
              </c:numCache>
            </c:numRef>
          </c:yVal>
          <c:smooth val="1"/>
          <c:extLst>
            <c:ext xmlns:c16="http://schemas.microsoft.com/office/drawing/2014/chart" uri="{C3380CC4-5D6E-409C-BE32-E72D297353CC}">
              <c16:uniqueId val="{00000000-D6F9-4327-A6D9-5C976174DEBA}"/>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7010403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'7010403'!$H$1</c:f>
              <c:strCache>
                <c:ptCount val="1"/>
                <c:pt idx="0">
                  <c:v>ĐIỂM</c:v>
                </c:pt>
              </c:strCache>
            </c:strRef>
          </c:tx>
          <c:spPr>
            <a:solidFill>
              <a:schemeClr val="accent1"/>
            </a:solidFill>
            <a:ln>
              <a:noFill/>
            </a:ln>
            <a:effectLst/>
            <a:sp3d/>
          </c:spPr>
          <c:invertIfNegative val="0"/>
          <c:val>
            <c:numRef>
              <c:f>'7010403'!$H$2:$H$13</c:f>
              <c:numCache>
                <c:formatCode>General</c:formatCode>
                <c:ptCount val="12"/>
                <c:pt idx="0">
                  <c:v>5.5</c:v>
                </c:pt>
                <c:pt idx="1">
                  <c:v>6.5</c:v>
                </c:pt>
                <c:pt idx="2">
                  <c:v>3.5</c:v>
                </c:pt>
                <c:pt idx="3">
                  <c:v>9</c:v>
                </c:pt>
                <c:pt idx="4">
                  <c:v>8</c:v>
                </c:pt>
                <c:pt idx="5">
                  <c:v>7</c:v>
                </c:pt>
                <c:pt idx="6">
                  <c:v>6</c:v>
                </c:pt>
                <c:pt idx="7">
                  <c:v>5</c:v>
                </c:pt>
                <c:pt idx="8">
                  <c:v>4</c:v>
                </c:pt>
                <c:pt idx="9">
                  <c:v>2</c:v>
                </c:pt>
                <c:pt idx="10">
                  <c:v>3</c:v>
                </c:pt>
                <c:pt idx="11">
                  <c:v>1</c:v>
                </c:pt>
              </c:numCache>
            </c:numRef>
          </c:val>
          <c:extLst>
            <c:ext xmlns:c16="http://schemas.microsoft.com/office/drawing/2014/chart" uri="{C3380CC4-5D6E-409C-BE32-E72D297353CC}">
              <c16:uniqueId val="{00000000-DD13-421A-B569-94373A71D314}"/>
            </c:ext>
          </c:extLst>
        </c:ser>
        <c:ser>
          <c:idx val="1"/>
          <c:order val="1"/>
          <c:tx>
            <c:strRef>
              <c:f>'7010403'!$I$1</c:f>
              <c:strCache>
                <c:ptCount val="1"/>
                <c:pt idx="0">
                  <c:v>%</c:v>
                </c:pt>
              </c:strCache>
            </c:strRef>
          </c:tx>
          <c:spPr>
            <a:solidFill>
              <a:schemeClr val="accent2"/>
            </a:solidFill>
            <a:ln>
              <a:noFill/>
            </a:ln>
            <a:effectLst/>
            <a:sp3d/>
          </c:spPr>
          <c:invertIfNegative val="0"/>
          <c:val>
            <c:numRef>
              <c:f>'7010403'!$I$2:$I$13</c:f>
              <c:numCache>
                <c:formatCode>0</c:formatCode>
                <c:ptCount val="12"/>
                <c:pt idx="0">
                  <c:v>0.39164490861618795</c:v>
                </c:pt>
                <c:pt idx="1">
                  <c:v>0.65274151436031325</c:v>
                </c:pt>
                <c:pt idx="2">
                  <c:v>0.7832898172323759</c:v>
                </c:pt>
                <c:pt idx="3">
                  <c:v>0.7832898172323759</c:v>
                </c:pt>
                <c:pt idx="4">
                  <c:v>0.91383812010443866</c:v>
                </c:pt>
                <c:pt idx="5">
                  <c:v>4.3080939947780683</c:v>
                </c:pt>
                <c:pt idx="6">
                  <c:v>7.5718015665796345</c:v>
                </c:pt>
                <c:pt idx="7">
                  <c:v>11.618798955613578</c:v>
                </c:pt>
                <c:pt idx="8">
                  <c:v>12.271540469973891</c:v>
                </c:pt>
                <c:pt idx="9">
                  <c:v>18.276762402088771</c:v>
                </c:pt>
                <c:pt idx="10">
                  <c:v>21.148825065274153</c:v>
                </c:pt>
                <c:pt idx="11">
                  <c:v>21.279373368146214</c:v>
                </c:pt>
              </c:numCache>
            </c:numRef>
          </c:val>
          <c:extLst>
            <c:ext xmlns:c16="http://schemas.microsoft.com/office/drawing/2014/chart" uri="{C3380CC4-5D6E-409C-BE32-E72D297353CC}">
              <c16:uniqueId val="{00000001-DD13-421A-B569-94373A71D314}"/>
            </c:ext>
          </c:extLst>
        </c:ser>
        <c:dLbls>
          <c:showLegendKey val="0"/>
          <c:showVal val="0"/>
          <c:showCatName val="0"/>
          <c:showSerName val="0"/>
          <c:showPercent val="0"/>
          <c:showBubbleSize val="0"/>
        </c:dLbls>
        <c:gapWidth val="150"/>
        <c:shape val="box"/>
        <c:axId val="1451299088"/>
        <c:axId val="1451305328"/>
        <c:axId val="0"/>
      </c:bar3DChart>
      <c:catAx>
        <c:axId val="14512990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05328"/>
        <c:crosses val="autoZero"/>
        <c:auto val="1"/>
        <c:lblAlgn val="ctr"/>
        <c:lblOffset val="100"/>
        <c:noMultiLvlLbl val="0"/>
      </c:catAx>
      <c:valAx>
        <c:axId val="1451305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990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HP7010403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'7010403'!$A$2:$A$13</c:f>
              <c:numCache>
                <c:formatCode>General</c:formatCode>
                <c:ptCount val="12"/>
                <c:pt idx="0">
                  <c:v>1</c:v>
                </c:pt>
                <c:pt idx="1">
                  <c:v>2</c:v>
                </c:pt>
                <c:pt idx="2">
                  <c:v>3</c:v>
                </c:pt>
                <c:pt idx="3">
                  <c:v>3.5</c:v>
                </c:pt>
                <c:pt idx="4">
                  <c:v>4</c:v>
                </c:pt>
                <c:pt idx="5">
                  <c:v>5</c:v>
                </c:pt>
                <c:pt idx="6">
                  <c:v>5.5</c:v>
                </c:pt>
                <c:pt idx="7">
                  <c:v>6</c:v>
                </c:pt>
                <c:pt idx="8">
                  <c:v>6.5</c:v>
                </c:pt>
                <c:pt idx="9">
                  <c:v>7</c:v>
                </c:pt>
                <c:pt idx="10">
                  <c:v>8</c:v>
                </c:pt>
                <c:pt idx="11">
                  <c:v>9</c:v>
                </c:pt>
              </c:numCache>
            </c:numRef>
          </c:xVal>
          <c:yVal>
            <c:numRef>
              <c:f>'7010403'!$E$2:$E$13</c:f>
              <c:numCache>
                <c:formatCode>0.0%</c:formatCode>
                <c:ptCount val="12"/>
                <c:pt idx="0">
                  <c:v>0.21279373368146215</c:v>
                </c:pt>
                <c:pt idx="1">
                  <c:v>0.3955613577023499</c:v>
                </c:pt>
                <c:pt idx="2">
                  <c:v>0.60704960835509136</c:v>
                </c:pt>
                <c:pt idx="3">
                  <c:v>0.61488250652741516</c:v>
                </c:pt>
                <c:pt idx="4">
                  <c:v>0.73759791122715401</c:v>
                </c:pt>
                <c:pt idx="5">
                  <c:v>0.85378590078328975</c:v>
                </c:pt>
                <c:pt idx="6">
                  <c:v>0.8577023498694516</c:v>
                </c:pt>
                <c:pt idx="7">
                  <c:v>0.93342036553524799</c:v>
                </c:pt>
                <c:pt idx="8">
                  <c:v>0.9399477806788511</c:v>
                </c:pt>
                <c:pt idx="9">
                  <c:v>0.98302872062663182</c:v>
                </c:pt>
                <c:pt idx="10">
                  <c:v>0.9921671018276762</c:v>
                </c:pt>
                <c:pt idx="11">
                  <c:v>1</c:v>
                </c:pt>
              </c:numCache>
            </c:numRef>
          </c:yVal>
          <c:smooth val="1"/>
          <c:extLst>
            <c:ext xmlns:c16="http://schemas.microsoft.com/office/drawing/2014/chart" uri="{C3380CC4-5D6E-409C-BE32-E72D297353CC}">
              <c16:uniqueId val="{00000000-A776-45C5-81BA-E7EB7977B72D}"/>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7010404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'7010404'!$H$1</c:f>
              <c:strCache>
                <c:ptCount val="1"/>
                <c:pt idx="0">
                  <c:v>ĐIỂM</c:v>
                </c:pt>
              </c:strCache>
            </c:strRef>
          </c:tx>
          <c:spPr>
            <a:solidFill>
              <a:schemeClr val="accent1"/>
            </a:solidFill>
            <a:ln>
              <a:noFill/>
            </a:ln>
            <a:effectLst/>
            <a:sp3d/>
          </c:spPr>
          <c:invertIfNegative val="0"/>
          <c:val>
            <c:numRef>
              <c:f>'7010404'!$H$2:$H$9</c:f>
              <c:numCache>
                <c:formatCode>General</c:formatCode>
                <c:ptCount val="8"/>
                <c:pt idx="0">
                  <c:v>8</c:v>
                </c:pt>
                <c:pt idx="1">
                  <c:v>6</c:v>
                </c:pt>
                <c:pt idx="2">
                  <c:v>7</c:v>
                </c:pt>
                <c:pt idx="3">
                  <c:v>5</c:v>
                </c:pt>
                <c:pt idx="4">
                  <c:v>2</c:v>
                </c:pt>
                <c:pt idx="5">
                  <c:v>4</c:v>
                </c:pt>
                <c:pt idx="6">
                  <c:v>3</c:v>
                </c:pt>
                <c:pt idx="7">
                  <c:v>1</c:v>
                </c:pt>
              </c:numCache>
            </c:numRef>
          </c:val>
          <c:extLst>
            <c:ext xmlns:c16="http://schemas.microsoft.com/office/drawing/2014/chart" uri="{C3380CC4-5D6E-409C-BE32-E72D297353CC}">
              <c16:uniqueId val="{00000000-BBC9-4F7A-A4AD-2458BBCC74CE}"/>
            </c:ext>
          </c:extLst>
        </c:ser>
        <c:ser>
          <c:idx val="1"/>
          <c:order val="1"/>
          <c:tx>
            <c:strRef>
              <c:f>'7010404'!$I$1</c:f>
              <c:strCache>
                <c:ptCount val="1"/>
                <c:pt idx="0">
                  <c:v>%</c:v>
                </c:pt>
              </c:strCache>
            </c:strRef>
          </c:tx>
          <c:spPr>
            <a:solidFill>
              <a:schemeClr val="accent2"/>
            </a:solidFill>
            <a:ln>
              <a:noFill/>
            </a:ln>
            <a:effectLst/>
            <a:sp3d/>
          </c:spPr>
          <c:invertIfNegative val="0"/>
          <c:val>
            <c:numRef>
              <c:f>'7010404'!$I$2:$I$9</c:f>
              <c:numCache>
                <c:formatCode>0.0</c:formatCode>
                <c:ptCount val="8"/>
                <c:pt idx="0">
                  <c:v>0.82644628099173556</c:v>
                </c:pt>
                <c:pt idx="1">
                  <c:v>1.9283746556473829</c:v>
                </c:pt>
                <c:pt idx="2">
                  <c:v>2.2038567493112948</c:v>
                </c:pt>
                <c:pt idx="3">
                  <c:v>6.6115702479338845</c:v>
                </c:pt>
                <c:pt idx="4">
                  <c:v>11.570247933884298</c:v>
                </c:pt>
                <c:pt idx="5">
                  <c:v>20.385674931129476</c:v>
                </c:pt>
                <c:pt idx="6">
                  <c:v>23.415977961432507</c:v>
                </c:pt>
                <c:pt idx="7">
                  <c:v>33.057851239669425</c:v>
                </c:pt>
              </c:numCache>
            </c:numRef>
          </c:val>
          <c:extLst>
            <c:ext xmlns:c16="http://schemas.microsoft.com/office/drawing/2014/chart" uri="{C3380CC4-5D6E-409C-BE32-E72D297353CC}">
              <c16:uniqueId val="{00000001-BBC9-4F7A-A4AD-2458BBCC74CE}"/>
            </c:ext>
          </c:extLst>
        </c:ser>
        <c:dLbls>
          <c:showLegendKey val="0"/>
          <c:showVal val="0"/>
          <c:showCatName val="0"/>
          <c:showSerName val="0"/>
          <c:showPercent val="0"/>
          <c:showBubbleSize val="0"/>
        </c:dLbls>
        <c:gapWidth val="150"/>
        <c:shape val="box"/>
        <c:axId val="1451320208"/>
        <c:axId val="1451319728"/>
        <c:axId val="0"/>
      </c:bar3DChart>
      <c:catAx>
        <c:axId val="145132020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19728"/>
        <c:crosses val="autoZero"/>
        <c:auto val="1"/>
        <c:lblAlgn val="ctr"/>
        <c:lblOffset val="100"/>
        <c:noMultiLvlLbl val="0"/>
      </c:catAx>
      <c:valAx>
        <c:axId val="14513197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2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 trăm tích lũy  HP7010404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'7010404'!$A$2:$A$9</c:f>
              <c:numCache>
                <c:formatCode>General</c:formatCode>
                <c:ptCount val="8"/>
                <c:pt idx="0">
                  <c:v>1</c:v>
                </c:pt>
                <c:pt idx="1">
                  <c:v>2</c:v>
                </c:pt>
                <c:pt idx="2">
                  <c:v>3</c:v>
                </c:pt>
                <c:pt idx="3">
                  <c:v>4</c:v>
                </c:pt>
                <c:pt idx="4">
                  <c:v>5</c:v>
                </c:pt>
                <c:pt idx="5">
                  <c:v>6</c:v>
                </c:pt>
                <c:pt idx="6">
                  <c:v>7</c:v>
                </c:pt>
                <c:pt idx="7">
                  <c:v>8</c:v>
                </c:pt>
              </c:numCache>
            </c:numRef>
          </c:xVal>
          <c:yVal>
            <c:numRef>
              <c:f>'7010404'!$E$2:$E$9</c:f>
              <c:numCache>
                <c:formatCode>0.0%</c:formatCode>
                <c:ptCount val="8"/>
                <c:pt idx="0">
                  <c:v>0.33057851239669422</c:v>
                </c:pt>
                <c:pt idx="1">
                  <c:v>0.4462809917355372</c:v>
                </c:pt>
                <c:pt idx="2">
                  <c:v>0.68044077134986225</c:v>
                </c:pt>
                <c:pt idx="3">
                  <c:v>0.88429752066115697</c:v>
                </c:pt>
                <c:pt idx="4">
                  <c:v>0.95041322314049581</c:v>
                </c:pt>
                <c:pt idx="5">
                  <c:v>0.96969696969696961</c:v>
                </c:pt>
                <c:pt idx="6">
                  <c:v>0.99173553719008256</c:v>
                </c:pt>
                <c:pt idx="7">
                  <c:v>0.99999999999999989</c:v>
                </c:pt>
              </c:numCache>
            </c:numRef>
          </c:yVal>
          <c:smooth val="1"/>
          <c:extLst>
            <c:ext xmlns:c16="http://schemas.microsoft.com/office/drawing/2014/chart" uri="{C3380CC4-5D6E-409C-BE32-E72D297353CC}">
              <c16:uniqueId val="{00000000-D323-4618-96BC-FD7C779CCFF6}"/>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7010407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'7010407'!$H$1</c:f>
              <c:strCache>
                <c:ptCount val="1"/>
                <c:pt idx="0">
                  <c:v>ĐIỂM</c:v>
                </c:pt>
              </c:strCache>
            </c:strRef>
          </c:tx>
          <c:spPr>
            <a:solidFill>
              <a:schemeClr val="accent1"/>
            </a:solidFill>
            <a:ln>
              <a:noFill/>
            </a:ln>
            <a:effectLst/>
            <a:sp3d/>
          </c:spPr>
          <c:invertIfNegative val="0"/>
          <c:val>
            <c:numRef>
              <c:f>'7010407'!$H$2:$H$10</c:f>
              <c:numCache>
                <c:formatCode>General</c:formatCode>
                <c:ptCount val="9"/>
                <c:pt idx="0">
                  <c:v>8</c:v>
                </c:pt>
                <c:pt idx="1">
                  <c:v>2.5</c:v>
                </c:pt>
                <c:pt idx="2">
                  <c:v>7</c:v>
                </c:pt>
                <c:pt idx="3">
                  <c:v>1.5</c:v>
                </c:pt>
                <c:pt idx="4">
                  <c:v>5</c:v>
                </c:pt>
                <c:pt idx="5">
                  <c:v>4</c:v>
                </c:pt>
                <c:pt idx="6">
                  <c:v>6</c:v>
                </c:pt>
                <c:pt idx="7">
                  <c:v>3</c:v>
                </c:pt>
                <c:pt idx="8">
                  <c:v>2</c:v>
                </c:pt>
              </c:numCache>
            </c:numRef>
          </c:val>
          <c:extLst>
            <c:ext xmlns:c16="http://schemas.microsoft.com/office/drawing/2014/chart" uri="{C3380CC4-5D6E-409C-BE32-E72D297353CC}">
              <c16:uniqueId val="{00000000-BF32-4290-943C-918E93041BF3}"/>
            </c:ext>
          </c:extLst>
        </c:ser>
        <c:ser>
          <c:idx val="1"/>
          <c:order val="1"/>
          <c:tx>
            <c:strRef>
              <c:f>'7010407'!$I$1</c:f>
              <c:strCache>
                <c:ptCount val="1"/>
                <c:pt idx="0">
                  <c:v>%</c:v>
                </c:pt>
              </c:strCache>
            </c:strRef>
          </c:tx>
          <c:spPr>
            <a:solidFill>
              <a:schemeClr val="accent2"/>
            </a:solidFill>
            <a:ln>
              <a:noFill/>
            </a:ln>
            <a:effectLst/>
            <a:sp3d/>
          </c:spPr>
          <c:invertIfNegative val="0"/>
          <c:val>
            <c:numRef>
              <c:f>'7010407'!$I$2:$I$10</c:f>
              <c:numCache>
                <c:formatCode>0.0</c:formatCode>
                <c:ptCount val="9"/>
                <c:pt idx="0">
                  <c:v>0.70921985815602839</c:v>
                </c:pt>
                <c:pt idx="1">
                  <c:v>2.8368794326241136</c:v>
                </c:pt>
                <c:pt idx="2">
                  <c:v>2.8368794326241136</c:v>
                </c:pt>
                <c:pt idx="3">
                  <c:v>6.3829787234042552</c:v>
                </c:pt>
                <c:pt idx="4">
                  <c:v>11.347517730496454</c:v>
                </c:pt>
                <c:pt idx="5">
                  <c:v>12.76595744680851</c:v>
                </c:pt>
                <c:pt idx="6">
                  <c:v>12.76595744680851</c:v>
                </c:pt>
                <c:pt idx="7">
                  <c:v>21.98581560283688</c:v>
                </c:pt>
                <c:pt idx="8">
                  <c:v>28.368794326241137</c:v>
                </c:pt>
              </c:numCache>
            </c:numRef>
          </c:val>
          <c:extLst>
            <c:ext xmlns:c16="http://schemas.microsoft.com/office/drawing/2014/chart" uri="{C3380CC4-5D6E-409C-BE32-E72D297353CC}">
              <c16:uniqueId val="{00000001-BF32-4290-943C-918E93041BF3}"/>
            </c:ext>
          </c:extLst>
        </c:ser>
        <c:dLbls>
          <c:showLegendKey val="0"/>
          <c:showVal val="0"/>
          <c:showCatName val="0"/>
          <c:showSerName val="0"/>
          <c:showPercent val="0"/>
          <c:showBubbleSize val="0"/>
        </c:dLbls>
        <c:gapWidth val="150"/>
        <c:shape val="box"/>
        <c:axId val="1451298128"/>
        <c:axId val="1451322128"/>
        <c:axId val="0"/>
      </c:bar3DChart>
      <c:catAx>
        <c:axId val="14512981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22128"/>
        <c:crosses val="autoZero"/>
        <c:auto val="1"/>
        <c:lblAlgn val="ctr"/>
        <c:lblOffset val="100"/>
        <c:noMultiLvlLbl val="0"/>
      </c:catAx>
      <c:valAx>
        <c:axId val="1451322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98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HP7010407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'7010407'!$A$2:$A$10</c:f>
              <c:numCache>
                <c:formatCode>General</c:formatCode>
                <c:ptCount val="9"/>
                <c:pt idx="0">
                  <c:v>1.5</c:v>
                </c:pt>
                <c:pt idx="1">
                  <c:v>2</c:v>
                </c:pt>
                <c:pt idx="2">
                  <c:v>2.5</c:v>
                </c:pt>
                <c:pt idx="3">
                  <c:v>3</c:v>
                </c:pt>
                <c:pt idx="4">
                  <c:v>4</c:v>
                </c:pt>
                <c:pt idx="5">
                  <c:v>5</c:v>
                </c:pt>
                <c:pt idx="6">
                  <c:v>6</c:v>
                </c:pt>
                <c:pt idx="7">
                  <c:v>7</c:v>
                </c:pt>
                <c:pt idx="8">
                  <c:v>8</c:v>
                </c:pt>
              </c:numCache>
            </c:numRef>
          </c:xVal>
          <c:yVal>
            <c:numRef>
              <c:f>'7010407'!$E$2:$E$10</c:f>
              <c:numCache>
                <c:formatCode>0.0%</c:formatCode>
                <c:ptCount val="9"/>
                <c:pt idx="0">
                  <c:v>6.3829787234042548E-2</c:v>
                </c:pt>
                <c:pt idx="1">
                  <c:v>0.3475177304964539</c:v>
                </c:pt>
                <c:pt idx="2">
                  <c:v>0.37588652482269502</c:v>
                </c:pt>
                <c:pt idx="3">
                  <c:v>0.5957446808510638</c:v>
                </c:pt>
                <c:pt idx="4">
                  <c:v>0.72340425531914887</c:v>
                </c:pt>
                <c:pt idx="5">
                  <c:v>0.83687943262411335</c:v>
                </c:pt>
                <c:pt idx="6">
                  <c:v>0.96453900709219842</c:v>
                </c:pt>
                <c:pt idx="7">
                  <c:v>0.9929078014184396</c:v>
                </c:pt>
                <c:pt idx="8">
                  <c:v>0.99999999999999989</c:v>
                </c:pt>
              </c:numCache>
            </c:numRef>
          </c:yVal>
          <c:smooth val="1"/>
          <c:extLst>
            <c:ext xmlns:c16="http://schemas.microsoft.com/office/drawing/2014/chart" uri="{C3380CC4-5D6E-409C-BE32-E72D297353CC}">
              <c16:uniqueId val="{00000000-1C89-4ABD-B7D0-1924956268B7}"/>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7010505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'7010505'!$H$1</c:f>
              <c:strCache>
                <c:ptCount val="1"/>
                <c:pt idx="0">
                  <c:v>ĐIỂM</c:v>
                </c:pt>
              </c:strCache>
            </c:strRef>
          </c:tx>
          <c:spPr>
            <a:solidFill>
              <a:schemeClr val="accent1"/>
            </a:solidFill>
            <a:ln>
              <a:noFill/>
            </a:ln>
            <a:effectLst/>
            <a:sp3d/>
          </c:spPr>
          <c:invertIfNegative val="0"/>
          <c:val>
            <c:numRef>
              <c:f>'7010505'!$H$2:$H$22</c:f>
              <c:numCache>
                <c:formatCode>General</c:formatCode>
                <c:ptCount val="21"/>
                <c:pt idx="0">
                  <c:v>10</c:v>
                </c:pt>
                <c:pt idx="1">
                  <c:v>6.5</c:v>
                </c:pt>
                <c:pt idx="2">
                  <c:v>9</c:v>
                </c:pt>
                <c:pt idx="3">
                  <c:v>9.5</c:v>
                </c:pt>
                <c:pt idx="4">
                  <c:v>7.5</c:v>
                </c:pt>
                <c:pt idx="5">
                  <c:v>8.5</c:v>
                </c:pt>
                <c:pt idx="6">
                  <c:v>7</c:v>
                </c:pt>
                <c:pt idx="7">
                  <c:v>8</c:v>
                </c:pt>
                <c:pt idx="8">
                  <c:v>5.5</c:v>
                </c:pt>
                <c:pt idx="9">
                  <c:v>4.5</c:v>
                </c:pt>
                <c:pt idx="10">
                  <c:v>3.5</c:v>
                </c:pt>
                <c:pt idx="11">
                  <c:v>6</c:v>
                </c:pt>
                <c:pt idx="12">
                  <c:v>2.5</c:v>
                </c:pt>
                <c:pt idx="13">
                  <c:v>5</c:v>
                </c:pt>
                <c:pt idx="14">
                  <c:v>1.5</c:v>
                </c:pt>
                <c:pt idx="15">
                  <c:v>4</c:v>
                </c:pt>
                <c:pt idx="16">
                  <c:v>0.5</c:v>
                </c:pt>
                <c:pt idx="17">
                  <c:v>0</c:v>
                </c:pt>
                <c:pt idx="18">
                  <c:v>1</c:v>
                </c:pt>
                <c:pt idx="19">
                  <c:v>3</c:v>
                </c:pt>
                <c:pt idx="20">
                  <c:v>2</c:v>
                </c:pt>
              </c:numCache>
            </c:numRef>
          </c:val>
          <c:extLst>
            <c:ext xmlns:c16="http://schemas.microsoft.com/office/drawing/2014/chart" uri="{C3380CC4-5D6E-409C-BE32-E72D297353CC}">
              <c16:uniqueId val="{00000000-340F-4658-A001-79A7798D74F1}"/>
            </c:ext>
          </c:extLst>
        </c:ser>
        <c:ser>
          <c:idx val="1"/>
          <c:order val="1"/>
          <c:tx>
            <c:strRef>
              <c:f>'7010505'!$I$1</c:f>
              <c:strCache>
                <c:ptCount val="1"/>
                <c:pt idx="0">
                  <c:v>%</c:v>
                </c:pt>
              </c:strCache>
            </c:strRef>
          </c:tx>
          <c:spPr>
            <a:solidFill>
              <a:schemeClr val="accent2"/>
            </a:solidFill>
            <a:ln>
              <a:noFill/>
            </a:ln>
            <a:effectLst/>
            <a:sp3d/>
          </c:spPr>
          <c:invertIfNegative val="0"/>
          <c:val>
            <c:numRef>
              <c:f>'7010505'!$I$2:$I$22</c:f>
              <c:numCache>
                <c:formatCode>0.0</c:formatCode>
                <c:ptCount val="21"/>
                <c:pt idx="0">
                  <c:v>0.16129032258064516</c:v>
                </c:pt>
                <c:pt idx="1">
                  <c:v>0.32258064516129031</c:v>
                </c:pt>
                <c:pt idx="2">
                  <c:v>0.32258064516129031</c:v>
                </c:pt>
                <c:pt idx="3">
                  <c:v>0.32258064516129031</c:v>
                </c:pt>
                <c:pt idx="4">
                  <c:v>0.64516129032258063</c:v>
                </c:pt>
                <c:pt idx="5">
                  <c:v>0.64516129032258063</c:v>
                </c:pt>
                <c:pt idx="6">
                  <c:v>0.80645161290322576</c:v>
                </c:pt>
                <c:pt idx="7">
                  <c:v>0.80645161290322576</c:v>
                </c:pt>
                <c:pt idx="8">
                  <c:v>2.5806451612903225</c:v>
                </c:pt>
                <c:pt idx="9">
                  <c:v>3.5483870967741935</c:v>
                </c:pt>
                <c:pt idx="10">
                  <c:v>4.67741935483871</c:v>
                </c:pt>
                <c:pt idx="11">
                  <c:v>4.67741935483871</c:v>
                </c:pt>
                <c:pt idx="12">
                  <c:v>4.838709677419355</c:v>
                </c:pt>
                <c:pt idx="13">
                  <c:v>5</c:v>
                </c:pt>
                <c:pt idx="14">
                  <c:v>5.806451612903226</c:v>
                </c:pt>
                <c:pt idx="15">
                  <c:v>6.4516129032258061</c:v>
                </c:pt>
                <c:pt idx="16">
                  <c:v>6.612903225806452</c:v>
                </c:pt>
                <c:pt idx="17">
                  <c:v>10.32258064516129</c:v>
                </c:pt>
                <c:pt idx="18">
                  <c:v>10.806451612903226</c:v>
                </c:pt>
                <c:pt idx="19">
                  <c:v>12.258064516129032</c:v>
                </c:pt>
                <c:pt idx="20">
                  <c:v>18.387096774193548</c:v>
                </c:pt>
              </c:numCache>
            </c:numRef>
          </c:val>
          <c:extLst>
            <c:ext xmlns:c16="http://schemas.microsoft.com/office/drawing/2014/chart" uri="{C3380CC4-5D6E-409C-BE32-E72D297353CC}">
              <c16:uniqueId val="{00000001-340F-4658-A001-79A7798D74F1}"/>
            </c:ext>
          </c:extLst>
        </c:ser>
        <c:dLbls>
          <c:showLegendKey val="0"/>
          <c:showVal val="0"/>
          <c:showCatName val="0"/>
          <c:showSerName val="0"/>
          <c:showPercent val="0"/>
          <c:showBubbleSize val="0"/>
        </c:dLbls>
        <c:gapWidth val="150"/>
        <c:shape val="box"/>
        <c:axId val="1451279888"/>
        <c:axId val="1451290928"/>
        <c:axId val="0"/>
      </c:bar3DChart>
      <c:catAx>
        <c:axId val="14512798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90928"/>
        <c:crosses val="autoZero"/>
        <c:auto val="1"/>
        <c:lblAlgn val="ctr"/>
        <c:lblOffset val="100"/>
        <c:noMultiLvlLbl val="0"/>
      </c:catAx>
      <c:valAx>
        <c:axId val="14512909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79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HP7010505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'7010505'!$A$2:$A$22</c:f>
              <c:numCache>
                <c:formatCode>General</c:formatCode>
                <c:ptCount val="21"/>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pt idx="20">
                  <c:v>10</c:v>
                </c:pt>
              </c:numCache>
            </c:numRef>
          </c:xVal>
          <c:yVal>
            <c:numRef>
              <c:f>'7010505'!$E$2:$E$22</c:f>
              <c:numCache>
                <c:formatCode>0.0%</c:formatCode>
                <c:ptCount val="21"/>
                <c:pt idx="0">
                  <c:v>0.1032258064516129</c:v>
                </c:pt>
                <c:pt idx="1">
                  <c:v>0.16935483870967744</c:v>
                </c:pt>
                <c:pt idx="2">
                  <c:v>0.27741935483870972</c:v>
                </c:pt>
                <c:pt idx="3">
                  <c:v>0.33548387096774196</c:v>
                </c:pt>
                <c:pt idx="4">
                  <c:v>0.51935483870967747</c:v>
                </c:pt>
                <c:pt idx="5">
                  <c:v>0.56774193548387097</c:v>
                </c:pt>
                <c:pt idx="6">
                  <c:v>0.69032258064516128</c:v>
                </c:pt>
                <c:pt idx="7">
                  <c:v>0.73709677419354835</c:v>
                </c:pt>
                <c:pt idx="8">
                  <c:v>0.80161290322580636</c:v>
                </c:pt>
                <c:pt idx="9">
                  <c:v>0.83709677419354833</c:v>
                </c:pt>
                <c:pt idx="10">
                  <c:v>0.88709677419354838</c:v>
                </c:pt>
                <c:pt idx="11">
                  <c:v>0.91290322580645156</c:v>
                </c:pt>
                <c:pt idx="12">
                  <c:v>0.95967741935483863</c:v>
                </c:pt>
                <c:pt idx="13">
                  <c:v>0.96290322580645149</c:v>
                </c:pt>
                <c:pt idx="14">
                  <c:v>0.97096774193548374</c:v>
                </c:pt>
                <c:pt idx="15">
                  <c:v>0.97741935483870956</c:v>
                </c:pt>
                <c:pt idx="16">
                  <c:v>0.98548387096774182</c:v>
                </c:pt>
                <c:pt idx="17">
                  <c:v>0.99193548387096764</c:v>
                </c:pt>
                <c:pt idx="18">
                  <c:v>0.99516129032258049</c:v>
                </c:pt>
                <c:pt idx="19">
                  <c:v>0.99838709677419335</c:v>
                </c:pt>
                <c:pt idx="20">
                  <c:v>0.99999999999999978</c:v>
                </c:pt>
              </c:numCache>
            </c:numRef>
          </c:yVal>
          <c:smooth val="1"/>
          <c:extLst>
            <c:ext xmlns:c16="http://schemas.microsoft.com/office/drawing/2014/chart" uri="{C3380CC4-5D6E-409C-BE32-E72D297353CC}">
              <c16:uniqueId val="{00000000-FB7D-4AF1-A894-39CDCF2BCA5F}"/>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7010506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'7010506'!$H$1</c:f>
              <c:strCache>
                <c:ptCount val="1"/>
                <c:pt idx="0">
                  <c:v>ĐIỂM</c:v>
                </c:pt>
              </c:strCache>
            </c:strRef>
          </c:tx>
          <c:spPr>
            <a:solidFill>
              <a:schemeClr val="accent1"/>
            </a:solidFill>
            <a:ln>
              <a:noFill/>
            </a:ln>
            <a:effectLst/>
            <a:sp3d/>
          </c:spPr>
          <c:invertIfNegative val="0"/>
          <c:val>
            <c:numRef>
              <c:f>'7010506'!$H$2:$H$14</c:f>
              <c:numCache>
                <c:formatCode>General</c:formatCode>
                <c:ptCount val="13"/>
                <c:pt idx="0">
                  <c:v>1</c:v>
                </c:pt>
                <c:pt idx="1">
                  <c:v>3.5</c:v>
                </c:pt>
                <c:pt idx="2">
                  <c:v>5.5</c:v>
                </c:pt>
                <c:pt idx="3">
                  <c:v>9</c:v>
                </c:pt>
                <c:pt idx="4">
                  <c:v>3</c:v>
                </c:pt>
                <c:pt idx="5">
                  <c:v>4.5</c:v>
                </c:pt>
                <c:pt idx="6">
                  <c:v>6.5</c:v>
                </c:pt>
                <c:pt idx="7">
                  <c:v>7</c:v>
                </c:pt>
                <c:pt idx="8">
                  <c:v>8.5</c:v>
                </c:pt>
                <c:pt idx="9">
                  <c:v>5</c:v>
                </c:pt>
                <c:pt idx="10">
                  <c:v>4</c:v>
                </c:pt>
                <c:pt idx="11">
                  <c:v>6</c:v>
                </c:pt>
                <c:pt idx="12">
                  <c:v>8</c:v>
                </c:pt>
              </c:numCache>
            </c:numRef>
          </c:val>
          <c:extLst>
            <c:ext xmlns:c16="http://schemas.microsoft.com/office/drawing/2014/chart" uri="{C3380CC4-5D6E-409C-BE32-E72D297353CC}">
              <c16:uniqueId val="{00000000-186A-4EF4-A0B3-4ED81EC1C86D}"/>
            </c:ext>
          </c:extLst>
        </c:ser>
        <c:ser>
          <c:idx val="1"/>
          <c:order val="1"/>
          <c:tx>
            <c:strRef>
              <c:f>'7010506'!$I$1</c:f>
              <c:strCache>
                <c:ptCount val="1"/>
                <c:pt idx="0">
                  <c:v>%</c:v>
                </c:pt>
              </c:strCache>
            </c:strRef>
          </c:tx>
          <c:spPr>
            <a:solidFill>
              <a:schemeClr val="accent2"/>
            </a:solidFill>
            <a:ln>
              <a:noFill/>
            </a:ln>
            <a:effectLst/>
            <a:sp3d/>
          </c:spPr>
          <c:invertIfNegative val="0"/>
          <c:val>
            <c:numRef>
              <c:f>'7010506'!$I$2:$I$14</c:f>
              <c:numCache>
                <c:formatCode>0.0</c:formatCode>
                <c:ptCount val="13"/>
                <c:pt idx="0">
                  <c:v>2.6315789473684208</c:v>
                </c:pt>
                <c:pt idx="1">
                  <c:v>2.6315789473684208</c:v>
                </c:pt>
                <c:pt idx="2">
                  <c:v>2.6315789473684208</c:v>
                </c:pt>
                <c:pt idx="3">
                  <c:v>2.6315789473684208</c:v>
                </c:pt>
                <c:pt idx="4">
                  <c:v>5.2631578947368416</c:v>
                </c:pt>
                <c:pt idx="5">
                  <c:v>5.2631578947368416</c:v>
                </c:pt>
                <c:pt idx="6">
                  <c:v>7.8947368421052628</c:v>
                </c:pt>
                <c:pt idx="7">
                  <c:v>7.8947368421052628</c:v>
                </c:pt>
                <c:pt idx="8">
                  <c:v>7.8947368421052628</c:v>
                </c:pt>
                <c:pt idx="9">
                  <c:v>10.526315789473683</c:v>
                </c:pt>
                <c:pt idx="10">
                  <c:v>13.157894736842104</c:v>
                </c:pt>
                <c:pt idx="11">
                  <c:v>13.157894736842104</c:v>
                </c:pt>
                <c:pt idx="12">
                  <c:v>18.421052631578945</c:v>
                </c:pt>
              </c:numCache>
            </c:numRef>
          </c:val>
          <c:extLst>
            <c:ext xmlns:c16="http://schemas.microsoft.com/office/drawing/2014/chart" uri="{C3380CC4-5D6E-409C-BE32-E72D297353CC}">
              <c16:uniqueId val="{00000001-186A-4EF4-A0B3-4ED81EC1C86D}"/>
            </c:ext>
          </c:extLst>
        </c:ser>
        <c:dLbls>
          <c:showLegendKey val="0"/>
          <c:showVal val="0"/>
          <c:showCatName val="0"/>
          <c:showSerName val="0"/>
          <c:showPercent val="0"/>
          <c:showBubbleSize val="0"/>
        </c:dLbls>
        <c:gapWidth val="150"/>
        <c:shape val="box"/>
        <c:axId val="1451274608"/>
        <c:axId val="1451311088"/>
        <c:axId val="0"/>
      </c:bar3DChart>
      <c:catAx>
        <c:axId val="145127460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11088"/>
        <c:crosses val="autoZero"/>
        <c:auto val="1"/>
        <c:lblAlgn val="ctr"/>
        <c:lblOffset val="100"/>
        <c:noMultiLvlLbl val="0"/>
      </c:catAx>
      <c:valAx>
        <c:axId val="1451311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746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HP7010506</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'7010506'!$A$2:$A$14</c:f>
              <c:numCache>
                <c:formatCode>General</c:formatCode>
                <c:ptCount val="13"/>
                <c:pt idx="0">
                  <c:v>1</c:v>
                </c:pt>
                <c:pt idx="1">
                  <c:v>3</c:v>
                </c:pt>
                <c:pt idx="2">
                  <c:v>3.5</c:v>
                </c:pt>
                <c:pt idx="3">
                  <c:v>4</c:v>
                </c:pt>
                <c:pt idx="4">
                  <c:v>4.5</c:v>
                </c:pt>
                <c:pt idx="5">
                  <c:v>5</c:v>
                </c:pt>
                <c:pt idx="6">
                  <c:v>5.5</c:v>
                </c:pt>
                <c:pt idx="7">
                  <c:v>6</c:v>
                </c:pt>
                <c:pt idx="8">
                  <c:v>6.5</c:v>
                </c:pt>
                <c:pt idx="9">
                  <c:v>7</c:v>
                </c:pt>
                <c:pt idx="10">
                  <c:v>8</c:v>
                </c:pt>
                <c:pt idx="11">
                  <c:v>8.5</c:v>
                </c:pt>
                <c:pt idx="12">
                  <c:v>9</c:v>
                </c:pt>
              </c:numCache>
            </c:numRef>
          </c:xVal>
          <c:yVal>
            <c:numRef>
              <c:f>'7010506'!$E$2:$E$14</c:f>
              <c:numCache>
                <c:formatCode>0.0%</c:formatCode>
                <c:ptCount val="13"/>
                <c:pt idx="0">
                  <c:v>2.6315789473684209E-2</c:v>
                </c:pt>
                <c:pt idx="1">
                  <c:v>7.8947368421052627E-2</c:v>
                </c:pt>
                <c:pt idx="2">
                  <c:v>0.10526315789473684</c:v>
                </c:pt>
                <c:pt idx="3">
                  <c:v>0.23684210526315788</c:v>
                </c:pt>
                <c:pt idx="4">
                  <c:v>0.28947368421052633</c:v>
                </c:pt>
                <c:pt idx="5">
                  <c:v>0.39473684210526316</c:v>
                </c:pt>
                <c:pt idx="6">
                  <c:v>0.42105263157894735</c:v>
                </c:pt>
                <c:pt idx="7">
                  <c:v>0.55263157894736836</c:v>
                </c:pt>
                <c:pt idx="8">
                  <c:v>0.63157894736842102</c:v>
                </c:pt>
                <c:pt idx="9">
                  <c:v>0.71052631578947367</c:v>
                </c:pt>
                <c:pt idx="10">
                  <c:v>0.89473684210526316</c:v>
                </c:pt>
                <c:pt idx="11">
                  <c:v>0.97368421052631582</c:v>
                </c:pt>
                <c:pt idx="12">
                  <c:v>1</c:v>
                </c:pt>
              </c:numCache>
            </c:numRef>
          </c:yVal>
          <c:smooth val="1"/>
          <c:extLst>
            <c:ext xmlns:c16="http://schemas.microsoft.com/office/drawing/2014/chart" uri="{C3380CC4-5D6E-409C-BE32-E72D297353CC}">
              <c16:uniqueId val="{00000000-53C8-4F68-8940-B46F5AA6C5B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0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7030501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'7030501'!$H$1</c:f>
              <c:strCache>
                <c:ptCount val="1"/>
                <c:pt idx="0">
                  <c:v>ĐIỂM</c:v>
                </c:pt>
              </c:strCache>
            </c:strRef>
          </c:tx>
          <c:spPr>
            <a:solidFill>
              <a:schemeClr val="accent1"/>
            </a:solidFill>
            <a:ln>
              <a:noFill/>
            </a:ln>
            <a:effectLst/>
            <a:sp3d/>
          </c:spPr>
          <c:invertIfNegative val="0"/>
          <c:val>
            <c:numRef>
              <c:f>'7030501'!$H$2:$H$10</c:f>
              <c:numCache>
                <c:formatCode>General</c:formatCode>
                <c:ptCount val="9"/>
                <c:pt idx="0">
                  <c:v>7</c:v>
                </c:pt>
                <c:pt idx="1">
                  <c:v>8</c:v>
                </c:pt>
                <c:pt idx="2">
                  <c:v>0</c:v>
                </c:pt>
                <c:pt idx="3">
                  <c:v>6</c:v>
                </c:pt>
                <c:pt idx="4">
                  <c:v>5</c:v>
                </c:pt>
                <c:pt idx="5">
                  <c:v>1</c:v>
                </c:pt>
                <c:pt idx="6">
                  <c:v>4</c:v>
                </c:pt>
                <c:pt idx="7">
                  <c:v>3</c:v>
                </c:pt>
                <c:pt idx="8">
                  <c:v>2</c:v>
                </c:pt>
              </c:numCache>
            </c:numRef>
          </c:val>
          <c:extLst>
            <c:ext xmlns:c16="http://schemas.microsoft.com/office/drawing/2014/chart" uri="{C3380CC4-5D6E-409C-BE32-E72D297353CC}">
              <c16:uniqueId val="{00000000-7126-4225-96A1-65F7D13B2332}"/>
            </c:ext>
          </c:extLst>
        </c:ser>
        <c:ser>
          <c:idx val="1"/>
          <c:order val="1"/>
          <c:tx>
            <c:strRef>
              <c:f>'7030501'!$I$1</c:f>
              <c:strCache>
                <c:ptCount val="1"/>
                <c:pt idx="0">
                  <c:v>%</c:v>
                </c:pt>
              </c:strCache>
            </c:strRef>
          </c:tx>
          <c:spPr>
            <a:solidFill>
              <a:schemeClr val="accent2"/>
            </a:solidFill>
            <a:ln>
              <a:noFill/>
            </a:ln>
            <a:effectLst/>
            <a:sp3d/>
          </c:spPr>
          <c:invertIfNegative val="0"/>
          <c:val>
            <c:numRef>
              <c:f>'7030501'!$I$2:$I$10</c:f>
              <c:numCache>
                <c:formatCode>0.0</c:formatCode>
                <c:ptCount val="9"/>
                <c:pt idx="0">
                  <c:v>2.2012578616352201</c:v>
                </c:pt>
                <c:pt idx="1">
                  <c:v>2.2012578616352201</c:v>
                </c:pt>
                <c:pt idx="2">
                  <c:v>4.0880503144654083</c:v>
                </c:pt>
                <c:pt idx="3">
                  <c:v>5.6603773584905666</c:v>
                </c:pt>
                <c:pt idx="4">
                  <c:v>12.578616352201259</c:v>
                </c:pt>
                <c:pt idx="5">
                  <c:v>14.779874213836477</c:v>
                </c:pt>
                <c:pt idx="6">
                  <c:v>14.779874213836477</c:v>
                </c:pt>
                <c:pt idx="7">
                  <c:v>21.069182389937108</c:v>
                </c:pt>
                <c:pt idx="8">
                  <c:v>22.641509433962266</c:v>
                </c:pt>
              </c:numCache>
            </c:numRef>
          </c:val>
          <c:extLst>
            <c:ext xmlns:c16="http://schemas.microsoft.com/office/drawing/2014/chart" uri="{C3380CC4-5D6E-409C-BE32-E72D297353CC}">
              <c16:uniqueId val="{00000001-7126-4225-96A1-65F7D13B2332}"/>
            </c:ext>
          </c:extLst>
        </c:ser>
        <c:dLbls>
          <c:showLegendKey val="0"/>
          <c:showVal val="0"/>
          <c:showCatName val="0"/>
          <c:showSerName val="0"/>
          <c:showPercent val="0"/>
          <c:showBubbleSize val="0"/>
        </c:dLbls>
        <c:gapWidth val="150"/>
        <c:shape val="box"/>
        <c:axId val="1451294768"/>
        <c:axId val="1451218448"/>
        <c:axId val="0"/>
      </c:bar3DChart>
      <c:catAx>
        <c:axId val="14512947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18448"/>
        <c:crosses val="autoZero"/>
        <c:auto val="1"/>
        <c:lblAlgn val="ctr"/>
        <c:lblOffset val="100"/>
        <c:noMultiLvlLbl val="0"/>
      </c:catAx>
      <c:valAx>
        <c:axId val="1451218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94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HP7030501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'7030501'!$A$2:$A$10</c:f>
              <c:numCache>
                <c:formatCode>General</c:formatCode>
                <c:ptCount val="9"/>
                <c:pt idx="0">
                  <c:v>0</c:v>
                </c:pt>
                <c:pt idx="1">
                  <c:v>1</c:v>
                </c:pt>
                <c:pt idx="2">
                  <c:v>2</c:v>
                </c:pt>
                <c:pt idx="3">
                  <c:v>3</c:v>
                </c:pt>
                <c:pt idx="4">
                  <c:v>4</c:v>
                </c:pt>
                <c:pt idx="5">
                  <c:v>5</c:v>
                </c:pt>
                <c:pt idx="6">
                  <c:v>6</c:v>
                </c:pt>
                <c:pt idx="7">
                  <c:v>7</c:v>
                </c:pt>
                <c:pt idx="8">
                  <c:v>8</c:v>
                </c:pt>
              </c:numCache>
            </c:numRef>
          </c:xVal>
          <c:yVal>
            <c:numRef>
              <c:f>'7030501'!$E$2:$E$10</c:f>
              <c:numCache>
                <c:formatCode>0.0%</c:formatCode>
                <c:ptCount val="9"/>
                <c:pt idx="0">
                  <c:v>4.0880503144654086E-2</c:v>
                </c:pt>
                <c:pt idx="1">
                  <c:v>0.18867924528301885</c:v>
                </c:pt>
                <c:pt idx="2">
                  <c:v>0.41509433962264153</c:v>
                </c:pt>
                <c:pt idx="3">
                  <c:v>0.62578616352201255</c:v>
                </c:pt>
                <c:pt idx="4">
                  <c:v>0.7735849056603773</c:v>
                </c:pt>
                <c:pt idx="5">
                  <c:v>0.89937106918238985</c:v>
                </c:pt>
                <c:pt idx="6">
                  <c:v>0.9559748427672955</c:v>
                </c:pt>
                <c:pt idx="7">
                  <c:v>0.97798742138364769</c:v>
                </c:pt>
                <c:pt idx="8">
                  <c:v>0.99999999999999989</c:v>
                </c:pt>
              </c:numCache>
            </c:numRef>
          </c:yVal>
          <c:smooth val="1"/>
          <c:extLst>
            <c:ext xmlns:c16="http://schemas.microsoft.com/office/drawing/2014/chart" uri="{C3380CC4-5D6E-409C-BE32-E72D297353CC}">
              <c16:uniqueId val="{00000000-AE44-4FF7-9A0F-0E2E1F9BBB4F}"/>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0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7030503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'7030503'!$H$1</c:f>
              <c:strCache>
                <c:ptCount val="1"/>
                <c:pt idx="0">
                  <c:v>ĐIỂM </c:v>
                </c:pt>
              </c:strCache>
            </c:strRef>
          </c:tx>
          <c:spPr>
            <a:solidFill>
              <a:schemeClr val="accent1"/>
            </a:solidFill>
            <a:ln>
              <a:noFill/>
            </a:ln>
            <a:effectLst/>
            <a:sp3d/>
          </c:spPr>
          <c:invertIfNegative val="0"/>
          <c:val>
            <c:numRef>
              <c:f>'7030503'!$H$2:$H$11</c:f>
              <c:numCache>
                <c:formatCode>General</c:formatCode>
                <c:ptCount val="10"/>
                <c:pt idx="0">
                  <c:v>9</c:v>
                </c:pt>
                <c:pt idx="1">
                  <c:v>8</c:v>
                </c:pt>
                <c:pt idx="2">
                  <c:v>7</c:v>
                </c:pt>
                <c:pt idx="3">
                  <c:v>6</c:v>
                </c:pt>
                <c:pt idx="4">
                  <c:v>4</c:v>
                </c:pt>
                <c:pt idx="5">
                  <c:v>5</c:v>
                </c:pt>
                <c:pt idx="6">
                  <c:v>2</c:v>
                </c:pt>
                <c:pt idx="7">
                  <c:v>0</c:v>
                </c:pt>
                <c:pt idx="8">
                  <c:v>3</c:v>
                </c:pt>
                <c:pt idx="9">
                  <c:v>1</c:v>
                </c:pt>
              </c:numCache>
            </c:numRef>
          </c:val>
          <c:extLst>
            <c:ext xmlns:c16="http://schemas.microsoft.com/office/drawing/2014/chart" uri="{C3380CC4-5D6E-409C-BE32-E72D297353CC}">
              <c16:uniqueId val="{00000000-5896-4CDC-BE08-B9C377F2008A}"/>
            </c:ext>
          </c:extLst>
        </c:ser>
        <c:ser>
          <c:idx val="1"/>
          <c:order val="1"/>
          <c:tx>
            <c:strRef>
              <c:f>'7030503'!$I$1</c:f>
              <c:strCache>
                <c:ptCount val="1"/>
                <c:pt idx="0">
                  <c:v>%</c:v>
                </c:pt>
              </c:strCache>
            </c:strRef>
          </c:tx>
          <c:spPr>
            <a:solidFill>
              <a:schemeClr val="accent2"/>
            </a:solidFill>
            <a:ln>
              <a:noFill/>
            </a:ln>
            <a:effectLst/>
            <a:sp3d/>
          </c:spPr>
          <c:invertIfNegative val="0"/>
          <c:val>
            <c:numRef>
              <c:f>'7030503'!$I$2:$I$11</c:f>
              <c:numCache>
                <c:formatCode>0.0</c:formatCode>
                <c:ptCount val="10"/>
                <c:pt idx="0">
                  <c:v>1.5873015873015872</c:v>
                </c:pt>
                <c:pt idx="1">
                  <c:v>3.4391534391534391</c:v>
                </c:pt>
                <c:pt idx="2">
                  <c:v>5.5555555555555554</c:v>
                </c:pt>
                <c:pt idx="3">
                  <c:v>7.9365079365079358</c:v>
                </c:pt>
                <c:pt idx="4">
                  <c:v>8.4656084656084651</c:v>
                </c:pt>
                <c:pt idx="5">
                  <c:v>10.317460317460316</c:v>
                </c:pt>
                <c:pt idx="6">
                  <c:v>12.433862433862434</c:v>
                </c:pt>
                <c:pt idx="7">
                  <c:v>13.227513227513226</c:v>
                </c:pt>
                <c:pt idx="8">
                  <c:v>15.079365079365079</c:v>
                </c:pt>
                <c:pt idx="9">
                  <c:v>21.957671957671955</c:v>
                </c:pt>
              </c:numCache>
            </c:numRef>
          </c:val>
          <c:extLst>
            <c:ext xmlns:c16="http://schemas.microsoft.com/office/drawing/2014/chart" uri="{C3380CC4-5D6E-409C-BE32-E72D297353CC}">
              <c16:uniqueId val="{00000001-5896-4CDC-BE08-B9C377F2008A}"/>
            </c:ext>
          </c:extLst>
        </c:ser>
        <c:dLbls>
          <c:showLegendKey val="0"/>
          <c:showVal val="0"/>
          <c:showCatName val="0"/>
          <c:showSerName val="0"/>
          <c:showPercent val="0"/>
          <c:showBubbleSize val="0"/>
        </c:dLbls>
        <c:gapWidth val="150"/>
        <c:shape val="box"/>
        <c:axId val="1451296688"/>
        <c:axId val="1451201168"/>
        <c:axId val="0"/>
      </c:bar3DChart>
      <c:catAx>
        <c:axId val="14512966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01168"/>
        <c:crosses val="autoZero"/>
        <c:auto val="1"/>
        <c:lblAlgn val="ctr"/>
        <c:lblOffset val="100"/>
        <c:noMultiLvlLbl val="0"/>
      </c:catAx>
      <c:valAx>
        <c:axId val="1451201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96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HP7030503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'7030503'!$A$2:$A$11</c:f>
              <c:numCache>
                <c:formatCode>General</c:formatCode>
                <c:ptCount val="10"/>
                <c:pt idx="0">
                  <c:v>0</c:v>
                </c:pt>
                <c:pt idx="1">
                  <c:v>1</c:v>
                </c:pt>
                <c:pt idx="2">
                  <c:v>2</c:v>
                </c:pt>
                <c:pt idx="3">
                  <c:v>3</c:v>
                </c:pt>
                <c:pt idx="4">
                  <c:v>4</c:v>
                </c:pt>
                <c:pt idx="5">
                  <c:v>5</c:v>
                </c:pt>
                <c:pt idx="6">
                  <c:v>6</c:v>
                </c:pt>
                <c:pt idx="7">
                  <c:v>7</c:v>
                </c:pt>
                <c:pt idx="8">
                  <c:v>8</c:v>
                </c:pt>
                <c:pt idx="9">
                  <c:v>9</c:v>
                </c:pt>
              </c:numCache>
            </c:numRef>
          </c:xVal>
          <c:yVal>
            <c:numRef>
              <c:f>'7030503'!$E$2:$E$11</c:f>
              <c:numCache>
                <c:formatCode>0.0%</c:formatCode>
                <c:ptCount val="10"/>
                <c:pt idx="0">
                  <c:v>0.13227513227513227</c:v>
                </c:pt>
                <c:pt idx="1">
                  <c:v>0.35185185185185186</c:v>
                </c:pt>
                <c:pt idx="2">
                  <c:v>0.47619047619047616</c:v>
                </c:pt>
                <c:pt idx="3">
                  <c:v>0.62698412698412698</c:v>
                </c:pt>
                <c:pt idx="4">
                  <c:v>0.71164021164021163</c:v>
                </c:pt>
                <c:pt idx="5">
                  <c:v>0.81481481481481477</c:v>
                </c:pt>
                <c:pt idx="6">
                  <c:v>0.89417989417989419</c:v>
                </c:pt>
                <c:pt idx="7">
                  <c:v>0.94973544973544977</c:v>
                </c:pt>
                <c:pt idx="8">
                  <c:v>0.98412698412698418</c:v>
                </c:pt>
                <c:pt idx="9">
                  <c:v>1</c:v>
                </c:pt>
              </c:numCache>
            </c:numRef>
          </c:yVal>
          <c:smooth val="1"/>
          <c:extLst>
            <c:ext xmlns:c16="http://schemas.microsoft.com/office/drawing/2014/chart" uri="{C3380CC4-5D6E-409C-BE32-E72D297353CC}">
              <c16:uniqueId val="{00000000-0E14-4E20-9AC1-EA91CE096C00}"/>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0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7030504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'7030504'!$H$1</c:f>
              <c:strCache>
                <c:ptCount val="1"/>
                <c:pt idx="0">
                  <c:v>ĐIỂM</c:v>
                </c:pt>
              </c:strCache>
            </c:strRef>
          </c:tx>
          <c:spPr>
            <a:solidFill>
              <a:schemeClr val="accent1"/>
            </a:solidFill>
            <a:ln>
              <a:noFill/>
            </a:ln>
            <a:effectLst/>
            <a:sp3d/>
          </c:spPr>
          <c:invertIfNegative val="0"/>
          <c:val>
            <c:numRef>
              <c:f>'7030504'!$H$2:$H$12</c:f>
              <c:numCache>
                <c:formatCode>General</c:formatCode>
                <c:ptCount val="11"/>
                <c:pt idx="0">
                  <c:v>10</c:v>
                </c:pt>
                <c:pt idx="1">
                  <c:v>8</c:v>
                </c:pt>
                <c:pt idx="2">
                  <c:v>9</c:v>
                </c:pt>
                <c:pt idx="3">
                  <c:v>7</c:v>
                </c:pt>
                <c:pt idx="4">
                  <c:v>0</c:v>
                </c:pt>
                <c:pt idx="5">
                  <c:v>6</c:v>
                </c:pt>
                <c:pt idx="6">
                  <c:v>5</c:v>
                </c:pt>
                <c:pt idx="7">
                  <c:v>4</c:v>
                </c:pt>
                <c:pt idx="8">
                  <c:v>1</c:v>
                </c:pt>
                <c:pt idx="9">
                  <c:v>3</c:v>
                </c:pt>
                <c:pt idx="10">
                  <c:v>2</c:v>
                </c:pt>
              </c:numCache>
            </c:numRef>
          </c:val>
          <c:extLst>
            <c:ext xmlns:c16="http://schemas.microsoft.com/office/drawing/2014/chart" uri="{C3380CC4-5D6E-409C-BE32-E72D297353CC}">
              <c16:uniqueId val="{00000000-F00A-4DE2-8D4F-D3F2726BEBCF}"/>
            </c:ext>
          </c:extLst>
        </c:ser>
        <c:ser>
          <c:idx val="1"/>
          <c:order val="1"/>
          <c:tx>
            <c:strRef>
              <c:f>'7030504'!$I$1</c:f>
              <c:strCache>
                <c:ptCount val="1"/>
                <c:pt idx="0">
                  <c:v>%</c:v>
                </c:pt>
              </c:strCache>
            </c:strRef>
          </c:tx>
          <c:spPr>
            <a:solidFill>
              <a:schemeClr val="accent2"/>
            </a:solidFill>
            <a:ln>
              <a:noFill/>
            </a:ln>
            <a:effectLst/>
            <a:sp3d/>
          </c:spPr>
          <c:invertIfNegative val="0"/>
          <c:val>
            <c:numRef>
              <c:f>'7030504'!$I$2:$I$12</c:f>
              <c:numCache>
                <c:formatCode>0.0</c:formatCode>
                <c:ptCount val="11"/>
                <c:pt idx="0">
                  <c:v>0.26666666666666666</c:v>
                </c:pt>
                <c:pt idx="1">
                  <c:v>1.3333333333333335</c:v>
                </c:pt>
                <c:pt idx="2">
                  <c:v>1.3333333333333335</c:v>
                </c:pt>
                <c:pt idx="3">
                  <c:v>2.9333333333333331</c:v>
                </c:pt>
                <c:pt idx="4">
                  <c:v>4</c:v>
                </c:pt>
                <c:pt idx="5">
                  <c:v>5.3333333333333339</c:v>
                </c:pt>
                <c:pt idx="6">
                  <c:v>6.666666666666667</c:v>
                </c:pt>
                <c:pt idx="7">
                  <c:v>13.600000000000001</c:v>
                </c:pt>
                <c:pt idx="8">
                  <c:v>17.333333333333336</c:v>
                </c:pt>
                <c:pt idx="9">
                  <c:v>20</c:v>
                </c:pt>
                <c:pt idx="10">
                  <c:v>27.200000000000003</c:v>
                </c:pt>
              </c:numCache>
            </c:numRef>
          </c:val>
          <c:extLst>
            <c:ext xmlns:c16="http://schemas.microsoft.com/office/drawing/2014/chart" uri="{C3380CC4-5D6E-409C-BE32-E72D297353CC}">
              <c16:uniqueId val="{00000001-F00A-4DE2-8D4F-D3F2726BEBCF}"/>
            </c:ext>
          </c:extLst>
        </c:ser>
        <c:dLbls>
          <c:showLegendKey val="0"/>
          <c:showVal val="0"/>
          <c:showCatName val="0"/>
          <c:showSerName val="0"/>
          <c:showPercent val="0"/>
          <c:showBubbleSize val="0"/>
        </c:dLbls>
        <c:gapWidth val="150"/>
        <c:shape val="box"/>
        <c:axId val="1451209328"/>
        <c:axId val="1451213648"/>
        <c:axId val="0"/>
      </c:bar3DChart>
      <c:catAx>
        <c:axId val="14512093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13648"/>
        <c:crosses val="autoZero"/>
        <c:auto val="1"/>
        <c:lblAlgn val="ctr"/>
        <c:lblOffset val="100"/>
        <c:noMultiLvlLbl val="0"/>
      </c:catAx>
      <c:valAx>
        <c:axId val="14512136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09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HP7030504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'7030504'!$A$2:$A$12</c:f>
              <c:numCache>
                <c:formatCode>General</c:formatCode>
                <c:ptCount val="11"/>
                <c:pt idx="0">
                  <c:v>0</c:v>
                </c:pt>
                <c:pt idx="1">
                  <c:v>1</c:v>
                </c:pt>
                <c:pt idx="2">
                  <c:v>2</c:v>
                </c:pt>
                <c:pt idx="3">
                  <c:v>3</c:v>
                </c:pt>
                <c:pt idx="4">
                  <c:v>4</c:v>
                </c:pt>
                <c:pt idx="5">
                  <c:v>5</c:v>
                </c:pt>
                <c:pt idx="6">
                  <c:v>6</c:v>
                </c:pt>
                <c:pt idx="7">
                  <c:v>7</c:v>
                </c:pt>
                <c:pt idx="8">
                  <c:v>8</c:v>
                </c:pt>
                <c:pt idx="9">
                  <c:v>9</c:v>
                </c:pt>
                <c:pt idx="10">
                  <c:v>10</c:v>
                </c:pt>
              </c:numCache>
            </c:numRef>
          </c:xVal>
          <c:yVal>
            <c:numRef>
              <c:f>'7030504'!$E$2:$E$12</c:f>
              <c:numCache>
                <c:formatCode>0.0%</c:formatCode>
                <c:ptCount val="11"/>
                <c:pt idx="0">
                  <c:v>0.04</c:v>
                </c:pt>
                <c:pt idx="1">
                  <c:v>0.21333333333333335</c:v>
                </c:pt>
                <c:pt idx="2">
                  <c:v>0.48533333333333339</c:v>
                </c:pt>
                <c:pt idx="3">
                  <c:v>0.68533333333333335</c:v>
                </c:pt>
                <c:pt idx="4">
                  <c:v>0.82133333333333336</c:v>
                </c:pt>
                <c:pt idx="5">
                  <c:v>0.88800000000000001</c:v>
                </c:pt>
                <c:pt idx="6">
                  <c:v>0.94133333333333336</c:v>
                </c:pt>
                <c:pt idx="7">
                  <c:v>0.97066666666666668</c:v>
                </c:pt>
                <c:pt idx="8">
                  <c:v>0.98399999999999999</c:v>
                </c:pt>
                <c:pt idx="9">
                  <c:v>0.99733333333333329</c:v>
                </c:pt>
                <c:pt idx="10">
                  <c:v>1</c:v>
                </c:pt>
              </c:numCache>
            </c:numRef>
          </c:yVal>
          <c:smooth val="1"/>
          <c:extLst>
            <c:ext xmlns:c16="http://schemas.microsoft.com/office/drawing/2014/chart" uri="{C3380CC4-5D6E-409C-BE32-E72D297353CC}">
              <c16:uniqueId val="{00000000-D406-42EA-BD49-A9084D81EE7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0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7070105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'7070105'!$H$1</c:f>
              <c:strCache>
                <c:ptCount val="1"/>
                <c:pt idx="0">
                  <c:v>ĐIỂM</c:v>
                </c:pt>
              </c:strCache>
            </c:strRef>
          </c:tx>
          <c:spPr>
            <a:solidFill>
              <a:schemeClr val="accent1"/>
            </a:solidFill>
            <a:ln>
              <a:noFill/>
            </a:ln>
            <a:effectLst/>
            <a:sp3d/>
          </c:spPr>
          <c:invertIfNegative val="0"/>
          <c:val>
            <c:numRef>
              <c:f>'7070105'!$H$2:$H$16</c:f>
              <c:numCache>
                <c:formatCode>General</c:formatCode>
                <c:ptCount val="15"/>
                <c:pt idx="0">
                  <c:v>9</c:v>
                </c:pt>
                <c:pt idx="1">
                  <c:v>8.5</c:v>
                </c:pt>
                <c:pt idx="2">
                  <c:v>2</c:v>
                </c:pt>
                <c:pt idx="3">
                  <c:v>7.5</c:v>
                </c:pt>
                <c:pt idx="4">
                  <c:v>8</c:v>
                </c:pt>
                <c:pt idx="5">
                  <c:v>2.5</c:v>
                </c:pt>
                <c:pt idx="6">
                  <c:v>6.5</c:v>
                </c:pt>
                <c:pt idx="7">
                  <c:v>7</c:v>
                </c:pt>
                <c:pt idx="8">
                  <c:v>6</c:v>
                </c:pt>
                <c:pt idx="9">
                  <c:v>5.5</c:v>
                </c:pt>
                <c:pt idx="10">
                  <c:v>4.5</c:v>
                </c:pt>
                <c:pt idx="11">
                  <c:v>3.5</c:v>
                </c:pt>
                <c:pt idx="12">
                  <c:v>3</c:v>
                </c:pt>
                <c:pt idx="13">
                  <c:v>5</c:v>
                </c:pt>
                <c:pt idx="14">
                  <c:v>4</c:v>
                </c:pt>
              </c:numCache>
            </c:numRef>
          </c:val>
          <c:extLst>
            <c:ext xmlns:c16="http://schemas.microsoft.com/office/drawing/2014/chart" uri="{C3380CC4-5D6E-409C-BE32-E72D297353CC}">
              <c16:uniqueId val="{00000000-22AD-4CFC-8D3F-5FDCD0FF308A}"/>
            </c:ext>
          </c:extLst>
        </c:ser>
        <c:ser>
          <c:idx val="1"/>
          <c:order val="1"/>
          <c:tx>
            <c:strRef>
              <c:f>'7070105'!$I$1</c:f>
              <c:strCache>
                <c:ptCount val="1"/>
                <c:pt idx="0">
                  <c:v>%</c:v>
                </c:pt>
              </c:strCache>
            </c:strRef>
          </c:tx>
          <c:spPr>
            <a:solidFill>
              <a:schemeClr val="accent2"/>
            </a:solidFill>
            <a:ln>
              <a:noFill/>
            </a:ln>
            <a:effectLst/>
            <a:sp3d/>
          </c:spPr>
          <c:invertIfNegative val="0"/>
          <c:val>
            <c:numRef>
              <c:f>'7070105'!$I$2:$I$16</c:f>
              <c:numCache>
                <c:formatCode>0.0</c:formatCode>
                <c:ptCount val="15"/>
                <c:pt idx="0">
                  <c:v>0.21739130434782608</c:v>
                </c:pt>
                <c:pt idx="1">
                  <c:v>0.65217391304347827</c:v>
                </c:pt>
                <c:pt idx="2">
                  <c:v>1.3043478260869565</c:v>
                </c:pt>
                <c:pt idx="3">
                  <c:v>1.3043478260869565</c:v>
                </c:pt>
                <c:pt idx="4">
                  <c:v>1.7391304347826086</c:v>
                </c:pt>
                <c:pt idx="5">
                  <c:v>3.0434782608695654</c:v>
                </c:pt>
                <c:pt idx="6">
                  <c:v>3.4782608695652173</c:v>
                </c:pt>
                <c:pt idx="7">
                  <c:v>3.6956521739130435</c:v>
                </c:pt>
                <c:pt idx="8">
                  <c:v>5.6521739130434785</c:v>
                </c:pt>
                <c:pt idx="9">
                  <c:v>6.0869565217391308</c:v>
                </c:pt>
                <c:pt idx="10">
                  <c:v>10.869565217391305</c:v>
                </c:pt>
                <c:pt idx="11">
                  <c:v>11.086956521739131</c:v>
                </c:pt>
                <c:pt idx="12">
                  <c:v>11.956521739130435</c:v>
                </c:pt>
                <c:pt idx="13">
                  <c:v>15.869565217391305</c:v>
                </c:pt>
                <c:pt idx="14">
                  <c:v>23.043478260869566</c:v>
                </c:pt>
              </c:numCache>
            </c:numRef>
          </c:val>
          <c:extLst>
            <c:ext xmlns:c16="http://schemas.microsoft.com/office/drawing/2014/chart" uri="{C3380CC4-5D6E-409C-BE32-E72D297353CC}">
              <c16:uniqueId val="{00000001-22AD-4CFC-8D3F-5FDCD0FF308A}"/>
            </c:ext>
          </c:extLst>
        </c:ser>
        <c:dLbls>
          <c:showLegendKey val="0"/>
          <c:showVal val="0"/>
          <c:showCatName val="0"/>
          <c:showSerName val="0"/>
          <c:showPercent val="0"/>
          <c:showBubbleSize val="0"/>
        </c:dLbls>
        <c:gapWidth val="150"/>
        <c:shape val="box"/>
        <c:axId val="1451206928"/>
        <c:axId val="1451197808"/>
        <c:axId val="0"/>
      </c:bar3DChart>
      <c:catAx>
        <c:axId val="14512069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197808"/>
        <c:crosses val="autoZero"/>
        <c:auto val="1"/>
        <c:lblAlgn val="ctr"/>
        <c:lblOffset val="100"/>
        <c:noMultiLvlLbl val="0"/>
      </c:catAx>
      <c:valAx>
        <c:axId val="14511978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06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0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HP7070105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'7070105'!$A$2:$A$16</c:f>
              <c:numCache>
                <c:formatCode>General</c:formatCode>
                <c:ptCount val="15"/>
                <c:pt idx="0">
                  <c:v>2</c:v>
                </c:pt>
                <c:pt idx="1">
                  <c:v>2.5</c:v>
                </c:pt>
                <c:pt idx="2">
                  <c:v>3</c:v>
                </c:pt>
                <c:pt idx="3">
                  <c:v>3.5</c:v>
                </c:pt>
                <c:pt idx="4">
                  <c:v>4</c:v>
                </c:pt>
                <c:pt idx="5">
                  <c:v>4.5</c:v>
                </c:pt>
                <c:pt idx="6">
                  <c:v>5</c:v>
                </c:pt>
                <c:pt idx="7">
                  <c:v>5.5</c:v>
                </c:pt>
                <c:pt idx="8">
                  <c:v>6</c:v>
                </c:pt>
                <c:pt idx="9">
                  <c:v>6.5</c:v>
                </c:pt>
                <c:pt idx="10">
                  <c:v>7</c:v>
                </c:pt>
                <c:pt idx="11">
                  <c:v>7.5</c:v>
                </c:pt>
                <c:pt idx="12">
                  <c:v>8</c:v>
                </c:pt>
                <c:pt idx="13">
                  <c:v>8.5</c:v>
                </c:pt>
                <c:pt idx="14">
                  <c:v>9</c:v>
                </c:pt>
              </c:numCache>
            </c:numRef>
          </c:xVal>
          <c:yVal>
            <c:numRef>
              <c:f>'7070105'!$E$2:$E$16</c:f>
              <c:numCache>
                <c:formatCode>0.0%</c:formatCode>
                <c:ptCount val="15"/>
                <c:pt idx="0">
                  <c:v>1.3043478260869565E-2</c:v>
                </c:pt>
                <c:pt idx="1">
                  <c:v>4.3478260869565216E-2</c:v>
                </c:pt>
                <c:pt idx="2">
                  <c:v>0.16304347826086957</c:v>
                </c:pt>
                <c:pt idx="3">
                  <c:v>0.27391304347826084</c:v>
                </c:pt>
                <c:pt idx="4">
                  <c:v>0.5043478260869565</c:v>
                </c:pt>
                <c:pt idx="5">
                  <c:v>0.61304347826086958</c:v>
                </c:pt>
                <c:pt idx="6">
                  <c:v>0.77173913043478259</c:v>
                </c:pt>
                <c:pt idx="7">
                  <c:v>0.83260869565217388</c:v>
                </c:pt>
                <c:pt idx="8">
                  <c:v>0.88913043478260867</c:v>
                </c:pt>
                <c:pt idx="9">
                  <c:v>0.92391304347826086</c:v>
                </c:pt>
                <c:pt idx="10">
                  <c:v>0.96086956521739131</c:v>
                </c:pt>
                <c:pt idx="11">
                  <c:v>0.97391304347826091</c:v>
                </c:pt>
                <c:pt idx="12">
                  <c:v>0.99130434782608701</c:v>
                </c:pt>
                <c:pt idx="13">
                  <c:v>0.99782608695652175</c:v>
                </c:pt>
                <c:pt idx="14">
                  <c:v>1</c:v>
                </c:pt>
              </c:numCache>
            </c:numRef>
          </c:yVal>
          <c:smooth val="1"/>
          <c:extLst>
            <c:ext xmlns:c16="http://schemas.microsoft.com/office/drawing/2014/chart" uri="{C3380CC4-5D6E-409C-BE32-E72D297353CC}">
              <c16:uniqueId val="{00000000-187B-4EE7-A460-D21E844FC34F}"/>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7070322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'7070322'!$H$1</c:f>
              <c:strCache>
                <c:ptCount val="1"/>
                <c:pt idx="0">
                  <c:v>ĐIỂM</c:v>
                </c:pt>
              </c:strCache>
            </c:strRef>
          </c:tx>
          <c:spPr>
            <a:solidFill>
              <a:schemeClr val="accent1"/>
            </a:solidFill>
            <a:ln>
              <a:noFill/>
            </a:ln>
            <a:effectLst/>
            <a:sp3d/>
          </c:spPr>
          <c:invertIfNegative val="0"/>
          <c:val>
            <c:numRef>
              <c:f>'7070322'!$H$2:$H$23</c:f>
              <c:numCache>
                <c:formatCode>General</c:formatCode>
                <c:ptCount val="22"/>
                <c:pt idx="0">
                  <c:v>0</c:v>
                </c:pt>
                <c:pt idx="1">
                  <c:v>1.8</c:v>
                </c:pt>
                <c:pt idx="2">
                  <c:v>3.3</c:v>
                </c:pt>
                <c:pt idx="3">
                  <c:v>3.8</c:v>
                </c:pt>
                <c:pt idx="4">
                  <c:v>7</c:v>
                </c:pt>
                <c:pt idx="5">
                  <c:v>9</c:v>
                </c:pt>
                <c:pt idx="6">
                  <c:v>0.3</c:v>
                </c:pt>
                <c:pt idx="7">
                  <c:v>6</c:v>
                </c:pt>
                <c:pt idx="8">
                  <c:v>2.5</c:v>
                </c:pt>
                <c:pt idx="9">
                  <c:v>8</c:v>
                </c:pt>
                <c:pt idx="10">
                  <c:v>3.5</c:v>
                </c:pt>
                <c:pt idx="11">
                  <c:v>4</c:v>
                </c:pt>
                <c:pt idx="12">
                  <c:v>5.5</c:v>
                </c:pt>
                <c:pt idx="13">
                  <c:v>7.5</c:v>
                </c:pt>
                <c:pt idx="14">
                  <c:v>1.5</c:v>
                </c:pt>
                <c:pt idx="15">
                  <c:v>2</c:v>
                </c:pt>
                <c:pt idx="16">
                  <c:v>5</c:v>
                </c:pt>
                <c:pt idx="17">
                  <c:v>6.5</c:v>
                </c:pt>
                <c:pt idx="18">
                  <c:v>3</c:v>
                </c:pt>
                <c:pt idx="19">
                  <c:v>4.5</c:v>
                </c:pt>
                <c:pt idx="20">
                  <c:v>1</c:v>
                </c:pt>
                <c:pt idx="21">
                  <c:v>0.5</c:v>
                </c:pt>
              </c:numCache>
            </c:numRef>
          </c:val>
          <c:extLst>
            <c:ext xmlns:c16="http://schemas.microsoft.com/office/drawing/2014/chart" uri="{C3380CC4-5D6E-409C-BE32-E72D297353CC}">
              <c16:uniqueId val="{00000000-8794-48EE-9547-0121BFB9680E}"/>
            </c:ext>
          </c:extLst>
        </c:ser>
        <c:ser>
          <c:idx val="1"/>
          <c:order val="1"/>
          <c:tx>
            <c:strRef>
              <c:f>'7070322'!$I$1</c:f>
              <c:strCache>
                <c:ptCount val="1"/>
                <c:pt idx="0">
                  <c:v>%</c:v>
                </c:pt>
              </c:strCache>
            </c:strRef>
          </c:tx>
          <c:spPr>
            <a:solidFill>
              <a:schemeClr val="accent2"/>
            </a:solidFill>
            <a:ln>
              <a:noFill/>
            </a:ln>
            <a:effectLst/>
            <a:sp3d/>
          </c:spPr>
          <c:invertIfNegative val="0"/>
          <c:val>
            <c:numRef>
              <c:f>'7070322'!$I$2:$I$23</c:f>
              <c:numCache>
                <c:formatCode>0.0</c:formatCode>
                <c:ptCount val="22"/>
                <c:pt idx="0">
                  <c:v>1.1363636363636365</c:v>
                </c:pt>
                <c:pt idx="1">
                  <c:v>1.1363636363636365</c:v>
                </c:pt>
                <c:pt idx="2">
                  <c:v>1.1363636363636365</c:v>
                </c:pt>
                <c:pt idx="3">
                  <c:v>1.1363636363636365</c:v>
                </c:pt>
                <c:pt idx="4">
                  <c:v>1.1363636363636365</c:v>
                </c:pt>
                <c:pt idx="5">
                  <c:v>1.1363636363636365</c:v>
                </c:pt>
                <c:pt idx="6">
                  <c:v>2.2727272727272729</c:v>
                </c:pt>
                <c:pt idx="7">
                  <c:v>2.2727272727272729</c:v>
                </c:pt>
                <c:pt idx="8">
                  <c:v>3.4090909090909087</c:v>
                </c:pt>
                <c:pt idx="9">
                  <c:v>3.4090909090909087</c:v>
                </c:pt>
                <c:pt idx="10">
                  <c:v>4.5454545454545459</c:v>
                </c:pt>
                <c:pt idx="11">
                  <c:v>4.5454545454545459</c:v>
                </c:pt>
                <c:pt idx="12">
                  <c:v>4.5454545454545459</c:v>
                </c:pt>
                <c:pt idx="13">
                  <c:v>4.5454545454545459</c:v>
                </c:pt>
                <c:pt idx="14">
                  <c:v>5.6818181818181817</c:v>
                </c:pt>
                <c:pt idx="15">
                  <c:v>5.6818181818181817</c:v>
                </c:pt>
                <c:pt idx="16">
                  <c:v>5.6818181818181817</c:v>
                </c:pt>
                <c:pt idx="17">
                  <c:v>6.8181818181818175</c:v>
                </c:pt>
                <c:pt idx="18">
                  <c:v>7.9545454545454541</c:v>
                </c:pt>
                <c:pt idx="19">
                  <c:v>9.0909090909090917</c:v>
                </c:pt>
                <c:pt idx="20">
                  <c:v>10.227272727272728</c:v>
                </c:pt>
                <c:pt idx="21">
                  <c:v>12.5</c:v>
                </c:pt>
              </c:numCache>
            </c:numRef>
          </c:val>
          <c:extLst>
            <c:ext xmlns:c16="http://schemas.microsoft.com/office/drawing/2014/chart" uri="{C3380CC4-5D6E-409C-BE32-E72D297353CC}">
              <c16:uniqueId val="{00000001-8794-48EE-9547-0121BFB9680E}"/>
            </c:ext>
          </c:extLst>
        </c:ser>
        <c:dLbls>
          <c:showLegendKey val="0"/>
          <c:showVal val="0"/>
          <c:showCatName val="0"/>
          <c:showSerName val="0"/>
          <c:showPercent val="0"/>
          <c:showBubbleSize val="0"/>
        </c:dLbls>
        <c:gapWidth val="150"/>
        <c:shape val="box"/>
        <c:axId val="1451257328"/>
        <c:axId val="1451240048"/>
        <c:axId val="0"/>
      </c:bar3DChart>
      <c:catAx>
        <c:axId val="14512573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40048"/>
        <c:crosses val="autoZero"/>
        <c:auto val="1"/>
        <c:lblAlgn val="ctr"/>
        <c:lblOffset val="100"/>
        <c:noMultiLvlLbl val="0"/>
      </c:catAx>
      <c:valAx>
        <c:axId val="1451240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57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HP7070322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'7070322'!$A$2:$A$23</c:f>
              <c:numCache>
                <c:formatCode>General</c:formatCode>
                <c:ptCount val="22"/>
                <c:pt idx="0">
                  <c:v>0</c:v>
                </c:pt>
                <c:pt idx="1">
                  <c:v>0.3</c:v>
                </c:pt>
                <c:pt idx="2">
                  <c:v>0.5</c:v>
                </c:pt>
                <c:pt idx="3">
                  <c:v>1</c:v>
                </c:pt>
                <c:pt idx="4">
                  <c:v>1.5</c:v>
                </c:pt>
                <c:pt idx="5">
                  <c:v>1.8</c:v>
                </c:pt>
                <c:pt idx="6">
                  <c:v>2</c:v>
                </c:pt>
                <c:pt idx="7">
                  <c:v>2.5</c:v>
                </c:pt>
                <c:pt idx="8">
                  <c:v>3</c:v>
                </c:pt>
                <c:pt idx="9">
                  <c:v>3.3</c:v>
                </c:pt>
                <c:pt idx="10">
                  <c:v>3.5</c:v>
                </c:pt>
                <c:pt idx="11">
                  <c:v>3.8</c:v>
                </c:pt>
                <c:pt idx="12">
                  <c:v>4</c:v>
                </c:pt>
                <c:pt idx="13">
                  <c:v>4.5</c:v>
                </c:pt>
                <c:pt idx="14">
                  <c:v>5</c:v>
                </c:pt>
                <c:pt idx="15">
                  <c:v>5.5</c:v>
                </c:pt>
                <c:pt idx="16">
                  <c:v>6</c:v>
                </c:pt>
                <c:pt idx="17">
                  <c:v>6.5</c:v>
                </c:pt>
                <c:pt idx="18">
                  <c:v>7</c:v>
                </c:pt>
                <c:pt idx="19">
                  <c:v>7.5</c:v>
                </c:pt>
                <c:pt idx="20">
                  <c:v>8</c:v>
                </c:pt>
                <c:pt idx="21">
                  <c:v>9</c:v>
                </c:pt>
              </c:numCache>
            </c:numRef>
          </c:xVal>
          <c:yVal>
            <c:numRef>
              <c:f>'7070322'!$E$2:$E$23</c:f>
              <c:numCache>
                <c:formatCode>0.0%</c:formatCode>
                <c:ptCount val="22"/>
                <c:pt idx="0">
                  <c:v>1.1363636363636364E-2</c:v>
                </c:pt>
                <c:pt idx="1">
                  <c:v>3.4090909090909088E-2</c:v>
                </c:pt>
                <c:pt idx="2">
                  <c:v>0.15909090909090909</c:v>
                </c:pt>
                <c:pt idx="3">
                  <c:v>0.26136363636363635</c:v>
                </c:pt>
                <c:pt idx="4">
                  <c:v>0.31818181818181818</c:v>
                </c:pt>
                <c:pt idx="5">
                  <c:v>0.32954545454545453</c:v>
                </c:pt>
                <c:pt idx="6">
                  <c:v>0.38636363636363635</c:v>
                </c:pt>
                <c:pt idx="7">
                  <c:v>0.42045454545454541</c:v>
                </c:pt>
                <c:pt idx="8">
                  <c:v>0.49999999999999994</c:v>
                </c:pt>
                <c:pt idx="9">
                  <c:v>0.51136363636363635</c:v>
                </c:pt>
                <c:pt idx="10">
                  <c:v>0.55681818181818177</c:v>
                </c:pt>
                <c:pt idx="11">
                  <c:v>0.56818181818181812</c:v>
                </c:pt>
                <c:pt idx="12">
                  <c:v>0.61363636363636354</c:v>
                </c:pt>
                <c:pt idx="13">
                  <c:v>0.70454545454545447</c:v>
                </c:pt>
                <c:pt idx="14">
                  <c:v>0.76136363636363624</c:v>
                </c:pt>
                <c:pt idx="15">
                  <c:v>0.80681818181818166</c:v>
                </c:pt>
                <c:pt idx="16">
                  <c:v>0.82954545454545436</c:v>
                </c:pt>
                <c:pt idx="17">
                  <c:v>0.89772727272727249</c:v>
                </c:pt>
                <c:pt idx="18">
                  <c:v>0.90909090909090884</c:v>
                </c:pt>
                <c:pt idx="19">
                  <c:v>0.95454545454545425</c:v>
                </c:pt>
                <c:pt idx="20">
                  <c:v>0.98863636363636331</c:v>
                </c:pt>
                <c:pt idx="21">
                  <c:v>0.99999999999999967</c:v>
                </c:pt>
              </c:numCache>
            </c:numRef>
          </c:yVal>
          <c:smooth val="1"/>
          <c:extLst>
            <c:ext xmlns:c16="http://schemas.microsoft.com/office/drawing/2014/chart" uri="{C3380CC4-5D6E-409C-BE32-E72D297353CC}">
              <c16:uniqueId val="{00000000-B58C-42CD-9434-244A417F8038}"/>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7070328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'7070328'!$H$1</c:f>
              <c:strCache>
                <c:ptCount val="1"/>
                <c:pt idx="0">
                  <c:v>ĐIỂM</c:v>
                </c:pt>
              </c:strCache>
            </c:strRef>
          </c:tx>
          <c:spPr>
            <a:solidFill>
              <a:schemeClr val="accent1"/>
            </a:solidFill>
            <a:ln>
              <a:noFill/>
            </a:ln>
            <a:effectLst/>
            <a:sp3d/>
          </c:spPr>
          <c:invertIfNegative val="0"/>
          <c:val>
            <c:numRef>
              <c:f>'7070328'!$H$2:$H$26</c:f>
              <c:numCache>
                <c:formatCode>General</c:formatCode>
                <c:ptCount val="25"/>
                <c:pt idx="0">
                  <c:v>2.25</c:v>
                </c:pt>
                <c:pt idx="1">
                  <c:v>4.25</c:v>
                </c:pt>
                <c:pt idx="2">
                  <c:v>4.75</c:v>
                </c:pt>
                <c:pt idx="3">
                  <c:v>6.75</c:v>
                </c:pt>
                <c:pt idx="4">
                  <c:v>7.25</c:v>
                </c:pt>
                <c:pt idx="5">
                  <c:v>8.25</c:v>
                </c:pt>
                <c:pt idx="6">
                  <c:v>8.5</c:v>
                </c:pt>
                <c:pt idx="7">
                  <c:v>8.75</c:v>
                </c:pt>
                <c:pt idx="8">
                  <c:v>9</c:v>
                </c:pt>
                <c:pt idx="9">
                  <c:v>3.75</c:v>
                </c:pt>
                <c:pt idx="10">
                  <c:v>5.25</c:v>
                </c:pt>
                <c:pt idx="11">
                  <c:v>1.5</c:v>
                </c:pt>
                <c:pt idx="12">
                  <c:v>2.5</c:v>
                </c:pt>
                <c:pt idx="13">
                  <c:v>4</c:v>
                </c:pt>
                <c:pt idx="14">
                  <c:v>5.5</c:v>
                </c:pt>
                <c:pt idx="15">
                  <c:v>6</c:v>
                </c:pt>
                <c:pt idx="16">
                  <c:v>3</c:v>
                </c:pt>
                <c:pt idx="17">
                  <c:v>2</c:v>
                </c:pt>
                <c:pt idx="18">
                  <c:v>6.5</c:v>
                </c:pt>
                <c:pt idx="19">
                  <c:v>7.5</c:v>
                </c:pt>
                <c:pt idx="20">
                  <c:v>4.5</c:v>
                </c:pt>
                <c:pt idx="21">
                  <c:v>3.5</c:v>
                </c:pt>
                <c:pt idx="22">
                  <c:v>7</c:v>
                </c:pt>
                <c:pt idx="23">
                  <c:v>8</c:v>
                </c:pt>
                <c:pt idx="24">
                  <c:v>5</c:v>
                </c:pt>
              </c:numCache>
            </c:numRef>
          </c:val>
          <c:extLst>
            <c:ext xmlns:c16="http://schemas.microsoft.com/office/drawing/2014/chart" uri="{C3380CC4-5D6E-409C-BE32-E72D297353CC}">
              <c16:uniqueId val="{00000000-8FA4-4CE3-BCC0-71730167E4B9}"/>
            </c:ext>
          </c:extLst>
        </c:ser>
        <c:ser>
          <c:idx val="1"/>
          <c:order val="1"/>
          <c:tx>
            <c:strRef>
              <c:f>'7070328'!$I$1</c:f>
              <c:strCache>
                <c:ptCount val="1"/>
                <c:pt idx="0">
                  <c:v>%</c:v>
                </c:pt>
              </c:strCache>
            </c:strRef>
          </c:tx>
          <c:spPr>
            <a:solidFill>
              <a:schemeClr val="accent2"/>
            </a:solidFill>
            <a:ln>
              <a:noFill/>
            </a:ln>
            <a:effectLst/>
            <a:sp3d/>
          </c:spPr>
          <c:invertIfNegative val="0"/>
          <c:val>
            <c:numRef>
              <c:f>'7070328'!$I$2:$I$26</c:f>
              <c:numCache>
                <c:formatCode>0.0</c:formatCode>
                <c:ptCount val="25"/>
                <c:pt idx="0">
                  <c:v>1.1494252873563218</c:v>
                </c:pt>
                <c:pt idx="1">
                  <c:v>1.1494252873563218</c:v>
                </c:pt>
                <c:pt idx="2">
                  <c:v>1.1494252873563218</c:v>
                </c:pt>
                <c:pt idx="3">
                  <c:v>1.1494252873563218</c:v>
                </c:pt>
                <c:pt idx="4">
                  <c:v>1.1494252873563218</c:v>
                </c:pt>
                <c:pt idx="5">
                  <c:v>1.1494252873563218</c:v>
                </c:pt>
                <c:pt idx="6">
                  <c:v>1.1494252873563218</c:v>
                </c:pt>
                <c:pt idx="7">
                  <c:v>1.1494252873563218</c:v>
                </c:pt>
                <c:pt idx="8">
                  <c:v>1.1494252873563218</c:v>
                </c:pt>
                <c:pt idx="9">
                  <c:v>2.2988505747126435</c:v>
                </c:pt>
                <c:pt idx="10">
                  <c:v>2.2988505747126435</c:v>
                </c:pt>
                <c:pt idx="11">
                  <c:v>3.4482758620689653</c:v>
                </c:pt>
                <c:pt idx="12">
                  <c:v>3.4482758620689653</c:v>
                </c:pt>
                <c:pt idx="13">
                  <c:v>3.4482758620689653</c:v>
                </c:pt>
                <c:pt idx="14">
                  <c:v>3.4482758620689653</c:v>
                </c:pt>
                <c:pt idx="15">
                  <c:v>3.4482758620689653</c:v>
                </c:pt>
                <c:pt idx="16">
                  <c:v>4.5977011494252871</c:v>
                </c:pt>
                <c:pt idx="17">
                  <c:v>5.7471264367816088</c:v>
                </c:pt>
                <c:pt idx="18">
                  <c:v>5.7471264367816088</c:v>
                </c:pt>
                <c:pt idx="19">
                  <c:v>5.7471264367816088</c:v>
                </c:pt>
                <c:pt idx="20">
                  <c:v>6.8965517241379306</c:v>
                </c:pt>
                <c:pt idx="21">
                  <c:v>8.0459770114942533</c:v>
                </c:pt>
                <c:pt idx="22">
                  <c:v>9.1954022988505741</c:v>
                </c:pt>
                <c:pt idx="23">
                  <c:v>9.1954022988505741</c:v>
                </c:pt>
                <c:pt idx="24">
                  <c:v>12.643678160919542</c:v>
                </c:pt>
              </c:numCache>
            </c:numRef>
          </c:val>
          <c:extLst>
            <c:ext xmlns:c16="http://schemas.microsoft.com/office/drawing/2014/chart" uri="{C3380CC4-5D6E-409C-BE32-E72D297353CC}">
              <c16:uniqueId val="{00000001-8FA4-4CE3-BCC0-71730167E4B9}"/>
            </c:ext>
          </c:extLst>
        </c:ser>
        <c:dLbls>
          <c:showLegendKey val="0"/>
          <c:showVal val="0"/>
          <c:showCatName val="0"/>
          <c:showSerName val="0"/>
          <c:showPercent val="0"/>
          <c:showBubbleSize val="0"/>
        </c:dLbls>
        <c:gapWidth val="150"/>
        <c:shape val="box"/>
        <c:axId val="1310751424"/>
        <c:axId val="1451203088"/>
        <c:axId val="0"/>
      </c:bar3DChart>
      <c:catAx>
        <c:axId val="13107514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03088"/>
        <c:crosses val="autoZero"/>
        <c:auto val="1"/>
        <c:lblAlgn val="ctr"/>
        <c:lblOffset val="100"/>
        <c:noMultiLvlLbl val="0"/>
      </c:catAx>
      <c:valAx>
        <c:axId val="14512030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51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HP7070328</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'7070328'!$A$2:$A$26</c:f>
              <c:numCache>
                <c:formatCode>General</c:formatCode>
                <c:ptCount val="25"/>
                <c:pt idx="0">
                  <c:v>1.5</c:v>
                </c:pt>
                <c:pt idx="1">
                  <c:v>2</c:v>
                </c:pt>
                <c:pt idx="2">
                  <c:v>2.25</c:v>
                </c:pt>
                <c:pt idx="3">
                  <c:v>2.5</c:v>
                </c:pt>
                <c:pt idx="4">
                  <c:v>3</c:v>
                </c:pt>
                <c:pt idx="5">
                  <c:v>3.5</c:v>
                </c:pt>
                <c:pt idx="6">
                  <c:v>3.75</c:v>
                </c:pt>
                <c:pt idx="7">
                  <c:v>4</c:v>
                </c:pt>
                <c:pt idx="8">
                  <c:v>4.25</c:v>
                </c:pt>
                <c:pt idx="9">
                  <c:v>4.5</c:v>
                </c:pt>
                <c:pt idx="10">
                  <c:v>4.75</c:v>
                </c:pt>
                <c:pt idx="11">
                  <c:v>5</c:v>
                </c:pt>
                <c:pt idx="12">
                  <c:v>5.25</c:v>
                </c:pt>
                <c:pt idx="13">
                  <c:v>5.5</c:v>
                </c:pt>
                <c:pt idx="14">
                  <c:v>6</c:v>
                </c:pt>
                <c:pt idx="15">
                  <c:v>6.5</c:v>
                </c:pt>
                <c:pt idx="16">
                  <c:v>6.75</c:v>
                </c:pt>
                <c:pt idx="17">
                  <c:v>7</c:v>
                </c:pt>
                <c:pt idx="18">
                  <c:v>7.25</c:v>
                </c:pt>
                <c:pt idx="19">
                  <c:v>7.5</c:v>
                </c:pt>
                <c:pt idx="20">
                  <c:v>8</c:v>
                </c:pt>
                <c:pt idx="21">
                  <c:v>8.25</c:v>
                </c:pt>
                <c:pt idx="22">
                  <c:v>8.5</c:v>
                </c:pt>
                <c:pt idx="23">
                  <c:v>8.75</c:v>
                </c:pt>
                <c:pt idx="24">
                  <c:v>9</c:v>
                </c:pt>
              </c:numCache>
            </c:numRef>
          </c:xVal>
          <c:yVal>
            <c:numRef>
              <c:f>'7070328'!$E$2:$E$26</c:f>
              <c:numCache>
                <c:formatCode>0.0%</c:formatCode>
                <c:ptCount val="25"/>
                <c:pt idx="0">
                  <c:v>3.4482758620689655E-2</c:v>
                </c:pt>
                <c:pt idx="1">
                  <c:v>9.1954022988505746E-2</c:v>
                </c:pt>
                <c:pt idx="2">
                  <c:v>0.10344827586206896</c:v>
                </c:pt>
                <c:pt idx="3">
                  <c:v>0.13793103448275862</c:v>
                </c:pt>
                <c:pt idx="4">
                  <c:v>0.18390804597701149</c:v>
                </c:pt>
                <c:pt idx="5">
                  <c:v>0.26436781609195403</c:v>
                </c:pt>
                <c:pt idx="6">
                  <c:v>0.28735632183908044</c:v>
                </c:pt>
                <c:pt idx="7">
                  <c:v>0.32183908045977011</c:v>
                </c:pt>
                <c:pt idx="8">
                  <c:v>0.33333333333333331</c:v>
                </c:pt>
                <c:pt idx="9">
                  <c:v>0.4022988505747126</c:v>
                </c:pt>
                <c:pt idx="10">
                  <c:v>0.4137931034482758</c:v>
                </c:pt>
                <c:pt idx="11">
                  <c:v>0.54022988505747116</c:v>
                </c:pt>
                <c:pt idx="12">
                  <c:v>0.56321839080459757</c:v>
                </c:pt>
                <c:pt idx="13">
                  <c:v>0.59770114942528718</c:v>
                </c:pt>
                <c:pt idx="14">
                  <c:v>0.63218390804597679</c:v>
                </c:pt>
                <c:pt idx="15">
                  <c:v>0.68965517241379293</c:v>
                </c:pt>
                <c:pt idx="16">
                  <c:v>0.70114942528735613</c:v>
                </c:pt>
                <c:pt idx="17">
                  <c:v>0.79310344827586188</c:v>
                </c:pt>
                <c:pt idx="18">
                  <c:v>0.80459770114942508</c:v>
                </c:pt>
                <c:pt idx="19">
                  <c:v>0.86206896551724121</c:v>
                </c:pt>
                <c:pt idx="20">
                  <c:v>0.95402298850574696</c:v>
                </c:pt>
                <c:pt idx="21">
                  <c:v>0.96551724137931016</c:v>
                </c:pt>
                <c:pt idx="22">
                  <c:v>0.97701149425287337</c:v>
                </c:pt>
                <c:pt idx="23">
                  <c:v>0.98850574712643657</c:v>
                </c:pt>
                <c:pt idx="24">
                  <c:v>0.99999999999999978</c:v>
                </c:pt>
              </c:numCache>
            </c:numRef>
          </c:yVal>
          <c:smooth val="1"/>
          <c:extLst>
            <c:ext xmlns:c16="http://schemas.microsoft.com/office/drawing/2014/chart" uri="{C3380CC4-5D6E-409C-BE32-E72D297353CC}">
              <c16:uniqueId val="{00000000-DF64-457B-ACD7-5DDEADA9CC5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7070408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'7070408'!$H$1</c:f>
              <c:strCache>
                <c:ptCount val="1"/>
                <c:pt idx="0">
                  <c:v>ĐIỂM</c:v>
                </c:pt>
              </c:strCache>
            </c:strRef>
          </c:tx>
          <c:spPr>
            <a:solidFill>
              <a:schemeClr val="accent1"/>
            </a:solidFill>
            <a:ln>
              <a:noFill/>
            </a:ln>
            <a:effectLst/>
            <a:sp3d/>
          </c:spPr>
          <c:invertIfNegative val="0"/>
          <c:val>
            <c:numRef>
              <c:f>'7070408'!$H$2:$H$14</c:f>
              <c:numCache>
                <c:formatCode>General</c:formatCode>
                <c:ptCount val="13"/>
                <c:pt idx="0">
                  <c:v>4</c:v>
                </c:pt>
                <c:pt idx="1">
                  <c:v>8</c:v>
                </c:pt>
                <c:pt idx="2">
                  <c:v>8.5</c:v>
                </c:pt>
                <c:pt idx="3">
                  <c:v>3.5</c:v>
                </c:pt>
                <c:pt idx="4">
                  <c:v>9.5</c:v>
                </c:pt>
                <c:pt idx="5">
                  <c:v>4.5</c:v>
                </c:pt>
                <c:pt idx="6">
                  <c:v>6.5</c:v>
                </c:pt>
                <c:pt idx="7">
                  <c:v>7.5</c:v>
                </c:pt>
                <c:pt idx="8">
                  <c:v>5</c:v>
                </c:pt>
                <c:pt idx="9">
                  <c:v>9</c:v>
                </c:pt>
                <c:pt idx="10">
                  <c:v>6</c:v>
                </c:pt>
                <c:pt idx="11">
                  <c:v>7</c:v>
                </c:pt>
                <c:pt idx="12">
                  <c:v>5.5</c:v>
                </c:pt>
              </c:numCache>
            </c:numRef>
          </c:val>
          <c:extLst>
            <c:ext xmlns:c16="http://schemas.microsoft.com/office/drawing/2014/chart" uri="{C3380CC4-5D6E-409C-BE32-E72D297353CC}">
              <c16:uniqueId val="{00000000-682D-4993-9BD9-82B4632DC8F2}"/>
            </c:ext>
          </c:extLst>
        </c:ser>
        <c:ser>
          <c:idx val="1"/>
          <c:order val="1"/>
          <c:tx>
            <c:strRef>
              <c:f>'7070408'!$I$1</c:f>
              <c:strCache>
                <c:ptCount val="1"/>
                <c:pt idx="0">
                  <c:v>%</c:v>
                </c:pt>
              </c:strCache>
            </c:strRef>
          </c:tx>
          <c:spPr>
            <a:solidFill>
              <a:schemeClr val="accent2"/>
            </a:solidFill>
            <a:ln>
              <a:noFill/>
            </a:ln>
            <a:effectLst/>
            <a:sp3d/>
          </c:spPr>
          <c:invertIfNegative val="0"/>
          <c:val>
            <c:numRef>
              <c:f>'7070408'!$I$2:$I$14</c:f>
              <c:numCache>
                <c:formatCode>0.0</c:formatCode>
                <c:ptCount val="13"/>
                <c:pt idx="0">
                  <c:v>1.639344262295082</c:v>
                </c:pt>
                <c:pt idx="1">
                  <c:v>1.639344262295082</c:v>
                </c:pt>
                <c:pt idx="2">
                  <c:v>1.639344262295082</c:v>
                </c:pt>
                <c:pt idx="3">
                  <c:v>3.278688524590164</c:v>
                </c:pt>
                <c:pt idx="4">
                  <c:v>3.278688524590164</c:v>
                </c:pt>
                <c:pt idx="5">
                  <c:v>4.918032786885246</c:v>
                </c:pt>
                <c:pt idx="6">
                  <c:v>8.1967213114754092</c:v>
                </c:pt>
                <c:pt idx="7">
                  <c:v>8.1967213114754092</c:v>
                </c:pt>
                <c:pt idx="8">
                  <c:v>9.8360655737704921</c:v>
                </c:pt>
                <c:pt idx="9">
                  <c:v>9.8360655737704921</c:v>
                </c:pt>
                <c:pt idx="10">
                  <c:v>11.475409836065573</c:v>
                </c:pt>
                <c:pt idx="11">
                  <c:v>16.393442622950818</c:v>
                </c:pt>
                <c:pt idx="12">
                  <c:v>19.672131147540984</c:v>
                </c:pt>
              </c:numCache>
            </c:numRef>
          </c:val>
          <c:extLst>
            <c:ext xmlns:c16="http://schemas.microsoft.com/office/drawing/2014/chart" uri="{C3380CC4-5D6E-409C-BE32-E72D297353CC}">
              <c16:uniqueId val="{00000001-682D-4993-9BD9-82B4632DC8F2}"/>
            </c:ext>
          </c:extLst>
        </c:ser>
        <c:dLbls>
          <c:showLegendKey val="0"/>
          <c:showVal val="0"/>
          <c:showCatName val="0"/>
          <c:showSerName val="0"/>
          <c:showPercent val="0"/>
          <c:showBubbleSize val="0"/>
        </c:dLbls>
        <c:gapWidth val="150"/>
        <c:shape val="box"/>
        <c:axId val="1451244368"/>
        <c:axId val="1451236688"/>
        <c:axId val="0"/>
      </c:bar3DChart>
      <c:catAx>
        <c:axId val="14512443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36688"/>
        <c:crosses val="autoZero"/>
        <c:auto val="1"/>
        <c:lblAlgn val="ctr"/>
        <c:lblOffset val="100"/>
        <c:noMultiLvlLbl val="0"/>
      </c:catAx>
      <c:valAx>
        <c:axId val="14512366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44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HP7070408</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'7070408'!$A$2:$A$14</c:f>
              <c:numCache>
                <c:formatCode>General</c:formatCode>
                <c:ptCount val="13"/>
                <c:pt idx="0">
                  <c:v>3.5</c:v>
                </c:pt>
                <c:pt idx="1">
                  <c:v>4</c:v>
                </c:pt>
                <c:pt idx="2">
                  <c:v>4.5</c:v>
                </c:pt>
                <c:pt idx="3">
                  <c:v>5</c:v>
                </c:pt>
                <c:pt idx="4">
                  <c:v>5.5</c:v>
                </c:pt>
                <c:pt idx="5">
                  <c:v>6</c:v>
                </c:pt>
                <c:pt idx="6">
                  <c:v>6.5</c:v>
                </c:pt>
                <c:pt idx="7">
                  <c:v>7</c:v>
                </c:pt>
                <c:pt idx="8">
                  <c:v>7.5</c:v>
                </c:pt>
                <c:pt idx="9">
                  <c:v>8</c:v>
                </c:pt>
                <c:pt idx="10">
                  <c:v>8.5</c:v>
                </c:pt>
                <c:pt idx="11">
                  <c:v>9</c:v>
                </c:pt>
                <c:pt idx="12">
                  <c:v>9.5</c:v>
                </c:pt>
              </c:numCache>
            </c:numRef>
          </c:xVal>
          <c:yVal>
            <c:numRef>
              <c:f>'7070408'!$E$2:$E$14</c:f>
              <c:numCache>
                <c:formatCode>0.0%</c:formatCode>
                <c:ptCount val="13"/>
                <c:pt idx="0">
                  <c:v>3.2786885245901641E-2</c:v>
                </c:pt>
                <c:pt idx="1">
                  <c:v>4.9180327868852458E-2</c:v>
                </c:pt>
                <c:pt idx="2">
                  <c:v>9.8360655737704916E-2</c:v>
                </c:pt>
                <c:pt idx="3">
                  <c:v>0.19672131147540983</c:v>
                </c:pt>
                <c:pt idx="4">
                  <c:v>0.39344262295081966</c:v>
                </c:pt>
                <c:pt idx="5">
                  <c:v>0.50819672131147542</c:v>
                </c:pt>
                <c:pt idx="6">
                  <c:v>0.5901639344262295</c:v>
                </c:pt>
                <c:pt idx="7">
                  <c:v>0.75409836065573765</c:v>
                </c:pt>
                <c:pt idx="8">
                  <c:v>0.83606557377049173</c:v>
                </c:pt>
                <c:pt idx="9">
                  <c:v>0.85245901639344257</c:v>
                </c:pt>
                <c:pt idx="10">
                  <c:v>0.86885245901639341</c:v>
                </c:pt>
                <c:pt idx="11">
                  <c:v>0.96721311475409832</c:v>
                </c:pt>
                <c:pt idx="12">
                  <c:v>1</c:v>
                </c:pt>
              </c:numCache>
            </c:numRef>
          </c:yVal>
          <c:smooth val="1"/>
          <c:extLst>
            <c:ext xmlns:c16="http://schemas.microsoft.com/office/drawing/2014/chart" uri="{C3380CC4-5D6E-409C-BE32-E72D297353CC}">
              <c16:uniqueId val="{00000000-BE68-46C3-BA68-F767FCAA2D30}"/>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7070447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'7070447'!$H$1</c:f>
              <c:strCache>
                <c:ptCount val="1"/>
                <c:pt idx="0">
                  <c:v>ĐIỂM</c:v>
                </c:pt>
              </c:strCache>
            </c:strRef>
          </c:tx>
          <c:spPr>
            <a:solidFill>
              <a:schemeClr val="accent1"/>
            </a:solidFill>
            <a:ln>
              <a:noFill/>
            </a:ln>
            <a:effectLst/>
            <a:sp3d/>
          </c:spPr>
          <c:invertIfNegative val="0"/>
          <c:val>
            <c:numRef>
              <c:f>'7070447'!$H$2:$H$18</c:f>
              <c:numCache>
                <c:formatCode>General</c:formatCode>
                <c:ptCount val="17"/>
                <c:pt idx="0">
                  <c:v>1</c:v>
                </c:pt>
                <c:pt idx="1">
                  <c:v>1.5</c:v>
                </c:pt>
                <c:pt idx="2">
                  <c:v>2</c:v>
                </c:pt>
                <c:pt idx="3">
                  <c:v>8.5</c:v>
                </c:pt>
                <c:pt idx="4">
                  <c:v>9</c:v>
                </c:pt>
                <c:pt idx="5">
                  <c:v>8</c:v>
                </c:pt>
                <c:pt idx="6">
                  <c:v>2.5</c:v>
                </c:pt>
                <c:pt idx="7">
                  <c:v>6</c:v>
                </c:pt>
                <c:pt idx="8">
                  <c:v>7</c:v>
                </c:pt>
                <c:pt idx="9">
                  <c:v>3</c:v>
                </c:pt>
                <c:pt idx="10">
                  <c:v>7.5</c:v>
                </c:pt>
                <c:pt idx="11">
                  <c:v>3.5</c:v>
                </c:pt>
                <c:pt idx="12">
                  <c:v>6.5</c:v>
                </c:pt>
                <c:pt idx="13">
                  <c:v>5.5</c:v>
                </c:pt>
                <c:pt idx="14">
                  <c:v>4.5</c:v>
                </c:pt>
                <c:pt idx="15">
                  <c:v>4</c:v>
                </c:pt>
                <c:pt idx="16">
                  <c:v>5</c:v>
                </c:pt>
              </c:numCache>
            </c:numRef>
          </c:val>
          <c:extLst>
            <c:ext xmlns:c16="http://schemas.microsoft.com/office/drawing/2014/chart" uri="{C3380CC4-5D6E-409C-BE32-E72D297353CC}">
              <c16:uniqueId val="{00000000-8C24-4844-90D0-6862A30CDBF6}"/>
            </c:ext>
          </c:extLst>
        </c:ser>
        <c:ser>
          <c:idx val="1"/>
          <c:order val="1"/>
          <c:tx>
            <c:strRef>
              <c:f>'7070447'!$I$1</c:f>
              <c:strCache>
                <c:ptCount val="1"/>
                <c:pt idx="0">
                  <c:v>%</c:v>
                </c:pt>
              </c:strCache>
            </c:strRef>
          </c:tx>
          <c:spPr>
            <a:solidFill>
              <a:schemeClr val="accent2"/>
            </a:solidFill>
            <a:ln>
              <a:noFill/>
            </a:ln>
            <a:effectLst/>
            <a:sp3d/>
          </c:spPr>
          <c:invertIfNegative val="0"/>
          <c:val>
            <c:numRef>
              <c:f>'7070447'!$I$2:$I$18</c:f>
              <c:numCache>
                <c:formatCode>0.0</c:formatCode>
                <c:ptCount val="17"/>
                <c:pt idx="0">
                  <c:v>0.7142857142857143</c:v>
                </c:pt>
                <c:pt idx="1">
                  <c:v>1.4285714285714286</c:v>
                </c:pt>
                <c:pt idx="2">
                  <c:v>1.4285714285714286</c:v>
                </c:pt>
                <c:pt idx="3">
                  <c:v>1.4285714285714286</c:v>
                </c:pt>
                <c:pt idx="4">
                  <c:v>1.4285714285714286</c:v>
                </c:pt>
                <c:pt idx="5">
                  <c:v>2.8571428571428572</c:v>
                </c:pt>
                <c:pt idx="6">
                  <c:v>3.5714285714285712</c:v>
                </c:pt>
                <c:pt idx="7">
                  <c:v>4.2857142857142856</c:v>
                </c:pt>
                <c:pt idx="8">
                  <c:v>5.7142857142857144</c:v>
                </c:pt>
                <c:pt idx="9">
                  <c:v>7.8571428571428568</c:v>
                </c:pt>
                <c:pt idx="10">
                  <c:v>7.8571428571428568</c:v>
                </c:pt>
                <c:pt idx="11">
                  <c:v>8.5714285714285712</c:v>
                </c:pt>
                <c:pt idx="12">
                  <c:v>8.5714285714285712</c:v>
                </c:pt>
                <c:pt idx="13">
                  <c:v>9.2857142857142865</c:v>
                </c:pt>
                <c:pt idx="14">
                  <c:v>10.714285714285714</c:v>
                </c:pt>
                <c:pt idx="15">
                  <c:v>11.428571428571429</c:v>
                </c:pt>
                <c:pt idx="16">
                  <c:v>12.857142857142856</c:v>
                </c:pt>
              </c:numCache>
            </c:numRef>
          </c:val>
          <c:extLst>
            <c:ext xmlns:c16="http://schemas.microsoft.com/office/drawing/2014/chart" uri="{C3380CC4-5D6E-409C-BE32-E72D297353CC}">
              <c16:uniqueId val="{00000001-8C24-4844-90D0-6862A30CDBF6}"/>
            </c:ext>
          </c:extLst>
        </c:ser>
        <c:dLbls>
          <c:showLegendKey val="0"/>
          <c:showVal val="0"/>
          <c:showCatName val="0"/>
          <c:showSerName val="0"/>
          <c:showPercent val="0"/>
          <c:showBubbleSize val="0"/>
        </c:dLbls>
        <c:gapWidth val="150"/>
        <c:shape val="box"/>
        <c:axId val="1451222768"/>
        <c:axId val="1451226128"/>
        <c:axId val="0"/>
      </c:bar3DChart>
      <c:catAx>
        <c:axId val="14512227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26128"/>
        <c:crosses val="autoZero"/>
        <c:auto val="1"/>
        <c:lblAlgn val="ctr"/>
        <c:lblOffset val="100"/>
        <c:noMultiLvlLbl val="0"/>
      </c:catAx>
      <c:valAx>
        <c:axId val="14512261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22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HP7070447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'7070447'!$A$2:$A$18</c:f>
              <c:numCache>
                <c:formatCode>General</c:formatCode>
                <c:ptCount val="17"/>
                <c:pt idx="0">
                  <c:v>1</c:v>
                </c:pt>
                <c:pt idx="1">
                  <c:v>1.5</c:v>
                </c:pt>
                <c:pt idx="2">
                  <c:v>2</c:v>
                </c:pt>
                <c:pt idx="3">
                  <c:v>2.5</c:v>
                </c:pt>
                <c:pt idx="4">
                  <c:v>3</c:v>
                </c:pt>
                <c:pt idx="5">
                  <c:v>3.5</c:v>
                </c:pt>
                <c:pt idx="6">
                  <c:v>4</c:v>
                </c:pt>
                <c:pt idx="7">
                  <c:v>4.5</c:v>
                </c:pt>
                <c:pt idx="8">
                  <c:v>5</c:v>
                </c:pt>
                <c:pt idx="9">
                  <c:v>5.5</c:v>
                </c:pt>
                <c:pt idx="10">
                  <c:v>6</c:v>
                </c:pt>
                <c:pt idx="11">
                  <c:v>6.5</c:v>
                </c:pt>
                <c:pt idx="12">
                  <c:v>7</c:v>
                </c:pt>
                <c:pt idx="13">
                  <c:v>7.5</c:v>
                </c:pt>
                <c:pt idx="14">
                  <c:v>8</c:v>
                </c:pt>
                <c:pt idx="15">
                  <c:v>8.5</c:v>
                </c:pt>
                <c:pt idx="16">
                  <c:v>9</c:v>
                </c:pt>
              </c:numCache>
            </c:numRef>
          </c:xVal>
          <c:yVal>
            <c:numRef>
              <c:f>'7070447'!$E$2:$E$18</c:f>
              <c:numCache>
                <c:formatCode>0.0%</c:formatCode>
                <c:ptCount val="17"/>
                <c:pt idx="0">
                  <c:v>7.1428571428571426E-3</c:v>
                </c:pt>
                <c:pt idx="1">
                  <c:v>2.1428571428571429E-2</c:v>
                </c:pt>
                <c:pt idx="2">
                  <c:v>3.5714285714285712E-2</c:v>
                </c:pt>
                <c:pt idx="3">
                  <c:v>7.1428571428571425E-2</c:v>
                </c:pt>
                <c:pt idx="4">
                  <c:v>0.15</c:v>
                </c:pt>
                <c:pt idx="5">
                  <c:v>0.23571428571428571</c:v>
                </c:pt>
                <c:pt idx="6">
                  <c:v>0.35</c:v>
                </c:pt>
                <c:pt idx="7">
                  <c:v>0.45714285714285713</c:v>
                </c:pt>
                <c:pt idx="8">
                  <c:v>0.58571428571428563</c:v>
                </c:pt>
                <c:pt idx="9">
                  <c:v>0.67857142857142849</c:v>
                </c:pt>
                <c:pt idx="10">
                  <c:v>0.72142857142857131</c:v>
                </c:pt>
                <c:pt idx="11">
                  <c:v>0.80714285714285705</c:v>
                </c:pt>
                <c:pt idx="12">
                  <c:v>0.86428571428571421</c:v>
                </c:pt>
                <c:pt idx="13">
                  <c:v>0.94285714285714284</c:v>
                </c:pt>
                <c:pt idx="14">
                  <c:v>0.97142857142857142</c:v>
                </c:pt>
                <c:pt idx="15">
                  <c:v>0.98571428571428565</c:v>
                </c:pt>
                <c:pt idx="16">
                  <c:v>0.99999999999999989</c:v>
                </c:pt>
              </c:numCache>
            </c:numRef>
          </c:yVal>
          <c:smooth val="1"/>
          <c:extLst>
            <c:ext xmlns:c16="http://schemas.microsoft.com/office/drawing/2014/chart" uri="{C3380CC4-5D6E-409C-BE32-E72D297353CC}">
              <c16:uniqueId val="{00000000-6E4A-4957-9F04-D092CF386404}"/>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7070455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'7070455'!$H$1</c:f>
              <c:strCache>
                <c:ptCount val="1"/>
                <c:pt idx="0">
                  <c:v>ĐIỂM</c:v>
                </c:pt>
              </c:strCache>
            </c:strRef>
          </c:tx>
          <c:spPr>
            <a:solidFill>
              <a:schemeClr val="accent1"/>
            </a:solidFill>
            <a:ln>
              <a:noFill/>
            </a:ln>
            <a:effectLst/>
            <a:sp3d/>
          </c:spPr>
          <c:invertIfNegative val="0"/>
          <c:val>
            <c:numRef>
              <c:f>'7070455'!$H$2:$H$13</c:f>
              <c:numCache>
                <c:formatCode>General</c:formatCode>
                <c:ptCount val="12"/>
                <c:pt idx="0">
                  <c:v>3.5</c:v>
                </c:pt>
                <c:pt idx="1">
                  <c:v>4.3</c:v>
                </c:pt>
                <c:pt idx="2">
                  <c:v>4.8</c:v>
                </c:pt>
                <c:pt idx="3">
                  <c:v>7.5</c:v>
                </c:pt>
                <c:pt idx="4">
                  <c:v>3</c:v>
                </c:pt>
                <c:pt idx="5">
                  <c:v>7</c:v>
                </c:pt>
                <c:pt idx="6">
                  <c:v>6.5</c:v>
                </c:pt>
                <c:pt idx="7">
                  <c:v>5</c:v>
                </c:pt>
                <c:pt idx="8">
                  <c:v>4.5</c:v>
                </c:pt>
                <c:pt idx="9">
                  <c:v>6</c:v>
                </c:pt>
                <c:pt idx="10">
                  <c:v>4</c:v>
                </c:pt>
                <c:pt idx="11">
                  <c:v>5.5</c:v>
                </c:pt>
              </c:numCache>
            </c:numRef>
          </c:val>
          <c:extLst>
            <c:ext xmlns:c16="http://schemas.microsoft.com/office/drawing/2014/chart" uri="{C3380CC4-5D6E-409C-BE32-E72D297353CC}">
              <c16:uniqueId val="{00000000-553E-4ED4-A91A-EE5E8027254B}"/>
            </c:ext>
          </c:extLst>
        </c:ser>
        <c:ser>
          <c:idx val="1"/>
          <c:order val="1"/>
          <c:tx>
            <c:strRef>
              <c:f>'7070455'!$I$1</c:f>
              <c:strCache>
                <c:ptCount val="1"/>
                <c:pt idx="0">
                  <c:v>%</c:v>
                </c:pt>
              </c:strCache>
            </c:strRef>
          </c:tx>
          <c:spPr>
            <a:solidFill>
              <a:schemeClr val="accent2"/>
            </a:solidFill>
            <a:ln>
              <a:noFill/>
            </a:ln>
            <a:effectLst/>
            <a:sp3d/>
          </c:spPr>
          <c:invertIfNegative val="0"/>
          <c:val>
            <c:numRef>
              <c:f>'7070455'!$I$2:$I$13</c:f>
              <c:numCache>
                <c:formatCode>0.0</c:formatCode>
                <c:ptCount val="12"/>
                <c:pt idx="0">
                  <c:v>1.7241379310344827</c:v>
                </c:pt>
                <c:pt idx="1">
                  <c:v>1.7241379310344827</c:v>
                </c:pt>
                <c:pt idx="2">
                  <c:v>1.7241379310344827</c:v>
                </c:pt>
                <c:pt idx="3">
                  <c:v>1.7241379310344827</c:v>
                </c:pt>
                <c:pt idx="4">
                  <c:v>3.4482758620689653</c:v>
                </c:pt>
                <c:pt idx="5">
                  <c:v>5.1724137931034484</c:v>
                </c:pt>
                <c:pt idx="6">
                  <c:v>6.8965517241379306</c:v>
                </c:pt>
                <c:pt idx="7">
                  <c:v>10.344827586206897</c:v>
                </c:pt>
                <c:pt idx="8">
                  <c:v>12.068965517241379</c:v>
                </c:pt>
                <c:pt idx="9">
                  <c:v>15.517241379310345</c:v>
                </c:pt>
                <c:pt idx="10">
                  <c:v>17.241379310344829</c:v>
                </c:pt>
                <c:pt idx="11">
                  <c:v>22.413793103448278</c:v>
                </c:pt>
              </c:numCache>
            </c:numRef>
          </c:val>
          <c:extLst>
            <c:ext xmlns:c16="http://schemas.microsoft.com/office/drawing/2014/chart" uri="{C3380CC4-5D6E-409C-BE32-E72D297353CC}">
              <c16:uniqueId val="{00000001-553E-4ED4-A91A-EE5E8027254B}"/>
            </c:ext>
          </c:extLst>
        </c:ser>
        <c:dLbls>
          <c:showLegendKey val="0"/>
          <c:showVal val="0"/>
          <c:showCatName val="0"/>
          <c:showSerName val="0"/>
          <c:showPercent val="0"/>
          <c:showBubbleSize val="0"/>
        </c:dLbls>
        <c:gapWidth val="150"/>
        <c:shape val="box"/>
        <c:axId val="1451204528"/>
        <c:axId val="1451205488"/>
        <c:axId val="0"/>
      </c:bar3DChart>
      <c:catAx>
        <c:axId val="14512045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05488"/>
        <c:crosses val="autoZero"/>
        <c:auto val="1"/>
        <c:lblAlgn val="ctr"/>
        <c:lblOffset val="100"/>
        <c:noMultiLvlLbl val="0"/>
      </c:catAx>
      <c:valAx>
        <c:axId val="14512054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045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HP7070455</a:t>
            </a:r>
          </a:p>
        </c:rich>
      </c:tx>
      <c:overlay val="0"/>
      <c:spPr>
        <a:noFill/>
        <a:ln>
          <a:noFill/>
        </a:ln>
        <a:effectLst/>
      </c:sp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'7070455'!$A$2:$A$13</c:f>
              <c:numCache>
                <c:formatCode>General</c:formatCode>
                <c:ptCount val="12"/>
                <c:pt idx="0">
                  <c:v>3</c:v>
                </c:pt>
                <c:pt idx="1">
                  <c:v>3.5</c:v>
                </c:pt>
                <c:pt idx="2">
                  <c:v>4</c:v>
                </c:pt>
                <c:pt idx="3">
                  <c:v>4.3</c:v>
                </c:pt>
                <c:pt idx="4">
                  <c:v>4.5</c:v>
                </c:pt>
                <c:pt idx="5">
                  <c:v>4.8</c:v>
                </c:pt>
                <c:pt idx="6">
                  <c:v>5</c:v>
                </c:pt>
                <c:pt idx="7">
                  <c:v>5.5</c:v>
                </c:pt>
                <c:pt idx="8">
                  <c:v>6</c:v>
                </c:pt>
                <c:pt idx="9">
                  <c:v>6.5</c:v>
                </c:pt>
                <c:pt idx="10">
                  <c:v>7</c:v>
                </c:pt>
                <c:pt idx="11">
                  <c:v>7.5</c:v>
                </c:pt>
              </c:numCache>
            </c:numRef>
          </c:xVal>
          <c:yVal>
            <c:numRef>
              <c:f>'7070455'!$E$2:$E$13</c:f>
              <c:numCache>
                <c:formatCode>0.0%</c:formatCode>
                <c:ptCount val="12"/>
                <c:pt idx="0">
                  <c:v>3.4482758620689655E-2</c:v>
                </c:pt>
                <c:pt idx="1">
                  <c:v>5.1724137931034482E-2</c:v>
                </c:pt>
                <c:pt idx="2">
                  <c:v>0.22413793103448276</c:v>
                </c:pt>
                <c:pt idx="3">
                  <c:v>0.2413793103448276</c:v>
                </c:pt>
                <c:pt idx="4">
                  <c:v>0.36206896551724138</c:v>
                </c:pt>
                <c:pt idx="5">
                  <c:v>0.37931034482758619</c:v>
                </c:pt>
                <c:pt idx="6">
                  <c:v>0.48275862068965514</c:v>
                </c:pt>
                <c:pt idx="7">
                  <c:v>0.7068965517241379</c:v>
                </c:pt>
                <c:pt idx="8">
                  <c:v>0.86206896551724133</c:v>
                </c:pt>
                <c:pt idx="9">
                  <c:v>0.93103448275862066</c:v>
                </c:pt>
                <c:pt idx="10">
                  <c:v>0.98275862068965514</c:v>
                </c:pt>
                <c:pt idx="11">
                  <c:v>1</c:v>
                </c:pt>
              </c:numCache>
            </c:numRef>
          </c:yVal>
          <c:smooth val="1"/>
          <c:extLst>
            <c:ext xmlns:c16="http://schemas.microsoft.com/office/drawing/2014/chart" uri="{C3380CC4-5D6E-409C-BE32-E72D297353CC}">
              <c16:uniqueId val="{00000000-E7E1-4796-BC0A-658524A0217F}"/>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plotArea>
    <c:plotVisOnly val="1"/>
    <c:dispBlanksAs val="gap"/>
    <c:showDLblsOverMax val="0"/>
    <c:extLst/>
  </c:chart>
  <c:txPr>
    <a:bodyPr/>
    <a:lstStyle/>
    <a:p>
      <a:pPr>
        <a:defRPr sz="1100">
          <a:latin typeface="+mn-lt"/>
        </a:defRPr>
      </a:pPr>
      <a:endParaRPr lang="en-US"/>
    </a:p>
  </c:txPr>
  <c:externalData r:id="rId2">
    <c:autoUpdate val="0"/>
  </c:externalData>
</c:chartSpace>
</file>

<file path=word/charts/chart1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7080216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'7080216'!$H$1</c:f>
              <c:strCache>
                <c:ptCount val="1"/>
                <c:pt idx="0">
                  <c:v>ĐIỂM</c:v>
                </c:pt>
              </c:strCache>
            </c:strRef>
          </c:tx>
          <c:spPr>
            <a:solidFill>
              <a:schemeClr val="accent1"/>
            </a:solidFill>
            <a:ln>
              <a:noFill/>
            </a:ln>
            <a:effectLst/>
            <a:sp3d/>
          </c:spPr>
          <c:invertIfNegative val="0"/>
          <c:val>
            <c:numRef>
              <c:f>'7080216'!$H$2:$H$87</c:f>
              <c:numCache>
                <c:formatCode>General</c:formatCode>
                <c:ptCount val="86"/>
                <c:pt idx="0">
                  <c:v>1.5</c:v>
                </c:pt>
                <c:pt idx="1">
                  <c:v>1.7</c:v>
                </c:pt>
                <c:pt idx="2">
                  <c:v>2.4</c:v>
                </c:pt>
                <c:pt idx="3">
                  <c:v>4.75</c:v>
                </c:pt>
                <c:pt idx="4">
                  <c:v>4.8</c:v>
                </c:pt>
                <c:pt idx="5">
                  <c:v>4.95</c:v>
                </c:pt>
                <c:pt idx="6">
                  <c:v>5.15</c:v>
                </c:pt>
                <c:pt idx="7">
                  <c:v>5.35</c:v>
                </c:pt>
                <c:pt idx="8">
                  <c:v>5.75</c:v>
                </c:pt>
                <c:pt idx="9">
                  <c:v>5.85</c:v>
                </c:pt>
                <c:pt idx="10">
                  <c:v>6.1</c:v>
                </c:pt>
                <c:pt idx="11">
                  <c:v>6.65</c:v>
                </c:pt>
                <c:pt idx="12">
                  <c:v>6.8</c:v>
                </c:pt>
                <c:pt idx="13">
                  <c:v>6.95</c:v>
                </c:pt>
                <c:pt idx="14">
                  <c:v>7.1</c:v>
                </c:pt>
                <c:pt idx="15">
                  <c:v>7.25</c:v>
                </c:pt>
                <c:pt idx="16">
                  <c:v>7.65</c:v>
                </c:pt>
                <c:pt idx="17">
                  <c:v>7.8</c:v>
                </c:pt>
                <c:pt idx="18">
                  <c:v>8</c:v>
                </c:pt>
                <c:pt idx="19">
                  <c:v>8.0500000000000007</c:v>
                </c:pt>
                <c:pt idx="20">
                  <c:v>8.1</c:v>
                </c:pt>
                <c:pt idx="21">
                  <c:v>8.3000000000000007</c:v>
                </c:pt>
                <c:pt idx="22">
                  <c:v>8.4499999999999993</c:v>
                </c:pt>
                <c:pt idx="23">
                  <c:v>8.65</c:v>
                </c:pt>
                <c:pt idx="24">
                  <c:v>8.9</c:v>
                </c:pt>
                <c:pt idx="25">
                  <c:v>2.2999999999999998</c:v>
                </c:pt>
                <c:pt idx="26">
                  <c:v>2.7</c:v>
                </c:pt>
                <c:pt idx="27">
                  <c:v>2.8</c:v>
                </c:pt>
                <c:pt idx="28">
                  <c:v>3</c:v>
                </c:pt>
                <c:pt idx="29">
                  <c:v>3.1</c:v>
                </c:pt>
                <c:pt idx="30">
                  <c:v>3.2</c:v>
                </c:pt>
                <c:pt idx="31">
                  <c:v>3.3</c:v>
                </c:pt>
                <c:pt idx="32">
                  <c:v>3.5</c:v>
                </c:pt>
                <c:pt idx="33">
                  <c:v>3.7</c:v>
                </c:pt>
                <c:pt idx="34">
                  <c:v>3.8</c:v>
                </c:pt>
                <c:pt idx="35">
                  <c:v>4.0999999999999996</c:v>
                </c:pt>
                <c:pt idx="36">
                  <c:v>4.2</c:v>
                </c:pt>
                <c:pt idx="37">
                  <c:v>4.5</c:v>
                </c:pt>
                <c:pt idx="38">
                  <c:v>4.7</c:v>
                </c:pt>
                <c:pt idx="39">
                  <c:v>5.0999999999999996</c:v>
                </c:pt>
                <c:pt idx="40">
                  <c:v>5.4</c:v>
                </c:pt>
                <c:pt idx="41">
                  <c:v>5.45</c:v>
                </c:pt>
                <c:pt idx="42">
                  <c:v>5.7</c:v>
                </c:pt>
                <c:pt idx="43">
                  <c:v>5.8</c:v>
                </c:pt>
                <c:pt idx="44">
                  <c:v>5.9</c:v>
                </c:pt>
                <c:pt idx="45">
                  <c:v>5.95</c:v>
                </c:pt>
                <c:pt idx="46">
                  <c:v>6.6</c:v>
                </c:pt>
                <c:pt idx="47">
                  <c:v>7.2</c:v>
                </c:pt>
                <c:pt idx="48">
                  <c:v>7.7</c:v>
                </c:pt>
                <c:pt idx="49">
                  <c:v>7.9</c:v>
                </c:pt>
                <c:pt idx="50">
                  <c:v>8.1999999999999993</c:v>
                </c:pt>
                <c:pt idx="51">
                  <c:v>8.5</c:v>
                </c:pt>
                <c:pt idx="52">
                  <c:v>8.6999999999999993</c:v>
                </c:pt>
                <c:pt idx="53">
                  <c:v>8.75</c:v>
                </c:pt>
                <c:pt idx="54">
                  <c:v>8.8000000000000007</c:v>
                </c:pt>
                <c:pt idx="55">
                  <c:v>9.25</c:v>
                </c:pt>
                <c:pt idx="56">
                  <c:v>9.4</c:v>
                </c:pt>
                <c:pt idx="57">
                  <c:v>9.5</c:v>
                </c:pt>
                <c:pt idx="58">
                  <c:v>9.5500000000000007</c:v>
                </c:pt>
                <c:pt idx="59">
                  <c:v>9.6999999999999993</c:v>
                </c:pt>
                <c:pt idx="60">
                  <c:v>2</c:v>
                </c:pt>
                <c:pt idx="61">
                  <c:v>2.1</c:v>
                </c:pt>
                <c:pt idx="62">
                  <c:v>2.6</c:v>
                </c:pt>
                <c:pt idx="63">
                  <c:v>2.9</c:v>
                </c:pt>
                <c:pt idx="64">
                  <c:v>3.4</c:v>
                </c:pt>
                <c:pt idx="65">
                  <c:v>4.3</c:v>
                </c:pt>
                <c:pt idx="66">
                  <c:v>4.9000000000000004</c:v>
                </c:pt>
                <c:pt idx="67">
                  <c:v>5.3</c:v>
                </c:pt>
                <c:pt idx="68">
                  <c:v>8.25</c:v>
                </c:pt>
                <c:pt idx="69">
                  <c:v>9.1</c:v>
                </c:pt>
                <c:pt idx="70">
                  <c:v>3.6</c:v>
                </c:pt>
                <c:pt idx="71">
                  <c:v>4.5999999999999996</c:v>
                </c:pt>
                <c:pt idx="72">
                  <c:v>5.2</c:v>
                </c:pt>
                <c:pt idx="73">
                  <c:v>5.6</c:v>
                </c:pt>
                <c:pt idx="74">
                  <c:v>9</c:v>
                </c:pt>
                <c:pt idx="75">
                  <c:v>4.4000000000000004</c:v>
                </c:pt>
                <c:pt idx="76">
                  <c:v>6.4</c:v>
                </c:pt>
                <c:pt idx="77">
                  <c:v>6.5</c:v>
                </c:pt>
                <c:pt idx="78">
                  <c:v>8.4</c:v>
                </c:pt>
                <c:pt idx="79">
                  <c:v>5.5</c:v>
                </c:pt>
                <c:pt idx="80">
                  <c:v>7.3</c:v>
                </c:pt>
                <c:pt idx="81">
                  <c:v>5</c:v>
                </c:pt>
                <c:pt idx="82">
                  <c:v>7.5</c:v>
                </c:pt>
                <c:pt idx="83">
                  <c:v>4</c:v>
                </c:pt>
                <c:pt idx="84">
                  <c:v>7</c:v>
                </c:pt>
                <c:pt idx="85">
                  <c:v>6</c:v>
                </c:pt>
              </c:numCache>
            </c:numRef>
          </c:val>
          <c:extLst>
            <c:ext xmlns:c16="http://schemas.microsoft.com/office/drawing/2014/chart" uri="{C3380CC4-5D6E-409C-BE32-E72D297353CC}">
              <c16:uniqueId val="{00000000-6E45-4719-8BA3-CB221E07F6A2}"/>
            </c:ext>
          </c:extLst>
        </c:ser>
        <c:ser>
          <c:idx val="1"/>
          <c:order val="1"/>
          <c:tx>
            <c:strRef>
              <c:f>'7080216'!$I$1</c:f>
              <c:strCache>
                <c:ptCount val="1"/>
                <c:pt idx="0">
                  <c:v>%</c:v>
                </c:pt>
              </c:strCache>
            </c:strRef>
          </c:tx>
          <c:spPr>
            <a:solidFill>
              <a:schemeClr val="accent2"/>
            </a:solidFill>
            <a:ln>
              <a:noFill/>
            </a:ln>
            <a:effectLst/>
            <a:sp3d/>
          </c:spPr>
          <c:invertIfNegative val="0"/>
          <c:val>
            <c:numRef>
              <c:f>'7080216'!$I$2:$I$87</c:f>
              <c:numCache>
                <c:formatCode>0.0</c:formatCode>
                <c:ptCount val="86"/>
                <c:pt idx="0">
                  <c:v>0.45871559633027525</c:v>
                </c:pt>
                <c:pt idx="1">
                  <c:v>0.45871559633027525</c:v>
                </c:pt>
                <c:pt idx="2">
                  <c:v>0.45871559633027525</c:v>
                </c:pt>
                <c:pt idx="3">
                  <c:v>0.45871559633027525</c:v>
                </c:pt>
                <c:pt idx="4">
                  <c:v>0.45871559633027525</c:v>
                </c:pt>
                <c:pt idx="5">
                  <c:v>0.45871559633027525</c:v>
                </c:pt>
                <c:pt idx="6">
                  <c:v>0.45871559633027525</c:v>
                </c:pt>
                <c:pt idx="7">
                  <c:v>0.45871559633027525</c:v>
                </c:pt>
                <c:pt idx="8">
                  <c:v>0.45871559633027525</c:v>
                </c:pt>
                <c:pt idx="9">
                  <c:v>0.45871559633027525</c:v>
                </c:pt>
                <c:pt idx="10">
                  <c:v>0.45871559633027525</c:v>
                </c:pt>
                <c:pt idx="11">
                  <c:v>0.45871559633027525</c:v>
                </c:pt>
                <c:pt idx="12">
                  <c:v>0.45871559633027525</c:v>
                </c:pt>
                <c:pt idx="13">
                  <c:v>0.45871559633027525</c:v>
                </c:pt>
                <c:pt idx="14">
                  <c:v>0.45871559633027525</c:v>
                </c:pt>
                <c:pt idx="15">
                  <c:v>0.45871559633027525</c:v>
                </c:pt>
                <c:pt idx="16">
                  <c:v>0.45871559633027525</c:v>
                </c:pt>
                <c:pt idx="17">
                  <c:v>0.45871559633027525</c:v>
                </c:pt>
                <c:pt idx="18">
                  <c:v>0.45871559633027525</c:v>
                </c:pt>
                <c:pt idx="19">
                  <c:v>0.45871559633027525</c:v>
                </c:pt>
                <c:pt idx="20">
                  <c:v>0.45871559633027525</c:v>
                </c:pt>
                <c:pt idx="21">
                  <c:v>0.45871559633027525</c:v>
                </c:pt>
                <c:pt idx="22">
                  <c:v>0.45871559633027525</c:v>
                </c:pt>
                <c:pt idx="23">
                  <c:v>0.45871559633027525</c:v>
                </c:pt>
                <c:pt idx="24">
                  <c:v>0.45871559633027525</c:v>
                </c:pt>
                <c:pt idx="25">
                  <c:v>0.91743119266055051</c:v>
                </c:pt>
                <c:pt idx="26">
                  <c:v>0.91743119266055051</c:v>
                </c:pt>
                <c:pt idx="27">
                  <c:v>0.91743119266055051</c:v>
                </c:pt>
                <c:pt idx="28">
                  <c:v>0.91743119266055051</c:v>
                </c:pt>
                <c:pt idx="29">
                  <c:v>0.91743119266055051</c:v>
                </c:pt>
                <c:pt idx="30">
                  <c:v>0.91743119266055051</c:v>
                </c:pt>
                <c:pt idx="31">
                  <c:v>0.91743119266055051</c:v>
                </c:pt>
                <c:pt idx="32">
                  <c:v>0.91743119266055051</c:v>
                </c:pt>
                <c:pt idx="33">
                  <c:v>0.91743119266055051</c:v>
                </c:pt>
                <c:pt idx="34">
                  <c:v>0.91743119266055051</c:v>
                </c:pt>
                <c:pt idx="35">
                  <c:v>0.91743119266055051</c:v>
                </c:pt>
                <c:pt idx="36">
                  <c:v>0.91743119266055051</c:v>
                </c:pt>
                <c:pt idx="37">
                  <c:v>0.91743119266055051</c:v>
                </c:pt>
                <c:pt idx="38">
                  <c:v>0.91743119266055051</c:v>
                </c:pt>
                <c:pt idx="39">
                  <c:v>0.91743119266055051</c:v>
                </c:pt>
                <c:pt idx="40">
                  <c:v>0.91743119266055051</c:v>
                </c:pt>
                <c:pt idx="41">
                  <c:v>0.91743119266055051</c:v>
                </c:pt>
                <c:pt idx="42">
                  <c:v>0.91743119266055051</c:v>
                </c:pt>
                <c:pt idx="43">
                  <c:v>0.91743119266055051</c:v>
                </c:pt>
                <c:pt idx="44">
                  <c:v>0.91743119266055051</c:v>
                </c:pt>
                <c:pt idx="45">
                  <c:v>0.91743119266055051</c:v>
                </c:pt>
                <c:pt idx="46">
                  <c:v>0.91743119266055051</c:v>
                </c:pt>
                <c:pt idx="47">
                  <c:v>0.91743119266055051</c:v>
                </c:pt>
                <c:pt idx="48">
                  <c:v>0.91743119266055051</c:v>
                </c:pt>
                <c:pt idx="49">
                  <c:v>0.91743119266055051</c:v>
                </c:pt>
                <c:pt idx="50">
                  <c:v>0.91743119266055051</c:v>
                </c:pt>
                <c:pt idx="51">
                  <c:v>0.91743119266055051</c:v>
                </c:pt>
                <c:pt idx="52">
                  <c:v>0.91743119266055051</c:v>
                </c:pt>
                <c:pt idx="53">
                  <c:v>0.91743119266055051</c:v>
                </c:pt>
                <c:pt idx="54">
                  <c:v>0.91743119266055051</c:v>
                </c:pt>
                <c:pt idx="55">
                  <c:v>0.91743119266055051</c:v>
                </c:pt>
                <c:pt idx="56">
                  <c:v>0.91743119266055051</c:v>
                </c:pt>
                <c:pt idx="57">
                  <c:v>0.91743119266055051</c:v>
                </c:pt>
                <c:pt idx="58">
                  <c:v>0.91743119266055051</c:v>
                </c:pt>
                <c:pt idx="59">
                  <c:v>0.91743119266055051</c:v>
                </c:pt>
                <c:pt idx="60">
                  <c:v>1.3761467889908259</c:v>
                </c:pt>
                <c:pt idx="61">
                  <c:v>1.3761467889908259</c:v>
                </c:pt>
                <c:pt idx="62">
                  <c:v>1.3761467889908259</c:v>
                </c:pt>
                <c:pt idx="63">
                  <c:v>1.3761467889908259</c:v>
                </c:pt>
                <c:pt idx="64">
                  <c:v>1.3761467889908259</c:v>
                </c:pt>
                <c:pt idx="65">
                  <c:v>1.3761467889908259</c:v>
                </c:pt>
                <c:pt idx="66">
                  <c:v>1.3761467889908259</c:v>
                </c:pt>
                <c:pt idx="67">
                  <c:v>1.3761467889908259</c:v>
                </c:pt>
                <c:pt idx="68">
                  <c:v>1.3761467889908259</c:v>
                </c:pt>
                <c:pt idx="69">
                  <c:v>1.3761467889908259</c:v>
                </c:pt>
                <c:pt idx="70">
                  <c:v>1.834862385321101</c:v>
                </c:pt>
                <c:pt idx="71">
                  <c:v>1.834862385321101</c:v>
                </c:pt>
                <c:pt idx="72">
                  <c:v>1.834862385321101</c:v>
                </c:pt>
                <c:pt idx="73">
                  <c:v>1.834862385321101</c:v>
                </c:pt>
                <c:pt idx="74">
                  <c:v>1.834862385321101</c:v>
                </c:pt>
                <c:pt idx="75">
                  <c:v>2.2935779816513762</c:v>
                </c:pt>
                <c:pt idx="76">
                  <c:v>2.2935779816513762</c:v>
                </c:pt>
                <c:pt idx="77">
                  <c:v>2.2935779816513762</c:v>
                </c:pt>
                <c:pt idx="78">
                  <c:v>2.2935779816513762</c:v>
                </c:pt>
                <c:pt idx="79">
                  <c:v>2.7522935779816518</c:v>
                </c:pt>
                <c:pt idx="80">
                  <c:v>2.7522935779816518</c:v>
                </c:pt>
                <c:pt idx="81">
                  <c:v>3.2110091743119269</c:v>
                </c:pt>
                <c:pt idx="82">
                  <c:v>3.2110091743119269</c:v>
                </c:pt>
                <c:pt idx="83">
                  <c:v>3.669724770642202</c:v>
                </c:pt>
                <c:pt idx="84">
                  <c:v>3.669724770642202</c:v>
                </c:pt>
                <c:pt idx="85">
                  <c:v>5.0458715596330279</c:v>
                </c:pt>
              </c:numCache>
            </c:numRef>
          </c:val>
          <c:extLst>
            <c:ext xmlns:c16="http://schemas.microsoft.com/office/drawing/2014/chart" uri="{C3380CC4-5D6E-409C-BE32-E72D297353CC}">
              <c16:uniqueId val="{00000001-6E45-4719-8BA3-CB221E07F6A2}"/>
            </c:ext>
          </c:extLst>
        </c:ser>
        <c:dLbls>
          <c:showLegendKey val="0"/>
          <c:showVal val="0"/>
          <c:showCatName val="0"/>
          <c:showSerName val="0"/>
          <c:showPercent val="0"/>
          <c:showBubbleSize val="0"/>
        </c:dLbls>
        <c:gapWidth val="150"/>
        <c:shape val="box"/>
        <c:axId val="1451232368"/>
        <c:axId val="1451249168"/>
        <c:axId val="0"/>
      </c:bar3DChart>
      <c:catAx>
        <c:axId val="14512323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49168"/>
        <c:crosses val="autoZero"/>
        <c:auto val="1"/>
        <c:lblAlgn val="ctr"/>
        <c:lblOffset val="100"/>
        <c:noMultiLvlLbl val="0"/>
      </c:catAx>
      <c:valAx>
        <c:axId val="145124916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323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HP7080216</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'7080216'!$A$2:$A$87</c:f>
              <c:numCache>
                <c:formatCode>General</c:formatCode>
                <c:ptCount val="86"/>
                <c:pt idx="0">
                  <c:v>1.5</c:v>
                </c:pt>
                <c:pt idx="1">
                  <c:v>1.7</c:v>
                </c:pt>
                <c:pt idx="2">
                  <c:v>2</c:v>
                </c:pt>
                <c:pt idx="3">
                  <c:v>2.1</c:v>
                </c:pt>
                <c:pt idx="4">
                  <c:v>2.2999999999999998</c:v>
                </c:pt>
                <c:pt idx="5">
                  <c:v>2.4</c:v>
                </c:pt>
                <c:pt idx="6">
                  <c:v>2.6</c:v>
                </c:pt>
                <c:pt idx="7">
                  <c:v>2.7</c:v>
                </c:pt>
                <c:pt idx="8">
                  <c:v>2.8</c:v>
                </c:pt>
                <c:pt idx="9">
                  <c:v>2.9</c:v>
                </c:pt>
                <c:pt idx="10">
                  <c:v>3</c:v>
                </c:pt>
                <c:pt idx="11">
                  <c:v>3.1</c:v>
                </c:pt>
                <c:pt idx="12">
                  <c:v>3.2</c:v>
                </c:pt>
                <c:pt idx="13">
                  <c:v>3.3</c:v>
                </c:pt>
                <c:pt idx="14">
                  <c:v>3.4</c:v>
                </c:pt>
                <c:pt idx="15">
                  <c:v>3.5</c:v>
                </c:pt>
                <c:pt idx="16">
                  <c:v>3.6</c:v>
                </c:pt>
                <c:pt idx="17">
                  <c:v>3.7</c:v>
                </c:pt>
                <c:pt idx="18">
                  <c:v>3.8</c:v>
                </c:pt>
                <c:pt idx="19">
                  <c:v>4</c:v>
                </c:pt>
                <c:pt idx="20">
                  <c:v>4.0999999999999996</c:v>
                </c:pt>
                <c:pt idx="21">
                  <c:v>4.2</c:v>
                </c:pt>
                <c:pt idx="22">
                  <c:v>4.3</c:v>
                </c:pt>
                <c:pt idx="23">
                  <c:v>4.4000000000000004</c:v>
                </c:pt>
                <c:pt idx="24">
                  <c:v>4.5</c:v>
                </c:pt>
                <c:pt idx="25">
                  <c:v>4.5999999999999996</c:v>
                </c:pt>
                <c:pt idx="26">
                  <c:v>4.7</c:v>
                </c:pt>
                <c:pt idx="27">
                  <c:v>4.75</c:v>
                </c:pt>
                <c:pt idx="28">
                  <c:v>4.8</c:v>
                </c:pt>
                <c:pt idx="29">
                  <c:v>4.9000000000000004</c:v>
                </c:pt>
                <c:pt idx="30">
                  <c:v>4.95</c:v>
                </c:pt>
                <c:pt idx="31">
                  <c:v>5</c:v>
                </c:pt>
                <c:pt idx="32">
                  <c:v>5.0999999999999996</c:v>
                </c:pt>
                <c:pt idx="33">
                  <c:v>5.15</c:v>
                </c:pt>
                <c:pt idx="34">
                  <c:v>5.2</c:v>
                </c:pt>
                <c:pt idx="35">
                  <c:v>5.3</c:v>
                </c:pt>
                <c:pt idx="36">
                  <c:v>5.35</c:v>
                </c:pt>
                <c:pt idx="37">
                  <c:v>5.4</c:v>
                </c:pt>
                <c:pt idx="38">
                  <c:v>5.45</c:v>
                </c:pt>
                <c:pt idx="39">
                  <c:v>5.5</c:v>
                </c:pt>
                <c:pt idx="40">
                  <c:v>5.6</c:v>
                </c:pt>
                <c:pt idx="41">
                  <c:v>5.7</c:v>
                </c:pt>
                <c:pt idx="42">
                  <c:v>5.75</c:v>
                </c:pt>
                <c:pt idx="43">
                  <c:v>5.8</c:v>
                </c:pt>
                <c:pt idx="44">
                  <c:v>5.85</c:v>
                </c:pt>
                <c:pt idx="45">
                  <c:v>5.9</c:v>
                </c:pt>
                <c:pt idx="46">
                  <c:v>5.95</c:v>
                </c:pt>
                <c:pt idx="47">
                  <c:v>6</c:v>
                </c:pt>
                <c:pt idx="48">
                  <c:v>6.1</c:v>
                </c:pt>
                <c:pt idx="49">
                  <c:v>6.4</c:v>
                </c:pt>
                <c:pt idx="50">
                  <c:v>6.5</c:v>
                </c:pt>
                <c:pt idx="51">
                  <c:v>6.6</c:v>
                </c:pt>
                <c:pt idx="52">
                  <c:v>6.65</c:v>
                </c:pt>
                <c:pt idx="53">
                  <c:v>6.8</c:v>
                </c:pt>
                <c:pt idx="54">
                  <c:v>6.95</c:v>
                </c:pt>
                <c:pt idx="55">
                  <c:v>7</c:v>
                </c:pt>
                <c:pt idx="56">
                  <c:v>7.1</c:v>
                </c:pt>
                <c:pt idx="57">
                  <c:v>7.2</c:v>
                </c:pt>
                <c:pt idx="58">
                  <c:v>7.25</c:v>
                </c:pt>
                <c:pt idx="59">
                  <c:v>7.3</c:v>
                </c:pt>
                <c:pt idx="60">
                  <c:v>7.5</c:v>
                </c:pt>
                <c:pt idx="61">
                  <c:v>7.65</c:v>
                </c:pt>
                <c:pt idx="62">
                  <c:v>7.7</c:v>
                </c:pt>
                <c:pt idx="63">
                  <c:v>7.8</c:v>
                </c:pt>
                <c:pt idx="64">
                  <c:v>7.9</c:v>
                </c:pt>
                <c:pt idx="65">
                  <c:v>8</c:v>
                </c:pt>
                <c:pt idx="66">
                  <c:v>8.0500000000000007</c:v>
                </c:pt>
                <c:pt idx="67">
                  <c:v>8.1</c:v>
                </c:pt>
                <c:pt idx="68">
                  <c:v>8.1999999999999993</c:v>
                </c:pt>
                <c:pt idx="69">
                  <c:v>8.25</c:v>
                </c:pt>
                <c:pt idx="70">
                  <c:v>8.3000000000000007</c:v>
                </c:pt>
                <c:pt idx="71">
                  <c:v>8.4</c:v>
                </c:pt>
                <c:pt idx="72">
                  <c:v>8.4499999999999993</c:v>
                </c:pt>
                <c:pt idx="73">
                  <c:v>8.5</c:v>
                </c:pt>
                <c:pt idx="74">
                  <c:v>8.65</c:v>
                </c:pt>
                <c:pt idx="75">
                  <c:v>8.6999999999999993</c:v>
                </c:pt>
                <c:pt idx="76">
                  <c:v>8.75</c:v>
                </c:pt>
                <c:pt idx="77">
                  <c:v>8.8000000000000007</c:v>
                </c:pt>
                <c:pt idx="78">
                  <c:v>8.9</c:v>
                </c:pt>
                <c:pt idx="79">
                  <c:v>9</c:v>
                </c:pt>
                <c:pt idx="80">
                  <c:v>9.1</c:v>
                </c:pt>
                <c:pt idx="81">
                  <c:v>9.25</c:v>
                </c:pt>
                <c:pt idx="82">
                  <c:v>9.4</c:v>
                </c:pt>
                <c:pt idx="83">
                  <c:v>9.5</c:v>
                </c:pt>
                <c:pt idx="84">
                  <c:v>9.5500000000000007</c:v>
                </c:pt>
                <c:pt idx="85">
                  <c:v>9.6999999999999993</c:v>
                </c:pt>
              </c:numCache>
            </c:numRef>
          </c:xVal>
          <c:yVal>
            <c:numRef>
              <c:f>'7080216'!$E$2:$E$87</c:f>
              <c:numCache>
                <c:formatCode>0.0%</c:formatCode>
                <c:ptCount val="86"/>
                <c:pt idx="0">
                  <c:v>4.5871559633027525E-3</c:v>
                </c:pt>
                <c:pt idx="1">
                  <c:v>9.1743119266055051E-3</c:v>
                </c:pt>
                <c:pt idx="2">
                  <c:v>2.2935779816513763E-2</c:v>
                </c:pt>
                <c:pt idx="3">
                  <c:v>3.669724770642202E-2</c:v>
                </c:pt>
                <c:pt idx="4">
                  <c:v>4.5871559633027525E-2</c:v>
                </c:pt>
                <c:pt idx="5">
                  <c:v>5.0458715596330278E-2</c:v>
                </c:pt>
                <c:pt idx="6">
                  <c:v>6.4220183486238536E-2</c:v>
                </c:pt>
                <c:pt idx="7">
                  <c:v>7.3394495412844041E-2</c:v>
                </c:pt>
                <c:pt idx="8">
                  <c:v>8.2568807339449546E-2</c:v>
                </c:pt>
                <c:pt idx="9">
                  <c:v>9.6330275229357804E-2</c:v>
                </c:pt>
                <c:pt idx="10">
                  <c:v>0.10550458715596331</c:v>
                </c:pt>
                <c:pt idx="11">
                  <c:v>0.11467889908256881</c:v>
                </c:pt>
                <c:pt idx="12">
                  <c:v>0.12385321100917432</c:v>
                </c:pt>
                <c:pt idx="13">
                  <c:v>0.13302752293577982</c:v>
                </c:pt>
                <c:pt idx="14">
                  <c:v>0.14678899082568808</c:v>
                </c:pt>
                <c:pt idx="15">
                  <c:v>0.15596330275229359</c:v>
                </c:pt>
                <c:pt idx="16">
                  <c:v>0.1743119266055046</c:v>
                </c:pt>
                <c:pt idx="17">
                  <c:v>0.1834862385321101</c:v>
                </c:pt>
                <c:pt idx="18">
                  <c:v>0.19266055045871561</c:v>
                </c:pt>
                <c:pt idx="19">
                  <c:v>0.22935779816513763</c:v>
                </c:pt>
                <c:pt idx="20">
                  <c:v>0.23853211009174313</c:v>
                </c:pt>
                <c:pt idx="21">
                  <c:v>0.24770642201834864</c:v>
                </c:pt>
                <c:pt idx="22">
                  <c:v>0.26146788990825687</c:v>
                </c:pt>
                <c:pt idx="23">
                  <c:v>0.2844036697247706</c:v>
                </c:pt>
                <c:pt idx="24">
                  <c:v>0.29357798165137611</c:v>
                </c:pt>
                <c:pt idx="25">
                  <c:v>0.31192660550458712</c:v>
                </c:pt>
                <c:pt idx="26">
                  <c:v>0.32110091743119262</c:v>
                </c:pt>
                <c:pt idx="27">
                  <c:v>0.32568807339449535</c:v>
                </c:pt>
                <c:pt idx="28">
                  <c:v>0.33027522935779807</c:v>
                </c:pt>
                <c:pt idx="29">
                  <c:v>0.34403669724770636</c:v>
                </c:pt>
                <c:pt idx="30">
                  <c:v>0.34862385321100908</c:v>
                </c:pt>
                <c:pt idx="31">
                  <c:v>0.38073394495412838</c:v>
                </c:pt>
                <c:pt idx="32">
                  <c:v>0.38990825688073388</c:v>
                </c:pt>
                <c:pt idx="33">
                  <c:v>0.39449541284403666</c:v>
                </c:pt>
                <c:pt idx="34">
                  <c:v>0.41284403669724767</c:v>
                </c:pt>
                <c:pt idx="35">
                  <c:v>0.42660550458715596</c:v>
                </c:pt>
                <c:pt idx="36">
                  <c:v>0.43119266055045868</c:v>
                </c:pt>
                <c:pt idx="37">
                  <c:v>0.44036697247706419</c:v>
                </c:pt>
                <c:pt idx="38">
                  <c:v>0.44954128440366969</c:v>
                </c:pt>
                <c:pt idx="39">
                  <c:v>0.47706422018348621</c:v>
                </c:pt>
                <c:pt idx="40">
                  <c:v>0.49541284403669722</c:v>
                </c:pt>
                <c:pt idx="41">
                  <c:v>0.50458715596330272</c:v>
                </c:pt>
                <c:pt idx="42">
                  <c:v>0.50917431192660545</c:v>
                </c:pt>
                <c:pt idx="43">
                  <c:v>0.5183486238532109</c:v>
                </c:pt>
                <c:pt idx="44">
                  <c:v>0.52293577981651362</c:v>
                </c:pt>
                <c:pt idx="45">
                  <c:v>0.53211009174311918</c:v>
                </c:pt>
                <c:pt idx="46">
                  <c:v>0.54128440366972463</c:v>
                </c:pt>
                <c:pt idx="47">
                  <c:v>0.59174311926605494</c:v>
                </c:pt>
                <c:pt idx="48">
                  <c:v>0.59633027522935766</c:v>
                </c:pt>
                <c:pt idx="49">
                  <c:v>0.6192660550458714</c:v>
                </c:pt>
                <c:pt idx="50">
                  <c:v>0.64220183486238513</c:v>
                </c:pt>
                <c:pt idx="51">
                  <c:v>0.6513761467889907</c:v>
                </c:pt>
                <c:pt idx="52">
                  <c:v>0.65596330275229342</c:v>
                </c:pt>
                <c:pt idx="53">
                  <c:v>0.66055045871559614</c:v>
                </c:pt>
                <c:pt idx="54">
                  <c:v>0.66513761467889887</c:v>
                </c:pt>
                <c:pt idx="55">
                  <c:v>0.70183486238532089</c:v>
                </c:pt>
                <c:pt idx="56">
                  <c:v>0.70642201834862361</c:v>
                </c:pt>
                <c:pt idx="57">
                  <c:v>0.71559633027522906</c:v>
                </c:pt>
                <c:pt idx="58">
                  <c:v>0.72018348623853179</c:v>
                </c:pt>
                <c:pt idx="59">
                  <c:v>0.74770642201834825</c:v>
                </c:pt>
                <c:pt idx="60">
                  <c:v>0.77981651376146754</c:v>
                </c:pt>
                <c:pt idx="61">
                  <c:v>0.78440366972477027</c:v>
                </c:pt>
                <c:pt idx="62">
                  <c:v>0.79357798165137572</c:v>
                </c:pt>
                <c:pt idx="63">
                  <c:v>0.79816513761467844</c:v>
                </c:pt>
                <c:pt idx="64">
                  <c:v>0.807339449541284</c:v>
                </c:pt>
                <c:pt idx="65">
                  <c:v>0.81192660550458673</c:v>
                </c:pt>
                <c:pt idx="66">
                  <c:v>0.81651376146788945</c:v>
                </c:pt>
                <c:pt idx="67">
                  <c:v>0.82110091743119218</c:v>
                </c:pt>
                <c:pt idx="68">
                  <c:v>0.83027522935779774</c:v>
                </c:pt>
                <c:pt idx="69">
                  <c:v>0.84403669724770602</c:v>
                </c:pt>
                <c:pt idx="70">
                  <c:v>0.84862385321100875</c:v>
                </c:pt>
                <c:pt idx="71">
                  <c:v>0.87155963302752248</c:v>
                </c:pt>
                <c:pt idx="72">
                  <c:v>0.87614678899082521</c:v>
                </c:pt>
                <c:pt idx="73">
                  <c:v>0.88532110091743066</c:v>
                </c:pt>
                <c:pt idx="74">
                  <c:v>0.88990825688073338</c:v>
                </c:pt>
                <c:pt idx="75">
                  <c:v>0.89908256880733894</c:v>
                </c:pt>
                <c:pt idx="76">
                  <c:v>0.90825688073394439</c:v>
                </c:pt>
                <c:pt idx="77">
                  <c:v>0.91743119266054984</c:v>
                </c:pt>
                <c:pt idx="78">
                  <c:v>0.92201834862385257</c:v>
                </c:pt>
                <c:pt idx="79">
                  <c:v>0.94036697247706358</c:v>
                </c:pt>
                <c:pt idx="80">
                  <c:v>0.95412844036697186</c:v>
                </c:pt>
                <c:pt idx="81">
                  <c:v>0.96330275229357731</c:v>
                </c:pt>
                <c:pt idx="82">
                  <c:v>0.97247706422018276</c:v>
                </c:pt>
                <c:pt idx="83">
                  <c:v>0.98165137614678821</c:v>
                </c:pt>
                <c:pt idx="84">
                  <c:v>0.99082568807339366</c:v>
                </c:pt>
                <c:pt idx="85">
                  <c:v>0.99999999999999911</c:v>
                </c:pt>
              </c:numCache>
            </c:numRef>
          </c:yVal>
          <c:smooth val="1"/>
          <c:extLst>
            <c:ext xmlns:c16="http://schemas.microsoft.com/office/drawing/2014/chart" uri="{C3380CC4-5D6E-409C-BE32-E72D297353CC}">
              <c16:uniqueId val="{00000000-CA67-4677-8AF8-726465A8551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7090101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'7090101'!$H$1</c:f>
              <c:strCache>
                <c:ptCount val="1"/>
                <c:pt idx="0">
                  <c:v>ĐIỂM</c:v>
                </c:pt>
              </c:strCache>
            </c:strRef>
          </c:tx>
          <c:spPr>
            <a:solidFill>
              <a:schemeClr val="accent1"/>
            </a:solidFill>
            <a:ln>
              <a:noFill/>
            </a:ln>
            <a:effectLst/>
            <a:sp3d/>
          </c:spPr>
          <c:invertIfNegative val="0"/>
          <c:val>
            <c:numRef>
              <c:f>'7090101'!$H$2:$H$20</c:f>
              <c:numCache>
                <c:formatCode>General</c:formatCode>
                <c:ptCount val="19"/>
                <c:pt idx="0">
                  <c:v>9</c:v>
                </c:pt>
                <c:pt idx="1">
                  <c:v>7.5</c:v>
                </c:pt>
                <c:pt idx="2">
                  <c:v>8</c:v>
                </c:pt>
                <c:pt idx="3">
                  <c:v>8.5</c:v>
                </c:pt>
                <c:pt idx="4">
                  <c:v>0.5</c:v>
                </c:pt>
                <c:pt idx="5">
                  <c:v>6.5</c:v>
                </c:pt>
                <c:pt idx="6">
                  <c:v>7</c:v>
                </c:pt>
                <c:pt idx="7">
                  <c:v>6</c:v>
                </c:pt>
                <c:pt idx="8">
                  <c:v>0</c:v>
                </c:pt>
                <c:pt idx="9">
                  <c:v>3</c:v>
                </c:pt>
                <c:pt idx="10">
                  <c:v>4.5</c:v>
                </c:pt>
                <c:pt idx="11">
                  <c:v>5</c:v>
                </c:pt>
                <c:pt idx="12">
                  <c:v>2</c:v>
                </c:pt>
                <c:pt idx="13">
                  <c:v>2.5</c:v>
                </c:pt>
                <c:pt idx="14">
                  <c:v>3.5</c:v>
                </c:pt>
                <c:pt idx="15">
                  <c:v>5.5</c:v>
                </c:pt>
                <c:pt idx="16">
                  <c:v>1</c:v>
                </c:pt>
                <c:pt idx="17">
                  <c:v>4</c:v>
                </c:pt>
                <c:pt idx="18">
                  <c:v>1.5</c:v>
                </c:pt>
              </c:numCache>
            </c:numRef>
          </c:val>
          <c:extLst>
            <c:ext xmlns:c16="http://schemas.microsoft.com/office/drawing/2014/chart" uri="{C3380CC4-5D6E-409C-BE32-E72D297353CC}">
              <c16:uniqueId val="{00000000-F7B2-41B5-B2A8-1299D221B782}"/>
            </c:ext>
          </c:extLst>
        </c:ser>
        <c:ser>
          <c:idx val="1"/>
          <c:order val="1"/>
          <c:tx>
            <c:strRef>
              <c:f>'7090101'!$I$1</c:f>
              <c:strCache>
                <c:ptCount val="1"/>
                <c:pt idx="0">
                  <c:v>%</c:v>
                </c:pt>
              </c:strCache>
            </c:strRef>
          </c:tx>
          <c:spPr>
            <a:solidFill>
              <a:schemeClr val="accent2"/>
            </a:solidFill>
            <a:ln>
              <a:noFill/>
            </a:ln>
            <a:effectLst/>
            <a:sp3d/>
          </c:spPr>
          <c:invertIfNegative val="0"/>
          <c:val>
            <c:numRef>
              <c:f>'7090101'!$I$2:$I$20</c:f>
              <c:numCache>
                <c:formatCode>0.0</c:formatCode>
                <c:ptCount val="19"/>
                <c:pt idx="0">
                  <c:v>0.6116207951070336</c:v>
                </c:pt>
                <c:pt idx="1">
                  <c:v>0.91743119266055051</c:v>
                </c:pt>
                <c:pt idx="2">
                  <c:v>0.91743119266055051</c:v>
                </c:pt>
                <c:pt idx="3">
                  <c:v>1.2232415902140672</c:v>
                </c:pt>
                <c:pt idx="4">
                  <c:v>2.4464831804281344</c:v>
                </c:pt>
                <c:pt idx="5">
                  <c:v>2.4464831804281344</c:v>
                </c:pt>
                <c:pt idx="6">
                  <c:v>2.7522935779816518</c:v>
                </c:pt>
                <c:pt idx="7">
                  <c:v>4.5871559633027523</c:v>
                </c:pt>
                <c:pt idx="8">
                  <c:v>6.4220183486238538</c:v>
                </c:pt>
                <c:pt idx="9">
                  <c:v>6.4220183486238538</c:v>
                </c:pt>
                <c:pt idx="10">
                  <c:v>6.4220183486238538</c:v>
                </c:pt>
                <c:pt idx="11">
                  <c:v>6.4220183486238538</c:v>
                </c:pt>
                <c:pt idx="12">
                  <c:v>6.7278287461773694</c:v>
                </c:pt>
                <c:pt idx="13">
                  <c:v>7.3394495412844041</c:v>
                </c:pt>
                <c:pt idx="14">
                  <c:v>7.951070336391437</c:v>
                </c:pt>
                <c:pt idx="15">
                  <c:v>7.951070336391437</c:v>
                </c:pt>
                <c:pt idx="16">
                  <c:v>8.5626911314984699</c:v>
                </c:pt>
                <c:pt idx="17">
                  <c:v>9.7859327217125376</c:v>
                </c:pt>
                <c:pt idx="18">
                  <c:v>10.091743119266056</c:v>
                </c:pt>
              </c:numCache>
            </c:numRef>
          </c:val>
          <c:extLst>
            <c:ext xmlns:c16="http://schemas.microsoft.com/office/drawing/2014/chart" uri="{C3380CC4-5D6E-409C-BE32-E72D297353CC}">
              <c16:uniqueId val="{00000001-F7B2-41B5-B2A8-1299D221B782}"/>
            </c:ext>
          </c:extLst>
        </c:ser>
        <c:dLbls>
          <c:showLegendKey val="0"/>
          <c:showVal val="0"/>
          <c:showCatName val="0"/>
          <c:showSerName val="0"/>
          <c:showPercent val="0"/>
          <c:showBubbleSize val="0"/>
        </c:dLbls>
        <c:gapWidth val="150"/>
        <c:shape val="box"/>
        <c:axId val="1451259248"/>
        <c:axId val="1451290448"/>
        <c:axId val="0"/>
      </c:bar3DChart>
      <c:catAx>
        <c:axId val="145125924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90448"/>
        <c:crosses val="autoZero"/>
        <c:auto val="1"/>
        <c:lblAlgn val="ctr"/>
        <c:lblOffset val="100"/>
        <c:noMultiLvlLbl val="0"/>
      </c:catAx>
      <c:valAx>
        <c:axId val="14512904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59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HP7090101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'7090101'!$A$2:$A$20</c:f>
              <c:numCache>
                <c:formatCode>General</c:formatCode>
                <c:ptCount val="19"/>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numCache>
            </c:numRef>
          </c:xVal>
          <c:yVal>
            <c:numRef>
              <c:f>'7090101'!$E$2:$E$20</c:f>
              <c:numCache>
                <c:formatCode>0.0%</c:formatCode>
                <c:ptCount val="19"/>
                <c:pt idx="0">
                  <c:v>6.4220183486238536E-2</c:v>
                </c:pt>
                <c:pt idx="1">
                  <c:v>8.8685015290519878E-2</c:v>
                </c:pt>
                <c:pt idx="2">
                  <c:v>0.1743119266055046</c:v>
                </c:pt>
                <c:pt idx="3">
                  <c:v>0.27522935779816515</c:v>
                </c:pt>
                <c:pt idx="4">
                  <c:v>0.34250764525993882</c:v>
                </c:pt>
                <c:pt idx="5">
                  <c:v>0.41590214067278286</c:v>
                </c:pt>
                <c:pt idx="6">
                  <c:v>0.4801223241590214</c:v>
                </c:pt>
                <c:pt idx="7">
                  <c:v>0.55963302752293576</c:v>
                </c:pt>
                <c:pt idx="8">
                  <c:v>0.65749235474006118</c:v>
                </c:pt>
                <c:pt idx="9">
                  <c:v>0.72171253822629966</c:v>
                </c:pt>
                <c:pt idx="10">
                  <c:v>0.78593272171253825</c:v>
                </c:pt>
                <c:pt idx="11">
                  <c:v>0.86544342507645267</c:v>
                </c:pt>
                <c:pt idx="12">
                  <c:v>0.91131498470948014</c:v>
                </c:pt>
                <c:pt idx="13">
                  <c:v>0.93577981651376152</c:v>
                </c:pt>
                <c:pt idx="14">
                  <c:v>0.96330275229357798</c:v>
                </c:pt>
                <c:pt idx="15">
                  <c:v>0.97247706422018343</c:v>
                </c:pt>
                <c:pt idx="16">
                  <c:v>0.98165137614678888</c:v>
                </c:pt>
                <c:pt idx="17">
                  <c:v>0.99388379204892952</c:v>
                </c:pt>
                <c:pt idx="18">
                  <c:v>0.99999999999999989</c:v>
                </c:pt>
              </c:numCache>
            </c:numRef>
          </c:yVal>
          <c:smooth val="1"/>
          <c:extLst>
            <c:ext xmlns:c16="http://schemas.microsoft.com/office/drawing/2014/chart" uri="{C3380CC4-5D6E-409C-BE32-E72D297353CC}">
              <c16:uniqueId val="{00000000-4500-4A0A-AFB9-B29E80C4C70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7090115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'7090115'!$H$1</c:f>
              <c:strCache>
                <c:ptCount val="1"/>
                <c:pt idx="0">
                  <c:v>ĐIỂM</c:v>
                </c:pt>
              </c:strCache>
            </c:strRef>
          </c:tx>
          <c:spPr>
            <a:solidFill>
              <a:schemeClr val="accent1"/>
            </a:solidFill>
            <a:ln>
              <a:noFill/>
            </a:ln>
            <a:effectLst/>
            <a:sp3d/>
          </c:spPr>
          <c:invertIfNegative val="0"/>
          <c:val>
            <c:numRef>
              <c:f>'7090115'!$H$2:$H$20</c:f>
              <c:numCache>
                <c:formatCode>General</c:formatCode>
                <c:ptCount val="19"/>
                <c:pt idx="0">
                  <c:v>0.5</c:v>
                </c:pt>
                <c:pt idx="1">
                  <c:v>9</c:v>
                </c:pt>
                <c:pt idx="2">
                  <c:v>8.5</c:v>
                </c:pt>
                <c:pt idx="3">
                  <c:v>8</c:v>
                </c:pt>
                <c:pt idx="4">
                  <c:v>1.5</c:v>
                </c:pt>
                <c:pt idx="5">
                  <c:v>7.5</c:v>
                </c:pt>
                <c:pt idx="6">
                  <c:v>6.5</c:v>
                </c:pt>
                <c:pt idx="7">
                  <c:v>7</c:v>
                </c:pt>
                <c:pt idx="8">
                  <c:v>0</c:v>
                </c:pt>
                <c:pt idx="9">
                  <c:v>2.5</c:v>
                </c:pt>
                <c:pt idx="10">
                  <c:v>5.5</c:v>
                </c:pt>
                <c:pt idx="11">
                  <c:v>1</c:v>
                </c:pt>
                <c:pt idx="12">
                  <c:v>2</c:v>
                </c:pt>
                <c:pt idx="13">
                  <c:v>6</c:v>
                </c:pt>
                <c:pt idx="14">
                  <c:v>3</c:v>
                </c:pt>
                <c:pt idx="15">
                  <c:v>5</c:v>
                </c:pt>
                <c:pt idx="16">
                  <c:v>4.5</c:v>
                </c:pt>
                <c:pt idx="17">
                  <c:v>4</c:v>
                </c:pt>
                <c:pt idx="18">
                  <c:v>3.5</c:v>
                </c:pt>
              </c:numCache>
            </c:numRef>
          </c:val>
          <c:extLst>
            <c:ext xmlns:c16="http://schemas.microsoft.com/office/drawing/2014/chart" uri="{C3380CC4-5D6E-409C-BE32-E72D297353CC}">
              <c16:uniqueId val="{00000000-E97D-48FC-BDC6-8847D2E077A0}"/>
            </c:ext>
          </c:extLst>
        </c:ser>
        <c:ser>
          <c:idx val="1"/>
          <c:order val="1"/>
          <c:tx>
            <c:strRef>
              <c:f>'7090115'!$I$1</c:f>
              <c:strCache>
                <c:ptCount val="1"/>
                <c:pt idx="0">
                  <c:v>%</c:v>
                </c:pt>
              </c:strCache>
            </c:strRef>
          </c:tx>
          <c:spPr>
            <a:solidFill>
              <a:schemeClr val="accent2"/>
            </a:solidFill>
            <a:ln>
              <a:noFill/>
            </a:ln>
            <a:effectLst/>
            <a:sp3d/>
          </c:spPr>
          <c:invertIfNegative val="0"/>
          <c:val>
            <c:numRef>
              <c:f>'7090115'!$I$2:$I$20</c:f>
              <c:numCache>
                <c:formatCode>0.0</c:formatCode>
                <c:ptCount val="19"/>
                <c:pt idx="0">
                  <c:v>0.34246575342465752</c:v>
                </c:pt>
                <c:pt idx="1">
                  <c:v>0.34246575342465752</c:v>
                </c:pt>
                <c:pt idx="2">
                  <c:v>1.0273972602739725</c:v>
                </c:pt>
                <c:pt idx="3">
                  <c:v>1.7123287671232876</c:v>
                </c:pt>
                <c:pt idx="4">
                  <c:v>2.3972602739726026</c:v>
                </c:pt>
                <c:pt idx="5">
                  <c:v>2.3972602739726026</c:v>
                </c:pt>
                <c:pt idx="6">
                  <c:v>3.0821917808219177</c:v>
                </c:pt>
                <c:pt idx="7">
                  <c:v>3.4246575342465753</c:v>
                </c:pt>
                <c:pt idx="8">
                  <c:v>4.10958904109589</c:v>
                </c:pt>
                <c:pt idx="9">
                  <c:v>4.4520547945205475</c:v>
                </c:pt>
                <c:pt idx="10">
                  <c:v>4.4520547945205475</c:v>
                </c:pt>
                <c:pt idx="11">
                  <c:v>5.1369863013698627</c:v>
                </c:pt>
                <c:pt idx="12">
                  <c:v>5.8219178082191778</c:v>
                </c:pt>
                <c:pt idx="13">
                  <c:v>6.506849315068493</c:v>
                </c:pt>
                <c:pt idx="14">
                  <c:v>7.1917808219178081</c:v>
                </c:pt>
                <c:pt idx="15">
                  <c:v>8.9041095890410951</c:v>
                </c:pt>
                <c:pt idx="16">
                  <c:v>10.273972602739725</c:v>
                </c:pt>
                <c:pt idx="17">
                  <c:v>14.04109589041096</c:v>
                </c:pt>
                <c:pt idx="18">
                  <c:v>14.383561643835616</c:v>
                </c:pt>
              </c:numCache>
            </c:numRef>
          </c:val>
          <c:extLst>
            <c:ext xmlns:c16="http://schemas.microsoft.com/office/drawing/2014/chart" uri="{C3380CC4-5D6E-409C-BE32-E72D297353CC}">
              <c16:uniqueId val="{00000001-E97D-48FC-BDC6-8847D2E077A0}"/>
            </c:ext>
          </c:extLst>
        </c:ser>
        <c:dLbls>
          <c:showLegendKey val="0"/>
          <c:showVal val="0"/>
          <c:showCatName val="0"/>
          <c:showSerName val="0"/>
          <c:showPercent val="0"/>
          <c:showBubbleSize val="0"/>
        </c:dLbls>
        <c:gapWidth val="150"/>
        <c:shape val="box"/>
        <c:axId val="1310738944"/>
        <c:axId val="1310720224"/>
        <c:axId val="0"/>
      </c:bar3DChart>
      <c:catAx>
        <c:axId val="131073894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20224"/>
        <c:crosses val="autoZero"/>
        <c:auto val="1"/>
        <c:lblAlgn val="ctr"/>
        <c:lblOffset val="100"/>
        <c:noMultiLvlLbl val="0"/>
      </c:catAx>
      <c:valAx>
        <c:axId val="1310720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38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HP7090115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'7090115'!$A$2:$A$20</c:f>
              <c:numCache>
                <c:formatCode>General</c:formatCode>
                <c:ptCount val="19"/>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numCache>
            </c:numRef>
          </c:xVal>
          <c:yVal>
            <c:numRef>
              <c:f>'7090115'!$E$2:$E$20</c:f>
              <c:numCache>
                <c:formatCode>0.0%</c:formatCode>
                <c:ptCount val="19"/>
                <c:pt idx="0">
                  <c:v>4.1095890410958902E-2</c:v>
                </c:pt>
                <c:pt idx="1">
                  <c:v>4.4520547945205477E-2</c:v>
                </c:pt>
                <c:pt idx="2">
                  <c:v>9.5890410958904104E-2</c:v>
                </c:pt>
                <c:pt idx="3">
                  <c:v>0.11986301369863013</c:v>
                </c:pt>
                <c:pt idx="4">
                  <c:v>0.17808219178082191</c:v>
                </c:pt>
                <c:pt idx="5">
                  <c:v>0.2226027397260274</c:v>
                </c:pt>
                <c:pt idx="6">
                  <c:v>0.29452054794520549</c:v>
                </c:pt>
                <c:pt idx="7">
                  <c:v>0.43835616438356162</c:v>
                </c:pt>
                <c:pt idx="8">
                  <c:v>0.57876712328767121</c:v>
                </c:pt>
                <c:pt idx="9">
                  <c:v>0.68150684931506844</c:v>
                </c:pt>
                <c:pt idx="10">
                  <c:v>0.77054794520547942</c:v>
                </c:pt>
                <c:pt idx="11">
                  <c:v>0.81506849315068486</c:v>
                </c:pt>
                <c:pt idx="12">
                  <c:v>0.88013698630136983</c:v>
                </c:pt>
                <c:pt idx="13">
                  <c:v>0.91095890410958902</c:v>
                </c:pt>
                <c:pt idx="14">
                  <c:v>0.9452054794520548</c:v>
                </c:pt>
                <c:pt idx="15">
                  <c:v>0.96917808219178081</c:v>
                </c:pt>
                <c:pt idx="16">
                  <c:v>0.98630136986301364</c:v>
                </c:pt>
                <c:pt idx="17">
                  <c:v>0.99657534246575341</c:v>
                </c:pt>
                <c:pt idx="18">
                  <c:v>1</c:v>
                </c:pt>
              </c:numCache>
            </c:numRef>
          </c:yVal>
          <c:smooth val="1"/>
          <c:extLst>
            <c:ext xmlns:c16="http://schemas.microsoft.com/office/drawing/2014/chart" uri="{C3380CC4-5D6E-409C-BE32-E72D297353CC}">
              <c16:uniqueId val="{00000000-33B0-4E81-A7D6-B8DA6CD5189D}"/>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7090118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'7090118'!$H$1</c:f>
              <c:strCache>
                <c:ptCount val="1"/>
                <c:pt idx="0">
                  <c:v>ĐIỂM</c:v>
                </c:pt>
              </c:strCache>
            </c:strRef>
          </c:tx>
          <c:spPr>
            <a:solidFill>
              <a:schemeClr val="accent1"/>
            </a:solidFill>
            <a:ln>
              <a:noFill/>
            </a:ln>
            <a:effectLst/>
            <a:sp3d/>
          </c:spPr>
          <c:invertIfNegative val="0"/>
          <c:val>
            <c:numRef>
              <c:f>'7090118'!$H$2:$H$22</c:f>
              <c:numCache>
                <c:formatCode>General</c:formatCode>
                <c:ptCount val="21"/>
                <c:pt idx="0">
                  <c:v>3.75</c:v>
                </c:pt>
                <c:pt idx="1">
                  <c:v>5.25</c:v>
                </c:pt>
                <c:pt idx="2">
                  <c:v>2.25</c:v>
                </c:pt>
                <c:pt idx="3">
                  <c:v>7.5</c:v>
                </c:pt>
                <c:pt idx="4">
                  <c:v>8</c:v>
                </c:pt>
                <c:pt idx="5">
                  <c:v>0.5</c:v>
                </c:pt>
                <c:pt idx="6">
                  <c:v>2.75</c:v>
                </c:pt>
                <c:pt idx="7">
                  <c:v>7</c:v>
                </c:pt>
                <c:pt idx="8">
                  <c:v>6.5</c:v>
                </c:pt>
                <c:pt idx="9">
                  <c:v>5.5</c:v>
                </c:pt>
                <c:pt idx="10">
                  <c:v>6</c:v>
                </c:pt>
                <c:pt idx="11">
                  <c:v>2.5</c:v>
                </c:pt>
                <c:pt idx="12">
                  <c:v>5</c:v>
                </c:pt>
                <c:pt idx="13">
                  <c:v>3.5</c:v>
                </c:pt>
                <c:pt idx="14">
                  <c:v>4</c:v>
                </c:pt>
                <c:pt idx="15">
                  <c:v>0</c:v>
                </c:pt>
                <c:pt idx="16">
                  <c:v>1.5</c:v>
                </c:pt>
                <c:pt idx="17">
                  <c:v>4.5</c:v>
                </c:pt>
                <c:pt idx="18">
                  <c:v>3</c:v>
                </c:pt>
                <c:pt idx="19">
                  <c:v>1</c:v>
                </c:pt>
                <c:pt idx="20">
                  <c:v>2</c:v>
                </c:pt>
              </c:numCache>
            </c:numRef>
          </c:val>
          <c:extLst>
            <c:ext xmlns:c16="http://schemas.microsoft.com/office/drawing/2014/chart" uri="{C3380CC4-5D6E-409C-BE32-E72D297353CC}">
              <c16:uniqueId val="{00000000-74C4-4885-B4B8-DEE8789E1626}"/>
            </c:ext>
          </c:extLst>
        </c:ser>
        <c:ser>
          <c:idx val="1"/>
          <c:order val="1"/>
          <c:tx>
            <c:strRef>
              <c:f>'7090118'!$I$1</c:f>
              <c:strCache>
                <c:ptCount val="1"/>
                <c:pt idx="0">
                  <c:v>%</c:v>
                </c:pt>
              </c:strCache>
            </c:strRef>
          </c:tx>
          <c:spPr>
            <a:solidFill>
              <a:schemeClr val="accent2"/>
            </a:solidFill>
            <a:ln>
              <a:noFill/>
            </a:ln>
            <a:effectLst/>
            <a:sp3d/>
          </c:spPr>
          <c:invertIfNegative val="0"/>
          <c:val>
            <c:numRef>
              <c:f>'7090118'!$I$2:$I$22</c:f>
              <c:numCache>
                <c:formatCode>0.0</c:formatCode>
                <c:ptCount val="21"/>
                <c:pt idx="0">
                  <c:v>0.390625</c:v>
                </c:pt>
                <c:pt idx="1">
                  <c:v>0.390625</c:v>
                </c:pt>
                <c:pt idx="2">
                  <c:v>0.78125</c:v>
                </c:pt>
                <c:pt idx="3">
                  <c:v>0.78125</c:v>
                </c:pt>
                <c:pt idx="4">
                  <c:v>0.78125</c:v>
                </c:pt>
                <c:pt idx="5">
                  <c:v>1.171875</c:v>
                </c:pt>
                <c:pt idx="6">
                  <c:v>1.171875</c:v>
                </c:pt>
                <c:pt idx="7">
                  <c:v>1.5625</c:v>
                </c:pt>
                <c:pt idx="8">
                  <c:v>2.734375</c:v>
                </c:pt>
                <c:pt idx="9">
                  <c:v>5.078125</c:v>
                </c:pt>
                <c:pt idx="10">
                  <c:v>5.078125</c:v>
                </c:pt>
                <c:pt idx="11">
                  <c:v>5.46875</c:v>
                </c:pt>
                <c:pt idx="12">
                  <c:v>5.46875</c:v>
                </c:pt>
                <c:pt idx="13">
                  <c:v>5.859375</c:v>
                </c:pt>
                <c:pt idx="14">
                  <c:v>5.859375</c:v>
                </c:pt>
                <c:pt idx="15">
                  <c:v>7.421875</c:v>
                </c:pt>
                <c:pt idx="16">
                  <c:v>7.8125</c:v>
                </c:pt>
                <c:pt idx="17">
                  <c:v>8.203125</c:v>
                </c:pt>
                <c:pt idx="18">
                  <c:v>9.375</c:v>
                </c:pt>
                <c:pt idx="19">
                  <c:v>10.9375</c:v>
                </c:pt>
                <c:pt idx="20">
                  <c:v>13.671875</c:v>
                </c:pt>
              </c:numCache>
            </c:numRef>
          </c:val>
          <c:extLst>
            <c:ext xmlns:c16="http://schemas.microsoft.com/office/drawing/2014/chart" uri="{C3380CC4-5D6E-409C-BE32-E72D297353CC}">
              <c16:uniqueId val="{00000001-74C4-4885-B4B8-DEE8789E1626}"/>
            </c:ext>
          </c:extLst>
        </c:ser>
        <c:dLbls>
          <c:showLegendKey val="0"/>
          <c:showVal val="0"/>
          <c:showCatName val="0"/>
          <c:showSerName val="0"/>
          <c:showPercent val="0"/>
          <c:showBubbleSize val="0"/>
        </c:dLbls>
        <c:gapWidth val="150"/>
        <c:shape val="box"/>
        <c:axId val="1310747584"/>
        <c:axId val="1310749024"/>
        <c:axId val="0"/>
      </c:bar3DChart>
      <c:catAx>
        <c:axId val="13107475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49024"/>
        <c:crosses val="autoZero"/>
        <c:auto val="1"/>
        <c:lblAlgn val="ctr"/>
        <c:lblOffset val="100"/>
        <c:noMultiLvlLbl val="0"/>
      </c:catAx>
      <c:valAx>
        <c:axId val="1310749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47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HP7090118</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'7090118'!$A$2:$A$22</c:f>
              <c:numCache>
                <c:formatCode>General</c:formatCode>
                <c:ptCount val="21"/>
                <c:pt idx="0">
                  <c:v>0</c:v>
                </c:pt>
                <c:pt idx="1">
                  <c:v>0.5</c:v>
                </c:pt>
                <c:pt idx="2">
                  <c:v>1</c:v>
                </c:pt>
                <c:pt idx="3">
                  <c:v>1.5</c:v>
                </c:pt>
                <c:pt idx="4">
                  <c:v>2</c:v>
                </c:pt>
                <c:pt idx="5">
                  <c:v>2.25</c:v>
                </c:pt>
                <c:pt idx="6">
                  <c:v>2.5</c:v>
                </c:pt>
                <c:pt idx="7">
                  <c:v>2.75</c:v>
                </c:pt>
                <c:pt idx="8">
                  <c:v>3</c:v>
                </c:pt>
                <c:pt idx="9">
                  <c:v>3.5</c:v>
                </c:pt>
                <c:pt idx="10">
                  <c:v>3.75</c:v>
                </c:pt>
                <c:pt idx="11">
                  <c:v>4</c:v>
                </c:pt>
                <c:pt idx="12">
                  <c:v>4.5</c:v>
                </c:pt>
                <c:pt idx="13">
                  <c:v>5</c:v>
                </c:pt>
                <c:pt idx="14">
                  <c:v>5.25</c:v>
                </c:pt>
                <c:pt idx="15">
                  <c:v>5.5</c:v>
                </c:pt>
                <c:pt idx="16">
                  <c:v>6</c:v>
                </c:pt>
                <c:pt idx="17">
                  <c:v>6.5</c:v>
                </c:pt>
                <c:pt idx="18">
                  <c:v>7</c:v>
                </c:pt>
                <c:pt idx="19">
                  <c:v>7.5</c:v>
                </c:pt>
                <c:pt idx="20">
                  <c:v>8</c:v>
                </c:pt>
              </c:numCache>
            </c:numRef>
          </c:xVal>
          <c:yVal>
            <c:numRef>
              <c:f>'7090118'!$E$2:$E$22</c:f>
              <c:numCache>
                <c:formatCode>0.0%</c:formatCode>
                <c:ptCount val="21"/>
                <c:pt idx="0">
                  <c:v>7.421875E-2</c:v>
                </c:pt>
                <c:pt idx="1">
                  <c:v>8.59375E-2</c:v>
                </c:pt>
                <c:pt idx="2">
                  <c:v>0.1953125</c:v>
                </c:pt>
                <c:pt idx="3">
                  <c:v>0.2734375</c:v>
                </c:pt>
                <c:pt idx="4">
                  <c:v>0.41015625</c:v>
                </c:pt>
                <c:pt idx="5">
                  <c:v>0.41796875</c:v>
                </c:pt>
                <c:pt idx="6">
                  <c:v>0.47265625</c:v>
                </c:pt>
                <c:pt idx="7">
                  <c:v>0.484375</c:v>
                </c:pt>
                <c:pt idx="8">
                  <c:v>0.578125</c:v>
                </c:pt>
                <c:pt idx="9">
                  <c:v>0.63671875</c:v>
                </c:pt>
                <c:pt idx="10">
                  <c:v>0.640625</c:v>
                </c:pt>
                <c:pt idx="11">
                  <c:v>0.69921875</c:v>
                </c:pt>
                <c:pt idx="12">
                  <c:v>0.78125</c:v>
                </c:pt>
                <c:pt idx="13">
                  <c:v>0.8359375</c:v>
                </c:pt>
                <c:pt idx="14">
                  <c:v>0.83984375</c:v>
                </c:pt>
                <c:pt idx="15">
                  <c:v>0.890625</c:v>
                </c:pt>
                <c:pt idx="16">
                  <c:v>0.94140625</c:v>
                </c:pt>
                <c:pt idx="17">
                  <c:v>0.96875</c:v>
                </c:pt>
                <c:pt idx="18">
                  <c:v>0.984375</c:v>
                </c:pt>
                <c:pt idx="19">
                  <c:v>0.9921875</c:v>
                </c:pt>
                <c:pt idx="20">
                  <c:v>1</c:v>
                </c:pt>
              </c:numCache>
            </c:numRef>
          </c:yVal>
          <c:smooth val="1"/>
          <c:extLst>
            <c:ext xmlns:c16="http://schemas.microsoft.com/office/drawing/2014/chart" uri="{C3380CC4-5D6E-409C-BE32-E72D297353CC}">
              <c16:uniqueId val="{00000000-D6E1-495F-8676-ED4ECF5C8F93}"/>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7090122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'7090122'!$H$1</c:f>
              <c:strCache>
                <c:ptCount val="1"/>
                <c:pt idx="0">
                  <c:v>ĐIỂM</c:v>
                </c:pt>
              </c:strCache>
            </c:strRef>
          </c:tx>
          <c:spPr>
            <a:solidFill>
              <a:schemeClr val="accent1"/>
            </a:solidFill>
            <a:ln>
              <a:noFill/>
            </a:ln>
            <a:effectLst/>
            <a:sp3d/>
          </c:spPr>
          <c:invertIfNegative val="0"/>
          <c:val>
            <c:numRef>
              <c:f>'7090122'!$H$2:$H$14</c:f>
              <c:numCache>
                <c:formatCode>General</c:formatCode>
                <c:ptCount val="13"/>
                <c:pt idx="0">
                  <c:v>1</c:v>
                </c:pt>
                <c:pt idx="1">
                  <c:v>7</c:v>
                </c:pt>
                <c:pt idx="2">
                  <c:v>1.5</c:v>
                </c:pt>
                <c:pt idx="3">
                  <c:v>5.5</c:v>
                </c:pt>
                <c:pt idx="4">
                  <c:v>6</c:v>
                </c:pt>
                <c:pt idx="5">
                  <c:v>6.5</c:v>
                </c:pt>
                <c:pt idx="6">
                  <c:v>2</c:v>
                </c:pt>
                <c:pt idx="7">
                  <c:v>2.5</c:v>
                </c:pt>
                <c:pt idx="8">
                  <c:v>3</c:v>
                </c:pt>
                <c:pt idx="9">
                  <c:v>3.5</c:v>
                </c:pt>
                <c:pt idx="10">
                  <c:v>5</c:v>
                </c:pt>
                <c:pt idx="11">
                  <c:v>4.5</c:v>
                </c:pt>
                <c:pt idx="12">
                  <c:v>4</c:v>
                </c:pt>
              </c:numCache>
            </c:numRef>
          </c:val>
          <c:extLst>
            <c:ext xmlns:c16="http://schemas.microsoft.com/office/drawing/2014/chart" uri="{C3380CC4-5D6E-409C-BE32-E72D297353CC}">
              <c16:uniqueId val="{00000000-E532-4838-8E4C-A73B6D94C4C4}"/>
            </c:ext>
          </c:extLst>
        </c:ser>
        <c:ser>
          <c:idx val="1"/>
          <c:order val="1"/>
          <c:tx>
            <c:strRef>
              <c:f>'7090122'!$I$1</c:f>
              <c:strCache>
                <c:ptCount val="1"/>
                <c:pt idx="0">
                  <c:v>%</c:v>
                </c:pt>
              </c:strCache>
            </c:strRef>
          </c:tx>
          <c:spPr>
            <a:solidFill>
              <a:schemeClr val="accent2"/>
            </a:solidFill>
            <a:ln>
              <a:noFill/>
            </a:ln>
            <a:effectLst/>
            <a:sp3d/>
          </c:spPr>
          <c:invertIfNegative val="0"/>
          <c:val>
            <c:numRef>
              <c:f>'7090122'!$I$2:$I$14</c:f>
              <c:numCache>
                <c:formatCode>0.0</c:formatCode>
                <c:ptCount val="13"/>
                <c:pt idx="0">
                  <c:v>0.8771929824561403</c:v>
                </c:pt>
                <c:pt idx="1">
                  <c:v>0.8771929824561403</c:v>
                </c:pt>
                <c:pt idx="2">
                  <c:v>1.7543859649122806</c:v>
                </c:pt>
                <c:pt idx="3">
                  <c:v>2.6315789473684208</c:v>
                </c:pt>
                <c:pt idx="4">
                  <c:v>2.6315789473684208</c:v>
                </c:pt>
                <c:pt idx="5">
                  <c:v>4.3859649122807012</c:v>
                </c:pt>
                <c:pt idx="6">
                  <c:v>6.140350877192982</c:v>
                </c:pt>
                <c:pt idx="7">
                  <c:v>7.0175438596491224</c:v>
                </c:pt>
                <c:pt idx="8">
                  <c:v>11.403508771929824</c:v>
                </c:pt>
                <c:pt idx="9">
                  <c:v>12.280701754385964</c:v>
                </c:pt>
                <c:pt idx="10">
                  <c:v>14.035087719298245</c:v>
                </c:pt>
                <c:pt idx="11">
                  <c:v>16.666666666666664</c:v>
                </c:pt>
                <c:pt idx="12">
                  <c:v>19.298245614035086</c:v>
                </c:pt>
              </c:numCache>
            </c:numRef>
          </c:val>
          <c:extLst>
            <c:ext xmlns:c16="http://schemas.microsoft.com/office/drawing/2014/chart" uri="{C3380CC4-5D6E-409C-BE32-E72D297353CC}">
              <c16:uniqueId val="{00000001-E532-4838-8E4C-A73B6D94C4C4}"/>
            </c:ext>
          </c:extLst>
        </c:ser>
        <c:dLbls>
          <c:showLegendKey val="0"/>
          <c:showVal val="0"/>
          <c:showCatName val="0"/>
          <c:showSerName val="0"/>
          <c:showPercent val="0"/>
          <c:showBubbleSize val="0"/>
        </c:dLbls>
        <c:gapWidth val="150"/>
        <c:shape val="box"/>
        <c:axId val="73960496"/>
        <c:axId val="73979696"/>
        <c:axId val="0"/>
      </c:bar3DChart>
      <c:catAx>
        <c:axId val="7396049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79696"/>
        <c:crosses val="autoZero"/>
        <c:auto val="1"/>
        <c:lblAlgn val="ctr"/>
        <c:lblOffset val="100"/>
        <c:noMultiLvlLbl val="0"/>
      </c:catAx>
      <c:valAx>
        <c:axId val="739796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604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HP7090122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'7090122'!$A$2:$A$14</c:f>
              <c:numCache>
                <c:formatCode>General</c:formatCode>
                <c:ptCount val="13"/>
                <c:pt idx="0">
                  <c:v>1</c:v>
                </c:pt>
                <c:pt idx="1">
                  <c:v>1.5</c:v>
                </c:pt>
                <c:pt idx="2">
                  <c:v>2</c:v>
                </c:pt>
                <c:pt idx="3">
                  <c:v>2.5</c:v>
                </c:pt>
                <c:pt idx="4">
                  <c:v>3</c:v>
                </c:pt>
                <c:pt idx="5">
                  <c:v>3.5</c:v>
                </c:pt>
                <c:pt idx="6">
                  <c:v>4</c:v>
                </c:pt>
                <c:pt idx="7">
                  <c:v>4.5</c:v>
                </c:pt>
                <c:pt idx="8">
                  <c:v>5</c:v>
                </c:pt>
                <c:pt idx="9">
                  <c:v>5.5</c:v>
                </c:pt>
                <c:pt idx="10">
                  <c:v>6</c:v>
                </c:pt>
                <c:pt idx="11">
                  <c:v>6.5</c:v>
                </c:pt>
                <c:pt idx="12">
                  <c:v>7</c:v>
                </c:pt>
              </c:numCache>
            </c:numRef>
          </c:xVal>
          <c:yVal>
            <c:numRef>
              <c:f>'7090122'!$E$2:$E$14</c:f>
              <c:numCache>
                <c:formatCode>0.0%</c:formatCode>
                <c:ptCount val="13"/>
                <c:pt idx="0">
                  <c:v>8.771929824561403E-3</c:v>
                </c:pt>
                <c:pt idx="1">
                  <c:v>2.6315789473684209E-2</c:v>
                </c:pt>
                <c:pt idx="2">
                  <c:v>8.771929824561403E-2</c:v>
                </c:pt>
                <c:pt idx="3">
                  <c:v>0.15789473684210525</c:v>
                </c:pt>
                <c:pt idx="4">
                  <c:v>0.27192982456140347</c:v>
                </c:pt>
                <c:pt idx="5">
                  <c:v>0.39473684210526311</c:v>
                </c:pt>
                <c:pt idx="6">
                  <c:v>0.58771929824561397</c:v>
                </c:pt>
                <c:pt idx="7">
                  <c:v>0.7543859649122806</c:v>
                </c:pt>
                <c:pt idx="8">
                  <c:v>0.89473684210526305</c:v>
                </c:pt>
                <c:pt idx="9">
                  <c:v>0.92105263157894723</c:v>
                </c:pt>
                <c:pt idx="10">
                  <c:v>0.94736842105263142</c:v>
                </c:pt>
                <c:pt idx="11">
                  <c:v>0.99122807017543846</c:v>
                </c:pt>
                <c:pt idx="12">
                  <c:v>0.99999999999999989</c:v>
                </c:pt>
              </c:numCache>
            </c:numRef>
          </c:yVal>
          <c:smooth val="1"/>
          <c:extLst>
            <c:ext xmlns:c16="http://schemas.microsoft.com/office/drawing/2014/chart" uri="{C3380CC4-5D6E-409C-BE32-E72D297353CC}">
              <c16:uniqueId val="{00000000-5BB7-4F8E-A3F1-56585554673D}"/>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7090181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'7090181'!$H$1</c:f>
              <c:strCache>
                <c:ptCount val="1"/>
                <c:pt idx="0">
                  <c:v>ĐIỂM</c:v>
                </c:pt>
              </c:strCache>
            </c:strRef>
          </c:tx>
          <c:spPr>
            <a:solidFill>
              <a:schemeClr val="accent1"/>
            </a:solidFill>
            <a:ln>
              <a:noFill/>
            </a:ln>
            <a:effectLst/>
            <a:sp3d/>
          </c:spPr>
          <c:invertIfNegative val="0"/>
          <c:val>
            <c:numRef>
              <c:f>'7090181'!$H$2:$H$16</c:f>
              <c:numCache>
                <c:formatCode>General</c:formatCode>
                <c:ptCount val="15"/>
                <c:pt idx="0">
                  <c:v>5</c:v>
                </c:pt>
                <c:pt idx="1">
                  <c:v>6.5</c:v>
                </c:pt>
                <c:pt idx="2">
                  <c:v>7</c:v>
                </c:pt>
                <c:pt idx="3">
                  <c:v>8</c:v>
                </c:pt>
                <c:pt idx="4">
                  <c:v>8.5</c:v>
                </c:pt>
                <c:pt idx="5">
                  <c:v>1.5</c:v>
                </c:pt>
                <c:pt idx="6">
                  <c:v>2.5</c:v>
                </c:pt>
                <c:pt idx="7">
                  <c:v>5.5</c:v>
                </c:pt>
                <c:pt idx="8">
                  <c:v>2</c:v>
                </c:pt>
                <c:pt idx="9">
                  <c:v>6</c:v>
                </c:pt>
                <c:pt idx="10">
                  <c:v>7.5</c:v>
                </c:pt>
                <c:pt idx="11">
                  <c:v>3.5</c:v>
                </c:pt>
                <c:pt idx="12">
                  <c:v>3</c:v>
                </c:pt>
                <c:pt idx="13">
                  <c:v>4</c:v>
                </c:pt>
                <c:pt idx="14">
                  <c:v>4.5</c:v>
                </c:pt>
              </c:numCache>
            </c:numRef>
          </c:val>
          <c:extLst>
            <c:ext xmlns:c16="http://schemas.microsoft.com/office/drawing/2014/chart" uri="{C3380CC4-5D6E-409C-BE32-E72D297353CC}">
              <c16:uniqueId val="{00000000-3518-4889-BD95-B79362D73F9E}"/>
            </c:ext>
          </c:extLst>
        </c:ser>
        <c:ser>
          <c:idx val="1"/>
          <c:order val="1"/>
          <c:tx>
            <c:strRef>
              <c:f>'7090181'!$I$1</c:f>
              <c:strCache>
                <c:ptCount val="1"/>
                <c:pt idx="0">
                  <c:v>%</c:v>
                </c:pt>
              </c:strCache>
            </c:strRef>
          </c:tx>
          <c:spPr>
            <a:solidFill>
              <a:schemeClr val="accent2"/>
            </a:solidFill>
            <a:ln>
              <a:noFill/>
            </a:ln>
            <a:effectLst/>
            <a:sp3d/>
          </c:spPr>
          <c:invertIfNegative val="0"/>
          <c:val>
            <c:numRef>
              <c:f>'7090181'!$I$2:$I$16</c:f>
              <c:numCache>
                <c:formatCode>0.0</c:formatCode>
                <c:ptCount val="15"/>
                <c:pt idx="0">
                  <c:v>1.6949152542372881</c:v>
                </c:pt>
                <c:pt idx="1">
                  <c:v>1.6949152542372881</c:v>
                </c:pt>
                <c:pt idx="2">
                  <c:v>1.6949152542372881</c:v>
                </c:pt>
                <c:pt idx="3">
                  <c:v>1.6949152542372881</c:v>
                </c:pt>
                <c:pt idx="4">
                  <c:v>1.6949152542372881</c:v>
                </c:pt>
                <c:pt idx="5">
                  <c:v>3.3898305084745761</c:v>
                </c:pt>
                <c:pt idx="6">
                  <c:v>3.3898305084745761</c:v>
                </c:pt>
                <c:pt idx="7">
                  <c:v>3.3898305084745761</c:v>
                </c:pt>
                <c:pt idx="8">
                  <c:v>5.0847457627118651</c:v>
                </c:pt>
                <c:pt idx="9">
                  <c:v>5.0847457627118651</c:v>
                </c:pt>
                <c:pt idx="10">
                  <c:v>6.7796610169491522</c:v>
                </c:pt>
                <c:pt idx="11">
                  <c:v>10.16949152542373</c:v>
                </c:pt>
                <c:pt idx="12">
                  <c:v>11.864406779661017</c:v>
                </c:pt>
                <c:pt idx="13">
                  <c:v>18.64406779661017</c:v>
                </c:pt>
                <c:pt idx="14">
                  <c:v>23.728813559322035</c:v>
                </c:pt>
              </c:numCache>
            </c:numRef>
          </c:val>
          <c:extLst>
            <c:ext xmlns:c16="http://schemas.microsoft.com/office/drawing/2014/chart" uri="{C3380CC4-5D6E-409C-BE32-E72D297353CC}">
              <c16:uniqueId val="{00000001-3518-4889-BD95-B79362D73F9E}"/>
            </c:ext>
          </c:extLst>
        </c:ser>
        <c:dLbls>
          <c:showLegendKey val="0"/>
          <c:showVal val="0"/>
          <c:showCatName val="0"/>
          <c:showSerName val="0"/>
          <c:showPercent val="0"/>
          <c:showBubbleSize val="0"/>
        </c:dLbls>
        <c:gapWidth val="150"/>
        <c:shape val="box"/>
        <c:axId val="1310734624"/>
        <c:axId val="1310737024"/>
        <c:axId val="0"/>
      </c:bar3DChart>
      <c:catAx>
        <c:axId val="13107346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37024"/>
        <c:crosses val="autoZero"/>
        <c:auto val="1"/>
        <c:lblAlgn val="ctr"/>
        <c:lblOffset val="100"/>
        <c:noMultiLvlLbl val="0"/>
      </c:catAx>
      <c:valAx>
        <c:axId val="1310737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107346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HP7090181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'7090181'!$A$2:$A$16</c:f>
              <c:numCache>
                <c:formatCode>General</c:formatCode>
                <c:ptCount val="15"/>
                <c:pt idx="0">
                  <c:v>1.5</c:v>
                </c:pt>
                <c:pt idx="1">
                  <c:v>2</c:v>
                </c:pt>
                <c:pt idx="2">
                  <c:v>2.5</c:v>
                </c:pt>
                <c:pt idx="3">
                  <c:v>3</c:v>
                </c:pt>
                <c:pt idx="4">
                  <c:v>3.5</c:v>
                </c:pt>
                <c:pt idx="5">
                  <c:v>4</c:v>
                </c:pt>
                <c:pt idx="6">
                  <c:v>4.5</c:v>
                </c:pt>
                <c:pt idx="7">
                  <c:v>5</c:v>
                </c:pt>
                <c:pt idx="8">
                  <c:v>5.5</c:v>
                </c:pt>
                <c:pt idx="9">
                  <c:v>6</c:v>
                </c:pt>
                <c:pt idx="10">
                  <c:v>6.5</c:v>
                </c:pt>
                <c:pt idx="11">
                  <c:v>7</c:v>
                </c:pt>
                <c:pt idx="12">
                  <c:v>7.5</c:v>
                </c:pt>
                <c:pt idx="13">
                  <c:v>8</c:v>
                </c:pt>
                <c:pt idx="14">
                  <c:v>8.5</c:v>
                </c:pt>
              </c:numCache>
            </c:numRef>
          </c:xVal>
          <c:yVal>
            <c:numRef>
              <c:f>'7090181'!$E$2:$E$16</c:f>
              <c:numCache>
                <c:formatCode>0.0%</c:formatCode>
                <c:ptCount val="15"/>
                <c:pt idx="0">
                  <c:v>3.3898305084745763E-2</c:v>
                </c:pt>
                <c:pt idx="1">
                  <c:v>8.4745762711864403E-2</c:v>
                </c:pt>
                <c:pt idx="2">
                  <c:v>0.11864406779661016</c:v>
                </c:pt>
                <c:pt idx="3">
                  <c:v>0.23728813559322032</c:v>
                </c:pt>
                <c:pt idx="4">
                  <c:v>0.33898305084745761</c:v>
                </c:pt>
                <c:pt idx="5">
                  <c:v>0.52542372881355925</c:v>
                </c:pt>
                <c:pt idx="6">
                  <c:v>0.76271186440677963</c:v>
                </c:pt>
                <c:pt idx="7">
                  <c:v>0.77966101694915246</c:v>
                </c:pt>
                <c:pt idx="8">
                  <c:v>0.81355932203389825</c:v>
                </c:pt>
                <c:pt idx="9">
                  <c:v>0.86440677966101687</c:v>
                </c:pt>
                <c:pt idx="10">
                  <c:v>0.8813559322033897</c:v>
                </c:pt>
                <c:pt idx="11">
                  <c:v>0.89830508474576254</c:v>
                </c:pt>
                <c:pt idx="12">
                  <c:v>0.96610169491525411</c:v>
                </c:pt>
                <c:pt idx="13">
                  <c:v>0.98305084745762694</c:v>
                </c:pt>
                <c:pt idx="14">
                  <c:v>0.99999999999999978</c:v>
                </c:pt>
              </c:numCache>
            </c:numRef>
          </c:yVal>
          <c:smooth val="1"/>
          <c:extLst>
            <c:ext xmlns:c16="http://schemas.microsoft.com/office/drawing/2014/chart" uri="{C3380CC4-5D6E-409C-BE32-E72D297353CC}">
              <c16:uniqueId val="{00000000-D753-40E4-A55A-BBAD4FDC0261}"/>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'7090201'!$H$1</c:f>
              <c:strCache>
                <c:ptCount val="1"/>
                <c:pt idx="0">
                  <c:v>ĐIỂM</c:v>
                </c:pt>
              </c:strCache>
            </c:strRef>
          </c:tx>
          <c:spPr>
            <a:solidFill>
              <a:schemeClr val="accent1"/>
            </a:solidFill>
            <a:ln>
              <a:noFill/>
            </a:ln>
            <a:effectLst/>
            <a:sp3d/>
          </c:spPr>
          <c:invertIfNegative val="0"/>
          <c:val>
            <c:numRef>
              <c:f>'7090201'!$H$2:$H$20</c:f>
              <c:numCache>
                <c:formatCode>General</c:formatCode>
                <c:ptCount val="19"/>
                <c:pt idx="0">
                  <c:v>0</c:v>
                </c:pt>
                <c:pt idx="1">
                  <c:v>8.5</c:v>
                </c:pt>
                <c:pt idx="2">
                  <c:v>7.5</c:v>
                </c:pt>
                <c:pt idx="3">
                  <c:v>5.5</c:v>
                </c:pt>
                <c:pt idx="4">
                  <c:v>6.5</c:v>
                </c:pt>
                <c:pt idx="5">
                  <c:v>7</c:v>
                </c:pt>
                <c:pt idx="6">
                  <c:v>9</c:v>
                </c:pt>
                <c:pt idx="7">
                  <c:v>8</c:v>
                </c:pt>
                <c:pt idx="8">
                  <c:v>6</c:v>
                </c:pt>
                <c:pt idx="9">
                  <c:v>5</c:v>
                </c:pt>
                <c:pt idx="10">
                  <c:v>3.5</c:v>
                </c:pt>
                <c:pt idx="11">
                  <c:v>4</c:v>
                </c:pt>
                <c:pt idx="12">
                  <c:v>4.5</c:v>
                </c:pt>
                <c:pt idx="13">
                  <c:v>1.5</c:v>
                </c:pt>
                <c:pt idx="14">
                  <c:v>2</c:v>
                </c:pt>
                <c:pt idx="15">
                  <c:v>1</c:v>
                </c:pt>
                <c:pt idx="16">
                  <c:v>3</c:v>
                </c:pt>
                <c:pt idx="17">
                  <c:v>2.5</c:v>
                </c:pt>
                <c:pt idx="18">
                  <c:v>0.5</c:v>
                </c:pt>
              </c:numCache>
            </c:numRef>
          </c:val>
          <c:extLst>
            <c:ext xmlns:c16="http://schemas.microsoft.com/office/drawing/2014/chart" uri="{C3380CC4-5D6E-409C-BE32-E72D297353CC}">
              <c16:uniqueId val="{00000000-261F-40B9-AEC0-1BFE9AF28180}"/>
            </c:ext>
          </c:extLst>
        </c:ser>
        <c:ser>
          <c:idx val="1"/>
          <c:order val="1"/>
          <c:tx>
            <c:strRef>
              <c:f>'7090201'!$I$1</c:f>
              <c:strCache>
                <c:ptCount val="1"/>
                <c:pt idx="0">
                  <c:v>%</c:v>
                </c:pt>
              </c:strCache>
            </c:strRef>
          </c:tx>
          <c:spPr>
            <a:solidFill>
              <a:schemeClr val="accent2"/>
            </a:solidFill>
            <a:ln>
              <a:noFill/>
            </a:ln>
            <a:effectLst/>
            <a:sp3d/>
          </c:spPr>
          <c:invertIfNegative val="0"/>
          <c:val>
            <c:numRef>
              <c:f>'7090201'!$I$2:$I$20</c:f>
              <c:numCache>
                <c:formatCode>0.0</c:formatCode>
                <c:ptCount val="19"/>
                <c:pt idx="0">
                  <c:v>0.51282051282051277</c:v>
                </c:pt>
                <c:pt idx="1">
                  <c:v>0.51282051282051277</c:v>
                </c:pt>
                <c:pt idx="2">
                  <c:v>1.0256410256410255</c:v>
                </c:pt>
                <c:pt idx="3">
                  <c:v>2.0512820512820511</c:v>
                </c:pt>
                <c:pt idx="4">
                  <c:v>2.0512820512820511</c:v>
                </c:pt>
                <c:pt idx="5">
                  <c:v>2.0512820512820511</c:v>
                </c:pt>
                <c:pt idx="6">
                  <c:v>2.0512820512820511</c:v>
                </c:pt>
                <c:pt idx="7">
                  <c:v>2.5641025641025639</c:v>
                </c:pt>
                <c:pt idx="8">
                  <c:v>3.0769230769230771</c:v>
                </c:pt>
                <c:pt idx="9">
                  <c:v>3.5897435897435894</c:v>
                </c:pt>
                <c:pt idx="10">
                  <c:v>5.1282051282051277</c:v>
                </c:pt>
                <c:pt idx="11">
                  <c:v>5.1282051282051277</c:v>
                </c:pt>
                <c:pt idx="12">
                  <c:v>5.1282051282051277</c:v>
                </c:pt>
                <c:pt idx="13">
                  <c:v>7.6923076923076925</c:v>
                </c:pt>
                <c:pt idx="14">
                  <c:v>8.7179487179487172</c:v>
                </c:pt>
                <c:pt idx="15">
                  <c:v>10.256410256410255</c:v>
                </c:pt>
                <c:pt idx="16">
                  <c:v>10.256410256410255</c:v>
                </c:pt>
                <c:pt idx="17">
                  <c:v>10.76923076923077</c:v>
                </c:pt>
                <c:pt idx="18">
                  <c:v>17.435897435897434</c:v>
                </c:pt>
              </c:numCache>
            </c:numRef>
          </c:val>
          <c:extLst>
            <c:ext xmlns:c16="http://schemas.microsoft.com/office/drawing/2014/chart" uri="{C3380CC4-5D6E-409C-BE32-E72D297353CC}">
              <c16:uniqueId val="{00000001-261F-40B9-AEC0-1BFE9AF28180}"/>
            </c:ext>
          </c:extLst>
        </c:ser>
        <c:dLbls>
          <c:showLegendKey val="0"/>
          <c:showVal val="0"/>
          <c:showCatName val="0"/>
          <c:showSerName val="0"/>
          <c:showPercent val="0"/>
          <c:showBubbleSize val="0"/>
        </c:dLbls>
        <c:gapWidth val="150"/>
        <c:shape val="box"/>
        <c:axId val="1451315888"/>
        <c:axId val="1451221328"/>
        <c:axId val="0"/>
      </c:bar3DChart>
      <c:catAx>
        <c:axId val="14513158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221328"/>
        <c:crosses val="autoZero"/>
        <c:auto val="1"/>
        <c:lblAlgn val="ctr"/>
        <c:lblOffset val="100"/>
        <c:noMultiLvlLbl val="0"/>
      </c:catAx>
      <c:valAx>
        <c:axId val="14512213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513158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HP7090201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'7090201'!$A$2:$A$20</c:f>
              <c:numCache>
                <c:formatCode>General</c:formatCode>
                <c:ptCount val="19"/>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numCache>
            </c:numRef>
          </c:xVal>
          <c:yVal>
            <c:numRef>
              <c:f>'7090201'!$E$2:$E$20</c:f>
              <c:numCache>
                <c:formatCode>0.0%</c:formatCode>
                <c:ptCount val="19"/>
                <c:pt idx="0">
                  <c:v>5.1282051282051282E-3</c:v>
                </c:pt>
                <c:pt idx="1">
                  <c:v>0.17948717948717949</c:v>
                </c:pt>
                <c:pt idx="2">
                  <c:v>0.28205128205128205</c:v>
                </c:pt>
                <c:pt idx="3">
                  <c:v>0.35897435897435898</c:v>
                </c:pt>
                <c:pt idx="4">
                  <c:v>0.44615384615384612</c:v>
                </c:pt>
                <c:pt idx="5">
                  <c:v>0.55384615384615388</c:v>
                </c:pt>
                <c:pt idx="6">
                  <c:v>0.65641025641025641</c:v>
                </c:pt>
                <c:pt idx="7">
                  <c:v>0.70769230769230773</c:v>
                </c:pt>
                <c:pt idx="8">
                  <c:v>0.75897435897435905</c:v>
                </c:pt>
                <c:pt idx="9">
                  <c:v>0.81025641025641038</c:v>
                </c:pt>
                <c:pt idx="10">
                  <c:v>0.84615384615384626</c:v>
                </c:pt>
                <c:pt idx="11">
                  <c:v>0.86666666666666681</c:v>
                </c:pt>
                <c:pt idx="12">
                  <c:v>0.89743589743589758</c:v>
                </c:pt>
                <c:pt idx="13">
                  <c:v>0.91794871794871813</c:v>
                </c:pt>
                <c:pt idx="14">
                  <c:v>0.93846153846153868</c:v>
                </c:pt>
                <c:pt idx="15">
                  <c:v>0.9487179487179489</c:v>
                </c:pt>
                <c:pt idx="16">
                  <c:v>0.97435897435897456</c:v>
                </c:pt>
                <c:pt idx="17">
                  <c:v>0.97948717948717967</c:v>
                </c:pt>
                <c:pt idx="18">
                  <c:v>1.0000000000000002</c:v>
                </c:pt>
              </c:numCache>
            </c:numRef>
          </c:yVal>
          <c:smooth val="1"/>
          <c:extLst>
            <c:ext xmlns:c16="http://schemas.microsoft.com/office/drawing/2014/chart" uri="{C3380CC4-5D6E-409C-BE32-E72D297353CC}">
              <c16:uniqueId val="{00000000-0F86-4951-8A2F-9245BB31BC4A}"/>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7090206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'7090206'!$H$1</c:f>
              <c:strCache>
                <c:ptCount val="1"/>
                <c:pt idx="0">
                  <c:v>ĐIỂM</c:v>
                </c:pt>
              </c:strCache>
            </c:strRef>
          </c:tx>
          <c:spPr>
            <a:solidFill>
              <a:schemeClr val="accent1"/>
            </a:solidFill>
            <a:ln>
              <a:noFill/>
            </a:ln>
            <a:effectLst/>
            <a:sp3d/>
          </c:spPr>
          <c:invertIfNegative val="0"/>
          <c:val>
            <c:numRef>
              <c:f>'7090206'!$H$2:$H$20</c:f>
              <c:numCache>
                <c:formatCode>General</c:formatCode>
                <c:ptCount val="19"/>
                <c:pt idx="0">
                  <c:v>9</c:v>
                </c:pt>
                <c:pt idx="1">
                  <c:v>8.5</c:v>
                </c:pt>
                <c:pt idx="2">
                  <c:v>9.5</c:v>
                </c:pt>
                <c:pt idx="3">
                  <c:v>0.5</c:v>
                </c:pt>
                <c:pt idx="4">
                  <c:v>7.5</c:v>
                </c:pt>
                <c:pt idx="5">
                  <c:v>5.5</c:v>
                </c:pt>
                <c:pt idx="6">
                  <c:v>8</c:v>
                </c:pt>
                <c:pt idx="7">
                  <c:v>5</c:v>
                </c:pt>
                <c:pt idx="8">
                  <c:v>6.5</c:v>
                </c:pt>
                <c:pt idx="9">
                  <c:v>1</c:v>
                </c:pt>
                <c:pt idx="10">
                  <c:v>4.5</c:v>
                </c:pt>
                <c:pt idx="11">
                  <c:v>6</c:v>
                </c:pt>
                <c:pt idx="12">
                  <c:v>4</c:v>
                </c:pt>
                <c:pt idx="13">
                  <c:v>3.5</c:v>
                </c:pt>
                <c:pt idx="14">
                  <c:v>2</c:v>
                </c:pt>
                <c:pt idx="15">
                  <c:v>7</c:v>
                </c:pt>
                <c:pt idx="16">
                  <c:v>1.5</c:v>
                </c:pt>
                <c:pt idx="17">
                  <c:v>3</c:v>
                </c:pt>
                <c:pt idx="18">
                  <c:v>2.5</c:v>
                </c:pt>
              </c:numCache>
            </c:numRef>
          </c:val>
          <c:extLst>
            <c:ext xmlns:c16="http://schemas.microsoft.com/office/drawing/2014/chart" uri="{C3380CC4-5D6E-409C-BE32-E72D297353CC}">
              <c16:uniqueId val="{00000000-1BF7-46EF-A76B-9501294946A4}"/>
            </c:ext>
          </c:extLst>
        </c:ser>
        <c:ser>
          <c:idx val="1"/>
          <c:order val="1"/>
          <c:tx>
            <c:strRef>
              <c:f>'7090206'!$I$1</c:f>
              <c:strCache>
                <c:ptCount val="1"/>
                <c:pt idx="0">
                  <c:v>%</c:v>
                </c:pt>
              </c:strCache>
            </c:strRef>
          </c:tx>
          <c:spPr>
            <a:solidFill>
              <a:schemeClr val="accent2"/>
            </a:solidFill>
            <a:ln>
              <a:noFill/>
            </a:ln>
            <a:effectLst/>
            <a:sp3d/>
          </c:spPr>
          <c:invertIfNegative val="0"/>
          <c:val>
            <c:numRef>
              <c:f>'7090206'!$I$2:$I$20</c:f>
              <c:numCache>
                <c:formatCode>0.0</c:formatCode>
                <c:ptCount val="19"/>
                <c:pt idx="0">
                  <c:v>0.46082949308755761</c:v>
                </c:pt>
                <c:pt idx="1">
                  <c:v>0.92165898617511521</c:v>
                </c:pt>
                <c:pt idx="2">
                  <c:v>0.92165898617511521</c:v>
                </c:pt>
                <c:pt idx="3">
                  <c:v>2.3041474654377883</c:v>
                </c:pt>
                <c:pt idx="4">
                  <c:v>2.7649769585253456</c:v>
                </c:pt>
                <c:pt idx="5">
                  <c:v>3.225806451612903</c:v>
                </c:pt>
                <c:pt idx="6">
                  <c:v>3.225806451612903</c:v>
                </c:pt>
                <c:pt idx="7">
                  <c:v>3.6866359447004609</c:v>
                </c:pt>
                <c:pt idx="8">
                  <c:v>4.6082949308755765</c:v>
                </c:pt>
                <c:pt idx="9">
                  <c:v>5.0691244239631335</c:v>
                </c:pt>
                <c:pt idx="10">
                  <c:v>5.0691244239631335</c:v>
                </c:pt>
                <c:pt idx="11">
                  <c:v>5.5299539170506913</c:v>
                </c:pt>
                <c:pt idx="12">
                  <c:v>5.9907834101382482</c:v>
                </c:pt>
                <c:pt idx="13">
                  <c:v>6.9124423963133648</c:v>
                </c:pt>
                <c:pt idx="14">
                  <c:v>7.3732718894009217</c:v>
                </c:pt>
                <c:pt idx="15">
                  <c:v>7.3732718894009217</c:v>
                </c:pt>
                <c:pt idx="16">
                  <c:v>9.67741935483871</c:v>
                </c:pt>
                <c:pt idx="17">
                  <c:v>11.059907834101383</c:v>
                </c:pt>
                <c:pt idx="18">
                  <c:v>13.82488479262673</c:v>
                </c:pt>
              </c:numCache>
            </c:numRef>
          </c:val>
          <c:extLst>
            <c:ext xmlns:c16="http://schemas.microsoft.com/office/drawing/2014/chart" uri="{C3380CC4-5D6E-409C-BE32-E72D297353CC}">
              <c16:uniqueId val="{00000001-1BF7-46EF-A76B-9501294946A4}"/>
            </c:ext>
          </c:extLst>
        </c:ser>
        <c:dLbls>
          <c:showLegendKey val="0"/>
          <c:showVal val="0"/>
          <c:showCatName val="0"/>
          <c:showSerName val="0"/>
          <c:showPercent val="0"/>
          <c:showBubbleSize val="0"/>
        </c:dLbls>
        <c:gapWidth val="150"/>
        <c:shape val="box"/>
        <c:axId val="73965296"/>
        <c:axId val="73966256"/>
        <c:axId val="0"/>
      </c:bar3DChart>
      <c:catAx>
        <c:axId val="7396529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66256"/>
        <c:crosses val="autoZero"/>
        <c:auto val="1"/>
        <c:lblAlgn val="ctr"/>
        <c:lblOffset val="100"/>
        <c:noMultiLvlLbl val="0"/>
      </c:catAx>
      <c:valAx>
        <c:axId val="73966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9652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HP7090206</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'7090206'!$A$2:$A$20</c:f>
              <c:numCache>
                <c:formatCode>General</c:formatCode>
                <c:ptCount val="19"/>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numCache>
            </c:numRef>
          </c:xVal>
          <c:yVal>
            <c:numRef>
              <c:f>'7090206'!$E$2:$E$20</c:f>
              <c:numCache>
                <c:formatCode>0.0%</c:formatCode>
                <c:ptCount val="19"/>
                <c:pt idx="0">
                  <c:v>2.3041474654377881E-2</c:v>
                </c:pt>
                <c:pt idx="1">
                  <c:v>7.3732718894009217E-2</c:v>
                </c:pt>
                <c:pt idx="2">
                  <c:v>0.1705069124423963</c:v>
                </c:pt>
                <c:pt idx="3">
                  <c:v>0.24423963133640553</c:v>
                </c:pt>
                <c:pt idx="4">
                  <c:v>0.38248847926267282</c:v>
                </c:pt>
                <c:pt idx="5">
                  <c:v>0.49308755760368667</c:v>
                </c:pt>
                <c:pt idx="6">
                  <c:v>0.56221198156682028</c:v>
                </c:pt>
                <c:pt idx="7">
                  <c:v>0.62211981566820274</c:v>
                </c:pt>
                <c:pt idx="8">
                  <c:v>0.67281105990783407</c:v>
                </c:pt>
                <c:pt idx="9">
                  <c:v>0.70967741935483863</c:v>
                </c:pt>
                <c:pt idx="10">
                  <c:v>0.74193548387096764</c:v>
                </c:pt>
                <c:pt idx="11">
                  <c:v>0.79723502304147453</c:v>
                </c:pt>
                <c:pt idx="12">
                  <c:v>0.84331797235023032</c:v>
                </c:pt>
                <c:pt idx="13">
                  <c:v>0.91705069124423955</c:v>
                </c:pt>
                <c:pt idx="14">
                  <c:v>0.94470046082949299</c:v>
                </c:pt>
                <c:pt idx="15">
                  <c:v>0.976958525345622</c:v>
                </c:pt>
                <c:pt idx="16">
                  <c:v>0.98617511520737311</c:v>
                </c:pt>
                <c:pt idx="17">
                  <c:v>0.99078341013824867</c:v>
                </c:pt>
                <c:pt idx="18">
                  <c:v>0.99999999999999978</c:v>
                </c:pt>
              </c:numCache>
            </c:numRef>
          </c:yVal>
          <c:smooth val="1"/>
          <c:extLst>
            <c:ext xmlns:c16="http://schemas.microsoft.com/office/drawing/2014/chart" uri="{C3380CC4-5D6E-409C-BE32-E72D297353CC}">
              <c16:uniqueId val="{00000000-4D78-4075-B9A4-4669E6DD2886}"/>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'7090207'!$H$1</c:f>
              <c:strCache>
                <c:ptCount val="1"/>
                <c:pt idx="0">
                  <c:v>ĐIỂM</c:v>
                </c:pt>
              </c:strCache>
            </c:strRef>
          </c:tx>
          <c:spPr>
            <a:solidFill>
              <a:schemeClr val="accent1"/>
            </a:solidFill>
            <a:ln>
              <a:noFill/>
            </a:ln>
            <a:effectLst/>
            <a:sp3d/>
          </c:spPr>
          <c:invertIfNegative val="0"/>
          <c:val>
            <c:numRef>
              <c:f>'7090207'!$H$2:$H$21</c:f>
              <c:numCache>
                <c:formatCode>General</c:formatCode>
                <c:ptCount val="20"/>
                <c:pt idx="0">
                  <c:v>0</c:v>
                </c:pt>
                <c:pt idx="1">
                  <c:v>9.5</c:v>
                </c:pt>
                <c:pt idx="2">
                  <c:v>9</c:v>
                </c:pt>
                <c:pt idx="3">
                  <c:v>8.5</c:v>
                </c:pt>
                <c:pt idx="4">
                  <c:v>0.5</c:v>
                </c:pt>
                <c:pt idx="5">
                  <c:v>1</c:v>
                </c:pt>
                <c:pt idx="6">
                  <c:v>8</c:v>
                </c:pt>
                <c:pt idx="7">
                  <c:v>7</c:v>
                </c:pt>
                <c:pt idx="8">
                  <c:v>7.5</c:v>
                </c:pt>
                <c:pt idx="9">
                  <c:v>6</c:v>
                </c:pt>
                <c:pt idx="10">
                  <c:v>1.5</c:v>
                </c:pt>
                <c:pt idx="11">
                  <c:v>5.5</c:v>
                </c:pt>
                <c:pt idx="12">
                  <c:v>6.5</c:v>
                </c:pt>
                <c:pt idx="13">
                  <c:v>2.5</c:v>
                </c:pt>
                <c:pt idx="14">
                  <c:v>4.5</c:v>
                </c:pt>
                <c:pt idx="15">
                  <c:v>2</c:v>
                </c:pt>
                <c:pt idx="16">
                  <c:v>5</c:v>
                </c:pt>
                <c:pt idx="17">
                  <c:v>3.5</c:v>
                </c:pt>
                <c:pt idx="18">
                  <c:v>4</c:v>
                </c:pt>
                <c:pt idx="19">
                  <c:v>3</c:v>
                </c:pt>
              </c:numCache>
            </c:numRef>
          </c:val>
          <c:extLst>
            <c:ext xmlns:c16="http://schemas.microsoft.com/office/drawing/2014/chart" uri="{C3380CC4-5D6E-409C-BE32-E72D297353CC}">
              <c16:uniqueId val="{00000000-BA83-4E38-8ECC-756F16BD4313}"/>
            </c:ext>
          </c:extLst>
        </c:ser>
        <c:ser>
          <c:idx val="1"/>
          <c:order val="1"/>
          <c:tx>
            <c:strRef>
              <c:f>'7090207'!$I$1</c:f>
              <c:strCache>
                <c:ptCount val="1"/>
                <c:pt idx="0">
                  <c:v>%</c:v>
                </c:pt>
              </c:strCache>
            </c:strRef>
          </c:tx>
          <c:spPr>
            <a:solidFill>
              <a:schemeClr val="accent2"/>
            </a:solidFill>
            <a:ln>
              <a:noFill/>
            </a:ln>
            <a:effectLst/>
            <a:sp3d/>
          </c:spPr>
          <c:invertIfNegative val="0"/>
          <c:val>
            <c:numRef>
              <c:f>'7090207'!$I$2:$I$21</c:f>
              <c:numCache>
                <c:formatCode>0.0</c:formatCode>
                <c:ptCount val="20"/>
                <c:pt idx="0">
                  <c:v>0.29154518950437319</c:v>
                </c:pt>
                <c:pt idx="1">
                  <c:v>0.58309037900874638</c:v>
                </c:pt>
                <c:pt idx="2">
                  <c:v>0.87463556851311952</c:v>
                </c:pt>
                <c:pt idx="3">
                  <c:v>1.749271137026239</c:v>
                </c:pt>
                <c:pt idx="4">
                  <c:v>2.3323615160349855</c:v>
                </c:pt>
                <c:pt idx="5">
                  <c:v>2.9154518950437316</c:v>
                </c:pt>
                <c:pt idx="6">
                  <c:v>3.2069970845481048</c:v>
                </c:pt>
                <c:pt idx="7">
                  <c:v>3.4985422740524781</c:v>
                </c:pt>
                <c:pt idx="8">
                  <c:v>3.7900874635568513</c:v>
                </c:pt>
                <c:pt idx="9">
                  <c:v>4.3731778425655978</c:v>
                </c:pt>
                <c:pt idx="10">
                  <c:v>4.9562682215743443</c:v>
                </c:pt>
                <c:pt idx="11">
                  <c:v>5.2478134110787176</c:v>
                </c:pt>
                <c:pt idx="12">
                  <c:v>5.8309037900874632</c:v>
                </c:pt>
                <c:pt idx="13">
                  <c:v>6.4139941690962097</c:v>
                </c:pt>
                <c:pt idx="14">
                  <c:v>6.4139941690962097</c:v>
                </c:pt>
                <c:pt idx="15">
                  <c:v>6.9970845481049562</c:v>
                </c:pt>
                <c:pt idx="16">
                  <c:v>8.7463556851311957</c:v>
                </c:pt>
                <c:pt idx="17">
                  <c:v>9.6209912536443145</c:v>
                </c:pt>
                <c:pt idx="18">
                  <c:v>9.9125364431486886</c:v>
                </c:pt>
                <c:pt idx="19">
                  <c:v>12.244897959183673</c:v>
                </c:pt>
              </c:numCache>
            </c:numRef>
          </c:val>
          <c:extLst>
            <c:ext xmlns:c16="http://schemas.microsoft.com/office/drawing/2014/chart" uri="{C3380CC4-5D6E-409C-BE32-E72D297353CC}">
              <c16:uniqueId val="{00000001-BA83-4E38-8ECC-756F16BD4313}"/>
            </c:ext>
          </c:extLst>
        </c:ser>
        <c:dLbls>
          <c:showLegendKey val="0"/>
          <c:showVal val="0"/>
          <c:showCatName val="0"/>
          <c:showSerName val="0"/>
          <c:showPercent val="0"/>
          <c:showBubbleSize val="0"/>
        </c:dLbls>
        <c:gapWidth val="150"/>
        <c:shape val="box"/>
        <c:axId val="1803074592"/>
        <c:axId val="1803103872"/>
        <c:axId val="0"/>
      </c:bar3DChart>
      <c:catAx>
        <c:axId val="180307459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03872"/>
        <c:crosses val="autoZero"/>
        <c:auto val="1"/>
        <c:lblAlgn val="ctr"/>
        <c:lblOffset val="100"/>
        <c:noMultiLvlLbl val="0"/>
      </c:catAx>
      <c:valAx>
        <c:axId val="18031038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7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HP7090207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'7090207'!$A$2:$A$21</c:f>
              <c:numCache>
                <c:formatCode>General</c:formatCode>
                <c:ptCount val="20"/>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numCache>
            </c:numRef>
          </c:xVal>
          <c:yVal>
            <c:numRef>
              <c:f>'7090207'!$E$2:$E$21</c:f>
              <c:numCache>
                <c:formatCode>0.0%</c:formatCode>
                <c:ptCount val="20"/>
                <c:pt idx="0">
                  <c:v>2.9154518950437317E-3</c:v>
                </c:pt>
                <c:pt idx="1">
                  <c:v>2.6239067055393587E-2</c:v>
                </c:pt>
                <c:pt idx="2">
                  <c:v>5.53935860058309E-2</c:v>
                </c:pt>
                <c:pt idx="3">
                  <c:v>0.10495626822157433</c:v>
                </c:pt>
                <c:pt idx="4">
                  <c:v>0.1749271137026239</c:v>
                </c:pt>
                <c:pt idx="5">
                  <c:v>0.239067055393586</c:v>
                </c:pt>
                <c:pt idx="6">
                  <c:v>0.36151603498542273</c:v>
                </c:pt>
                <c:pt idx="7">
                  <c:v>0.45772594752186591</c:v>
                </c:pt>
                <c:pt idx="8">
                  <c:v>0.5568513119533528</c:v>
                </c:pt>
                <c:pt idx="9">
                  <c:v>0.62099125364431496</c:v>
                </c:pt>
                <c:pt idx="10">
                  <c:v>0.70845481049562686</c:v>
                </c:pt>
                <c:pt idx="11">
                  <c:v>0.76093294460641403</c:v>
                </c:pt>
                <c:pt idx="12">
                  <c:v>0.80466472303207004</c:v>
                </c:pt>
                <c:pt idx="13">
                  <c:v>0.86297376093294464</c:v>
                </c:pt>
                <c:pt idx="14">
                  <c:v>0.89795918367346939</c:v>
                </c:pt>
                <c:pt idx="15">
                  <c:v>0.93586005830903796</c:v>
                </c:pt>
                <c:pt idx="16">
                  <c:v>0.96793002915451898</c:v>
                </c:pt>
                <c:pt idx="17">
                  <c:v>0.9854227405247814</c:v>
                </c:pt>
                <c:pt idx="18">
                  <c:v>0.99416909620991256</c:v>
                </c:pt>
                <c:pt idx="19">
                  <c:v>1</c:v>
                </c:pt>
              </c:numCache>
            </c:numRef>
          </c:yVal>
          <c:smooth val="1"/>
          <c:extLst>
            <c:ext xmlns:c16="http://schemas.microsoft.com/office/drawing/2014/chart" uri="{C3380CC4-5D6E-409C-BE32-E72D297353CC}">
              <c16:uniqueId val="{00000000-F334-4548-B849-763622370A00}"/>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7090208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'7090208'!$H$1</c:f>
              <c:strCache>
                <c:ptCount val="1"/>
                <c:pt idx="0">
                  <c:v>ĐIỂM</c:v>
                </c:pt>
              </c:strCache>
            </c:strRef>
          </c:tx>
          <c:spPr>
            <a:solidFill>
              <a:schemeClr val="accent1"/>
            </a:solidFill>
            <a:ln>
              <a:noFill/>
            </a:ln>
            <a:effectLst/>
            <a:sp3d/>
          </c:spPr>
          <c:invertIfNegative val="0"/>
          <c:val>
            <c:numRef>
              <c:f>'7090208'!$H$2:$H$20</c:f>
              <c:numCache>
                <c:formatCode>General</c:formatCode>
                <c:ptCount val="19"/>
                <c:pt idx="0">
                  <c:v>0</c:v>
                </c:pt>
                <c:pt idx="1">
                  <c:v>9</c:v>
                </c:pt>
                <c:pt idx="2">
                  <c:v>1.5</c:v>
                </c:pt>
                <c:pt idx="3">
                  <c:v>9.5</c:v>
                </c:pt>
                <c:pt idx="4">
                  <c:v>2</c:v>
                </c:pt>
                <c:pt idx="5">
                  <c:v>1</c:v>
                </c:pt>
                <c:pt idx="6">
                  <c:v>7</c:v>
                </c:pt>
                <c:pt idx="7">
                  <c:v>8.5</c:v>
                </c:pt>
                <c:pt idx="8">
                  <c:v>7.5</c:v>
                </c:pt>
                <c:pt idx="9">
                  <c:v>2.5</c:v>
                </c:pt>
                <c:pt idx="10">
                  <c:v>8</c:v>
                </c:pt>
                <c:pt idx="11">
                  <c:v>5</c:v>
                </c:pt>
                <c:pt idx="12">
                  <c:v>5.5</c:v>
                </c:pt>
                <c:pt idx="13">
                  <c:v>6.5</c:v>
                </c:pt>
                <c:pt idx="14">
                  <c:v>3</c:v>
                </c:pt>
                <c:pt idx="15">
                  <c:v>3.5</c:v>
                </c:pt>
                <c:pt idx="16">
                  <c:v>4</c:v>
                </c:pt>
                <c:pt idx="17">
                  <c:v>4.5</c:v>
                </c:pt>
                <c:pt idx="18">
                  <c:v>6</c:v>
                </c:pt>
              </c:numCache>
            </c:numRef>
          </c:val>
          <c:extLst>
            <c:ext xmlns:c16="http://schemas.microsoft.com/office/drawing/2014/chart" uri="{C3380CC4-5D6E-409C-BE32-E72D297353CC}">
              <c16:uniqueId val="{00000000-8870-46BD-80DB-5806B6FFD3A6}"/>
            </c:ext>
          </c:extLst>
        </c:ser>
        <c:ser>
          <c:idx val="1"/>
          <c:order val="1"/>
          <c:tx>
            <c:strRef>
              <c:f>'7090208'!$I$1</c:f>
              <c:strCache>
                <c:ptCount val="1"/>
                <c:pt idx="0">
                  <c:v>%</c:v>
                </c:pt>
              </c:strCache>
            </c:strRef>
          </c:tx>
          <c:spPr>
            <a:solidFill>
              <a:schemeClr val="accent2"/>
            </a:solidFill>
            <a:ln>
              <a:noFill/>
            </a:ln>
            <a:effectLst/>
            <a:sp3d/>
          </c:spPr>
          <c:invertIfNegative val="0"/>
          <c:val>
            <c:numRef>
              <c:f>'7090208'!$I$2:$I$20</c:f>
              <c:numCache>
                <c:formatCode>0.0</c:formatCode>
                <c:ptCount val="19"/>
                <c:pt idx="0">
                  <c:v>0.38610038610038611</c:v>
                </c:pt>
                <c:pt idx="1">
                  <c:v>0.77220077220077221</c:v>
                </c:pt>
                <c:pt idx="2">
                  <c:v>1.1583011583011582</c:v>
                </c:pt>
                <c:pt idx="3">
                  <c:v>1.1583011583011582</c:v>
                </c:pt>
                <c:pt idx="4">
                  <c:v>1.5444015444015444</c:v>
                </c:pt>
                <c:pt idx="5">
                  <c:v>2.7027027027027026</c:v>
                </c:pt>
                <c:pt idx="6">
                  <c:v>3.8610038610038608</c:v>
                </c:pt>
                <c:pt idx="7">
                  <c:v>3.8610038610038608</c:v>
                </c:pt>
                <c:pt idx="8">
                  <c:v>4.2471042471042466</c:v>
                </c:pt>
                <c:pt idx="9">
                  <c:v>5.019305019305019</c:v>
                </c:pt>
                <c:pt idx="10">
                  <c:v>5.7915057915057915</c:v>
                </c:pt>
                <c:pt idx="11">
                  <c:v>6.1776061776061777</c:v>
                </c:pt>
                <c:pt idx="12">
                  <c:v>6.1776061776061777</c:v>
                </c:pt>
                <c:pt idx="13">
                  <c:v>6.9498069498069501</c:v>
                </c:pt>
                <c:pt idx="14">
                  <c:v>7.7220077220077217</c:v>
                </c:pt>
                <c:pt idx="15">
                  <c:v>9.2664092664092657</c:v>
                </c:pt>
                <c:pt idx="16">
                  <c:v>9.6525096525096519</c:v>
                </c:pt>
                <c:pt idx="17">
                  <c:v>10.810810810810811</c:v>
                </c:pt>
                <c:pt idx="18">
                  <c:v>12.741312741312742</c:v>
                </c:pt>
              </c:numCache>
            </c:numRef>
          </c:val>
          <c:extLst>
            <c:ext xmlns:c16="http://schemas.microsoft.com/office/drawing/2014/chart" uri="{C3380CC4-5D6E-409C-BE32-E72D297353CC}">
              <c16:uniqueId val="{00000001-8870-46BD-80DB-5806B6FFD3A6}"/>
            </c:ext>
          </c:extLst>
        </c:ser>
        <c:dLbls>
          <c:showLegendKey val="0"/>
          <c:showVal val="0"/>
          <c:showCatName val="0"/>
          <c:showSerName val="0"/>
          <c:showPercent val="0"/>
          <c:showBubbleSize val="0"/>
        </c:dLbls>
        <c:gapWidth val="150"/>
        <c:shape val="box"/>
        <c:axId val="1803075552"/>
        <c:axId val="1803116352"/>
        <c:axId val="0"/>
      </c:bar3DChart>
      <c:catAx>
        <c:axId val="180307555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16352"/>
        <c:crosses val="autoZero"/>
        <c:auto val="1"/>
        <c:lblAlgn val="ctr"/>
        <c:lblOffset val="100"/>
        <c:noMultiLvlLbl val="0"/>
      </c:catAx>
      <c:valAx>
        <c:axId val="18031163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755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HP7090208</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'7090208'!$A$2:$A$20</c:f>
              <c:numCache>
                <c:formatCode>General</c:formatCode>
                <c:ptCount val="19"/>
                <c:pt idx="0">
                  <c:v>0</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pt idx="18">
                  <c:v>9.5</c:v>
                </c:pt>
              </c:numCache>
            </c:numRef>
          </c:xVal>
          <c:yVal>
            <c:numRef>
              <c:f>'7090208'!$E$2:$E$20</c:f>
              <c:numCache>
                <c:formatCode>0.0%</c:formatCode>
                <c:ptCount val="19"/>
                <c:pt idx="0">
                  <c:v>3.8610038610038611E-3</c:v>
                </c:pt>
                <c:pt idx="1">
                  <c:v>3.0888030888030889E-2</c:v>
                </c:pt>
                <c:pt idx="2">
                  <c:v>4.2471042471042469E-2</c:v>
                </c:pt>
                <c:pt idx="3">
                  <c:v>5.791505791505791E-2</c:v>
                </c:pt>
                <c:pt idx="4">
                  <c:v>0.1081081081081081</c:v>
                </c:pt>
                <c:pt idx="5">
                  <c:v>0.18532818532818532</c:v>
                </c:pt>
                <c:pt idx="6">
                  <c:v>0.27799227799227799</c:v>
                </c:pt>
                <c:pt idx="7">
                  <c:v>0.37451737451737455</c:v>
                </c:pt>
                <c:pt idx="8">
                  <c:v>0.48262548262548266</c:v>
                </c:pt>
                <c:pt idx="9">
                  <c:v>0.54440154440154442</c:v>
                </c:pt>
                <c:pt idx="10">
                  <c:v>0.60617760617760619</c:v>
                </c:pt>
                <c:pt idx="11">
                  <c:v>0.73359073359073357</c:v>
                </c:pt>
                <c:pt idx="12">
                  <c:v>0.80308880308880304</c:v>
                </c:pt>
                <c:pt idx="13">
                  <c:v>0.84169884169884168</c:v>
                </c:pt>
                <c:pt idx="14">
                  <c:v>0.88416988416988418</c:v>
                </c:pt>
                <c:pt idx="15">
                  <c:v>0.94208494208494209</c:v>
                </c:pt>
                <c:pt idx="16">
                  <c:v>0.98069498069498073</c:v>
                </c:pt>
                <c:pt idx="17">
                  <c:v>0.98841698841698844</c:v>
                </c:pt>
                <c:pt idx="18">
                  <c:v>1</c:v>
                </c:pt>
              </c:numCache>
            </c:numRef>
          </c:yVal>
          <c:smooth val="1"/>
          <c:extLst>
            <c:ext xmlns:c16="http://schemas.microsoft.com/office/drawing/2014/chart" uri="{C3380CC4-5D6E-409C-BE32-E72D297353CC}">
              <c16:uniqueId val="{00000000-22EF-4F6A-AB97-8B125B170953}"/>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'7090211'!$H$1</c:f>
              <c:strCache>
                <c:ptCount val="1"/>
                <c:pt idx="0">
                  <c:v>ĐIỂM</c:v>
                </c:pt>
              </c:strCache>
            </c:strRef>
          </c:tx>
          <c:spPr>
            <a:solidFill>
              <a:schemeClr val="accent1"/>
            </a:solidFill>
            <a:ln>
              <a:noFill/>
            </a:ln>
            <a:effectLst/>
            <a:sp3d/>
          </c:spPr>
          <c:invertIfNegative val="0"/>
          <c:val>
            <c:numRef>
              <c:f>'7090211'!$H$2:$H$19</c:f>
              <c:numCache>
                <c:formatCode>General</c:formatCode>
                <c:ptCount val="18"/>
                <c:pt idx="0">
                  <c:v>8.5</c:v>
                </c:pt>
                <c:pt idx="1">
                  <c:v>9.5</c:v>
                </c:pt>
                <c:pt idx="2">
                  <c:v>7.5</c:v>
                </c:pt>
                <c:pt idx="3">
                  <c:v>8</c:v>
                </c:pt>
                <c:pt idx="4">
                  <c:v>0.5</c:v>
                </c:pt>
                <c:pt idx="5">
                  <c:v>6.5</c:v>
                </c:pt>
                <c:pt idx="6">
                  <c:v>7</c:v>
                </c:pt>
                <c:pt idx="7">
                  <c:v>6</c:v>
                </c:pt>
                <c:pt idx="8">
                  <c:v>5.5</c:v>
                </c:pt>
                <c:pt idx="9">
                  <c:v>1</c:v>
                </c:pt>
                <c:pt idx="10">
                  <c:v>4</c:v>
                </c:pt>
                <c:pt idx="11">
                  <c:v>2.5</c:v>
                </c:pt>
                <c:pt idx="12">
                  <c:v>3</c:v>
                </c:pt>
                <c:pt idx="13">
                  <c:v>5</c:v>
                </c:pt>
                <c:pt idx="14">
                  <c:v>3.5</c:v>
                </c:pt>
                <c:pt idx="15">
                  <c:v>4.5</c:v>
                </c:pt>
                <c:pt idx="16">
                  <c:v>2</c:v>
                </c:pt>
                <c:pt idx="17">
                  <c:v>1.5</c:v>
                </c:pt>
              </c:numCache>
            </c:numRef>
          </c:val>
          <c:extLst>
            <c:ext xmlns:c16="http://schemas.microsoft.com/office/drawing/2014/chart" uri="{C3380CC4-5D6E-409C-BE32-E72D297353CC}">
              <c16:uniqueId val="{00000000-3F88-4386-86C6-1BC7C98881EF}"/>
            </c:ext>
          </c:extLst>
        </c:ser>
        <c:ser>
          <c:idx val="1"/>
          <c:order val="1"/>
          <c:tx>
            <c:strRef>
              <c:f>'7090211'!$I$1</c:f>
              <c:strCache>
                <c:ptCount val="1"/>
                <c:pt idx="0">
                  <c:v>%</c:v>
                </c:pt>
              </c:strCache>
            </c:strRef>
          </c:tx>
          <c:spPr>
            <a:solidFill>
              <a:schemeClr val="accent2"/>
            </a:solidFill>
            <a:ln>
              <a:noFill/>
            </a:ln>
            <a:effectLst/>
            <a:sp3d/>
          </c:spPr>
          <c:invertIfNegative val="0"/>
          <c:val>
            <c:numRef>
              <c:f>'7090211'!$I$2:$I$19</c:f>
              <c:numCache>
                <c:formatCode>0.0</c:formatCode>
                <c:ptCount val="18"/>
                <c:pt idx="0">
                  <c:v>0.52356020942408377</c:v>
                </c:pt>
                <c:pt idx="1">
                  <c:v>0.52356020942408377</c:v>
                </c:pt>
                <c:pt idx="2">
                  <c:v>1.0471204188481675</c:v>
                </c:pt>
                <c:pt idx="3">
                  <c:v>1.0471204188481675</c:v>
                </c:pt>
                <c:pt idx="4">
                  <c:v>1.5706806282722512</c:v>
                </c:pt>
                <c:pt idx="5">
                  <c:v>1.5706806282722512</c:v>
                </c:pt>
                <c:pt idx="6">
                  <c:v>2.0942408376963351</c:v>
                </c:pt>
                <c:pt idx="7">
                  <c:v>3.664921465968586</c:v>
                </c:pt>
                <c:pt idx="8">
                  <c:v>4.1884816753926701</c:v>
                </c:pt>
                <c:pt idx="9">
                  <c:v>5.7591623036649215</c:v>
                </c:pt>
                <c:pt idx="10">
                  <c:v>6.8062827225130889</c:v>
                </c:pt>
                <c:pt idx="11">
                  <c:v>7.3298429319371721</c:v>
                </c:pt>
                <c:pt idx="12">
                  <c:v>7.8534031413612562</c:v>
                </c:pt>
                <c:pt idx="13">
                  <c:v>7.8534031413612562</c:v>
                </c:pt>
                <c:pt idx="14">
                  <c:v>8.9005235602094235</c:v>
                </c:pt>
                <c:pt idx="15">
                  <c:v>9.9476439790575917</c:v>
                </c:pt>
                <c:pt idx="16">
                  <c:v>13.089005235602095</c:v>
                </c:pt>
                <c:pt idx="17">
                  <c:v>16.230366492146597</c:v>
                </c:pt>
              </c:numCache>
            </c:numRef>
          </c:val>
          <c:extLst>
            <c:ext xmlns:c16="http://schemas.microsoft.com/office/drawing/2014/chart" uri="{C3380CC4-5D6E-409C-BE32-E72D297353CC}">
              <c16:uniqueId val="{00000001-3F88-4386-86C6-1BC7C98881EF}"/>
            </c:ext>
          </c:extLst>
        </c:ser>
        <c:dLbls>
          <c:showLegendKey val="0"/>
          <c:showVal val="0"/>
          <c:showCatName val="0"/>
          <c:showSerName val="0"/>
          <c:showPercent val="0"/>
          <c:showBubbleSize val="0"/>
        </c:dLbls>
        <c:gapWidth val="150"/>
        <c:shape val="box"/>
        <c:axId val="1803112512"/>
        <c:axId val="1803124512"/>
        <c:axId val="0"/>
      </c:bar3DChart>
      <c:catAx>
        <c:axId val="18031125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24512"/>
        <c:crosses val="autoZero"/>
        <c:auto val="1"/>
        <c:lblAlgn val="ctr"/>
        <c:lblOffset val="100"/>
        <c:noMultiLvlLbl val="0"/>
      </c:catAx>
      <c:valAx>
        <c:axId val="18031245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125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HP7090211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'7090211'!$A$2:$A$19</c:f>
              <c:numCache>
                <c:formatCode>General</c:formatCode>
                <c:ptCount val="18"/>
                <c:pt idx="0">
                  <c:v>0.5</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9.5</c:v>
                </c:pt>
              </c:numCache>
            </c:numRef>
          </c:xVal>
          <c:yVal>
            <c:numRef>
              <c:f>'7090211'!$E$2:$E$19</c:f>
              <c:numCache>
                <c:formatCode>0.0%</c:formatCode>
                <c:ptCount val="18"/>
                <c:pt idx="0">
                  <c:v>1.5706806282722512E-2</c:v>
                </c:pt>
                <c:pt idx="1">
                  <c:v>7.3298429319371722E-2</c:v>
                </c:pt>
                <c:pt idx="2">
                  <c:v>0.2356020942408377</c:v>
                </c:pt>
                <c:pt idx="3">
                  <c:v>0.36649214659685864</c:v>
                </c:pt>
                <c:pt idx="4">
                  <c:v>0.43979057591623039</c:v>
                </c:pt>
                <c:pt idx="5">
                  <c:v>0.51832460732984298</c:v>
                </c:pt>
                <c:pt idx="6">
                  <c:v>0.60732984293193726</c:v>
                </c:pt>
                <c:pt idx="7">
                  <c:v>0.67539267015706816</c:v>
                </c:pt>
                <c:pt idx="8">
                  <c:v>0.77486910994764413</c:v>
                </c:pt>
                <c:pt idx="9">
                  <c:v>0.85340314136125672</c:v>
                </c:pt>
                <c:pt idx="10">
                  <c:v>0.89528795811518347</c:v>
                </c:pt>
                <c:pt idx="11">
                  <c:v>0.93193717277486932</c:v>
                </c:pt>
                <c:pt idx="12">
                  <c:v>0.94764397905759179</c:v>
                </c:pt>
                <c:pt idx="13">
                  <c:v>0.96858638743455516</c:v>
                </c:pt>
                <c:pt idx="14">
                  <c:v>0.97905759162303685</c:v>
                </c:pt>
                <c:pt idx="15">
                  <c:v>0.98952879581151854</c:v>
                </c:pt>
                <c:pt idx="16">
                  <c:v>0.99476439790575932</c:v>
                </c:pt>
                <c:pt idx="17">
                  <c:v>1.0000000000000002</c:v>
                </c:pt>
              </c:numCache>
            </c:numRef>
          </c:yVal>
          <c:smooth val="1"/>
          <c:extLst>
            <c:ext xmlns:c16="http://schemas.microsoft.com/office/drawing/2014/chart" uri="{C3380CC4-5D6E-409C-BE32-E72D297353CC}">
              <c16:uniqueId val="{00000000-972C-4721-8DDC-4FC1F227055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7090213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'7090213'!$H$1</c:f>
              <c:strCache>
                <c:ptCount val="1"/>
                <c:pt idx="0">
                  <c:v>ĐIỂM</c:v>
                </c:pt>
              </c:strCache>
            </c:strRef>
          </c:tx>
          <c:spPr>
            <a:solidFill>
              <a:schemeClr val="accent1"/>
            </a:solidFill>
            <a:ln>
              <a:noFill/>
            </a:ln>
            <a:effectLst/>
            <a:sp3d/>
          </c:spPr>
          <c:invertIfNegative val="0"/>
          <c:val>
            <c:numRef>
              <c:f>'7090213'!$H$2:$H$16</c:f>
              <c:numCache>
                <c:formatCode>General</c:formatCode>
                <c:ptCount val="15"/>
                <c:pt idx="0">
                  <c:v>2</c:v>
                </c:pt>
                <c:pt idx="1">
                  <c:v>2.5</c:v>
                </c:pt>
                <c:pt idx="2">
                  <c:v>3.5</c:v>
                </c:pt>
                <c:pt idx="3">
                  <c:v>8.5</c:v>
                </c:pt>
                <c:pt idx="4">
                  <c:v>9</c:v>
                </c:pt>
                <c:pt idx="5">
                  <c:v>3</c:v>
                </c:pt>
                <c:pt idx="6">
                  <c:v>4</c:v>
                </c:pt>
                <c:pt idx="7">
                  <c:v>4.5</c:v>
                </c:pt>
                <c:pt idx="8">
                  <c:v>8</c:v>
                </c:pt>
                <c:pt idx="9">
                  <c:v>5.5</c:v>
                </c:pt>
                <c:pt idx="10">
                  <c:v>7.5</c:v>
                </c:pt>
                <c:pt idx="11">
                  <c:v>6.5</c:v>
                </c:pt>
                <c:pt idx="12">
                  <c:v>7</c:v>
                </c:pt>
                <c:pt idx="13">
                  <c:v>6</c:v>
                </c:pt>
                <c:pt idx="14">
                  <c:v>5</c:v>
                </c:pt>
              </c:numCache>
            </c:numRef>
          </c:val>
          <c:extLst>
            <c:ext xmlns:c16="http://schemas.microsoft.com/office/drawing/2014/chart" uri="{C3380CC4-5D6E-409C-BE32-E72D297353CC}">
              <c16:uniqueId val="{00000000-F326-4076-9D7A-F4E33B6572D2}"/>
            </c:ext>
          </c:extLst>
        </c:ser>
        <c:ser>
          <c:idx val="1"/>
          <c:order val="1"/>
          <c:tx>
            <c:strRef>
              <c:f>'7090213'!$I$1</c:f>
              <c:strCache>
                <c:ptCount val="1"/>
                <c:pt idx="0">
                  <c:v>%</c:v>
                </c:pt>
              </c:strCache>
            </c:strRef>
          </c:tx>
          <c:spPr>
            <a:solidFill>
              <a:schemeClr val="accent2"/>
            </a:solidFill>
            <a:ln>
              <a:noFill/>
            </a:ln>
            <a:effectLst/>
            <a:sp3d/>
          </c:spPr>
          <c:invertIfNegative val="0"/>
          <c:val>
            <c:numRef>
              <c:f>'7090213'!$I$2:$I$16</c:f>
              <c:numCache>
                <c:formatCode>0.0</c:formatCode>
                <c:ptCount val="15"/>
                <c:pt idx="0">
                  <c:v>0.50251256281407031</c:v>
                </c:pt>
                <c:pt idx="1">
                  <c:v>1.0050251256281406</c:v>
                </c:pt>
                <c:pt idx="2">
                  <c:v>2.512562814070352</c:v>
                </c:pt>
                <c:pt idx="3">
                  <c:v>2.512562814070352</c:v>
                </c:pt>
                <c:pt idx="4">
                  <c:v>2.512562814070352</c:v>
                </c:pt>
                <c:pt idx="5">
                  <c:v>4.0201005025125625</c:v>
                </c:pt>
                <c:pt idx="6">
                  <c:v>5.025125628140704</c:v>
                </c:pt>
                <c:pt idx="7">
                  <c:v>5.025125628140704</c:v>
                </c:pt>
                <c:pt idx="8">
                  <c:v>5.025125628140704</c:v>
                </c:pt>
                <c:pt idx="9">
                  <c:v>8.0402010050251249</c:v>
                </c:pt>
                <c:pt idx="10">
                  <c:v>8.0402010050251249</c:v>
                </c:pt>
                <c:pt idx="11">
                  <c:v>8.5427135678391952</c:v>
                </c:pt>
                <c:pt idx="12">
                  <c:v>13.06532663316583</c:v>
                </c:pt>
                <c:pt idx="13">
                  <c:v>14.572864321608039</c:v>
                </c:pt>
                <c:pt idx="14">
                  <c:v>19.597989949748744</c:v>
                </c:pt>
              </c:numCache>
            </c:numRef>
          </c:val>
          <c:extLst>
            <c:ext xmlns:c16="http://schemas.microsoft.com/office/drawing/2014/chart" uri="{C3380CC4-5D6E-409C-BE32-E72D297353CC}">
              <c16:uniqueId val="{00000001-F326-4076-9D7A-F4E33B6572D2}"/>
            </c:ext>
          </c:extLst>
        </c:ser>
        <c:dLbls>
          <c:showLegendKey val="0"/>
          <c:showVal val="0"/>
          <c:showCatName val="0"/>
          <c:showSerName val="0"/>
          <c:showPercent val="0"/>
          <c:showBubbleSize val="0"/>
        </c:dLbls>
        <c:gapWidth val="150"/>
        <c:shape val="box"/>
        <c:axId val="1803089952"/>
        <c:axId val="1803090912"/>
        <c:axId val="0"/>
      </c:bar3DChart>
      <c:catAx>
        <c:axId val="180308995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90912"/>
        <c:crosses val="autoZero"/>
        <c:auto val="1"/>
        <c:lblAlgn val="ctr"/>
        <c:lblOffset val="100"/>
        <c:noMultiLvlLbl val="0"/>
      </c:catAx>
      <c:valAx>
        <c:axId val="18030909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899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HP7090213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'7090213'!$A$2:$A$16</c:f>
              <c:numCache>
                <c:formatCode>General</c:formatCode>
                <c:ptCount val="15"/>
                <c:pt idx="0">
                  <c:v>2</c:v>
                </c:pt>
                <c:pt idx="1">
                  <c:v>2.5</c:v>
                </c:pt>
                <c:pt idx="2">
                  <c:v>3</c:v>
                </c:pt>
                <c:pt idx="3">
                  <c:v>3.5</c:v>
                </c:pt>
                <c:pt idx="4">
                  <c:v>4</c:v>
                </c:pt>
                <c:pt idx="5">
                  <c:v>4.5</c:v>
                </c:pt>
                <c:pt idx="6">
                  <c:v>5</c:v>
                </c:pt>
                <c:pt idx="7">
                  <c:v>5.5</c:v>
                </c:pt>
                <c:pt idx="8">
                  <c:v>6</c:v>
                </c:pt>
                <c:pt idx="9">
                  <c:v>6.5</c:v>
                </c:pt>
                <c:pt idx="10">
                  <c:v>7</c:v>
                </c:pt>
                <c:pt idx="11">
                  <c:v>7.5</c:v>
                </c:pt>
                <c:pt idx="12">
                  <c:v>8</c:v>
                </c:pt>
                <c:pt idx="13">
                  <c:v>8.5</c:v>
                </c:pt>
                <c:pt idx="14">
                  <c:v>9</c:v>
                </c:pt>
              </c:numCache>
            </c:numRef>
          </c:xVal>
          <c:yVal>
            <c:numRef>
              <c:f>'7090213'!$E$2:$E$16</c:f>
              <c:numCache>
                <c:formatCode>0.0%</c:formatCode>
                <c:ptCount val="15"/>
                <c:pt idx="0">
                  <c:v>5.0251256281407036E-3</c:v>
                </c:pt>
                <c:pt idx="1">
                  <c:v>1.507537688442211E-2</c:v>
                </c:pt>
                <c:pt idx="2">
                  <c:v>5.5276381909547742E-2</c:v>
                </c:pt>
                <c:pt idx="3">
                  <c:v>8.0402010050251257E-2</c:v>
                </c:pt>
                <c:pt idx="4">
                  <c:v>0.1306532663316583</c:v>
                </c:pt>
                <c:pt idx="5">
                  <c:v>0.18090452261306533</c:v>
                </c:pt>
                <c:pt idx="6">
                  <c:v>0.37688442211055273</c:v>
                </c:pt>
                <c:pt idx="7">
                  <c:v>0.457286432160804</c:v>
                </c:pt>
                <c:pt idx="8">
                  <c:v>0.60301507537688437</c:v>
                </c:pt>
                <c:pt idx="9">
                  <c:v>0.68844221105527637</c:v>
                </c:pt>
                <c:pt idx="10">
                  <c:v>0.81909547738693467</c:v>
                </c:pt>
                <c:pt idx="11">
                  <c:v>0.89949748743718594</c:v>
                </c:pt>
                <c:pt idx="12">
                  <c:v>0.94974874371859297</c:v>
                </c:pt>
                <c:pt idx="13">
                  <c:v>0.97487437185929648</c:v>
                </c:pt>
                <c:pt idx="14">
                  <c:v>1</c:v>
                </c:pt>
              </c:numCache>
            </c:numRef>
          </c:yVal>
          <c:smooth val="1"/>
          <c:extLst>
            <c:ext xmlns:c16="http://schemas.microsoft.com/office/drawing/2014/chart" uri="{C3380CC4-5D6E-409C-BE32-E72D297353CC}">
              <c16:uniqueId val="{00000000-0EE2-46EA-A29B-E0C5B61D286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7090215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'7090215'!$H$1</c:f>
              <c:strCache>
                <c:ptCount val="1"/>
                <c:pt idx="0">
                  <c:v>ĐIỂM</c:v>
                </c:pt>
              </c:strCache>
            </c:strRef>
          </c:tx>
          <c:spPr>
            <a:solidFill>
              <a:schemeClr val="accent1"/>
            </a:solidFill>
            <a:ln>
              <a:noFill/>
            </a:ln>
            <a:effectLst/>
            <a:sp3d/>
          </c:spPr>
          <c:invertIfNegative val="0"/>
          <c:val>
            <c:numRef>
              <c:f>'7090215'!$H$2:$H$10</c:f>
              <c:numCache>
                <c:formatCode>General</c:formatCode>
                <c:ptCount val="9"/>
                <c:pt idx="0">
                  <c:v>1.5</c:v>
                </c:pt>
                <c:pt idx="1">
                  <c:v>1</c:v>
                </c:pt>
                <c:pt idx="2">
                  <c:v>5.5</c:v>
                </c:pt>
                <c:pt idx="3">
                  <c:v>2</c:v>
                </c:pt>
                <c:pt idx="4">
                  <c:v>7</c:v>
                </c:pt>
                <c:pt idx="5">
                  <c:v>6</c:v>
                </c:pt>
                <c:pt idx="6">
                  <c:v>4</c:v>
                </c:pt>
                <c:pt idx="7">
                  <c:v>3</c:v>
                </c:pt>
                <c:pt idx="8">
                  <c:v>5</c:v>
                </c:pt>
              </c:numCache>
            </c:numRef>
          </c:val>
          <c:extLst>
            <c:ext xmlns:c16="http://schemas.microsoft.com/office/drawing/2014/chart" uri="{C3380CC4-5D6E-409C-BE32-E72D297353CC}">
              <c16:uniqueId val="{00000000-AA84-46A5-855F-EFAB93E8E8C9}"/>
            </c:ext>
          </c:extLst>
        </c:ser>
        <c:ser>
          <c:idx val="1"/>
          <c:order val="1"/>
          <c:tx>
            <c:strRef>
              <c:f>'7090215'!$I$1</c:f>
              <c:strCache>
                <c:ptCount val="1"/>
                <c:pt idx="0">
                  <c:v>%</c:v>
                </c:pt>
              </c:strCache>
            </c:strRef>
          </c:tx>
          <c:spPr>
            <a:solidFill>
              <a:schemeClr val="accent2"/>
            </a:solidFill>
            <a:ln>
              <a:noFill/>
            </a:ln>
            <a:effectLst/>
            <a:sp3d/>
          </c:spPr>
          <c:invertIfNegative val="0"/>
          <c:val>
            <c:numRef>
              <c:f>'7090215'!$I$2:$I$10</c:f>
              <c:numCache>
                <c:formatCode>0.0</c:formatCode>
                <c:ptCount val="9"/>
                <c:pt idx="0">
                  <c:v>0.52083333333333326</c:v>
                </c:pt>
                <c:pt idx="1">
                  <c:v>1.0416666666666665</c:v>
                </c:pt>
                <c:pt idx="2">
                  <c:v>1.0416666666666665</c:v>
                </c:pt>
                <c:pt idx="3">
                  <c:v>5.2083333333333339</c:v>
                </c:pt>
                <c:pt idx="4">
                  <c:v>5.2083333333333339</c:v>
                </c:pt>
                <c:pt idx="5">
                  <c:v>16.145833333333336</c:v>
                </c:pt>
                <c:pt idx="6">
                  <c:v>19.270833333333336</c:v>
                </c:pt>
                <c:pt idx="7">
                  <c:v>22.395833333333336</c:v>
                </c:pt>
                <c:pt idx="8">
                  <c:v>29.166666666666668</c:v>
                </c:pt>
              </c:numCache>
            </c:numRef>
          </c:val>
          <c:extLst>
            <c:ext xmlns:c16="http://schemas.microsoft.com/office/drawing/2014/chart" uri="{C3380CC4-5D6E-409C-BE32-E72D297353CC}">
              <c16:uniqueId val="{00000001-AA84-46A5-855F-EFAB93E8E8C9}"/>
            </c:ext>
          </c:extLst>
        </c:ser>
        <c:dLbls>
          <c:showLegendKey val="0"/>
          <c:showVal val="0"/>
          <c:showCatName val="0"/>
          <c:showSerName val="0"/>
          <c:showPercent val="0"/>
          <c:showBubbleSize val="0"/>
        </c:dLbls>
        <c:gapWidth val="150"/>
        <c:shape val="box"/>
        <c:axId val="1803106752"/>
        <c:axId val="1803111552"/>
        <c:axId val="0"/>
      </c:bar3DChart>
      <c:catAx>
        <c:axId val="180310675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11552"/>
        <c:crosses val="autoZero"/>
        <c:auto val="1"/>
        <c:lblAlgn val="ctr"/>
        <c:lblOffset val="100"/>
        <c:noMultiLvlLbl val="0"/>
      </c:catAx>
      <c:valAx>
        <c:axId val="1803111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0675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HP7090215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'7090215'!$A$2:$A$10</c:f>
              <c:numCache>
                <c:formatCode>General</c:formatCode>
                <c:ptCount val="9"/>
                <c:pt idx="0">
                  <c:v>1</c:v>
                </c:pt>
                <c:pt idx="1">
                  <c:v>1.5</c:v>
                </c:pt>
                <c:pt idx="2">
                  <c:v>2</c:v>
                </c:pt>
                <c:pt idx="3">
                  <c:v>3</c:v>
                </c:pt>
                <c:pt idx="4">
                  <c:v>4</c:v>
                </c:pt>
                <c:pt idx="5">
                  <c:v>5</c:v>
                </c:pt>
                <c:pt idx="6">
                  <c:v>5.5</c:v>
                </c:pt>
                <c:pt idx="7">
                  <c:v>6</c:v>
                </c:pt>
                <c:pt idx="8">
                  <c:v>7</c:v>
                </c:pt>
              </c:numCache>
            </c:numRef>
          </c:xVal>
          <c:yVal>
            <c:numRef>
              <c:f>'7090215'!$E$2:$E$10</c:f>
              <c:numCache>
                <c:formatCode>0.0%</c:formatCode>
                <c:ptCount val="9"/>
                <c:pt idx="0">
                  <c:v>1.0416666666666666E-2</c:v>
                </c:pt>
                <c:pt idx="1">
                  <c:v>1.5625E-2</c:v>
                </c:pt>
                <c:pt idx="2">
                  <c:v>6.7708333333333343E-2</c:v>
                </c:pt>
                <c:pt idx="3">
                  <c:v>0.29166666666666669</c:v>
                </c:pt>
                <c:pt idx="4">
                  <c:v>0.484375</c:v>
                </c:pt>
                <c:pt idx="5">
                  <c:v>0.77604166666666674</c:v>
                </c:pt>
                <c:pt idx="6">
                  <c:v>0.78645833333333337</c:v>
                </c:pt>
                <c:pt idx="7">
                  <c:v>0.94791666666666674</c:v>
                </c:pt>
                <c:pt idx="8">
                  <c:v>1</c:v>
                </c:pt>
              </c:numCache>
            </c:numRef>
          </c:yVal>
          <c:smooth val="1"/>
          <c:extLst>
            <c:ext xmlns:c16="http://schemas.microsoft.com/office/drawing/2014/chart" uri="{C3380CC4-5D6E-409C-BE32-E72D297353CC}">
              <c16:uniqueId val="{00000000-B3A7-4D71-97E5-361A4A8B71EA}"/>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7090233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'7090233'!$H$1</c:f>
              <c:strCache>
                <c:ptCount val="1"/>
                <c:pt idx="0">
                  <c:v>ĐIỂM</c:v>
                </c:pt>
              </c:strCache>
            </c:strRef>
          </c:tx>
          <c:spPr>
            <a:solidFill>
              <a:schemeClr val="accent1"/>
            </a:solidFill>
            <a:ln>
              <a:noFill/>
            </a:ln>
            <a:effectLst/>
            <a:sp3d/>
          </c:spPr>
          <c:invertIfNegative val="0"/>
          <c:val>
            <c:numRef>
              <c:f>'7090233'!$H$2:$H$19</c:f>
              <c:numCache>
                <c:formatCode>General</c:formatCode>
                <c:ptCount val="18"/>
                <c:pt idx="0">
                  <c:v>8</c:v>
                </c:pt>
                <c:pt idx="1">
                  <c:v>8.5</c:v>
                </c:pt>
                <c:pt idx="2">
                  <c:v>0</c:v>
                </c:pt>
                <c:pt idx="3">
                  <c:v>9</c:v>
                </c:pt>
                <c:pt idx="4">
                  <c:v>1.5</c:v>
                </c:pt>
                <c:pt idx="5">
                  <c:v>1</c:v>
                </c:pt>
                <c:pt idx="6">
                  <c:v>6</c:v>
                </c:pt>
                <c:pt idx="7">
                  <c:v>7.5</c:v>
                </c:pt>
                <c:pt idx="8">
                  <c:v>5</c:v>
                </c:pt>
                <c:pt idx="9">
                  <c:v>2.5</c:v>
                </c:pt>
                <c:pt idx="10">
                  <c:v>4</c:v>
                </c:pt>
                <c:pt idx="11">
                  <c:v>5.5</c:v>
                </c:pt>
                <c:pt idx="12">
                  <c:v>6.5</c:v>
                </c:pt>
                <c:pt idx="13">
                  <c:v>4.5</c:v>
                </c:pt>
                <c:pt idx="14">
                  <c:v>3</c:v>
                </c:pt>
                <c:pt idx="15">
                  <c:v>7</c:v>
                </c:pt>
                <c:pt idx="16">
                  <c:v>2</c:v>
                </c:pt>
                <c:pt idx="17">
                  <c:v>3.5</c:v>
                </c:pt>
              </c:numCache>
            </c:numRef>
          </c:val>
          <c:extLst>
            <c:ext xmlns:c16="http://schemas.microsoft.com/office/drawing/2014/chart" uri="{C3380CC4-5D6E-409C-BE32-E72D297353CC}">
              <c16:uniqueId val="{00000000-08E8-489E-8B01-372907C4E483}"/>
            </c:ext>
          </c:extLst>
        </c:ser>
        <c:ser>
          <c:idx val="1"/>
          <c:order val="1"/>
          <c:tx>
            <c:strRef>
              <c:f>'7090233'!$I$1</c:f>
              <c:strCache>
                <c:ptCount val="1"/>
                <c:pt idx="0">
                  <c:v>%</c:v>
                </c:pt>
              </c:strCache>
            </c:strRef>
          </c:tx>
          <c:spPr>
            <a:solidFill>
              <a:schemeClr val="accent2"/>
            </a:solidFill>
            <a:ln>
              <a:noFill/>
            </a:ln>
            <a:effectLst/>
            <a:sp3d/>
          </c:spPr>
          <c:invertIfNegative val="0"/>
          <c:val>
            <c:numRef>
              <c:f>'7090233'!$I$2:$I$19</c:f>
              <c:numCache>
                <c:formatCode>0.0</c:formatCode>
                <c:ptCount val="18"/>
                <c:pt idx="0">
                  <c:v>0.8771929824561403</c:v>
                </c:pt>
                <c:pt idx="1">
                  <c:v>0.8771929824561403</c:v>
                </c:pt>
                <c:pt idx="2">
                  <c:v>1.7543859649122806</c:v>
                </c:pt>
                <c:pt idx="3">
                  <c:v>1.7543859649122806</c:v>
                </c:pt>
                <c:pt idx="4">
                  <c:v>2.6315789473684208</c:v>
                </c:pt>
                <c:pt idx="5">
                  <c:v>4.3859649122807012</c:v>
                </c:pt>
                <c:pt idx="6">
                  <c:v>4.3859649122807012</c:v>
                </c:pt>
                <c:pt idx="7">
                  <c:v>4.3859649122807012</c:v>
                </c:pt>
                <c:pt idx="8">
                  <c:v>5.2631578947368416</c:v>
                </c:pt>
                <c:pt idx="9">
                  <c:v>6.140350877192982</c:v>
                </c:pt>
                <c:pt idx="10">
                  <c:v>6.140350877192982</c:v>
                </c:pt>
                <c:pt idx="11">
                  <c:v>7.0175438596491224</c:v>
                </c:pt>
                <c:pt idx="12">
                  <c:v>7.0175438596491224</c:v>
                </c:pt>
                <c:pt idx="13">
                  <c:v>7.8947368421052628</c:v>
                </c:pt>
                <c:pt idx="14">
                  <c:v>8.7719298245614024</c:v>
                </c:pt>
                <c:pt idx="15">
                  <c:v>8.7719298245614024</c:v>
                </c:pt>
                <c:pt idx="16">
                  <c:v>9.6491228070175428</c:v>
                </c:pt>
                <c:pt idx="17">
                  <c:v>12.280701754385964</c:v>
                </c:pt>
              </c:numCache>
            </c:numRef>
          </c:val>
          <c:extLst>
            <c:ext xmlns:c16="http://schemas.microsoft.com/office/drawing/2014/chart" uri="{C3380CC4-5D6E-409C-BE32-E72D297353CC}">
              <c16:uniqueId val="{00000001-08E8-489E-8B01-372907C4E483}"/>
            </c:ext>
          </c:extLst>
        </c:ser>
        <c:dLbls>
          <c:showLegendKey val="0"/>
          <c:showVal val="0"/>
          <c:showCatName val="0"/>
          <c:showSerName val="0"/>
          <c:showPercent val="0"/>
          <c:showBubbleSize val="0"/>
        </c:dLbls>
        <c:gapWidth val="150"/>
        <c:shape val="box"/>
        <c:axId val="1803119232"/>
        <c:axId val="1803098592"/>
        <c:axId val="0"/>
      </c:bar3DChart>
      <c:catAx>
        <c:axId val="18031192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98592"/>
        <c:crosses val="autoZero"/>
        <c:auto val="1"/>
        <c:lblAlgn val="ctr"/>
        <c:lblOffset val="100"/>
        <c:noMultiLvlLbl val="0"/>
      </c:catAx>
      <c:valAx>
        <c:axId val="1803098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19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HP7090233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'7090233'!$A$2:$A$19</c:f>
              <c:numCache>
                <c:formatCode>General</c:formatCode>
                <c:ptCount val="18"/>
                <c:pt idx="0">
                  <c:v>0</c:v>
                </c:pt>
                <c:pt idx="1">
                  <c:v>1</c:v>
                </c:pt>
                <c:pt idx="2">
                  <c:v>1.5</c:v>
                </c:pt>
                <c:pt idx="3">
                  <c:v>2</c:v>
                </c:pt>
                <c:pt idx="4">
                  <c:v>2.5</c:v>
                </c:pt>
                <c:pt idx="5">
                  <c:v>3</c:v>
                </c:pt>
                <c:pt idx="6">
                  <c:v>3.5</c:v>
                </c:pt>
                <c:pt idx="7">
                  <c:v>4</c:v>
                </c:pt>
                <c:pt idx="8">
                  <c:v>4.5</c:v>
                </c:pt>
                <c:pt idx="9">
                  <c:v>5</c:v>
                </c:pt>
                <c:pt idx="10">
                  <c:v>5.5</c:v>
                </c:pt>
                <c:pt idx="11">
                  <c:v>6</c:v>
                </c:pt>
                <c:pt idx="12">
                  <c:v>6.5</c:v>
                </c:pt>
                <c:pt idx="13">
                  <c:v>7</c:v>
                </c:pt>
                <c:pt idx="14">
                  <c:v>7.5</c:v>
                </c:pt>
                <c:pt idx="15">
                  <c:v>8</c:v>
                </c:pt>
                <c:pt idx="16">
                  <c:v>8.5</c:v>
                </c:pt>
                <c:pt idx="17">
                  <c:v>9</c:v>
                </c:pt>
              </c:numCache>
            </c:numRef>
          </c:xVal>
          <c:yVal>
            <c:numRef>
              <c:f>'7090233'!$E$2:$E$19</c:f>
              <c:numCache>
                <c:formatCode>0.0%</c:formatCode>
                <c:ptCount val="18"/>
                <c:pt idx="0">
                  <c:v>1.7543859649122806E-2</c:v>
                </c:pt>
                <c:pt idx="1">
                  <c:v>6.1403508771929821E-2</c:v>
                </c:pt>
                <c:pt idx="2">
                  <c:v>8.771929824561403E-2</c:v>
                </c:pt>
                <c:pt idx="3">
                  <c:v>0.18421052631578946</c:v>
                </c:pt>
                <c:pt idx="4">
                  <c:v>0.24561403508771928</c:v>
                </c:pt>
                <c:pt idx="5">
                  <c:v>0.33333333333333331</c:v>
                </c:pt>
                <c:pt idx="6">
                  <c:v>0.45614035087719296</c:v>
                </c:pt>
                <c:pt idx="7">
                  <c:v>0.51754385964912275</c:v>
                </c:pt>
                <c:pt idx="8">
                  <c:v>0.59649122807017541</c:v>
                </c:pt>
                <c:pt idx="9">
                  <c:v>0.64912280701754388</c:v>
                </c:pt>
                <c:pt idx="10">
                  <c:v>0.7192982456140351</c:v>
                </c:pt>
                <c:pt idx="11">
                  <c:v>0.76315789473684215</c:v>
                </c:pt>
                <c:pt idx="12">
                  <c:v>0.83333333333333337</c:v>
                </c:pt>
                <c:pt idx="13">
                  <c:v>0.92105263157894735</c:v>
                </c:pt>
                <c:pt idx="14">
                  <c:v>0.96491228070175439</c:v>
                </c:pt>
                <c:pt idx="15">
                  <c:v>0.97368421052631582</c:v>
                </c:pt>
                <c:pt idx="16">
                  <c:v>0.98245614035087725</c:v>
                </c:pt>
                <c:pt idx="17">
                  <c:v>1</c:v>
                </c:pt>
              </c:numCache>
            </c:numRef>
          </c:yVal>
          <c:smooth val="1"/>
          <c:extLst>
            <c:ext xmlns:c16="http://schemas.microsoft.com/office/drawing/2014/chart" uri="{C3380CC4-5D6E-409C-BE32-E72D297353CC}">
              <c16:uniqueId val="{00000000-6661-4A00-BCAE-F97A52752B8B}"/>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4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7090235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'7090235'!$H$1</c:f>
              <c:strCache>
                <c:ptCount val="1"/>
                <c:pt idx="0">
                  <c:v>ĐIỂM</c:v>
                </c:pt>
              </c:strCache>
            </c:strRef>
          </c:tx>
          <c:spPr>
            <a:solidFill>
              <a:schemeClr val="accent1"/>
            </a:solidFill>
            <a:ln>
              <a:noFill/>
            </a:ln>
            <a:effectLst/>
            <a:sp3d/>
          </c:spPr>
          <c:invertIfNegative val="0"/>
          <c:val>
            <c:numRef>
              <c:f>'7090235'!$H$2:$H$21</c:f>
              <c:numCache>
                <c:formatCode>General</c:formatCode>
                <c:ptCount val="20"/>
                <c:pt idx="0">
                  <c:v>9.5</c:v>
                </c:pt>
                <c:pt idx="1">
                  <c:v>1.5</c:v>
                </c:pt>
                <c:pt idx="2">
                  <c:v>9</c:v>
                </c:pt>
                <c:pt idx="3">
                  <c:v>8.5</c:v>
                </c:pt>
                <c:pt idx="4">
                  <c:v>0</c:v>
                </c:pt>
                <c:pt idx="5">
                  <c:v>0.5</c:v>
                </c:pt>
                <c:pt idx="6">
                  <c:v>8</c:v>
                </c:pt>
                <c:pt idx="7">
                  <c:v>1</c:v>
                </c:pt>
                <c:pt idx="8">
                  <c:v>2.5</c:v>
                </c:pt>
                <c:pt idx="9">
                  <c:v>2</c:v>
                </c:pt>
                <c:pt idx="10">
                  <c:v>7</c:v>
                </c:pt>
                <c:pt idx="11">
                  <c:v>7.5</c:v>
                </c:pt>
                <c:pt idx="12">
                  <c:v>6</c:v>
                </c:pt>
                <c:pt idx="13">
                  <c:v>6.5</c:v>
                </c:pt>
                <c:pt idx="14">
                  <c:v>3</c:v>
                </c:pt>
                <c:pt idx="15">
                  <c:v>5</c:v>
                </c:pt>
                <c:pt idx="16">
                  <c:v>4.5</c:v>
                </c:pt>
                <c:pt idx="17">
                  <c:v>5.5</c:v>
                </c:pt>
                <c:pt idx="18">
                  <c:v>4</c:v>
                </c:pt>
                <c:pt idx="19">
                  <c:v>3.5</c:v>
                </c:pt>
              </c:numCache>
            </c:numRef>
          </c:val>
          <c:extLst>
            <c:ext xmlns:c16="http://schemas.microsoft.com/office/drawing/2014/chart" uri="{C3380CC4-5D6E-409C-BE32-E72D297353CC}">
              <c16:uniqueId val="{00000000-4CC5-4241-B75E-55978AF409EF}"/>
            </c:ext>
          </c:extLst>
        </c:ser>
        <c:ser>
          <c:idx val="1"/>
          <c:order val="1"/>
          <c:tx>
            <c:strRef>
              <c:f>'7090235'!$I$1</c:f>
              <c:strCache>
                <c:ptCount val="1"/>
                <c:pt idx="0">
                  <c:v>%</c:v>
                </c:pt>
              </c:strCache>
            </c:strRef>
          </c:tx>
          <c:spPr>
            <a:solidFill>
              <a:schemeClr val="accent2"/>
            </a:solidFill>
            <a:ln>
              <a:noFill/>
            </a:ln>
            <a:effectLst/>
            <a:sp3d/>
          </c:spPr>
          <c:invertIfNegative val="0"/>
          <c:val>
            <c:numRef>
              <c:f>'7090235'!$I$2:$I$21</c:f>
              <c:numCache>
                <c:formatCode>0.0</c:formatCode>
                <c:ptCount val="20"/>
                <c:pt idx="0">
                  <c:v>0.41322314049586778</c:v>
                </c:pt>
                <c:pt idx="1">
                  <c:v>0.82644628099173556</c:v>
                </c:pt>
                <c:pt idx="2">
                  <c:v>0.82644628099173556</c:v>
                </c:pt>
                <c:pt idx="3">
                  <c:v>1.6528925619834711</c:v>
                </c:pt>
                <c:pt idx="4">
                  <c:v>2.0661157024793391</c:v>
                </c:pt>
                <c:pt idx="5">
                  <c:v>2.0661157024793391</c:v>
                </c:pt>
                <c:pt idx="6">
                  <c:v>2.0661157024793391</c:v>
                </c:pt>
                <c:pt idx="7">
                  <c:v>2.4793388429752068</c:v>
                </c:pt>
                <c:pt idx="8">
                  <c:v>4.1322314049586781</c:v>
                </c:pt>
                <c:pt idx="9">
                  <c:v>4.9586776859504136</c:v>
                </c:pt>
                <c:pt idx="10">
                  <c:v>4.9586776859504136</c:v>
                </c:pt>
                <c:pt idx="11">
                  <c:v>5.785123966942149</c:v>
                </c:pt>
                <c:pt idx="12">
                  <c:v>6.1983471074380168</c:v>
                </c:pt>
                <c:pt idx="13">
                  <c:v>6.1983471074380168</c:v>
                </c:pt>
                <c:pt idx="14">
                  <c:v>7.0247933884297522</c:v>
                </c:pt>
                <c:pt idx="15">
                  <c:v>7.0247933884297522</c:v>
                </c:pt>
                <c:pt idx="16">
                  <c:v>7.8512396694214877</c:v>
                </c:pt>
                <c:pt idx="17">
                  <c:v>10.330578512396695</c:v>
                </c:pt>
                <c:pt idx="18">
                  <c:v>10.743801652892563</c:v>
                </c:pt>
                <c:pt idx="19">
                  <c:v>12.396694214876034</c:v>
                </c:pt>
              </c:numCache>
            </c:numRef>
          </c:val>
          <c:extLst>
            <c:ext xmlns:c16="http://schemas.microsoft.com/office/drawing/2014/chart" uri="{C3380CC4-5D6E-409C-BE32-E72D297353CC}">
              <c16:uniqueId val="{00000001-4CC5-4241-B75E-55978AF409EF}"/>
            </c:ext>
          </c:extLst>
        </c:ser>
        <c:dLbls>
          <c:showLegendKey val="0"/>
          <c:showVal val="0"/>
          <c:showCatName val="0"/>
          <c:showSerName val="0"/>
          <c:showPercent val="0"/>
          <c:showBubbleSize val="0"/>
        </c:dLbls>
        <c:gapWidth val="150"/>
        <c:shape val="box"/>
        <c:axId val="1803155232"/>
        <c:axId val="1803133152"/>
        <c:axId val="0"/>
      </c:bar3DChart>
      <c:catAx>
        <c:axId val="18031552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33152"/>
        <c:crosses val="autoZero"/>
        <c:auto val="1"/>
        <c:lblAlgn val="ctr"/>
        <c:lblOffset val="100"/>
        <c:noMultiLvlLbl val="0"/>
      </c:catAx>
      <c:valAx>
        <c:axId val="18031331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5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4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HP7090235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'7090235'!$A$2:$A$21</c:f>
              <c:numCache>
                <c:formatCode>General</c:formatCode>
                <c:ptCount val="20"/>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pt idx="16">
                  <c:v>8</c:v>
                </c:pt>
                <c:pt idx="17">
                  <c:v>8.5</c:v>
                </c:pt>
                <c:pt idx="18">
                  <c:v>9</c:v>
                </c:pt>
                <c:pt idx="19">
                  <c:v>9.5</c:v>
                </c:pt>
              </c:numCache>
            </c:numRef>
          </c:xVal>
          <c:yVal>
            <c:numRef>
              <c:f>'7090235'!$E$2:$E$21</c:f>
              <c:numCache>
                <c:formatCode>0.0%</c:formatCode>
                <c:ptCount val="20"/>
                <c:pt idx="0">
                  <c:v>2.0661157024793389E-2</c:v>
                </c:pt>
                <c:pt idx="1">
                  <c:v>4.1322314049586778E-2</c:v>
                </c:pt>
                <c:pt idx="2">
                  <c:v>6.6115702479338845E-2</c:v>
                </c:pt>
                <c:pt idx="3">
                  <c:v>7.43801652892562E-2</c:v>
                </c:pt>
                <c:pt idx="4">
                  <c:v>0.12396694214876033</c:v>
                </c:pt>
                <c:pt idx="5">
                  <c:v>0.16528925619834711</c:v>
                </c:pt>
                <c:pt idx="6">
                  <c:v>0.23553719008264462</c:v>
                </c:pt>
                <c:pt idx="7">
                  <c:v>0.35950413223140498</c:v>
                </c:pt>
                <c:pt idx="8">
                  <c:v>0.46694214876033058</c:v>
                </c:pt>
                <c:pt idx="9">
                  <c:v>0.54545454545454541</c:v>
                </c:pt>
                <c:pt idx="10">
                  <c:v>0.61570247933884292</c:v>
                </c:pt>
                <c:pt idx="11">
                  <c:v>0.71900826446280985</c:v>
                </c:pt>
                <c:pt idx="12">
                  <c:v>0.78099173553719003</c:v>
                </c:pt>
                <c:pt idx="13">
                  <c:v>0.84297520661157022</c:v>
                </c:pt>
                <c:pt idx="14">
                  <c:v>0.89256198347107429</c:v>
                </c:pt>
                <c:pt idx="15">
                  <c:v>0.95041322314049581</c:v>
                </c:pt>
                <c:pt idx="16">
                  <c:v>0.97107438016528924</c:v>
                </c:pt>
                <c:pt idx="17">
                  <c:v>0.9876033057851239</c:v>
                </c:pt>
                <c:pt idx="18">
                  <c:v>0.99586776859504123</c:v>
                </c:pt>
                <c:pt idx="19">
                  <c:v>0.99999999999999989</c:v>
                </c:pt>
              </c:numCache>
            </c:numRef>
          </c:yVal>
          <c:smooth val="1"/>
          <c:extLst>
            <c:ext xmlns:c16="http://schemas.microsoft.com/office/drawing/2014/chart" uri="{C3380CC4-5D6E-409C-BE32-E72D297353CC}">
              <c16:uniqueId val="{00000000-3BA1-41D9-949C-DD0A47420A1B}"/>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5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7090288</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'7090288'!$H$1</c:f>
              <c:strCache>
                <c:ptCount val="1"/>
                <c:pt idx="0">
                  <c:v>ĐIỂM</c:v>
                </c:pt>
              </c:strCache>
            </c:strRef>
          </c:tx>
          <c:spPr>
            <a:solidFill>
              <a:schemeClr val="accent1"/>
            </a:solidFill>
            <a:ln>
              <a:noFill/>
            </a:ln>
            <a:effectLst/>
            <a:sp3d/>
          </c:spPr>
          <c:invertIfNegative val="0"/>
          <c:val>
            <c:numRef>
              <c:f>'7090288'!$H$2:$H$14</c:f>
              <c:numCache>
                <c:formatCode>General</c:formatCode>
                <c:ptCount val="13"/>
                <c:pt idx="0">
                  <c:v>5.5</c:v>
                </c:pt>
                <c:pt idx="1">
                  <c:v>7.5</c:v>
                </c:pt>
                <c:pt idx="2">
                  <c:v>9</c:v>
                </c:pt>
                <c:pt idx="3">
                  <c:v>1.5</c:v>
                </c:pt>
                <c:pt idx="4">
                  <c:v>2.5</c:v>
                </c:pt>
                <c:pt idx="5">
                  <c:v>6</c:v>
                </c:pt>
                <c:pt idx="6">
                  <c:v>7</c:v>
                </c:pt>
                <c:pt idx="7">
                  <c:v>3</c:v>
                </c:pt>
                <c:pt idx="8">
                  <c:v>1</c:v>
                </c:pt>
                <c:pt idx="9">
                  <c:v>2</c:v>
                </c:pt>
                <c:pt idx="10">
                  <c:v>5</c:v>
                </c:pt>
                <c:pt idx="11">
                  <c:v>4</c:v>
                </c:pt>
                <c:pt idx="12">
                  <c:v>8</c:v>
                </c:pt>
              </c:numCache>
            </c:numRef>
          </c:val>
          <c:extLst>
            <c:ext xmlns:c16="http://schemas.microsoft.com/office/drawing/2014/chart" uri="{C3380CC4-5D6E-409C-BE32-E72D297353CC}">
              <c16:uniqueId val="{00000000-657A-446B-91A0-D9E5A7912859}"/>
            </c:ext>
          </c:extLst>
        </c:ser>
        <c:ser>
          <c:idx val="1"/>
          <c:order val="1"/>
          <c:tx>
            <c:strRef>
              <c:f>'7090288'!$I$1</c:f>
              <c:strCache>
                <c:ptCount val="1"/>
                <c:pt idx="0">
                  <c:v>%</c:v>
                </c:pt>
              </c:strCache>
            </c:strRef>
          </c:tx>
          <c:spPr>
            <a:solidFill>
              <a:schemeClr val="accent2"/>
            </a:solidFill>
            <a:ln>
              <a:noFill/>
            </a:ln>
            <a:effectLst/>
            <a:sp3d/>
          </c:spPr>
          <c:invertIfNegative val="0"/>
          <c:val>
            <c:numRef>
              <c:f>'7090288'!$I$2:$I$14</c:f>
              <c:numCache>
                <c:formatCode>0.0</c:formatCode>
                <c:ptCount val="13"/>
                <c:pt idx="0">
                  <c:v>1.0526315789473684</c:v>
                </c:pt>
                <c:pt idx="1">
                  <c:v>1.0526315789473684</c:v>
                </c:pt>
                <c:pt idx="2">
                  <c:v>1.0526315789473684</c:v>
                </c:pt>
                <c:pt idx="3">
                  <c:v>2.1052631578947367</c:v>
                </c:pt>
                <c:pt idx="4">
                  <c:v>3.1578947368421053</c:v>
                </c:pt>
                <c:pt idx="5">
                  <c:v>4.2105263157894735</c:v>
                </c:pt>
                <c:pt idx="6">
                  <c:v>6.3157894736842106</c:v>
                </c:pt>
                <c:pt idx="7">
                  <c:v>7.3684210526315779</c:v>
                </c:pt>
                <c:pt idx="8">
                  <c:v>8.4210526315789469</c:v>
                </c:pt>
                <c:pt idx="9">
                  <c:v>10.526315789473683</c:v>
                </c:pt>
                <c:pt idx="10">
                  <c:v>11.578947368421053</c:v>
                </c:pt>
                <c:pt idx="11">
                  <c:v>14.736842105263156</c:v>
                </c:pt>
                <c:pt idx="12">
                  <c:v>28.421052631578945</c:v>
                </c:pt>
              </c:numCache>
            </c:numRef>
          </c:val>
          <c:extLst>
            <c:ext xmlns:c16="http://schemas.microsoft.com/office/drawing/2014/chart" uri="{C3380CC4-5D6E-409C-BE32-E72D297353CC}">
              <c16:uniqueId val="{00000001-657A-446B-91A0-D9E5A7912859}"/>
            </c:ext>
          </c:extLst>
        </c:ser>
        <c:dLbls>
          <c:showLegendKey val="0"/>
          <c:showVal val="0"/>
          <c:showCatName val="0"/>
          <c:showSerName val="0"/>
          <c:showPercent val="0"/>
          <c:showBubbleSize val="0"/>
        </c:dLbls>
        <c:gapWidth val="150"/>
        <c:shape val="box"/>
        <c:axId val="1803150432"/>
        <c:axId val="1803154272"/>
        <c:axId val="0"/>
      </c:bar3DChart>
      <c:catAx>
        <c:axId val="18031504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4272"/>
        <c:crosses val="autoZero"/>
        <c:auto val="1"/>
        <c:lblAlgn val="ctr"/>
        <c:lblOffset val="100"/>
        <c:noMultiLvlLbl val="0"/>
      </c:catAx>
      <c:valAx>
        <c:axId val="1803154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04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HP7090288</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'7090288'!$A$2:$A$14</c:f>
              <c:numCache>
                <c:formatCode>General</c:formatCode>
                <c:ptCount val="13"/>
                <c:pt idx="0">
                  <c:v>1</c:v>
                </c:pt>
                <c:pt idx="1">
                  <c:v>1.5</c:v>
                </c:pt>
                <c:pt idx="2">
                  <c:v>2</c:v>
                </c:pt>
                <c:pt idx="3">
                  <c:v>2.5</c:v>
                </c:pt>
                <c:pt idx="4">
                  <c:v>3</c:v>
                </c:pt>
                <c:pt idx="5">
                  <c:v>4</c:v>
                </c:pt>
                <c:pt idx="6">
                  <c:v>5</c:v>
                </c:pt>
                <c:pt idx="7">
                  <c:v>5.5</c:v>
                </c:pt>
                <c:pt idx="8">
                  <c:v>6</c:v>
                </c:pt>
                <c:pt idx="9">
                  <c:v>7</c:v>
                </c:pt>
                <c:pt idx="10">
                  <c:v>7.5</c:v>
                </c:pt>
                <c:pt idx="11">
                  <c:v>8</c:v>
                </c:pt>
                <c:pt idx="12">
                  <c:v>9</c:v>
                </c:pt>
              </c:numCache>
            </c:numRef>
          </c:xVal>
          <c:yVal>
            <c:numRef>
              <c:f>'7090288'!$E$2:$E$14</c:f>
              <c:numCache>
                <c:formatCode>0.0%</c:formatCode>
                <c:ptCount val="13"/>
                <c:pt idx="0">
                  <c:v>8.4210526315789472E-2</c:v>
                </c:pt>
                <c:pt idx="1">
                  <c:v>0.10526315789473684</c:v>
                </c:pt>
                <c:pt idx="2">
                  <c:v>0.21052631578947367</c:v>
                </c:pt>
                <c:pt idx="3">
                  <c:v>0.24210526315789471</c:v>
                </c:pt>
                <c:pt idx="4">
                  <c:v>0.31578947368421051</c:v>
                </c:pt>
                <c:pt idx="5">
                  <c:v>0.4631578947368421</c:v>
                </c:pt>
                <c:pt idx="6">
                  <c:v>0.57894736842105265</c:v>
                </c:pt>
                <c:pt idx="7">
                  <c:v>0.58947368421052637</c:v>
                </c:pt>
                <c:pt idx="8">
                  <c:v>0.63157894736842113</c:v>
                </c:pt>
                <c:pt idx="9">
                  <c:v>0.69473684210526321</c:v>
                </c:pt>
                <c:pt idx="10">
                  <c:v>0.70526315789473693</c:v>
                </c:pt>
                <c:pt idx="11">
                  <c:v>0.98947368421052639</c:v>
                </c:pt>
                <c:pt idx="12">
                  <c:v>1</c:v>
                </c:pt>
              </c:numCache>
            </c:numRef>
          </c:yVal>
          <c:smooth val="1"/>
          <c:extLst>
            <c:ext xmlns:c16="http://schemas.microsoft.com/office/drawing/2014/chart" uri="{C3380CC4-5D6E-409C-BE32-E72D297353CC}">
              <c16:uniqueId val="{00000000-17D6-4D8E-8A66-BCDE6F12DD5F}"/>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5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7090304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'7090304'!$H$1</c:f>
              <c:strCache>
                <c:ptCount val="1"/>
                <c:pt idx="0">
                  <c:v>ĐIỂM</c:v>
                </c:pt>
              </c:strCache>
            </c:strRef>
          </c:tx>
          <c:spPr>
            <a:solidFill>
              <a:schemeClr val="accent1"/>
            </a:solidFill>
            <a:ln>
              <a:noFill/>
            </a:ln>
            <a:effectLst/>
            <a:sp3d/>
          </c:spPr>
          <c:invertIfNegative val="0"/>
          <c:val>
            <c:numRef>
              <c:f>'7090304'!$H$2:$H$20</c:f>
              <c:numCache>
                <c:formatCode>General</c:formatCode>
                <c:ptCount val="19"/>
                <c:pt idx="0">
                  <c:v>1.2</c:v>
                </c:pt>
                <c:pt idx="1">
                  <c:v>0</c:v>
                </c:pt>
                <c:pt idx="2">
                  <c:v>8.4</c:v>
                </c:pt>
                <c:pt idx="3">
                  <c:v>1.6</c:v>
                </c:pt>
                <c:pt idx="4">
                  <c:v>7.6</c:v>
                </c:pt>
                <c:pt idx="5">
                  <c:v>6.8</c:v>
                </c:pt>
                <c:pt idx="6">
                  <c:v>7.2</c:v>
                </c:pt>
                <c:pt idx="7">
                  <c:v>2</c:v>
                </c:pt>
                <c:pt idx="8">
                  <c:v>2.4</c:v>
                </c:pt>
                <c:pt idx="9">
                  <c:v>6</c:v>
                </c:pt>
                <c:pt idx="10">
                  <c:v>6.4</c:v>
                </c:pt>
                <c:pt idx="11">
                  <c:v>2.8</c:v>
                </c:pt>
                <c:pt idx="12">
                  <c:v>3.6</c:v>
                </c:pt>
                <c:pt idx="13">
                  <c:v>5.2</c:v>
                </c:pt>
                <c:pt idx="14">
                  <c:v>4</c:v>
                </c:pt>
                <c:pt idx="15">
                  <c:v>5.6</c:v>
                </c:pt>
                <c:pt idx="16">
                  <c:v>3.2</c:v>
                </c:pt>
                <c:pt idx="17">
                  <c:v>4.8</c:v>
                </c:pt>
                <c:pt idx="18">
                  <c:v>4.4000000000000004</c:v>
                </c:pt>
              </c:numCache>
            </c:numRef>
          </c:val>
          <c:extLst>
            <c:ext xmlns:c16="http://schemas.microsoft.com/office/drawing/2014/chart" uri="{C3380CC4-5D6E-409C-BE32-E72D297353CC}">
              <c16:uniqueId val="{00000000-EAE5-458B-ACA1-4704666B1759}"/>
            </c:ext>
          </c:extLst>
        </c:ser>
        <c:ser>
          <c:idx val="1"/>
          <c:order val="1"/>
          <c:tx>
            <c:strRef>
              <c:f>'7090304'!$I$1</c:f>
              <c:strCache>
                <c:ptCount val="1"/>
                <c:pt idx="0">
                  <c:v>%</c:v>
                </c:pt>
              </c:strCache>
            </c:strRef>
          </c:tx>
          <c:spPr>
            <a:solidFill>
              <a:schemeClr val="accent2"/>
            </a:solidFill>
            <a:ln>
              <a:noFill/>
            </a:ln>
            <a:effectLst/>
            <a:sp3d/>
          </c:spPr>
          <c:invertIfNegative val="0"/>
          <c:val>
            <c:numRef>
              <c:f>'7090304'!$I$2:$I$20</c:f>
              <c:numCache>
                <c:formatCode>0.0</c:formatCode>
                <c:ptCount val="19"/>
                <c:pt idx="0">
                  <c:v>0.2824858757062147</c:v>
                </c:pt>
                <c:pt idx="1">
                  <c:v>0.56497175141242939</c:v>
                </c:pt>
                <c:pt idx="2">
                  <c:v>0.56497175141242939</c:v>
                </c:pt>
                <c:pt idx="3">
                  <c:v>1.1299435028248588</c:v>
                </c:pt>
                <c:pt idx="4">
                  <c:v>1.6949152542372881</c:v>
                </c:pt>
                <c:pt idx="5">
                  <c:v>2.5423728813559325</c:v>
                </c:pt>
                <c:pt idx="6">
                  <c:v>3.3898305084745761</c:v>
                </c:pt>
                <c:pt idx="7">
                  <c:v>3.6723163841807911</c:v>
                </c:pt>
                <c:pt idx="8">
                  <c:v>4.8022598870056497</c:v>
                </c:pt>
                <c:pt idx="9">
                  <c:v>4.8022598870056497</c:v>
                </c:pt>
                <c:pt idx="10">
                  <c:v>5.0847457627118651</c:v>
                </c:pt>
                <c:pt idx="11">
                  <c:v>5.3672316384180787</c:v>
                </c:pt>
                <c:pt idx="12">
                  <c:v>7.6271186440677967</c:v>
                </c:pt>
                <c:pt idx="13">
                  <c:v>9.0395480225988702</c:v>
                </c:pt>
                <c:pt idx="14">
                  <c:v>9.3220338983050848</c:v>
                </c:pt>
                <c:pt idx="15">
                  <c:v>9.3220338983050848</c:v>
                </c:pt>
                <c:pt idx="16">
                  <c:v>9.8870056497175138</c:v>
                </c:pt>
                <c:pt idx="17">
                  <c:v>9.8870056497175138</c:v>
                </c:pt>
                <c:pt idx="18">
                  <c:v>11.016949152542372</c:v>
                </c:pt>
              </c:numCache>
            </c:numRef>
          </c:val>
          <c:extLst>
            <c:ext xmlns:c16="http://schemas.microsoft.com/office/drawing/2014/chart" uri="{C3380CC4-5D6E-409C-BE32-E72D297353CC}">
              <c16:uniqueId val="{00000001-EAE5-458B-ACA1-4704666B1759}"/>
            </c:ext>
          </c:extLst>
        </c:ser>
        <c:dLbls>
          <c:showLegendKey val="0"/>
          <c:showVal val="0"/>
          <c:showCatName val="0"/>
          <c:showSerName val="0"/>
          <c:showPercent val="0"/>
          <c:showBubbleSize val="0"/>
        </c:dLbls>
        <c:gapWidth val="150"/>
        <c:shape val="box"/>
        <c:axId val="1803138912"/>
        <c:axId val="1803141792"/>
        <c:axId val="0"/>
      </c:bar3DChart>
      <c:catAx>
        <c:axId val="18031389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41792"/>
        <c:crosses val="autoZero"/>
        <c:auto val="1"/>
        <c:lblAlgn val="ctr"/>
        <c:lblOffset val="100"/>
        <c:noMultiLvlLbl val="0"/>
      </c:catAx>
      <c:valAx>
        <c:axId val="1803141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38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HP7090304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'7090304'!$A$2:$A$20</c:f>
              <c:numCache>
                <c:formatCode>General</c:formatCode>
                <c:ptCount val="19"/>
                <c:pt idx="0">
                  <c:v>0</c:v>
                </c:pt>
                <c:pt idx="1">
                  <c:v>1.2</c:v>
                </c:pt>
                <c:pt idx="2">
                  <c:v>1.6</c:v>
                </c:pt>
                <c:pt idx="3">
                  <c:v>2</c:v>
                </c:pt>
                <c:pt idx="4">
                  <c:v>2.4</c:v>
                </c:pt>
                <c:pt idx="5">
                  <c:v>2.8</c:v>
                </c:pt>
                <c:pt idx="6">
                  <c:v>3.2</c:v>
                </c:pt>
                <c:pt idx="7">
                  <c:v>3.6</c:v>
                </c:pt>
                <c:pt idx="8">
                  <c:v>4</c:v>
                </c:pt>
                <c:pt idx="9">
                  <c:v>4.4000000000000004</c:v>
                </c:pt>
                <c:pt idx="10">
                  <c:v>4.8</c:v>
                </c:pt>
                <c:pt idx="11">
                  <c:v>5.2</c:v>
                </c:pt>
                <c:pt idx="12">
                  <c:v>5.6</c:v>
                </c:pt>
                <c:pt idx="13">
                  <c:v>6</c:v>
                </c:pt>
                <c:pt idx="14">
                  <c:v>6.4</c:v>
                </c:pt>
                <c:pt idx="15">
                  <c:v>6.8</c:v>
                </c:pt>
                <c:pt idx="16">
                  <c:v>7.2</c:v>
                </c:pt>
                <c:pt idx="17">
                  <c:v>7.6</c:v>
                </c:pt>
                <c:pt idx="18">
                  <c:v>8.4</c:v>
                </c:pt>
              </c:numCache>
            </c:numRef>
          </c:xVal>
          <c:yVal>
            <c:numRef>
              <c:f>'7090304'!$E$2:$E$20</c:f>
              <c:numCache>
                <c:formatCode>0.0%</c:formatCode>
                <c:ptCount val="19"/>
                <c:pt idx="0">
                  <c:v>5.6497175141242938E-3</c:v>
                </c:pt>
                <c:pt idx="1">
                  <c:v>8.4745762711864406E-3</c:v>
                </c:pt>
                <c:pt idx="2">
                  <c:v>1.9774011299435026E-2</c:v>
                </c:pt>
                <c:pt idx="3">
                  <c:v>5.6497175141242938E-2</c:v>
                </c:pt>
                <c:pt idx="4">
                  <c:v>0.10451977401129944</c:v>
                </c:pt>
                <c:pt idx="5">
                  <c:v>0.15819209039548024</c:v>
                </c:pt>
                <c:pt idx="6">
                  <c:v>0.25706214689265539</c:v>
                </c:pt>
                <c:pt idx="7">
                  <c:v>0.33333333333333337</c:v>
                </c:pt>
                <c:pt idx="8">
                  <c:v>0.42655367231638419</c:v>
                </c:pt>
                <c:pt idx="9">
                  <c:v>0.53672316384180796</c:v>
                </c:pt>
                <c:pt idx="10">
                  <c:v>0.63559322033898313</c:v>
                </c:pt>
                <c:pt idx="11">
                  <c:v>0.72598870056497189</c:v>
                </c:pt>
                <c:pt idx="12">
                  <c:v>0.81920903954802271</c:v>
                </c:pt>
                <c:pt idx="13">
                  <c:v>0.86723163841807915</c:v>
                </c:pt>
                <c:pt idx="14">
                  <c:v>0.91807909604519777</c:v>
                </c:pt>
                <c:pt idx="15">
                  <c:v>0.94350282485875714</c:v>
                </c:pt>
                <c:pt idx="16">
                  <c:v>0.97740112994350292</c:v>
                </c:pt>
                <c:pt idx="17">
                  <c:v>0.99435028248587576</c:v>
                </c:pt>
                <c:pt idx="18">
                  <c:v>1</c:v>
                </c:pt>
              </c:numCache>
            </c:numRef>
          </c:yVal>
          <c:smooth val="1"/>
          <c:extLst>
            <c:ext xmlns:c16="http://schemas.microsoft.com/office/drawing/2014/chart" uri="{C3380CC4-5D6E-409C-BE32-E72D297353CC}">
              <c16:uniqueId val="{00000000-0DAA-4C2A-BD18-F46F6C2F61A8}"/>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5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7090312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'7090312'!$H$1</c:f>
              <c:strCache>
                <c:ptCount val="1"/>
                <c:pt idx="0">
                  <c:v>ĐIỂM</c:v>
                </c:pt>
              </c:strCache>
            </c:strRef>
          </c:tx>
          <c:spPr>
            <a:solidFill>
              <a:schemeClr val="accent1"/>
            </a:solidFill>
            <a:ln>
              <a:noFill/>
            </a:ln>
            <a:effectLst/>
            <a:sp3d/>
          </c:spPr>
          <c:invertIfNegative val="0"/>
          <c:val>
            <c:numRef>
              <c:f>'7090312'!$H$2:$H$19</c:f>
              <c:numCache>
                <c:formatCode>General</c:formatCode>
                <c:ptCount val="18"/>
                <c:pt idx="0">
                  <c:v>1.6</c:v>
                </c:pt>
                <c:pt idx="1">
                  <c:v>2</c:v>
                </c:pt>
                <c:pt idx="2">
                  <c:v>2.4</c:v>
                </c:pt>
                <c:pt idx="3">
                  <c:v>8</c:v>
                </c:pt>
                <c:pt idx="4">
                  <c:v>7.6</c:v>
                </c:pt>
                <c:pt idx="5">
                  <c:v>8.4</c:v>
                </c:pt>
                <c:pt idx="6">
                  <c:v>2.8</c:v>
                </c:pt>
                <c:pt idx="7">
                  <c:v>6.4</c:v>
                </c:pt>
                <c:pt idx="8">
                  <c:v>7.2</c:v>
                </c:pt>
                <c:pt idx="9">
                  <c:v>3.2</c:v>
                </c:pt>
                <c:pt idx="10">
                  <c:v>6.8</c:v>
                </c:pt>
                <c:pt idx="11">
                  <c:v>3.6</c:v>
                </c:pt>
                <c:pt idx="12">
                  <c:v>4</c:v>
                </c:pt>
                <c:pt idx="13">
                  <c:v>4.4000000000000004</c:v>
                </c:pt>
                <c:pt idx="14">
                  <c:v>6</c:v>
                </c:pt>
                <c:pt idx="15">
                  <c:v>5.2</c:v>
                </c:pt>
                <c:pt idx="16">
                  <c:v>5.6</c:v>
                </c:pt>
                <c:pt idx="17">
                  <c:v>4.8</c:v>
                </c:pt>
              </c:numCache>
            </c:numRef>
          </c:val>
          <c:extLst>
            <c:ext xmlns:c16="http://schemas.microsoft.com/office/drawing/2014/chart" uri="{C3380CC4-5D6E-409C-BE32-E72D297353CC}">
              <c16:uniqueId val="{00000000-C85C-40BD-AF34-ACDA29C10959}"/>
            </c:ext>
          </c:extLst>
        </c:ser>
        <c:ser>
          <c:idx val="1"/>
          <c:order val="1"/>
          <c:tx>
            <c:strRef>
              <c:f>'7090312'!$I$1</c:f>
              <c:strCache>
                <c:ptCount val="1"/>
                <c:pt idx="0">
                  <c:v>%</c:v>
                </c:pt>
              </c:strCache>
            </c:strRef>
          </c:tx>
          <c:spPr>
            <a:solidFill>
              <a:schemeClr val="accent2"/>
            </a:solidFill>
            <a:ln>
              <a:noFill/>
            </a:ln>
            <a:effectLst/>
            <a:sp3d/>
          </c:spPr>
          <c:invertIfNegative val="0"/>
          <c:val>
            <c:numRef>
              <c:f>'7090312'!$I$2:$I$19</c:f>
              <c:numCache>
                <c:formatCode>0.0</c:formatCode>
                <c:ptCount val="18"/>
                <c:pt idx="0">
                  <c:v>0.69444444444444442</c:v>
                </c:pt>
                <c:pt idx="1">
                  <c:v>0.69444444444444442</c:v>
                </c:pt>
                <c:pt idx="2">
                  <c:v>0.69444444444444442</c:v>
                </c:pt>
                <c:pt idx="3">
                  <c:v>0.69444444444444442</c:v>
                </c:pt>
                <c:pt idx="4">
                  <c:v>1.3888888888888888</c:v>
                </c:pt>
                <c:pt idx="5">
                  <c:v>1.3888888888888888</c:v>
                </c:pt>
                <c:pt idx="6">
                  <c:v>4.1666666666666661</c:v>
                </c:pt>
                <c:pt idx="7">
                  <c:v>4.1666666666666661</c:v>
                </c:pt>
                <c:pt idx="8">
                  <c:v>4.1666666666666661</c:v>
                </c:pt>
                <c:pt idx="9">
                  <c:v>4.8611111111111116</c:v>
                </c:pt>
                <c:pt idx="10">
                  <c:v>4.8611111111111116</c:v>
                </c:pt>
                <c:pt idx="11">
                  <c:v>6.25</c:v>
                </c:pt>
                <c:pt idx="12">
                  <c:v>6.9444444444444446</c:v>
                </c:pt>
                <c:pt idx="13">
                  <c:v>8.3333333333333321</c:v>
                </c:pt>
                <c:pt idx="14">
                  <c:v>11.111111111111111</c:v>
                </c:pt>
                <c:pt idx="15">
                  <c:v>11.805555555555555</c:v>
                </c:pt>
                <c:pt idx="16">
                  <c:v>13.194444444444445</c:v>
                </c:pt>
                <c:pt idx="17">
                  <c:v>14.583333333333334</c:v>
                </c:pt>
              </c:numCache>
            </c:numRef>
          </c:val>
          <c:extLst>
            <c:ext xmlns:c16="http://schemas.microsoft.com/office/drawing/2014/chart" uri="{C3380CC4-5D6E-409C-BE32-E72D297353CC}">
              <c16:uniqueId val="{00000001-C85C-40BD-AF34-ACDA29C10959}"/>
            </c:ext>
          </c:extLst>
        </c:ser>
        <c:dLbls>
          <c:showLegendKey val="0"/>
          <c:showVal val="0"/>
          <c:showCatName val="0"/>
          <c:showSerName val="0"/>
          <c:showPercent val="0"/>
          <c:showBubbleSize val="0"/>
        </c:dLbls>
        <c:gapWidth val="150"/>
        <c:shape val="box"/>
        <c:axId val="1803129792"/>
        <c:axId val="1803161952"/>
        <c:axId val="0"/>
      </c:bar3DChart>
      <c:catAx>
        <c:axId val="180312979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61952"/>
        <c:crosses val="autoZero"/>
        <c:auto val="1"/>
        <c:lblAlgn val="ctr"/>
        <c:lblOffset val="100"/>
        <c:noMultiLvlLbl val="0"/>
      </c:catAx>
      <c:valAx>
        <c:axId val="18031619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29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HP7090312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'7090312'!$A$2:$A$19</c:f>
              <c:numCache>
                <c:formatCode>General</c:formatCode>
                <c:ptCount val="18"/>
                <c:pt idx="0">
                  <c:v>1.6</c:v>
                </c:pt>
                <c:pt idx="1">
                  <c:v>2</c:v>
                </c:pt>
                <c:pt idx="2">
                  <c:v>2.4</c:v>
                </c:pt>
                <c:pt idx="3">
                  <c:v>2.8</c:v>
                </c:pt>
                <c:pt idx="4">
                  <c:v>3.2</c:v>
                </c:pt>
                <c:pt idx="5">
                  <c:v>3.6</c:v>
                </c:pt>
                <c:pt idx="6">
                  <c:v>4</c:v>
                </c:pt>
                <c:pt idx="7">
                  <c:v>4.4000000000000004</c:v>
                </c:pt>
                <c:pt idx="8">
                  <c:v>4.8</c:v>
                </c:pt>
                <c:pt idx="9">
                  <c:v>5.2</c:v>
                </c:pt>
                <c:pt idx="10">
                  <c:v>5.6</c:v>
                </c:pt>
                <c:pt idx="11">
                  <c:v>6</c:v>
                </c:pt>
                <c:pt idx="12">
                  <c:v>6.4</c:v>
                </c:pt>
                <c:pt idx="13">
                  <c:v>6.8</c:v>
                </c:pt>
                <c:pt idx="14">
                  <c:v>7.2</c:v>
                </c:pt>
                <c:pt idx="15">
                  <c:v>7.6</c:v>
                </c:pt>
                <c:pt idx="16">
                  <c:v>8</c:v>
                </c:pt>
                <c:pt idx="17">
                  <c:v>8.4</c:v>
                </c:pt>
              </c:numCache>
            </c:numRef>
          </c:xVal>
          <c:yVal>
            <c:numRef>
              <c:f>'7090312'!$E$2:$E$19</c:f>
              <c:numCache>
                <c:formatCode>0.0%</c:formatCode>
                <c:ptCount val="18"/>
                <c:pt idx="0">
                  <c:v>6.9444444444444441E-3</c:v>
                </c:pt>
                <c:pt idx="1">
                  <c:v>1.3888888888888888E-2</c:v>
                </c:pt>
                <c:pt idx="2">
                  <c:v>2.0833333333333332E-2</c:v>
                </c:pt>
                <c:pt idx="3">
                  <c:v>6.25E-2</c:v>
                </c:pt>
                <c:pt idx="4">
                  <c:v>0.1111111111111111</c:v>
                </c:pt>
                <c:pt idx="5">
                  <c:v>0.1736111111111111</c:v>
                </c:pt>
                <c:pt idx="6">
                  <c:v>0.24305555555555555</c:v>
                </c:pt>
                <c:pt idx="7">
                  <c:v>0.3263888888888889</c:v>
                </c:pt>
                <c:pt idx="8">
                  <c:v>0.47222222222222221</c:v>
                </c:pt>
                <c:pt idx="9">
                  <c:v>0.59027777777777779</c:v>
                </c:pt>
                <c:pt idx="10">
                  <c:v>0.72222222222222221</c:v>
                </c:pt>
                <c:pt idx="11">
                  <c:v>0.83333333333333326</c:v>
                </c:pt>
                <c:pt idx="12">
                  <c:v>0.87499999999999989</c:v>
                </c:pt>
                <c:pt idx="13">
                  <c:v>0.92361111111111105</c:v>
                </c:pt>
                <c:pt idx="14">
                  <c:v>0.96527777777777768</c:v>
                </c:pt>
                <c:pt idx="15">
                  <c:v>0.97916666666666652</c:v>
                </c:pt>
                <c:pt idx="16">
                  <c:v>0.98611111111111094</c:v>
                </c:pt>
                <c:pt idx="17">
                  <c:v>0.99999999999999978</c:v>
                </c:pt>
              </c:numCache>
            </c:numRef>
          </c:yVal>
          <c:smooth val="1"/>
          <c:extLst>
            <c:ext xmlns:c16="http://schemas.microsoft.com/office/drawing/2014/chart" uri="{C3380CC4-5D6E-409C-BE32-E72D297353CC}">
              <c16:uniqueId val="{00000000-B4E0-42ED-9CF2-A67A3095A8A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5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7090316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'7090316'!$H$1</c:f>
              <c:strCache>
                <c:ptCount val="1"/>
                <c:pt idx="0">
                  <c:v>ĐIỂM</c:v>
                </c:pt>
              </c:strCache>
            </c:strRef>
          </c:tx>
          <c:spPr>
            <a:solidFill>
              <a:schemeClr val="accent1"/>
            </a:solidFill>
            <a:ln>
              <a:noFill/>
            </a:ln>
            <a:effectLst/>
            <a:sp3d/>
          </c:spPr>
          <c:invertIfNegative val="0"/>
          <c:val>
            <c:numRef>
              <c:f>'7090316'!$H$2:$H$13</c:f>
              <c:numCache>
                <c:formatCode>General</c:formatCode>
                <c:ptCount val="12"/>
                <c:pt idx="0">
                  <c:v>2</c:v>
                </c:pt>
                <c:pt idx="1">
                  <c:v>5.2</c:v>
                </c:pt>
                <c:pt idx="2">
                  <c:v>6</c:v>
                </c:pt>
                <c:pt idx="3">
                  <c:v>4.4000000000000004</c:v>
                </c:pt>
                <c:pt idx="4">
                  <c:v>5.6</c:v>
                </c:pt>
                <c:pt idx="5">
                  <c:v>4.8</c:v>
                </c:pt>
                <c:pt idx="6">
                  <c:v>4</c:v>
                </c:pt>
                <c:pt idx="7">
                  <c:v>1.6</c:v>
                </c:pt>
                <c:pt idx="8">
                  <c:v>2.4</c:v>
                </c:pt>
                <c:pt idx="9">
                  <c:v>2.8</c:v>
                </c:pt>
                <c:pt idx="10">
                  <c:v>3.2</c:v>
                </c:pt>
                <c:pt idx="11">
                  <c:v>3.6</c:v>
                </c:pt>
              </c:numCache>
            </c:numRef>
          </c:val>
          <c:extLst>
            <c:ext xmlns:c16="http://schemas.microsoft.com/office/drawing/2014/chart" uri="{C3380CC4-5D6E-409C-BE32-E72D297353CC}">
              <c16:uniqueId val="{00000000-3660-4F0E-8973-AD8D4B018432}"/>
            </c:ext>
          </c:extLst>
        </c:ser>
        <c:ser>
          <c:idx val="1"/>
          <c:order val="1"/>
          <c:tx>
            <c:strRef>
              <c:f>'7090316'!$I$1</c:f>
              <c:strCache>
                <c:ptCount val="1"/>
                <c:pt idx="0">
                  <c:v>%</c:v>
                </c:pt>
              </c:strCache>
            </c:strRef>
          </c:tx>
          <c:spPr>
            <a:solidFill>
              <a:schemeClr val="accent2"/>
            </a:solidFill>
            <a:ln>
              <a:noFill/>
            </a:ln>
            <a:effectLst/>
            <a:sp3d/>
          </c:spPr>
          <c:invertIfNegative val="0"/>
          <c:val>
            <c:numRef>
              <c:f>'7090316'!$I$2:$I$13</c:f>
              <c:numCache>
                <c:formatCode>0.0</c:formatCode>
                <c:ptCount val="12"/>
                <c:pt idx="0">
                  <c:v>2.3255813953488373</c:v>
                </c:pt>
                <c:pt idx="1">
                  <c:v>2.3255813953488373</c:v>
                </c:pt>
                <c:pt idx="2">
                  <c:v>2.3255813953488373</c:v>
                </c:pt>
                <c:pt idx="3">
                  <c:v>4.6511627906976747</c:v>
                </c:pt>
                <c:pt idx="4">
                  <c:v>4.6511627906976747</c:v>
                </c:pt>
                <c:pt idx="5">
                  <c:v>6.9767441860465116</c:v>
                </c:pt>
                <c:pt idx="6">
                  <c:v>9.3023255813953494</c:v>
                </c:pt>
                <c:pt idx="7">
                  <c:v>11.627906976744185</c:v>
                </c:pt>
                <c:pt idx="8">
                  <c:v>13.953488372093023</c:v>
                </c:pt>
                <c:pt idx="9">
                  <c:v>13.953488372093023</c:v>
                </c:pt>
                <c:pt idx="10">
                  <c:v>13.953488372093023</c:v>
                </c:pt>
                <c:pt idx="11">
                  <c:v>13.953488372093023</c:v>
                </c:pt>
              </c:numCache>
            </c:numRef>
          </c:val>
          <c:extLst>
            <c:ext xmlns:c16="http://schemas.microsoft.com/office/drawing/2014/chart" uri="{C3380CC4-5D6E-409C-BE32-E72D297353CC}">
              <c16:uniqueId val="{00000001-3660-4F0E-8973-AD8D4B018432}"/>
            </c:ext>
          </c:extLst>
        </c:ser>
        <c:dLbls>
          <c:showLegendKey val="0"/>
          <c:showVal val="0"/>
          <c:showCatName val="0"/>
          <c:showSerName val="0"/>
          <c:showPercent val="0"/>
          <c:showBubbleSize val="0"/>
        </c:dLbls>
        <c:gapWidth val="150"/>
        <c:shape val="box"/>
        <c:axId val="1803136992"/>
        <c:axId val="1803155712"/>
        <c:axId val="0"/>
      </c:bar3DChart>
      <c:catAx>
        <c:axId val="180313699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5712"/>
        <c:crosses val="autoZero"/>
        <c:auto val="1"/>
        <c:lblAlgn val="ctr"/>
        <c:lblOffset val="100"/>
        <c:noMultiLvlLbl val="0"/>
      </c:catAx>
      <c:valAx>
        <c:axId val="1803155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369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HP7090316</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'7090316'!$A$2:$A$13</c:f>
              <c:numCache>
                <c:formatCode>General</c:formatCode>
                <c:ptCount val="12"/>
                <c:pt idx="0">
                  <c:v>1.6</c:v>
                </c:pt>
                <c:pt idx="1">
                  <c:v>2</c:v>
                </c:pt>
                <c:pt idx="2">
                  <c:v>2.4</c:v>
                </c:pt>
                <c:pt idx="3">
                  <c:v>2.8</c:v>
                </c:pt>
                <c:pt idx="4">
                  <c:v>3.2</c:v>
                </c:pt>
                <c:pt idx="5">
                  <c:v>3.6</c:v>
                </c:pt>
                <c:pt idx="6">
                  <c:v>4</c:v>
                </c:pt>
                <c:pt idx="7">
                  <c:v>4.4000000000000004</c:v>
                </c:pt>
                <c:pt idx="8">
                  <c:v>4.8</c:v>
                </c:pt>
                <c:pt idx="9">
                  <c:v>5.2</c:v>
                </c:pt>
                <c:pt idx="10">
                  <c:v>5.6</c:v>
                </c:pt>
                <c:pt idx="11">
                  <c:v>6</c:v>
                </c:pt>
              </c:numCache>
            </c:numRef>
          </c:xVal>
          <c:yVal>
            <c:numRef>
              <c:f>'7090316'!$E$2:$E$13</c:f>
              <c:numCache>
                <c:formatCode>0.0%</c:formatCode>
                <c:ptCount val="12"/>
                <c:pt idx="0">
                  <c:v>0.11627906976744186</c:v>
                </c:pt>
                <c:pt idx="1">
                  <c:v>0.13953488372093023</c:v>
                </c:pt>
                <c:pt idx="2">
                  <c:v>0.27906976744186046</c:v>
                </c:pt>
                <c:pt idx="3">
                  <c:v>0.41860465116279066</c:v>
                </c:pt>
                <c:pt idx="4">
                  <c:v>0.55813953488372092</c:v>
                </c:pt>
                <c:pt idx="5">
                  <c:v>0.69767441860465118</c:v>
                </c:pt>
                <c:pt idx="6">
                  <c:v>0.79069767441860472</c:v>
                </c:pt>
                <c:pt idx="7">
                  <c:v>0.83720930232558144</c:v>
                </c:pt>
                <c:pt idx="8">
                  <c:v>0.90697674418604657</c:v>
                </c:pt>
                <c:pt idx="9">
                  <c:v>0.93023255813953498</c:v>
                </c:pt>
                <c:pt idx="10">
                  <c:v>0.9767441860465117</c:v>
                </c:pt>
                <c:pt idx="11">
                  <c:v>1</c:v>
                </c:pt>
              </c:numCache>
            </c:numRef>
          </c:yVal>
          <c:smooth val="1"/>
          <c:extLst>
            <c:ext xmlns:c16="http://schemas.microsoft.com/office/drawing/2014/chart" uri="{C3380CC4-5D6E-409C-BE32-E72D297353CC}">
              <c16:uniqueId val="{00000000-A2D4-4F65-A405-22A2EA4F4329}"/>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5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7090405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'7090405'!$H$1</c:f>
              <c:strCache>
                <c:ptCount val="1"/>
                <c:pt idx="0">
                  <c:v>ĐIỂM</c:v>
                </c:pt>
              </c:strCache>
            </c:strRef>
          </c:tx>
          <c:spPr>
            <a:solidFill>
              <a:schemeClr val="accent1"/>
            </a:solidFill>
            <a:ln>
              <a:noFill/>
            </a:ln>
            <a:effectLst/>
            <a:sp3d/>
          </c:spPr>
          <c:invertIfNegative val="0"/>
          <c:val>
            <c:numRef>
              <c:f>'7090405'!$H$2:$H$9</c:f>
              <c:numCache>
                <c:formatCode>General</c:formatCode>
                <c:ptCount val="8"/>
                <c:pt idx="0">
                  <c:v>6.5</c:v>
                </c:pt>
                <c:pt idx="1">
                  <c:v>8.5</c:v>
                </c:pt>
                <c:pt idx="2">
                  <c:v>3</c:v>
                </c:pt>
                <c:pt idx="3">
                  <c:v>8</c:v>
                </c:pt>
                <c:pt idx="4">
                  <c:v>4</c:v>
                </c:pt>
                <c:pt idx="5">
                  <c:v>5</c:v>
                </c:pt>
                <c:pt idx="6">
                  <c:v>6</c:v>
                </c:pt>
                <c:pt idx="7">
                  <c:v>7</c:v>
                </c:pt>
              </c:numCache>
            </c:numRef>
          </c:val>
          <c:extLst>
            <c:ext xmlns:c16="http://schemas.microsoft.com/office/drawing/2014/chart" uri="{C3380CC4-5D6E-409C-BE32-E72D297353CC}">
              <c16:uniqueId val="{00000000-3B68-48A5-B8B1-B394018B9D0D}"/>
            </c:ext>
          </c:extLst>
        </c:ser>
        <c:ser>
          <c:idx val="1"/>
          <c:order val="1"/>
          <c:tx>
            <c:strRef>
              <c:f>'7090405'!$I$1</c:f>
              <c:strCache>
                <c:ptCount val="1"/>
                <c:pt idx="0">
                  <c:v>%</c:v>
                </c:pt>
              </c:strCache>
            </c:strRef>
          </c:tx>
          <c:spPr>
            <a:solidFill>
              <a:schemeClr val="accent2"/>
            </a:solidFill>
            <a:ln>
              <a:noFill/>
            </a:ln>
            <a:effectLst/>
            <a:sp3d/>
          </c:spPr>
          <c:invertIfNegative val="0"/>
          <c:val>
            <c:numRef>
              <c:f>'7090405'!$I$2:$I$9</c:f>
              <c:numCache>
                <c:formatCode>0.0</c:formatCode>
                <c:ptCount val="8"/>
                <c:pt idx="0">
                  <c:v>1.7241379310344827</c:v>
                </c:pt>
                <c:pt idx="1">
                  <c:v>6.8965517241379306</c:v>
                </c:pt>
                <c:pt idx="2">
                  <c:v>12.068965517241379</c:v>
                </c:pt>
                <c:pt idx="3">
                  <c:v>13.793103448275861</c:v>
                </c:pt>
                <c:pt idx="4">
                  <c:v>15.517241379310345</c:v>
                </c:pt>
                <c:pt idx="5">
                  <c:v>15.517241379310345</c:v>
                </c:pt>
                <c:pt idx="6">
                  <c:v>17.241379310344829</c:v>
                </c:pt>
                <c:pt idx="7">
                  <c:v>17.241379310344829</c:v>
                </c:pt>
              </c:numCache>
            </c:numRef>
          </c:val>
          <c:extLst>
            <c:ext xmlns:c16="http://schemas.microsoft.com/office/drawing/2014/chart" uri="{C3380CC4-5D6E-409C-BE32-E72D297353CC}">
              <c16:uniqueId val="{00000001-3B68-48A5-B8B1-B394018B9D0D}"/>
            </c:ext>
          </c:extLst>
        </c:ser>
        <c:dLbls>
          <c:showLegendKey val="0"/>
          <c:showVal val="0"/>
          <c:showCatName val="0"/>
          <c:showSerName val="0"/>
          <c:showPercent val="0"/>
          <c:showBubbleSize val="0"/>
        </c:dLbls>
        <c:gapWidth val="150"/>
        <c:shape val="box"/>
        <c:axId val="1803164832"/>
        <c:axId val="1803158112"/>
        <c:axId val="0"/>
      </c:bar3DChart>
      <c:catAx>
        <c:axId val="18031648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8112"/>
        <c:crosses val="autoZero"/>
        <c:auto val="1"/>
        <c:lblAlgn val="ctr"/>
        <c:lblOffset val="100"/>
        <c:noMultiLvlLbl val="0"/>
      </c:catAx>
      <c:valAx>
        <c:axId val="18031581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648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5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HP7090405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'7090405'!$A$2:$A$9</c:f>
              <c:numCache>
                <c:formatCode>General</c:formatCode>
                <c:ptCount val="8"/>
                <c:pt idx="0">
                  <c:v>3</c:v>
                </c:pt>
                <c:pt idx="1">
                  <c:v>4</c:v>
                </c:pt>
                <c:pt idx="2">
                  <c:v>5</c:v>
                </c:pt>
                <c:pt idx="3">
                  <c:v>6</c:v>
                </c:pt>
                <c:pt idx="4">
                  <c:v>6.5</c:v>
                </c:pt>
                <c:pt idx="5">
                  <c:v>7</c:v>
                </c:pt>
                <c:pt idx="6">
                  <c:v>8</c:v>
                </c:pt>
                <c:pt idx="7">
                  <c:v>8.5</c:v>
                </c:pt>
              </c:numCache>
            </c:numRef>
          </c:xVal>
          <c:yVal>
            <c:numRef>
              <c:f>'7090405'!$E$2:$E$9</c:f>
              <c:numCache>
                <c:formatCode>0.0%</c:formatCode>
                <c:ptCount val="8"/>
                <c:pt idx="0">
                  <c:v>0.1206896551724138</c:v>
                </c:pt>
                <c:pt idx="1">
                  <c:v>0.27586206896551724</c:v>
                </c:pt>
                <c:pt idx="2">
                  <c:v>0.43103448275862066</c:v>
                </c:pt>
                <c:pt idx="3">
                  <c:v>0.60344827586206895</c:v>
                </c:pt>
                <c:pt idx="4">
                  <c:v>0.62068965517241381</c:v>
                </c:pt>
                <c:pt idx="5">
                  <c:v>0.7931034482758621</c:v>
                </c:pt>
                <c:pt idx="6">
                  <c:v>0.93103448275862077</c:v>
                </c:pt>
                <c:pt idx="7">
                  <c:v>1</c:v>
                </c:pt>
              </c:numCache>
            </c:numRef>
          </c:yVal>
          <c:smooth val="1"/>
          <c:extLst>
            <c:ext xmlns:c16="http://schemas.microsoft.com/office/drawing/2014/chart" uri="{C3380CC4-5D6E-409C-BE32-E72D297353CC}">
              <c16:uniqueId val="{00000000-14E1-41D9-A737-1045131852D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6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7090422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'7090422'!$H$1</c:f>
              <c:strCache>
                <c:ptCount val="1"/>
                <c:pt idx="0">
                  <c:v>ĐIỂM</c:v>
                </c:pt>
              </c:strCache>
            </c:strRef>
          </c:tx>
          <c:spPr>
            <a:solidFill>
              <a:schemeClr val="accent1"/>
            </a:solidFill>
            <a:ln>
              <a:noFill/>
            </a:ln>
            <a:effectLst/>
            <a:sp3d/>
          </c:spPr>
          <c:invertIfNegative val="0"/>
          <c:val>
            <c:numRef>
              <c:f>'7090422'!$H$2:$H$17</c:f>
              <c:numCache>
                <c:formatCode>General</c:formatCode>
                <c:ptCount val="16"/>
                <c:pt idx="0">
                  <c:v>7.5</c:v>
                </c:pt>
                <c:pt idx="1">
                  <c:v>0.5</c:v>
                </c:pt>
                <c:pt idx="2">
                  <c:v>4.5</c:v>
                </c:pt>
                <c:pt idx="3">
                  <c:v>3.5</c:v>
                </c:pt>
                <c:pt idx="4">
                  <c:v>7</c:v>
                </c:pt>
                <c:pt idx="5">
                  <c:v>0</c:v>
                </c:pt>
                <c:pt idx="6">
                  <c:v>5</c:v>
                </c:pt>
                <c:pt idx="7">
                  <c:v>5.5</c:v>
                </c:pt>
                <c:pt idx="8">
                  <c:v>6</c:v>
                </c:pt>
                <c:pt idx="9">
                  <c:v>6.5</c:v>
                </c:pt>
                <c:pt idx="10">
                  <c:v>1.5</c:v>
                </c:pt>
                <c:pt idx="11">
                  <c:v>2.5</c:v>
                </c:pt>
                <c:pt idx="12">
                  <c:v>3</c:v>
                </c:pt>
                <c:pt idx="13">
                  <c:v>4</c:v>
                </c:pt>
                <c:pt idx="14">
                  <c:v>2</c:v>
                </c:pt>
                <c:pt idx="15">
                  <c:v>1</c:v>
                </c:pt>
              </c:numCache>
            </c:numRef>
          </c:val>
          <c:extLst>
            <c:ext xmlns:c16="http://schemas.microsoft.com/office/drawing/2014/chart" uri="{C3380CC4-5D6E-409C-BE32-E72D297353CC}">
              <c16:uniqueId val="{00000000-E685-4E66-A0C8-85942197E7D0}"/>
            </c:ext>
          </c:extLst>
        </c:ser>
        <c:ser>
          <c:idx val="1"/>
          <c:order val="1"/>
          <c:tx>
            <c:strRef>
              <c:f>'7090422'!$I$1</c:f>
              <c:strCache>
                <c:ptCount val="1"/>
                <c:pt idx="0">
                  <c:v>%</c:v>
                </c:pt>
              </c:strCache>
            </c:strRef>
          </c:tx>
          <c:spPr>
            <a:solidFill>
              <a:schemeClr val="accent2"/>
            </a:solidFill>
            <a:ln>
              <a:noFill/>
            </a:ln>
            <a:effectLst/>
            <a:sp3d/>
          </c:spPr>
          <c:invertIfNegative val="0"/>
          <c:val>
            <c:numRef>
              <c:f>'7090422'!$I$2:$I$17</c:f>
              <c:numCache>
                <c:formatCode>0.0</c:formatCode>
                <c:ptCount val="16"/>
                <c:pt idx="0">
                  <c:v>0.77519379844961245</c:v>
                </c:pt>
                <c:pt idx="1">
                  <c:v>1.5503875968992249</c:v>
                </c:pt>
                <c:pt idx="2">
                  <c:v>1.5503875968992249</c:v>
                </c:pt>
                <c:pt idx="3">
                  <c:v>2.3255813953488373</c:v>
                </c:pt>
                <c:pt idx="4">
                  <c:v>3.1007751937984498</c:v>
                </c:pt>
                <c:pt idx="5">
                  <c:v>4.6511627906976747</c:v>
                </c:pt>
                <c:pt idx="6">
                  <c:v>4.6511627906976747</c:v>
                </c:pt>
                <c:pt idx="7">
                  <c:v>4.6511627906976747</c:v>
                </c:pt>
                <c:pt idx="8">
                  <c:v>5.4263565891472867</c:v>
                </c:pt>
                <c:pt idx="9">
                  <c:v>6.2015503875968996</c:v>
                </c:pt>
                <c:pt idx="10">
                  <c:v>6.9767441860465116</c:v>
                </c:pt>
                <c:pt idx="11">
                  <c:v>7.7519379844961236</c:v>
                </c:pt>
                <c:pt idx="12">
                  <c:v>8.5271317829457356</c:v>
                </c:pt>
                <c:pt idx="13">
                  <c:v>9.3023255813953494</c:v>
                </c:pt>
                <c:pt idx="14">
                  <c:v>12.403100775193799</c:v>
                </c:pt>
                <c:pt idx="15">
                  <c:v>20.155038759689923</c:v>
                </c:pt>
              </c:numCache>
            </c:numRef>
          </c:val>
          <c:extLst>
            <c:ext xmlns:c16="http://schemas.microsoft.com/office/drawing/2014/chart" uri="{C3380CC4-5D6E-409C-BE32-E72D297353CC}">
              <c16:uniqueId val="{00000001-E685-4E66-A0C8-85942197E7D0}"/>
            </c:ext>
          </c:extLst>
        </c:ser>
        <c:dLbls>
          <c:showLegendKey val="0"/>
          <c:showVal val="0"/>
          <c:showCatName val="0"/>
          <c:showSerName val="0"/>
          <c:showPercent val="0"/>
          <c:showBubbleSize val="0"/>
        </c:dLbls>
        <c:gapWidth val="150"/>
        <c:shape val="box"/>
        <c:axId val="1803158592"/>
        <c:axId val="1803159552"/>
        <c:axId val="0"/>
      </c:bar3DChart>
      <c:catAx>
        <c:axId val="180315859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9552"/>
        <c:crosses val="autoZero"/>
        <c:auto val="1"/>
        <c:lblAlgn val="ctr"/>
        <c:lblOffset val="100"/>
        <c:noMultiLvlLbl val="0"/>
      </c:catAx>
      <c:valAx>
        <c:axId val="18031595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158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HP7090422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'7090422'!$A$2:$A$17</c:f>
              <c:numCache>
                <c:formatCode>General</c:formatCode>
                <c:ptCount val="16"/>
                <c:pt idx="0">
                  <c:v>0</c:v>
                </c:pt>
                <c:pt idx="1">
                  <c:v>0.5</c:v>
                </c:pt>
                <c:pt idx="2">
                  <c:v>1</c:v>
                </c:pt>
                <c:pt idx="3">
                  <c:v>1.5</c:v>
                </c:pt>
                <c:pt idx="4">
                  <c:v>2</c:v>
                </c:pt>
                <c:pt idx="5">
                  <c:v>2.5</c:v>
                </c:pt>
                <c:pt idx="6">
                  <c:v>3</c:v>
                </c:pt>
                <c:pt idx="7">
                  <c:v>3.5</c:v>
                </c:pt>
                <c:pt idx="8">
                  <c:v>4</c:v>
                </c:pt>
                <c:pt idx="9">
                  <c:v>4.5</c:v>
                </c:pt>
                <c:pt idx="10">
                  <c:v>5</c:v>
                </c:pt>
                <c:pt idx="11">
                  <c:v>5.5</c:v>
                </c:pt>
                <c:pt idx="12">
                  <c:v>6</c:v>
                </c:pt>
                <c:pt idx="13">
                  <c:v>6.5</c:v>
                </c:pt>
                <c:pt idx="14">
                  <c:v>7</c:v>
                </c:pt>
                <c:pt idx="15">
                  <c:v>7.5</c:v>
                </c:pt>
              </c:numCache>
            </c:numRef>
          </c:xVal>
          <c:yVal>
            <c:numRef>
              <c:f>'7090422'!$E$2:$E$17</c:f>
              <c:numCache>
                <c:formatCode>0.0%</c:formatCode>
                <c:ptCount val="16"/>
                <c:pt idx="0">
                  <c:v>4.6511627906976744E-2</c:v>
                </c:pt>
                <c:pt idx="1">
                  <c:v>6.2015503875968991E-2</c:v>
                </c:pt>
                <c:pt idx="2">
                  <c:v>0.26356589147286824</c:v>
                </c:pt>
                <c:pt idx="3">
                  <c:v>0.33333333333333337</c:v>
                </c:pt>
                <c:pt idx="4">
                  <c:v>0.45736434108527135</c:v>
                </c:pt>
                <c:pt idx="5">
                  <c:v>0.53488372093023262</c:v>
                </c:pt>
                <c:pt idx="6">
                  <c:v>0.62015503875969002</c:v>
                </c:pt>
                <c:pt idx="7">
                  <c:v>0.64341085271317844</c:v>
                </c:pt>
                <c:pt idx="8">
                  <c:v>0.73643410852713198</c:v>
                </c:pt>
                <c:pt idx="9">
                  <c:v>0.75193798449612426</c:v>
                </c:pt>
                <c:pt idx="10">
                  <c:v>0.79844961240310097</c:v>
                </c:pt>
                <c:pt idx="11">
                  <c:v>0.84496124031007769</c:v>
                </c:pt>
                <c:pt idx="12">
                  <c:v>0.89922480620155054</c:v>
                </c:pt>
                <c:pt idx="13">
                  <c:v>0.96124031007751953</c:v>
                </c:pt>
                <c:pt idx="14">
                  <c:v>0.99224806201550408</c:v>
                </c:pt>
                <c:pt idx="15">
                  <c:v>1.0000000000000002</c:v>
                </c:pt>
              </c:numCache>
            </c:numRef>
          </c:yVal>
          <c:smooth val="1"/>
          <c:extLst>
            <c:ext xmlns:c16="http://schemas.microsoft.com/office/drawing/2014/chart" uri="{C3380CC4-5D6E-409C-BE32-E72D297353CC}">
              <c16:uniqueId val="{00000000-BFE4-40EE-B279-4AE27BDF386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6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7090521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'7090521'!$H$1</c:f>
              <c:strCache>
                <c:ptCount val="1"/>
                <c:pt idx="0">
                  <c:v>ĐIỂM</c:v>
                </c:pt>
              </c:strCache>
            </c:strRef>
          </c:tx>
          <c:spPr>
            <a:solidFill>
              <a:schemeClr val="accent1"/>
            </a:solidFill>
            <a:ln>
              <a:noFill/>
            </a:ln>
            <a:effectLst/>
            <a:sp3d/>
          </c:spPr>
          <c:invertIfNegative val="0"/>
          <c:val>
            <c:numRef>
              <c:f>'7090521'!$H$2:$H$12</c:f>
              <c:numCache>
                <c:formatCode>General</c:formatCode>
                <c:ptCount val="11"/>
                <c:pt idx="0">
                  <c:v>1</c:v>
                </c:pt>
                <c:pt idx="1">
                  <c:v>3.5</c:v>
                </c:pt>
                <c:pt idx="2">
                  <c:v>4.5</c:v>
                </c:pt>
                <c:pt idx="3">
                  <c:v>5.5</c:v>
                </c:pt>
                <c:pt idx="4">
                  <c:v>8</c:v>
                </c:pt>
                <c:pt idx="5">
                  <c:v>2</c:v>
                </c:pt>
                <c:pt idx="6">
                  <c:v>7</c:v>
                </c:pt>
                <c:pt idx="7">
                  <c:v>3</c:v>
                </c:pt>
                <c:pt idx="8">
                  <c:v>6</c:v>
                </c:pt>
                <c:pt idx="9">
                  <c:v>4</c:v>
                </c:pt>
                <c:pt idx="10">
                  <c:v>5</c:v>
                </c:pt>
              </c:numCache>
            </c:numRef>
          </c:val>
          <c:extLst>
            <c:ext xmlns:c16="http://schemas.microsoft.com/office/drawing/2014/chart" uri="{C3380CC4-5D6E-409C-BE32-E72D297353CC}">
              <c16:uniqueId val="{00000000-227B-4773-AAC7-E81BFEE5A84A}"/>
            </c:ext>
          </c:extLst>
        </c:ser>
        <c:ser>
          <c:idx val="1"/>
          <c:order val="1"/>
          <c:tx>
            <c:strRef>
              <c:f>'7090521'!$I$1</c:f>
              <c:strCache>
                <c:ptCount val="1"/>
                <c:pt idx="0">
                  <c:v>%</c:v>
                </c:pt>
              </c:strCache>
            </c:strRef>
          </c:tx>
          <c:spPr>
            <a:solidFill>
              <a:schemeClr val="accent2"/>
            </a:solidFill>
            <a:ln>
              <a:noFill/>
            </a:ln>
            <a:effectLst/>
            <a:sp3d/>
          </c:spPr>
          <c:invertIfNegative val="0"/>
          <c:val>
            <c:numRef>
              <c:f>'7090521'!$I$2:$I$12</c:f>
              <c:numCache>
                <c:formatCode>0.0</c:formatCode>
                <c:ptCount val="11"/>
                <c:pt idx="0">
                  <c:v>1.0204081632653061</c:v>
                </c:pt>
                <c:pt idx="1">
                  <c:v>1.0204081632653061</c:v>
                </c:pt>
                <c:pt idx="2">
                  <c:v>1.0204081632653061</c:v>
                </c:pt>
                <c:pt idx="3">
                  <c:v>2.0408163265306123</c:v>
                </c:pt>
                <c:pt idx="4">
                  <c:v>2.0408163265306123</c:v>
                </c:pt>
                <c:pt idx="5">
                  <c:v>3.0612244897959182</c:v>
                </c:pt>
                <c:pt idx="6">
                  <c:v>7.1428571428571423</c:v>
                </c:pt>
                <c:pt idx="7">
                  <c:v>12.244897959183673</c:v>
                </c:pt>
                <c:pt idx="8">
                  <c:v>18.367346938775512</c:v>
                </c:pt>
                <c:pt idx="9">
                  <c:v>23.469387755102041</c:v>
                </c:pt>
                <c:pt idx="10">
                  <c:v>28.571428571428569</c:v>
                </c:pt>
              </c:numCache>
            </c:numRef>
          </c:val>
          <c:extLst>
            <c:ext xmlns:c16="http://schemas.microsoft.com/office/drawing/2014/chart" uri="{C3380CC4-5D6E-409C-BE32-E72D297353CC}">
              <c16:uniqueId val="{00000001-227B-4773-AAC7-E81BFEE5A84A}"/>
            </c:ext>
          </c:extLst>
        </c:ser>
        <c:dLbls>
          <c:showLegendKey val="0"/>
          <c:showVal val="0"/>
          <c:showCatName val="0"/>
          <c:showSerName val="0"/>
          <c:showPercent val="0"/>
          <c:showBubbleSize val="0"/>
        </c:dLbls>
        <c:gapWidth val="150"/>
        <c:shape val="box"/>
        <c:axId val="1803036672"/>
        <c:axId val="1803050592"/>
        <c:axId val="0"/>
      </c:bar3DChart>
      <c:catAx>
        <c:axId val="180303667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50592"/>
        <c:crosses val="autoZero"/>
        <c:auto val="1"/>
        <c:lblAlgn val="ctr"/>
        <c:lblOffset val="100"/>
        <c:noMultiLvlLbl val="0"/>
      </c:catAx>
      <c:valAx>
        <c:axId val="1803050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03036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sz="1100" b="0" i="0" u="none" strike="noStrike" kern="1200" spc="0" baseline="0">
                <a:solidFill>
                  <a:srgbClr val="000000">
                    <a:lumMod val="65000"/>
                    <a:lumOff val="35000"/>
                  </a:srgbClr>
                </a:solidFill>
              </a:rPr>
              <a:t> điểm</a:t>
            </a:r>
            <a:r>
              <a:rPr lang="en-US"/>
              <a:t> HP7090521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'7090521'!$A$2:$A$12</c:f>
              <c:numCache>
                <c:formatCode>General</c:formatCode>
                <c:ptCount val="11"/>
                <c:pt idx="0">
                  <c:v>1</c:v>
                </c:pt>
                <c:pt idx="1">
                  <c:v>2</c:v>
                </c:pt>
                <c:pt idx="2">
                  <c:v>3</c:v>
                </c:pt>
                <c:pt idx="3">
                  <c:v>3.5</c:v>
                </c:pt>
                <c:pt idx="4">
                  <c:v>4</c:v>
                </c:pt>
                <c:pt idx="5">
                  <c:v>4.5</c:v>
                </c:pt>
                <c:pt idx="6">
                  <c:v>5</c:v>
                </c:pt>
                <c:pt idx="7">
                  <c:v>5.5</c:v>
                </c:pt>
                <c:pt idx="8">
                  <c:v>6</c:v>
                </c:pt>
                <c:pt idx="9">
                  <c:v>7</c:v>
                </c:pt>
                <c:pt idx="10">
                  <c:v>8</c:v>
                </c:pt>
              </c:numCache>
            </c:numRef>
          </c:xVal>
          <c:yVal>
            <c:numRef>
              <c:f>'7090521'!$E$2:$E$12</c:f>
              <c:numCache>
                <c:formatCode>0.0%</c:formatCode>
                <c:ptCount val="11"/>
                <c:pt idx="0">
                  <c:v>1.020408163265306E-2</c:v>
                </c:pt>
                <c:pt idx="1">
                  <c:v>4.0816326530612242E-2</c:v>
                </c:pt>
                <c:pt idx="2">
                  <c:v>0.16326530612244897</c:v>
                </c:pt>
                <c:pt idx="3">
                  <c:v>0.17346938775510204</c:v>
                </c:pt>
                <c:pt idx="4">
                  <c:v>0.40816326530612246</c:v>
                </c:pt>
                <c:pt idx="5">
                  <c:v>0.41836734693877553</c:v>
                </c:pt>
                <c:pt idx="6">
                  <c:v>0.70408163265306123</c:v>
                </c:pt>
                <c:pt idx="7">
                  <c:v>0.72448979591836737</c:v>
                </c:pt>
                <c:pt idx="8">
                  <c:v>0.90816326530612246</c:v>
                </c:pt>
                <c:pt idx="9">
                  <c:v>0.97959183673469385</c:v>
                </c:pt>
                <c:pt idx="10">
                  <c:v>1</c:v>
                </c:pt>
              </c:numCache>
            </c:numRef>
          </c:yVal>
          <c:smooth val="1"/>
          <c:extLst>
            <c:ext xmlns:c16="http://schemas.microsoft.com/office/drawing/2014/chart" uri="{C3380CC4-5D6E-409C-BE32-E72D297353CC}">
              <c16:uniqueId val="{00000000-47B9-4473-8CF1-3B6CF92EEA13}"/>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6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7000001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'7000001'!$H$1</c:f>
              <c:strCache>
                <c:ptCount val="1"/>
                <c:pt idx="0">
                  <c:v>ĐIỂM</c:v>
                </c:pt>
              </c:strCache>
            </c:strRef>
          </c:tx>
          <c:spPr>
            <a:solidFill>
              <a:schemeClr val="accent1"/>
            </a:solidFill>
            <a:ln>
              <a:noFill/>
            </a:ln>
            <a:effectLst/>
            <a:sp3d/>
          </c:spPr>
          <c:invertIfNegative val="0"/>
          <c:val>
            <c:numRef>
              <c:f>'7000001'!$H$2:$H$7</c:f>
              <c:numCache>
                <c:formatCode>General</c:formatCode>
                <c:ptCount val="6"/>
                <c:pt idx="0">
                  <c:v>10</c:v>
                </c:pt>
                <c:pt idx="1">
                  <c:v>9.5</c:v>
                </c:pt>
                <c:pt idx="2">
                  <c:v>7</c:v>
                </c:pt>
                <c:pt idx="3">
                  <c:v>8</c:v>
                </c:pt>
                <c:pt idx="4">
                  <c:v>9</c:v>
                </c:pt>
                <c:pt idx="5">
                  <c:v>8.5</c:v>
                </c:pt>
              </c:numCache>
            </c:numRef>
          </c:val>
          <c:extLst>
            <c:ext xmlns:c16="http://schemas.microsoft.com/office/drawing/2014/chart" uri="{C3380CC4-5D6E-409C-BE32-E72D297353CC}">
              <c16:uniqueId val="{00000000-EAA3-4864-9E9D-BECFBE35CE47}"/>
            </c:ext>
          </c:extLst>
        </c:ser>
        <c:ser>
          <c:idx val="1"/>
          <c:order val="1"/>
          <c:tx>
            <c:strRef>
              <c:f>'7000001'!$I$1</c:f>
              <c:strCache>
                <c:ptCount val="1"/>
                <c:pt idx="0">
                  <c:v>%</c:v>
                </c:pt>
              </c:strCache>
            </c:strRef>
          </c:tx>
          <c:spPr>
            <a:solidFill>
              <a:schemeClr val="accent2"/>
            </a:solidFill>
            <a:ln>
              <a:noFill/>
            </a:ln>
            <a:effectLst/>
            <a:sp3d/>
          </c:spPr>
          <c:invertIfNegative val="0"/>
          <c:val>
            <c:numRef>
              <c:f>'7000001'!$I$2:$I$7</c:f>
              <c:numCache>
                <c:formatCode>0.0</c:formatCode>
                <c:ptCount val="6"/>
                <c:pt idx="0">
                  <c:v>0.44247787610619471</c:v>
                </c:pt>
                <c:pt idx="1">
                  <c:v>1.3274336283185841</c:v>
                </c:pt>
                <c:pt idx="2">
                  <c:v>8.8495575221238933</c:v>
                </c:pt>
                <c:pt idx="3">
                  <c:v>25.663716814159294</c:v>
                </c:pt>
                <c:pt idx="4">
                  <c:v>31.415929203539822</c:v>
                </c:pt>
                <c:pt idx="5">
                  <c:v>32.30088495575221</c:v>
                </c:pt>
              </c:numCache>
            </c:numRef>
          </c:val>
          <c:extLst>
            <c:ext xmlns:c16="http://schemas.microsoft.com/office/drawing/2014/chart" uri="{C3380CC4-5D6E-409C-BE32-E72D297353CC}">
              <c16:uniqueId val="{00000001-EAA3-4864-9E9D-BECFBE35CE47}"/>
            </c:ext>
          </c:extLst>
        </c:ser>
        <c:dLbls>
          <c:showLegendKey val="0"/>
          <c:showVal val="0"/>
          <c:showCatName val="0"/>
          <c:showSerName val="0"/>
          <c:showPercent val="0"/>
          <c:showBubbleSize val="0"/>
        </c:dLbls>
        <c:gapWidth val="150"/>
        <c:shape val="box"/>
        <c:axId val="1332533168"/>
        <c:axId val="1332512048"/>
        <c:axId val="0"/>
      </c:bar3DChart>
      <c:catAx>
        <c:axId val="133253316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512048"/>
        <c:crosses val="autoZero"/>
        <c:auto val="1"/>
        <c:lblAlgn val="ctr"/>
        <c:lblOffset val="100"/>
        <c:noMultiLvlLbl val="0"/>
      </c:catAx>
      <c:valAx>
        <c:axId val="1332512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5331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HP7000001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'7000001'!$A$2:$A$7</c:f>
              <c:numCache>
                <c:formatCode>General</c:formatCode>
                <c:ptCount val="6"/>
                <c:pt idx="0">
                  <c:v>7</c:v>
                </c:pt>
                <c:pt idx="1">
                  <c:v>8</c:v>
                </c:pt>
                <c:pt idx="2">
                  <c:v>8.5</c:v>
                </c:pt>
                <c:pt idx="3">
                  <c:v>9</c:v>
                </c:pt>
                <c:pt idx="4">
                  <c:v>9.5</c:v>
                </c:pt>
                <c:pt idx="5">
                  <c:v>10</c:v>
                </c:pt>
              </c:numCache>
            </c:numRef>
          </c:xVal>
          <c:yVal>
            <c:numRef>
              <c:f>'7000001'!$E$2:$E$7</c:f>
              <c:numCache>
                <c:formatCode>0.0%</c:formatCode>
                <c:ptCount val="6"/>
                <c:pt idx="0">
                  <c:v>8.8495575221238937E-2</c:v>
                </c:pt>
                <c:pt idx="1">
                  <c:v>0.34513274336283184</c:v>
                </c:pt>
                <c:pt idx="2">
                  <c:v>0.66814159292035402</c:v>
                </c:pt>
                <c:pt idx="3">
                  <c:v>0.98230088495575218</c:v>
                </c:pt>
                <c:pt idx="4">
                  <c:v>0.99557522123893805</c:v>
                </c:pt>
                <c:pt idx="5">
                  <c:v>1</c:v>
                </c:pt>
              </c:numCache>
            </c:numRef>
          </c:yVal>
          <c:smooth val="1"/>
          <c:extLst>
            <c:ext xmlns:c16="http://schemas.microsoft.com/office/drawing/2014/chart" uri="{C3380CC4-5D6E-409C-BE32-E72D297353CC}">
              <c16:uniqueId val="{00000000-22CF-49D5-979B-09C2CFA4AD37}"/>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6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7000002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'7000002'!$H$1</c:f>
              <c:strCache>
                <c:ptCount val="1"/>
                <c:pt idx="0">
                  <c:v>ĐIỂM</c:v>
                </c:pt>
              </c:strCache>
            </c:strRef>
          </c:tx>
          <c:spPr>
            <a:solidFill>
              <a:schemeClr val="accent1"/>
            </a:solidFill>
            <a:ln>
              <a:noFill/>
            </a:ln>
            <a:effectLst/>
            <a:sp3d/>
          </c:spPr>
          <c:invertIfNegative val="0"/>
          <c:val>
            <c:numRef>
              <c:f>'7000002'!$H$2:$H$14</c:f>
              <c:numCache>
                <c:formatCode>General</c:formatCode>
                <c:ptCount val="13"/>
                <c:pt idx="0">
                  <c:v>3</c:v>
                </c:pt>
                <c:pt idx="1">
                  <c:v>4</c:v>
                </c:pt>
                <c:pt idx="2">
                  <c:v>5</c:v>
                </c:pt>
                <c:pt idx="3">
                  <c:v>5.5</c:v>
                </c:pt>
                <c:pt idx="4">
                  <c:v>10</c:v>
                </c:pt>
                <c:pt idx="5">
                  <c:v>6</c:v>
                </c:pt>
                <c:pt idx="6">
                  <c:v>6.5</c:v>
                </c:pt>
                <c:pt idx="7">
                  <c:v>9.5</c:v>
                </c:pt>
                <c:pt idx="8">
                  <c:v>7</c:v>
                </c:pt>
                <c:pt idx="9">
                  <c:v>7.5</c:v>
                </c:pt>
                <c:pt idx="10">
                  <c:v>9</c:v>
                </c:pt>
                <c:pt idx="11">
                  <c:v>8.5</c:v>
                </c:pt>
                <c:pt idx="12">
                  <c:v>8</c:v>
                </c:pt>
              </c:numCache>
            </c:numRef>
          </c:val>
          <c:extLst>
            <c:ext xmlns:c16="http://schemas.microsoft.com/office/drawing/2014/chart" uri="{C3380CC4-5D6E-409C-BE32-E72D297353CC}">
              <c16:uniqueId val="{00000000-5225-4DC1-AC6F-A29BC7E3D46E}"/>
            </c:ext>
          </c:extLst>
        </c:ser>
        <c:ser>
          <c:idx val="1"/>
          <c:order val="1"/>
          <c:tx>
            <c:strRef>
              <c:f>'7000002'!$I$1</c:f>
              <c:strCache>
                <c:ptCount val="1"/>
                <c:pt idx="0">
                  <c:v>%</c:v>
                </c:pt>
              </c:strCache>
            </c:strRef>
          </c:tx>
          <c:spPr>
            <a:solidFill>
              <a:schemeClr val="accent2"/>
            </a:solidFill>
            <a:ln>
              <a:noFill/>
            </a:ln>
            <a:effectLst/>
            <a:sp3d/>
          </c:spPr>
          <c:invertIfNegative val="0"/>
          <c:val>
            <c:numRef>
              <c:f>'7000002'!$I$2:$I$14</c:f>
              <c:numCache>
                <c:formatCode>0.0</c:formatCode>
                <c:ptCount val="13"/>
                <c:pt idx="0">
                  <c:v>0.13192612137203166</c:v>
                </c:pt>
                <c:pt idx="1">
                  <c:v>0.13192612137203166</c:v>
                </c:pt>
                <c:pt idx="2">
                  <c:v>0.26385224274406333</c:v>
                </c:pt>
                <c:pt idx="3">
                  <c:v>0.26385224274406333</c:v>
                </c:pt>
                <c:pt idx="4">
                  <c:v>1.3192612137203166</c:v>
                </c:pt>
                <c:pt idx="5">
                  <c:v>2.1108179419525066</c:v>
                </c:pt>
                <c:pt idx="6">
                  <c:v>3.9577836411609502</c:v>
                </c:pt>
                <c:pt idx="7">
                  <c:v>8.047493403693931</c:v>
                </c:pt>
                <c:pt idx="8">
                  <c:v>10.686015831134563</c:v>
                </c:pt>
                <c:pt idx="9">
                  <c:v>12.664907651715041</c:v>
                </c:pt>
                <c:pt idx="10">
                  <c:v>17.282321899736147</c:v>
                </c:pt>
                <c:pt idx="11">
                  <c:v>19.788918205804748</c:v>
                </c:pt>
                <c:pt idx="12">
                  <c:v>23.350923482849602</c:v>
                </c:pt>
              </c:numCache>
            </c:numRef>
          </c:val>
          <c:extLst>
            <c:ext xmlns:c16="http://schemas.microsoft.com/office/drawing/2014/chart" uri="{C3380CC4-5D6E-409C-BE32-E72D297353CC}">
              <c16:uniqueId val="{00000001-5225-4DC1-AC6F-A29BC7E3D46E}"/>
            </c:ext>
          </c:extLst>
        </c:ser>
        <c:dLbls>
          <c:showLegendKey val="0"/>
          <c:showVal val="0"/>
          <c:showCatName val="0"/>
          <c:showSerName val="0"/>
          <c:showPercent val="0"/>
          <c:showBubbleSize val="0"/>
        </c:dLbls>
        <c:gapWidth val="150"/>
        <c:shape val="box"/>
        <c:axId val="1332501488"/>
        <c:axId val="1332479408"/>
        <c:axId val="0"/>
      </c:bar3DChart>
      <c:catAx>
        <c:axId val="13325014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79408"/>
        <c:crosses val="autoZero"/>
        <c:auto val="1"/>
        <c:lblAlgn val="ctr"/>
        <c:lblOffset val="100"/>
        <c:noMultiLvlLbl val="0"/>
      </c:catAx>
      <c:valAx>
        <c:axId val="1332479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501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HP7000002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'7000002'!$A$2:$A$14</c:f>
              <c:numCache>
                <c:formatCode>General</c:formatCode>
                <c:ptCount val="13"/>
                <c:pt idx="0">
                  <c:v>3</c:v>
                </c:pt>
                <c:pt idx="1">
                  <c:v>4</c:v>
                </c:pt>
                <c:pt idx="2">
                  <c:v>5</c:v>
                </c:pt>
                <c:pt idx="3">
                  <c:v>5.5</c:v>
                </c:pt>
                <c:pt idx="4">
                  <c:v>6</c:v>
                </c:pt>
                <c:pt idx="5">
                  <c:v>6.5</c:v>
                </c:pt>
                <c:pt idx="6">
                  <c:v>7</c:v>
                </c:pt>
                <c:pt idx="7">
                  <c:v>7.5</c:v>
                </c:pt>
                <c:pt idx="8">
                  <c:v>8</c:v>
                </c:pt>
                <c:pt idx="9">
                  <c:v>8.5</c:v>
                </c:pt>
                <c:pt idx="10">
                  <c:v>9</c:v>
                </c:pt>
                <c:pt idx="11">
                  <c:v>9.5</c:v>
                </c:pt>
                <c:pt idx="12">
                  <c:v>10</c:v>
                </c:pt>
              </c:numCache>
            </c:numRef>
          </c:xVal>
          <c:yVal>
            <c:numRef>
              <c:f>'7000002'!$E$2:$E$14</c:f>
              <c:numCache>
                <c:formatCode>0.0%</c:formatCode>
                <c:ptCount val="13"/>
                <c:pt idx="0">
                  <c:v>1.3192612137203166E-3</c:v>
                </c:pt>
                <c:pt idx="1">
                  <c:v>2.6385224274406332E-3</c:v>
                </c:pt>
                <c:pt idx="2">
                  <c:v>5.2770448548812663E-3</c:v>
                </c:pt>
                <c:pt idx="3">
                  <c:v>7.9155672823219003E-3</c:v>
                </c:pt>
                <c:pt idx="4">
                  <c:v>2.9023746701846966E-2</c:v>
                </c:pt>
                <c:pt idx="5">
                  <c:v>6.860158311345646E-2</c:v>
                </c:pt>
                <c:pt idx="6">
                  <c:v>0.17546174142480209</c:v>
                </c:pt>
                <c:pt idx="7">
                  <c:v>0.30211081794195249</c:v>
                </c:pt>
                <c:pt idx="8">
                  <c:v>0.53562005277044855</c:v>
                </c:pt>
                <c:pt idx="9">
                  <c:v>0.73350923482849606</c:v>
                </c:pt>
                <c:pt idx="10">
                  <c:v>0.90633245382585748</c:v>
                </c:pt>
                <c:pt idx="11">
                  <c:v>0.98680738786279676</c:v>
                </c:pt>
                <c:pt idx="12">
                  <c:v>0.99999999999999989</c:v>
                </c:pt>
              </c:numCache>
            </c:numRef>
          </c:yVal>
          <c:smooth val="1"/>
          <c:extLst>
            <c:ext xmlns:c16="http://schemas.microsoft.com/office/drawing/2014/chart" uri="{C3380CC4-5D6E-409C-BE32-E72D297353CC}">
              <c16:uniqueId val="{00000000-DCB8-4087-9CBE-7F615763CF3F}"/>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6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7000003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'7000003'!$H$1</c:f>
              <c:strCache>
                <c:ptCount val="1"/>
                <c:pt idx="0">
                  <c:v>ĐIỂM</c:v>
                </c:pt>
              </c:strCache>
            </c:strRef>
          </c:tx>
          <c:spPr>
            <a:solidFill>
              <a:schemeClr val="accent1"/>
            </a:solidFill>
            <a:ln>
              <a:noFill/>
            </a:ln>
            <a:effectLst/>
            <a:sp3d/>
          </c:spPr>
          <c:invertIfNegative val="0"/>
          <c:val>
            <c:numRef>
              <c:f>'7000003'!$H$2:$H$11</c:f>
              <c:numCache>
                <c:formatCode>General</c:formatCode>
                <c:ptCount val="10"/>
                <c:pt idx="0">
                  <c:v>10</c:v>
                </c:pt>
                <c:pt idx="1">
                  <c:v>6.5</c:v>
                </c:pt>
                <c:pt idx="2">
                  <c:v>7.5</c:v>
                </c:pt>
                <c:pt idx="3">
                  <c:v>6</c:v>
                </c:pt>
                <c:pt idx="4">
                  <c:v>9.5</c:v>
                </c:pt>
                <c:pt idx="5">
                  <c:v>5</c:v>
                </c:pt>
                <c:pt idx="6">
                  <c:v>7</c:v>
                </c:pt>
                <c:pt idx="7">
                  <c:v>8.5</c:v>
                </c:pt>
                <c:pt idx="8">
                  <c:v>8</c:v>
                </c:pt>
                <c:pt idx="9">
                  <c:v>9</c:v>
                </c:pt>
              </c:numCache>
            </c:numRef>
          </c:val>
          <c:extLst>
            <c:ext xmlns:c16="http://schemas.microsoft.com/office/drawing/2014/chart" uri="{C3380CC4-5D6E-409C-BE32-E72D297353CC}">
              <c16:uniqueId val="{00000000-24E9-467A-9BCC-DD404DD035B7}"/>
            </c:ext>
          </c:extLst>
        </c:ser>
        <c:ser>
          <c:idx val="1"/>
          <c:order val="1"/>
          <c:tx>
            <c:strRef>
              <c:f>'7000003'!$I$1</c:f>
              <c:strCache>
                <c:ptCount val="1"/>
                <c:pt idx="0">
                  <c:v>%</c:v>
                </c:pt>
              </c:strCache>
            </c:strRef>
          </c:tx>
          <c:spPr>
            <a:solidFill>
              <a:schemeClr val="accent2"/>
            </a:solidFill>
            <a:ln>
              <a:noFill/>
            </a:ln>
            <a:effectLst/>
            <a:sp3d/>
          </c:spPr>
          <c:invertIfNegative val="0"/>
          <c:val>
            <c:numRef>
              <c:f>'7000003'!$I$2:$I$11</c:f>
              <c:numCache>
                <c:formatCode>0.0</c:formatCode>
                <c:ptCount val="10"/>
                <c:pt idx="0">
                  <c:v>0.88183421516754845</c:v>
                </c:pt>
                <c:pt idx="1">
                  <c:v>4.0564373897707231</c:v>
                </c:pt>
                <c:pt idx="2">
                  <c:v>5.4673721340388006</c:v>
                </c:pt>
                <c:pt idx="3">
                  <c:v>6.7019400352733687</c:v>
                </c:pt>
                <c:pt idx="4">
                  <c:v>8.1128747795414462</c:v>
                </c:pt>
                <c:pt idx="5">
                  <c:v>8.9947089947089935</c:v>
                </c:pt>
                <c:pt idx="6">
                  <c:v>9.8765432098765427</c:v>
                </c:pt>
                <c:pt idx="7">
                  <c:v>14.462081128747794</c:v>
                </c:pt>
                <c:pt idx="8">
                  <c:v>17.283950617283949</c:v>
                </c:pt>
                <c:pt idx="9">
                  <c:v>24.162257495590829</c:v>
                </c:pt>
              </c:numCache>
            </c:numRef>
          </c:val>
          <c:extLst>
            <c:ext xmlns:c16="http://schemas.microsoft.com/office/drawing/2014/chart" uri="{C3380CC4-5D6E-409C-BE32-E72D297353CC}">
              <c16:uniqueId val="{00000001-24E9-467A-9BCC-DD404DD035B7}"/>
            </c:ext>
          </c:extLst>
        </c:ser>
        <c:dLbls>
          <c:showLegendKey val="0"/>
          <c:showVal val="0"/>
          <c:showCatName val="0"/>
          <c:showSerName val="0"/>
          <c:showPercent val="0"/>
          <c:showBubbleSize val="0"/>
        </c:dLbls>
        <c:gapWidth val="150"/>
        <c:shape val="box"/>
        <c:axId val="88607536"/>
        <c:axId val="88584976"/>
        <c:axId val="0"/>
      </c:bar3DChart>
      <c:catAx>
        <c:axId val="8860753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584976"/>
        <c:crosses val="autoZero"/>
        <c:auto val="1"/>
        <c:lblAlgn val="ctr"/>
        <c:lblOffset val="100"/>
        <c:noMultiLvlLbl val="0"/>
      </c:catAx>
      <c:valAx>
        <c:axId val="8858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607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6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HP7000003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'7000003'!$A$2:$A$11</c:f>
              <c:numCache>
                <c:formatCode>General</c:formatCode>
                <c:ptCount val="10"/>
                <c:pt idx="0">
                  <c:v>5</c:v>
                </c:pt>
                <c:pt idx="1">
                  <c:v>6</c:v>
                </c:pt>
                <c:pt idx="2">
                  <c:v>6.5</c:v>
                </c:pt>
                <c:pt idx="3">
                  <c:v>7</c:v>
                </c:pt>
                <c:pt idx="4">
                  <c:v>7.5</c:v>
                </c:pt>
                <c:pt idx="5">
                  <c:v>8</c:v>
                </c:pt>
                <c:pt idx="6">
                  <c:v>8.5</c:v>
                </c:pt>
                <c:pt idx="7">
                  <c:v>9</c:v>
                </c:pt>
                <c:pt idx="8">
                  <c:v>9.5</c:v>
                </c:pt>
                <c:pt idx="9">
                  <c:v>10</c:v>
                </c:pt>
              </c:numCache>
            </c:numRef>
          </c:xVal>
          <c:yVal>
            <c:numRef>
              <c:f>'7000003'!$E$2:$E$11</c:f>
              <c:numCache>
                <c:formatCode>0.0%</c:formatCode>
                <c:ptCount val="10"/>
                <c:pt idx="0">
                  <c:v>8.9947089947089942E-2</c:v>
                </c:pt>
                <c:pt idx="1">
                  <c:v>0.15696649029982362</c:v>
                </c:pt>
                <c:pt idx="2">
                  <c:v>0.19753086419753085</c:v>
                </c:pt>
                <c:pt idx="3">
                  <c:v>0.29629629629629628</c:v>
                </c:pt>
                <c:pt idx="4">
                  <c:v>0.35097001763668428</c:v>
                </c:pt>
                <c:pt idx="5">
                  <c:v>0.52380952380952372</c:v>
                </c:pt>
                <c:pt idx="6">
                  <c:v>0.66843033509700167</c:v>
                </c:pt>
                <c:pt idx="7">
                  <c:v>0.91005291005291</c:v>
                </c:pt>
                <c:pt idx="8">
                  <c:v>0.99118165784832446</c:v>
                </c:pt>
                <c:pt idx="9">
                  <c:v>1</c:v>
                </c:pt>
              </c:numCache>
            </c:numRef>
          </c:yVal>
          <c:smooth val="1"/>
          <c:extLst>
            <c:ext xmlns:c16="http://schemas.microsoft.com/office/drawing/2014/chart" uri="{C3380CC4-5D6E-409C-BE32-E72D297353CC}">
              <c16:uniqueId val="{00000000-9CD7-425A-A9F7-FBE64DFFD685}"/>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7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7000005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'7000005'!$H$1</c:f>
              <c:strCache>
                <c:ptCount val="1"/>
                <c:pt idx="0">
                  <c:v>ĐIỂM</c:v>
                </c:pt>
              </c:strCache>
            </c:strRef>
          </c:tx>
          <c:spPr>
            <a:solidFill>
              <a:schemeClr val="accent1"/>
            </a:solidFill>
            <a:ln>
              <a:noFill/>
            </a:ln>
            <a:effectLst/>
            <a:sp3d/>
          </c:spPr>
          <c:invertIfNegative val="0"/>
          <c:val>
            <c:numRef>
              <c:f>'7000005'!$H$2:$H$10</c:f>
              <c:numCache>
                <c:formatCode>General</c:formatCode>
                <c:ptCount val="9"/>
                <c:pt idx="0">
                  <c:v>3</c:v>
                </c:pt>
                <c:pt idx="1">
                  <c:v>9</c:v>
                </c:pt>
                <c:pt idx="2">
                  <c:v>5</c:v>
                </c:pt>
                <c:pt idx="3">
                  <c:v>6</c:v>
                </c:pt>
                <c:pt idx="4">
                  <c:v>6.5</c:v>
                </c:pt>
                <c:pt idx="5">
                  <c:v>8.5</c:v>
                </c:pt>
                <c:pt idx="6">
                  <c:v>7</c:v>
                </c:pt>
                <c:pt idx="7">
                  <c:v>8</c:v>
                </c:pt>
                <c:pt idx="8">
                  <c:v>7.5</c:v>
                </c:pt>
              </c:numCache>
            </c:numRef>
          </c:val>
          <c:extLst>
            <c:ext xmlns:c16="http://schemas.microsoft.com/office/drawing/2014/chart" uri="{C3380CC4-5D6E-409C-BE32-E72D297353CC}">
              <c16:uniqueId val="{00000000-595E-4AA9-A390-7C3D0C2A7121}"/>
            </c:ext>
          </c:extLst>
        </c:ser>
        <c:ser>
          <c:idx val="1"/>
          <c:order val="1"/>
          <c:tx>
            <c:strRef>
              <c:f>'7000005'!$I$1</c:f>
              <c:strCache>
                <c:ptCount val="1"/>
                <c:pt idx="0">
                  <c:v>%</c:v>
                </c:pt>
              </c:strCache>
            </c:strRef>
          </c:tx>
          <c:spPr>
            <a:solidFill>
              <a:schemeClr val="accent2"/>
            </a:solidFill>
            <a:ln>
              <a:noFill/>
            </a:ln>
            <a:effectLst/>
            <a:sp3d/>
          </c:spPr>
          <c:invertIfNegative val="0"/>
          <c:val>
            <c:numRef>
              <c:f>'7000005'!$I$2:$I$10</c:f>
              <c:numCache>
                <c:formatCode>0.0</c:formatCode>
                <c:ptCount val="9"/>
                <c:pt idx="0">
                  <c:v>0.93457943925233633</c:v>
                </c:pt>
                <c:pt idx="1">
                  <c:v>1.8691588785046727</c:v>
                </c:pt>
                <c:pt idx="2">
                  <c:v>2.8037383177570092</c:v>
                </c:pt>
                <c:pt idx="3">
                  <c:v>2.8037383177570092</c:v>
                </c:pt>
                <c:pt idx="4">
                  <c:v>2.8037383177570092</c:v>
                </c:pt>
                <c:pt idx="5">
                  <c:v>13.084112149532709</c:v>
                </c:pt>
                <c:pt idx="6">
                  <c:v>22.429906542056074</c:v>
                </c:pt>
                <c:pt idx="7">
                  <c:v>23.364485981308412</c:v>
                </c:pt>
                <c:pt idx="8">
                  <c:v>29.906542056074763</c:v>
                </c:pt>
              </c:numCache>
            </c:numRef>
          </c:val>
          <c:extLst>
            <c:ext xmlns:c16="http://schemas.microsoft.com/office/drawing/2014/chart" uri="{C3380CC4-5D6E-409C-BE32-E72D297353CC}">
              <c16:uniqueId val="{00000001-595E-4AA9-A390-7C3D0C2A7121}"/>
            </c:ext>
          </c:extLst>
        </c:ser>
        <c:dLbls>
          <c:showLegendKey val="0"/>
          <c:showVal val="0"/>
          <c:showCatName val="0"/>
          <c:showSerName val="0"/>
          <c:showPercent val="0"/>
          <c:showBubbleSize val="0"/>
        </c:dLbls>
        <c:gapWidth val="150"/>
        <c:shape val="box"/>
        <c:axId val="1332494288"/>
        <c:axId val="1332476528"/>
        <c:axId val="0"/>
      </c:bar3DChart>
      <c:catAx>
        <c:axId val="133249428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76528"/>
        <c:crosses val="autoZero"/>
        <c:auto val="1"/>
        <c:lblAlgn val="ctr"/>
        <c:lblOffset val="100"/>
        <c:noMultiLvlLbl val="0"/>
      </c:catAx>
      <c:valAx>
        <c:axId val="133247652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32494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HP7000005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'7000005'!$A$2:$A$10</c:f>
              <c:numCache>
                <c:formatCode>General</c:formatCode>
                <c:ptCount val="9"/>
                <c:pt idx="0">
                  <c:v>3</c:v>
                </c:pt>
                <c:pt idx="1">
                  <c:v>5</c:v>
                </c:pt>
                <c:pt idx="2">
                  <c:v>6</c:v>
                </c:pt>
                <c:pt idx="3">
                  <c:v>6.5</c:v>
                </c:pt>
                <c:pt idx="4">
                  <c:v>7</c:v>
                </c:pt>
                <c:pt idx="5">
                  <c:v>7.5</c:v>
                </c:pt>
                <c:pt idx="6">
                  <c:v>8</c:v>
                </c:pt>
                <c:pt idx="7">
                  <c:v>8.5</c:v>
                </c:pt>
                <c:pt idx="8">
                  <c:v>9</c:v>
                </c:pt>
              </c:numCache>
            </c:numRef>
          </c:xVal>
          <c:yVal>
            <c:numRef>
              <c:f>'7000005'!$E$2:$E$10</c:f>
              <c:numCache>
                <c:formatCode>0.0%</c:formatCode>
                <c:ptCount val="9"/>
                <c:pt idx="0">
                  <c:v>9.3457943925233638E-3</c:v>
                </c:pt>
                <c:pt idx="1">
                  <c:v>3.7383177570093455E-2</c:v>
                </c:pt>
                <c:pt idx="2">
                  <c:v>6.5420560747663545E-2</c:v>
                </c:pt>
                <c:pt idx="3">
                  <c:v>9.3457943925233641E-2</c:v>
                </c:pt>
                <c:pt idx="4">
                  <c:v>0.31775700934579437</c:v>
                </c:pt>
                <c:pt idx="5">
                  <c:v>0.61682242990654201</c:v>
                </c:pt>
                <c:pt idx="6">
                  <c:v>0.85046728971962615</c:v>
                </c:pt>
                <c:pt idx="7">
                  <c:v>0.98130841121495327</c:v>
                </c:pt>
                <c:pt idx="8">
                  <c:v>1</c:v>
                </c:pt>
              </c:numCache>
            </c:numRef>
          </c:yVal>
          <c:smooth val="1"/>
          <c:extLst>
            <c:ext xmlns:c16="http://schemas.microsoft.com/office/drawing/2014/chart" uri="{C3380CC4-5D6E-409C-BE32-E72D297353CC}">
              <c16:uniqueId val="{00000000-ADC6-4BE0-B705-D7576D1747A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7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7010603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'7010603'!$H$1</c:f>
              <c:strCache>
                <c:ptCount val="1"/>
                <c:pt idx="0">
                  <c:v>ĐIỂM</c:v>
                </c:pt>
              </c:strCache>
            </c:strRef>
          </c:tx>
          <c:spPr>
            <a:solidFill>
              <a:schemeClr val="accent1"/>
            </a:solidFill>
            <a:ln>
              <a:noFill/>
            </a:ln>
            <a:effectLst/>
            <a:sp3d/>
          </c:spPr>
          <c:invertIfNegative val="0"/>
          <c:val>
            <c:numRef>
              <c:f>'7010603'!$H$2:$H$32</c:f>
              <c:numCache>
                <c:formatCode>General</c:formatCode>
                <c:ptCount val="31"/>
                <c:pt idx="0">
                  <c:v>2.6</c:v>
                </c:pt>
                <c:pt idx="1">
                  <c:v>3</c:v>
                </c:pt>
                <c:pt idx="2">
                  <c:v>3.6</c:v>
                </c:pt>
                <c:pt idx="3">
                  <c:v>3.8</c:v>
                </c:pt>
                <c:pt idx="4">
                  <c:v>4</c:v>
                </c:pt>
                <c:pt idx="5">
                  <c:v>4.4000000000000004</c:v>
                </c:pt>
                <c:pt idx="6">
                  <c:v>5</c:v>
                </c:pt>
                <c:pt idx="7">
                  <c:v>5.4</c:v>
                </c:pt>
                <c:pt idx="8">
                  <c:v>8.8000000000000007</c:v>
                </c:pt>
                <c:pt idx="9">
                  <c:v>9</c:v>
                </c:pt>
                <c:pt idx="10">
                  <c:v>9.1999999999999993</c:v>
                </c:pt>
                <c:pt idx="11">
                  <c:v>10</c:v>
                </c:pt>
                <c:pt idx="12">
                  <c:v>5.2</c:v>
                </c:pt>
                <c:pt idx="13">
                  <c:v>5.8</c:v>
                </c:pt>
                <c:pt idx="14">
                  <c:v>6</c:v>
                </c:pt>
                <c:pt idx="15">
                  <c:v>6.2</c:v>
                </c:pt>
                <c:pt idx="16">
                  <c:v>7.2</c:v>
                </c:pt>
                <c:pt idx="17">
                  <c:v>8</c:v>
                </c:pt>
                <c:pt idx="18">
                  <c:v>8.4</c:v>
                </c:pt>
                <c:pt idx="19">
                  <c:v>8.6</c:v>
                </c:pt>
                <c:pt idx="20">
                  <c:v>9.6</c:v>
                </c:pt>
                <c:pt idx="21">
                  <c:v>4.5999999999999996</c:v>
                </c:pt>
                <c:pt idx="22">
                  <c:v>6.6</c:v>
                </c:pt>
                <c:pt idx="23">
                  <c:v>7</c:v>
                </c:pt>
                <c:pt idx="24">
                  <c:v>6.8</c:v>
                </c:pt>
                <c:pt idx="25">
                  <c:v>7.4</c:v>
                </c:pt>
                <c:pt idx="26">
                  <c:v>7.6</c:v>
                </c:pt>
                <c:pt idx="27">
                  <c:v>4.8</c:v>
                </c:pt>
                <c:pt idx="28">
                  <c:v>6.4</c:v>
                </c:pt>
                <c:pt idx="29">
                  <c:v>7.8</c:v>
                </c:pt>
                <c:pt idx="30">
                  <c:v>8.1999999999999993</c:v>
                </c:pt>
              </c:numCache>
            </c:numRef>
          </c:val>
          <c:extLst>
            <c:ext xmlns:c16="http://schemas.microsoft.com/office/drawing/2014/chart" uri="{C3380CC4-5D6E-409C-BE32-E72D297353CC}">
              <c16:uniqueId val="{00000000-E05D-4EFE-A92F-E8DDEC6A6658}"/>
            </c:ext>
          </c:extLst>
        </c:ser>
        <c:ser>
          <c:idx val="1"/>
          <c:order val="1"/>
          <c:tx>
            <c:strRef>
              <c:f>'7010603'!$I$1</c:f>
              <c:strCache>
                <c:ptCount val="1"/>
                <c:pt idx="0">
                  <c:v>%</c:v>
                </c:pt>
              </c:strCache>
            </c:strRef>
          </c:tx>
          <c:spPr>
            <a:solidFill>
              <a:schemeClr val="accent2"/>
            </a:solidFill>
            <a:ln>
              <a:noFill/>
            </a:ln>
            <a:effectLst/>
            <a:sp3d/>
          </c:spPr>
          <c:invertIfNegative val="0"/>
          <c:val>
            <c:numRef>
              <c:f>'7010603'!$I$2:$I$32</c:f>
              <c:numCache>
                <c:formatCode>0.0</c:formatCode>
                <c:ptCount val="31"/>
                <c:pt idx="0">
                  <c:v>0.96153846153846156</c:v>
                </c:pt>
                <c:pt idx="1">
                  <c:v>0.96153846153846156</c:v>
                </c:pt>
                <c:pt idx="2">
                  <c:v>0.96153846153846156</c:v>
                </c:pt>
                <c:pt idx="3">
                  <c:v>0.96153846153846156</c:v>
                </c:pt>
                <c:pt idx="4">
                  <c:v>0.96153846153846156</c:v>
                </c:pt>
                <c:pt idx="5">
                  <c:v>0.96153846153846156</c:v>
                </c:pt>
                <c:pt idx="6">
                  <c:v>1.9230769230769231</c:v>
                </c:pt>
                <c:pt idx="7">
                  <c:v>1.9230769230769231</c:v>
                </c:pt>
                <c:pt idx="8">
                  <c:v>1.9230769230769231</c:v>
                </c:pt>
                <c:pt idx="9">
                  <c:v>1.9230769230769231</c:v>
                </c:pt>
                <c:pt idx="10">
                  <c:v>1.9230769230769231</c:v>
                </c:pt>
                <c:pt idx="11">
                  <c:v>1.9230769230769231</c:v>
                </c:pt>
                <c:pt idx="12">
                  <c:v>2.8846153846153846</c:v>
                </c:pt>
                <c:pt idx="13">
                  <c:v>2.8846153846153846</c:v>
                </c:pt>
                <c:pt idx="14">
                  <c:v>2.8846153846153846</c:v>
                </c:pt>
                <c:pt idx="15">
                  <c:v>2.8846153846153846</c:v>
                </c:pt>
                <c:pt idx="16">
                  <c:v>2.8846153846153846</c:v>
                </c:pt>
                <c:pt idx="17">
                  <c:v>2.8846153846153846</c:v>
                </c:pt>
                <c:pt idx="18">
                  <c:v>2.8846153846153846</c:v>
                </c:pt>
                <c:pt idx="19">
                  <c:v>2.8846153846153846</c:v>
                </c:pt>
                <c:pt idx="20">
                  <c:v>2.8846153846153846</c:v>
                </c:pt>
                <c:pt idx="21">
                  <c:v>3.8461538461538463</c:v>
                </c:pt>
                <c:pt idx="22">
                  <c:v>3.8461538461538463</c:v>
                </c:pt>
                <c:pt idx="23">
                  <c:v>3.8461538461538463</c:v>
                </c:pt>
                <c:pt idx="24">
                  <c:v>4.8076923076923084</c:v>
                </c:pt>
                <c:pt idx="25">
                  <c:v>5.7692307692307692</c:v>
                </c:pt>
                <c:pt idx="26">
                  <c:v>5.7692307692307692</c:v>
                </c:pt>
                <c:pt idx="27">
                  <c:v>6.7307692307692308</c:v>
                </c:pt>
                <c:pt idx="28">
                  <c:v>6.7307692307692308</c:v>
                </c:pt>
                <c:pt idx="29">
                  <c:v>7.6923076923076925</c:v>
                </c:pt>
                <c:pt idx="30">
                  <c:v>7.6923076923076925</c:v>
                </c:pt>
              </c:numCache>
            </c:numRef>
          </c:val>
          <c:extLst>
            <c:ext xmlns:c16="http://schemas.microsoft.com/office/drawing/2014/chart" uri="{C3380CC4-5D6E-409C-BE32-E72D297353CC}">
              <c16:uniqueId val="{00000001-E05D-4EFE-A92F-E8DDEC6A6658}"/>
            </c:ext>
          </c:extLst>
        </c:ser>
        <c:dLbls>
          <c:showLegendKey val="0"/>
          <c:showVal val="0"/>
          <c:showCatName val="0"/>
          <c:showSerName val="0"/>
          <c:showPercent val="0"/>
          <c:showBubbleSize val="0"/>
        </c:dLbls>
        <c:gapWidth val="150"/>
        <c:shape val="box"/>
        <c:axId val="88579216"/>
        <c:axId val="88617136"/>
        <c:axId val="0"/>
      </c:bar3DChart>
      <c:catAx>
        <c:axId val="8857921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617136"/>
        <c:crosses val="autoZero"/>
        <c:auto val="1"/>
        <c:lblAlgn val="ctr"/>
        <c:lblOffset val="100"/>
        <c:noMultiLvlLbl val="0"/>
      </c:catAx>
      <c:valAx>
        <c:axId val="88617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85792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HP7010603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'7010603'!$A$2:$A$32</c:f>
              <c:numCache>
                <c:formatCode>General</c:formatCode>
                <c:ptCount val="31"/>
                <c:pt idx="0">
                  <c:v>2.6</c:v>
                </c:pt>
                <c:pt idx="1">
                  <c:v>3</c:v>
                </c:pt>
                <c:pt idx="2">
                  <c:v>3.6</c:v>
                </c:pt>
                <c:pt idx="3">
                  <c:v>3.8</c:v>
                </c:pt>
                <c:pt idx="4">
                  <c:v>4</c:v>
                </c:pt>
                <c:pt idx="5">
                  <c:v>4.4000000000000004</c:v>
                </c:pt>
                <c:pt idx="6">
                  <c:v>4.5999999999999996</c:v>
                </c:pt>
                <c:pt idx="7">
                  <c:v>4.8</c:v>
                </c:pt>
                <c:pt idx="8">
                  <c:v>5</c:v>
                </c:pt>
                <c:pt idx="9">
                  <c:v>5.2</c:v>
                </c:pt>
                <c:pt idx="10">
                  <c:v>5.4</c:v>
                </c:pt>
                <c:pt idx="11">
                  <c:v>5.8</c:v>
                </c:pt>
                <c:pt idx="12">
                  <c:v>6</c:v>
                </c:pt>
                <c:pt idx="13">
                  <c:v>6.2</c:v>
                </c:pt>
                <c:pt idx="14">
                  <c:v>6.4</c:v>
                </c:pt>
                <c:pt idx="15">
                  <c:v>6.6</c:v>
                </c:pt>
                <c:pt idx="16">
                  <c:v>6.8</c:v>
                </c:pt>
                <c:pt idx="17">
                  <c:v>7</c:v>
                </c:pt>
                <c:pt idx="18">
                  <c:v>7.2</c:v>
                </c:pt>
                <c:pt idx="19">
                  <c:v>7.4</c:v>
                </c:pt>
                <c:pt idx="20">
                  <c:v>7.6</c:v>
                </c:pt>
                <c:pt idx="21">
                  <c:v>7.8</c:v>
                </c:pt>
                <c:pt idx="22">
                  <c:v>8</c:v>
                </c:pt>
                <c:pt idx="23">
                  <c:v>8.1999999999999993</c:v>
                </c:pt>
                <c:pt idx="24">
                  <c:v>8.4</c:v>
                </c:pt>
                <c:pt idx="25">
                  <c:v>8.6</c:v>
                </c:pt>
                <c:pt idx="26">
                  <c:v>8.8000000000000007</c:v>
                </c:pt>
                <c:pt idx="27">
                  <c:v>9</c:v>
                </c:pt>
                <c:pt idx="28">
                  <c:v>9.1999999999999993</c:v>
                </c:pt>
                <c:pt idx="29">
                  <c:v>9.6</c:v>
                </c:pt>
                <c:pt idx="30">
                  <c:v>10</c:v>
                </c:pt>
              </c:numCache>
            </c:numRef>
          </c:xVal>
          <c:yVal>
            <c:numRef>
              <c:f>'7010603'!$E$2:$E$32</c:f>
              <c:numCache>
                <c:formatCode>0.0%</c:formatCode>
                <c:ptCount val="31"/>
                <c:pt idx="0">
                  <c:v>9.6153846153846159E-3</c:v>
                </c:pt>
                <c:pt idx="1">
                  <c:v>1.9230769230769232E-2</c:v>
                </c:pt>
                <c:pt idx="2">
                  <c:v>2.8846153846153848E-2</c:v>
                </c:pt>
                <c:pt idx="3">
                  <c:v>3.8461538461538464E-2</c:v>
                </c:pt>
                <c:pt idx="4">
                  <c:v>4.807692307692308E-2</c:v>
                </c:pt>
                <c:pt idx="5">
                  <c:v>5.7692307692307696E-2</c:v>
                </c:pt>
                <c:pt idx="6">
                  <c:v>9.6153846153846159E-2</c:v>
                </c:pt>
                <c:pt idx="7">
                  <c:v>0.16346153846153846</c:v>
                </c:pt>
                <c:pt idx="8">
                  <c:v>0.18269230769230771</c:v>
                </c:pt>
                <c:pt idx="9">
                  <c:v>0.21153846153846156</c:v>
                </c:pt>
                <c:pt idx="10">
                  <c:v>0.23076923076923078</c:v>
                </c:pt>
                <c:pt idx="11">
                  <c:v>0.25961538461538464</c:v>
                </c:pt>
                <c:pt idx="12">
                  <c:v>0.28846153846153849</c:v>
                </c:pt>
                <c:pt idx="13">
                  <c:v>0.31730769230769235</c:v>
                </c:pt>
                <c:pt idx="14">
                  <c:v>0.38461538461538464</c:v>
                </c:pt>
                <c:pt idx="15">
                  <c:v>0.42307692307692313</c:v>
                </c:pt>
                <c:pt idx="16">
                  <c:v>0.4711538461538462</c:v>
                </c:pt>
                <c:pt idx="17">
                  <c:v>0.50961538461538469</c:v>
                </c:pt>
                <c:pt idx="18">
                  <c:v>0.53846153846153855</c:v>
                </c:pt>
                <c:pt idx="19">
                  <c:v>0.59615384615384626</c:v>
                </c:pt>
                <c:pt idx="20">
                  <c:v>0.65384615384615397</c:v>
                </c:pt>
                <c:pt idx="21">
                  <c:v>0.73076923076923084</c:v>
                </c:pt>
                <c:pt idx="22">
                  <c:v>0.75961538461538469</c:v>
                </c:pt>
                <c:pt idx="23">
                  <c:v>0.83653846153846168</c:v>
                </c:pt>
                <c:pt idx="24">
                  <c:v>0.86538461538461553</c:v>
                </c:pt>
                <c:pt idx="25">
                  <c:v>0.89423076923076938</c:v>
                </c:pt>
                <c:pt idx="26">
                  <c:v>0.91346153846153866</c:v>
                </c:pt>
                <c:pt idx="27">
                  <c:v>0.93269230769230793</c:v>
                </c:pt>
                <c:pt idx="28">
                  <c:v>0.9519230769230772</c:v>
                </c:pt>
                <c:pt idx="29">
                  <c:v>0.98076923076923106</c:v>
                </c:pt>
                <c:pt idx="30">
                  <c:v>1.0000000000000002</c:v>
                </c:pt>
              </c:numCache>
            </c:numRef>
          </c:yVal>
          <c:smooth val="1"/>
          <c:extLst>
            <c:ext xmlns:c16="http://schemas.microsoft.com/office/drawing/2014/chart" uri="{C3380CC4-5D6E-409C-BE32-E72D297353CC}">
              <c16:uniqueId val="{00000000-E087-4A19-BB08-1D7BA40FC26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7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7010604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'7010604'!$H$1</c:f>
              <c:strCache>
                <c:ptCount val="1"/>
                <c:pt idx="0">
                  <c:v>ĐIỂM</c:v>
                </c:pt>
              </c:strCache>
            </c:strRef>
          </c:tx>
          <c:spPr>
            <a:solidFill>
              <a:schemeClr val="accent1"/>
            </a:solidFill>
            <a:ln>
              <a:noFill/>
            </a:ln>
            <a:effectLst/>
            <a:sp3d/>
          </c:spPr>
          <c:invertIfNegative val="0"/>
          <c:val>
            <c:numRef>
              <c:f>'7010604'!$H$2:$H$28</c:f>
              <c:numCache>
                <c:formatCode>General</c:formatCode>
                <c:ptCount val="27"/>
                <c:pt idx="0">
                  <c:v>4</c:v>
                </c:pt>
                <c:pt idx="1">
                  <c:v>4.5999999999999996</c:v>
                </c:pt>
                <c:pt idx="2">
                  <c:v>4.8</c:v>
                </c:pt>
                <c:pt idx="3">
                  <c:v>5.6</c:v>
                </c:pt>
                <c:pt idx="4">
                  <c:v>6</c:v>
                </c:pt>
                <c:pt idx="5">
                  <c:v>9.8000000000000007</c:v>
                </c:pt>
                <c:pt idx="6">
                  <c:v>5</c:v>
                </c:pt>
                <c:pt idx="7">
                  <c:v>5.4</c:v>
                </c:pt>
                <c:pt idx="8">
                  <c:v>5.8</c:v>
                </c:pt>
                <c:pt idx="9">
                  <c:v>6.2</c:v>
                </c:pt>
                <c:pt idx="10">
                  <c:v>6.6</c:v>
                </c:pt>
                <c:pt idx="11">
                  <c:v>7.2</c:v>
                </c:pt>
                <c:pt idx="12">
                  <c:v>7.4</c:v>
                </c:pt>
                <c:pt idx="13">
                  <c:v>9.4</c:v>
                </c:pt>
                <c:pt idx="14">
                  <c:v>9.6</c:v>
                </c:pt>
                <c:pt idx="15">
                  <c:v>6.8</c:v>
                </c:pt>
                <c:pt idx="16">
                  <c:v>8.6</c:v>
                </c:pt>
                <c:pt idx="17">
                  <c:v>9</c:v>
                </c:pt>
                <c:pt idx="18">
                  <c:v>8.8000000000000007</c:v>
                </c:pt>
                <c:pt idx="19">
                  <c:v>6.4</c:v>
                </c:pt>
                <c:pt idx="20">
                  <c:v>7</c:v>
                </c:pt>
                <c:pt idx="21">
                  <c:v>9.1999999999999993</c:v>
                </c:pt>
                <c:pt idx="22">
                  <c:v>7.6</c:v>
                </c:pt>
                <c:pt idx="23">
                  <c:v>8.1999999999999993</c:v>
                </c:pt>
                <c:pt idx="24">
                  <c:v>7.8</c:v>
                </c:pt>
                <c:pt idx="25">
                  <c:v>8.4</c:v>
                </c:pt>
                <c:pt idx="26">
                  <c:v>8</c:v>
                </c:pt>
              </c:numCache>
            </c:numRef>
          </c:val>
          <c:extLst>
            <c:ext xmlns:c16="http://schemas.microsoft.com/office/drawing/2014/chart" uri="{C3380CC4-5D6E-409C-BE32-E72D297353CC}">
              <c16:uniqueId val="{00000000-90E7-4692-9BB5-BE031DAE73A8}"/>
            </c:ext>
          </c:extLst>
        </c:ser>
        <c:ser>
          <c:idx val="1"/>
          <c:order val="1"/>
          <c:tx>
            <c:strRef>
              <c:f>'7010604'!$I$1</c:f>
              <c:strCache>
                <c:ptCount val="1"/>
                <c:pt idx="0">
                  <c:v>%</c:v>
                </c:pt>
              </c:strCache>
            </c:strRef>
          </c:tx>
          <c:spPr>
            <a:solidFill>
              <a:schemeClr val="accent2"/>
            </a:solidFill>
            <a:ln>
              <a:noFill/>
            </a:ln>
            <a:effectLst/>
            <a:sp3d/>
          </c:spPr>
          <c:invertIfNegative val="0"/>
          <c:val>
            <c:numRef>
              <c:f>'7010604'!$I$2:$I$28</c:f>
              <c:numCache>
                <c:formatCode>0.0</c:formatCode>
                <c:ptCount val="27"/>
                <c:pt idx="0">
                  <c:v>0.77519379844961245</c:v>
                </c:pt>
                <c:pt idx="1">
                  <c:v>0.77519379844961245</c:v>
                </c:pt>
                <c:pt idx="2">
                  <c:v>0.77519379844961245</c:v>
                </c:pt>
                <c:pt idx="3">
                  <c:v>0.77519379844961245</c:v>
                </c:pt>
                <c:pt idx="4">
                  <c:v>0.77519379844961245</c:v>
                </c:pt>
                <c:pt idx="5">
                  <c:v>0.77519379844961245</c:v>
                </c:pt>
                <c:pt idx="6">
                  <c:v>1.5503875968992249</c:v>
                </c:pt>
                <c:pt idx="7">
                  <c:v>1.5503875968992249</c:v>
                </c:pt>
                <c:pt idx="8">
                  <c:v>1.5503875968992249</c:v>
                </c:pt>
                <c:pt idx="9">
                  <c:v>1.5503875968992249</c:v>
                </c:pt>
                <c:pt idx="10">
                  <c:v>2.3255813953488373</c:v>
                </c:pt>
                <c:pt idx="11">
                  <c:v>2.3255813953488373</c:v>
                </c:pt>
                <c:pt idx="12">
                  <c:v>2.3255813953488373</c:v>
                </c:pt>
                <c:pt idx="13">
                  <c:v>2.3255813953488373</c:v>
                </c:pt>
                <c:pt idx="14">
                  <c:v>2.3255813953488373</c:v>
                </c:pt>
                <c:pt idx="15">
                  <c:v>3.1007751937984498</c:v>
                </c:pt>
                <c:pt idx="16">
                  <c:v>3.1007751937984498</c:v>
                </c:pt>
                <c:pt idx="17">
                  <c:v>3.1007751937984498</c:v>
                </c:pt>
                <c:pt idx="18">
                  <c:v>4.6511627906976747</c:v>
                </c:pt>
                <c:pt idx="19">
                  <c:v>5.4263565891472867</c:v>
                </c:pt>
                <c:pt idx="20">
                  <c:v>5.4263565891472867</c:v>
                </c:pt>
                <c:pt idx="21">
                  <c:v>5.4263565891472867</c:v>
                </c:pt>
                <c:pt idx="22">
                  <c:v>6.2015503875968996</c:v>
                </c:pt>
                <c:pt idx="23">
                  <c:v>8.5271317829457356</c:v>
                </c:pt>
                <c:pt idx="24">
                  <c:v>9.3023255813953494</c:v>
                </c:pt>
                <c:pt idx="25">
                  <c:v>10.077519379844961</c:v>
                </c:pt>
                <c:pt idx="26">
                  <c:v>13.178294573643413</c:v>
                </c:pt>
              </c:numCache>
            </c:numRef>
          </c:val>
          <c:extLst>
            <c:ext xmlns:c16="http://schemas.microsoft.com/office/drawing/2014/chart" uri="{C3380CC4-5D6E-409C-BE32-E72D297353CC}">
              <c16:uniqueId val="{00000001-90E7-4692-9BB5-BE031DAE73A8}"/>
            </c:ext>
          </c:extLst>
        </c:ser>
        <c:dLbls>
          <c:showLegendKey val="0"/>
          <c:showVal val="0"/>
          <c:showCatName val="0"/>
          <c:showSerName val="0"/>
          <c:showPercent val="0"/>
          <c:showBubbleSize val="0"/>
        </c:dLbls>
        <c:gapWidth val="150"/>
        <c:shape val="box"/>
        <c:axId val="1386968064"/>
        <c:axId val="1386995904"/>
        <c:axId val="0"/>
      </c:bar3DChart>
      <c:catAx>
        <c:axId val="13869680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95904"/>
        <c:crosses val="autoZero"/>
        <c:auto val="1"/>
        <c:lblAlgn val="ctr"/>
        <c:lblOffset val="100"/>
        <c:noMultiLvlLbl val="0"/>
      </c:catAx>
      <c:valAx>
        <c:axId val="13869959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680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HP7010604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'7010604'!$A$2:$A$28</c:f>
              <c:numCache>
                <c:formatCode>General</c:formatCode>
                <c:ptCount val="27"/>
                <c:pt idx="0">
                  <c:v>4</c:v>
                </c:pt>
                <c:pt idx="1">
                  <c:v>4.5999999999999996</c:v>
                </c:pt>
                <c:pt idx="2">
                  <c:v>4.8</c:v>
                </c:pt>
                <c:pt idx="3">
                  <c:v>5</c:v>
                </c:pt>
                <c:pt idx="4">
                  <c:v>5.4</c:v>
                </c:pt>
                <c:pt idx="5">
                  <c:v>5.6</c:v>
                </c:pt>
                <c:pt idx="6">
                  <c:v>5.8</c:v>
                </c:pt>
                <c:pt idx="7">
                  <c:v>6</c:v>
                </c:pt>
                <c:pt idx="8">
                  <c:v>6.2</c:v>
                </c:pt>
                <c:pt idx="9">
                  <c:v>6.4</c:v>
                </c:pt>
                <c:pt idx="10">
                  <c:v>6.6</c:v>
                </c:pt>
                <c:pt idx="11">
                  <c:v>6.8</c:v>
                </c:pt>
                <c:pt idx="12">
                  <c:v>7</c:v>
                </c:pt>
                <c:pt idx="13">
                  <c:v>7.2</c:v>
                </c:pt>
                <c:pt idx="14">
                  <c:v>7.4</c:v>
                </c:pt>
                <c:pt idx="15">
                  <c:v>7.6</c:v>
                </c:pt>
                <c:pt idx="16">
                  <c:v>7.8</c:v>
                </c:pt>
                <c:pt idx="17">
                  <c:v>8</c:v>
                </c:pt>
                <c:pt idx="18">
                  <c:v>8.1999999999999993</c:v>
                </c:pt>
                <c:pt idx="19">
                  <c:v>8.4</c:v>
                </c:pt>
                <c:pt idx="20">
                  <c:v>8.6</c:v>
                </c:pt>
                <c:pt idx="21">
                  <c:v>8.8000000000000007</c:v>
                </c:pt>
                <c:pt idx="22">
                  <c:v>9</c:v>
                </c:pt>
                <c:pt idx="23">
                  <c:v>9.1999999999999993</c:v>
                </c:pt>
                <c:pt idx="24">
                  <c:v>9.4</c:v>
                </c:pt>
                <c:pt idx="25">
                  <c:v>9.6</c:v>
                </c:pt>
                <c:pt idx="26">
                  <c:v>9.8000000000000007</c:v>
                </c:pt>
              </c:numCache>
            </c:numRef>
          </c:xVal>
          <c:yVal>
            <c:numRef>
              <c:f>'7010604'!$E$2:$E$28</c:f>
              <c:numCache>
                <c:formatCode>0.0%</c:formatCode>
                <c:ptCount val="27"/>
                <c:pt idx="0">
                  <c:v>7.7519379844961239E-3</c:v>
                </c:pt>
                <c:pt idx="1">
                  <c:v>1.5503875968992248E-2</c:v>
                </c:pt>
                <c:pt idx="2">
                  <c:v>2.3255813953488372E-2</c:v>
                </c:pt>
                <c:pt idx="3">
                  <c:v>3.875968992248062E-2</c:v>
                </c:pt>
                <c:pt idx="4">
                  <c:v>5.4263565891472867E-2</c:v>
                </c:pt>
                <c:pt idx="5">
                  <c:v>6.2015503875968991E-2</c:v>
                </c:pt>
                <c:pt idx="6">
                  <c:v>7.7519379844961239E-2</c:v>
                </c:pt>
                <c:pt idx="7">
                  <c:v>8.5271317829457363E-2</c:v>
                </c:pt>
                <c:pt idx="8">
                  <c:v>0.10077519379844961</c:v>
                </c:pt>
                <c:pt idx="9">
                  <c:v>0.15503875968992248</c:v>
                </c:pt>
                <c:pt idx="10">
                  <c:v>0.17829457364341084</c:v>
                </c:pt>
                <c:pt idx="11">
                  <c:v>0.20930232558139533</c:v>
                </c:pt>
                <c:pt idx="12">
                  <c:v>0.26356589147286819</c:v>
                </c:pt>
                <c:pt idx="13">
                  <c:v>0.28682170542635654</c:v>
                </c:pt>
                <c:pt idx="14">
                  <c:v>0.3100775193798449</c:v>
                </c:pt>
                <c:pt idx="15">
                  <c:v>0.37209302325581389</c:v>
                </c:pt>
                <c:pt idx="16">
                  <c:v>0.46511627906976738</c:v>
                </c:pt>
                <c:pt idx="17">
                  <c:v>0.5968992248062015</c:v>
                </c:pt>
                <c:pt idx="18">
                  <c:v>0.68217054263565891</c:v>
                </c:pt>
                <c:pt idx="19">
                  <c:v>0.78294573643410847</c:v>
                </c:pt>
                <c:pt idx="20">
                  <c:v>0.81395348837209291</c:v>
                </c:pt>
                <c:pt idx="21">
                  <c:v>0.86046511627906963</c:v>
                </c:pt>
                <c:pt idx="22">
                  <c:v>0.89147286821705407</c:v>
                </c:pt>
                <c:pt idx="23">
                  <c:v>0.94573643410852692</c:v>
                </c:pt>
                <c:pt idx="24">
                  <c:v>0.96899224806201534</c:v>
                </c:pt>
                <c:pt idx="25">
                  <c:v>0.99224806201550375</c:v>
                </c:pt>
                <c:pt idx="26">
                  <c:v>0.99999999999999989</c:v>
                </c:pt>
              </c:numCache>
            </c:numRef>
          </c:yVal>
          <c:smooth val="1"/>
          <c:extLst>
            <c:ext xmlns:c16="http://schemas.microsoft.com/office/drawing/2014/chart" uri="{C3380CC4-5D6E-409C-BE32-E72D297353CC}">
              <c16:uniqueId val="{00000000-3D14-40A4-A9AC-ED14654B2D8B}"/>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7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7010607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'7010607'!$H$1</c:f>
              <c:strCache>
                <c:ptCount val="1"/>
                <c:pt idx="0">
                  <c:v>ĐIỂM</c:v>
                </c:pt>
              </c:strCache>
            </c:strRef>
          </c:tx>
          <c:spPr>
            <a:solidFill>
              <a:schemeClr val="accent1"/>
            </a:solidFill>
            <a:ln>
              <a:noFill/>
            </a:ln>
            <a:effectLst/>
            <a:sp3d/>
          </c:spPr>
          <c:invertIfNegative val="0"/>
          <c:val>
            <c:numRef>
              <c:f>'7010607'!$H$2:$H$83</c:f>
              <c:numCache>
                <c:formatCode>General</c:formatCode>
                <c:ptCount val="82"/>
                <c:pt idx="0">
                  <c:v>0</c:v>
                </c:pt>
                <c:pt idx="1">
                  <c:v>1.2</c:v>
                </c:pt>
                <c:pt idx="2">
                  <c:v>1.8</c:v>
                </c:pt>
                <c:pt idx="3">
                  <c:v>2.1</c:v>
                </c:pt>
                <c:pt idx="4">
                  <c:v>2.2999999999999998</c:v>
                </c:pt>
                <c:pt idx="5">
                  <c:v>2.4</c:v>
                </c:pt>
                <c:pt idx="6">
                  <c:v>2.6</c:v>
                </c:pt>
                <c:pt idx="7">
                  <c:v>3.2</c:v>
                </c:pt>
                <c:pt idx="8">
                  <c:v>3.3</c:v>
                </c:pt>
                <c:pt idx="9">
                  <c:v>3.8</c:v>
                </c:pt>
                <c:pt idx="10">
                  <c:v>4.3</c:v>
                </c:pt>
                <c:pt idx="11">
                  <c:v>5.0999999999999996</c:v>
                </c:pt>
                <c:pt idx="12">
                  <c:v>5.2</c:v>
                </c:pt>
                <c:pt idx="13">
                  <c:v>5.4</c:v>
                </c:pt>
                <c:pt idx="14">
                  <c:v>5.7</c:v>
                </c:pt>
                <c:pt idx="15">
                  <c:v>5.8</c:v>
                </c:pt>
                <c:pt idx="16">
                  <c:v>6.3</c:v>
                </c:pt>
                <c:pt idx="17">
                  <c:v>6.7</c:v>
                </c:pt>
                <c:pt idx="18">
                  <c:v>9.9</c:v>
                </c:pt>
                <c:pt idx="19">
                  <c:v>2.8</c:v>
                </c:pt>
                <c:pt idx="20">
                  <c:v>2.9</c:v>
                </c:pt>
                <c:pt idx="21">
                  <c:v>3.1</c:v>
                </c:pt>
                <c:pt idx="22">
                  <c:v>3.9</c:v>
                </c:pt>
                <c:pt idx="23">
                  <c:v>4.8</c:v>
                </c:pt>
                <c:pt idx="24">
                  <c:v>4.9000000000000004</c:v>
                </c:pt>
                <c:pt idx="25">
                  <c:v>2.7</c:v>
                </c:pt>
                <c:pt idx="26">
                  <c:v>3.7</c:v>
                </c:pt>
                <c:pt idx="27">
                  <c:v>4.4000000000000004</c:v>
                </c:pt>
                <c:pt idx="28">
                  <c:v>4.7</c:v>
                </c:pt>
                <c:pt idx="29">
                  <c:v>5.3</c:v>
                </c:pt>
                <c:pt idx="30">
                  <c:v>6.6</c:v>
                </c:pt>
                <c:pt idx="31">
                  <c:v>4.0999999999999996</c:v>
                </c:pt>
                <c:pt idx="32">
                  <c:v>4.2</c:v>
                </c:pt>
                <c:pt idx="33">
                  <c:v>6.1</c:v>
                </c:pt>
                <c:pt idx="34">
                  <c:v>6.9</c:v>
                </c:pt>
                <c:pt idx="35">
                  <c:v>7.3</c:v>
                </c:pt>
                <c:pt idx="36">
                  <c:v>7.4</c:v>
                </c:pt>
                <c:pt idx="37">
                  <c:v>7.9</c:v>
                </c:pt>
                <c:pt idx="38">
                  <c:v>8.1</c:v>
                </c:pt>
                <c:pt idx="39">
                  <c:v>8.8000000000000007</c:v>
                </c:pt>
                <c:pt idx="40">
                  <c:v>9.1999999999999993</c:v>
                </c:pt>
                <c:pt idx="41">
                  <c:v>5.9</c:v>
                </c:pt>
                <c:pt idx="42">
                  <c:v>4.5999999999999996</c:v>
                </c:pt>
                <c:pt idx="43">
                  <c:v>6.2</c:v>
                </c:pt>
                <c:pt idx="44">
                  <c:v>6.4</c:v>
                </c:pt>
                <c:pt idx="45">
                  <c:v>6.8</c:v>
                </c:pt>
                <c:pt idx="46">
                  <c:v>7.1</c:v>
                </c:pt>
                <c:pt idx="47">
                  <c:v>5.6</c:v>
                </c:pt>
                <c:pt idx="48">
                  <c:v>7.6</c:v>
                </c:pt>
                <c:pt idx="49">
                  <c:v>8.6999999999999993</c:v>
                </c:pt>
                <c:pt idx="50">
                  <c:v>9.8000000000000007</c:v>
                </c:pt>
                <c:pt idx="51">
                  <c:v>7.8</c:v>
                </c:pt>
                <c:pt idx="52">
                  <c:v>8.4</c:v>
                </c:pt>
                <c:pt idx="53">
                  <c:v>8.9</c:v>
                </c:pt>
                <c:pt idx="54">
                  <c:v>9.1</c:v>
                </c:pt>
                <c:pt idx="55">
                  <c:v>7.7</c:v>
                </c:pt>
                <c:pt idx="56">
                  <c:v>8.3000000000000007</c:v>
                </c:pt>
                <c:pt idx="57">
                  <c:v>8.6</c:v>
                </c:pt>
                <c:pt idx="58">
                  <c:v>9.6999999999999993</c:v>
                </c:pt>
                <c:pt idx="59">
                  <c:v>2.5</c:v>
                </c:pt>
                <c:pt idx="60">
                  <c:v>7.2</c:v>
                </c:pt>
                <c:pt idx="61">
                  <c:v>4.5</c:v>
                </c:pt>
                <c:pt idx="62">
                  <c:v>6</c:v>
                </c:pt>
                <c:pt idx="63">
                  <c:v>1</c:v>
                </c:pt>
                <c:pt idx="64">
                  <c:v>1.5</c:v>
                </c:pt>
                <c:pt idx="65">
                  <c:v>9.3000000000000007</c:v>
                </c:pt>
                <c:pt idx="66">
                  <c:v>5.5</c:v>
                </c:pt>
                <c:pt idx="67">
                  <c:v>9.4</c:v>
                </c:pt>
                <c:pt idx="68">
                  <c:v>2</c:v>
                </c:pt>
                <c:pt idx="69">
                  <c:v>3.5</c:v>
                </c:pt>
                <c:pt idx="70">
                  <c:v>5</c:v>
                </c:pt>
                <c:pt idx="71">
                  <c:v>4</c:v>
                </c:pt>
                <c:pt idx="72">
                  <c:v>9.6</c:v>
                </c:pt>
                <c:pt idx="73">
                  <c:v>3</c:v>
                </c:pt>
                <c:pt idx="74">
                  <c:v>6.5</c:v>
                </c:pt>
                <c:pt idx="75">
                  <c:v>8.5</c:v>
                </c:pt>
                <c:pt idx="76">
                  <c:v>7</c:v>
                </c:pt>
                <c:pt idx="77">
                  <c:v>7.5</c:v>
                </c:pt>
                <c:pt idx="78">
                  <c:v>9</c:v>
                </c:pt>
                <c:pt idx="79">
                  <c:v>9.5</c:v>
                </c:pt>
                <c:pt idx="80">
                  <c:v>8</c:v>
                </c:pt>
                <c:pt idx="81">
                  <c:v>10</c:v>
                </c:pt>
              </c:numCache>
            </c:numRef>
          </c:val>
          <c:extLst>
            <c:ext xmlns:c16="http://schemas.microsoft.com/office/drawing/2014/chart" uri="{C3380CC4-5D6E-409C-BE32-E72D297353CC}">
              <c16:uniqueId val="{00000000-3743-4968-A6A8-C057E904FE27}"/>
            </c:ext>
          </c:extLst>
        </c:ser>
        <c:ser>
          <c:idx val="1"/>
          <c:order val="1"/>
          <c:tx>
            <c:strRef>
              <c:f>'7010607'!$I$1</c:f>
              <c:strCache>
                <c:ptCount val="1"/>
                <c:pt idx="0">
                  <c:v>%</c:v>
                </c:pt>
              </c:strCache>
            </c:strRef>
          </c:tx>
          <c:spPr>
            <a:solidFill>
              <a:schemeClr val="accent2"/>
            </a:solidFill>
            <a:ln>
              <a:noFill/>
            </a:ln>
            <a:effectLst/>
            <a:sp3d/>
          </c:spPr>
          <c:invertIfNegative val="0"/>
          <c:val>
            <c:numRef>
              <c:f>'7010607'!$I$2:$I$83</c:f>
              <c:numCache>
                <c:formatCode>0.0</c:formatCode>
                <c:ptCount val="82"/>
                <c:pt idx="0">
                  <c:v>0.15772870662460567</c:v>
                </c:pt>
                <c:pt idx="1">
                  <c:v>0.15772870662460567</c:v>
                </c:pt>
                <c:pt idx="2">
                  <c:v>0.15772870662460567</c:v>
                </c:pt>
                <c:pt idx="3">
                  <c:v>0.15772870662460567</c:v>
                </c:pt>
                <c:pt idx="4">
                  <c:v>0.15772870662460567</c:v>
                </c:pt>
                <c:pt idx="5">
                  <c:v>0.15772870662460567</c:v>
                </c:pt>
                <c:pt idx="6">
                  <c:v>0.15772870662460567</c:v>
                </c:pt>
                <c:pt idx="7">
                  <c:v>0.15772870662460567</c:v>
                </c:pt>
                <c:pt idx="8">
                  <c:v>0.15772870662460567</c:v>
                </c:pt>
                <c:pt idx="9">
                  <c:v>0.15772870662460567</c:v>
                </c:pt>
                <c:pt idx="10">
                  <c:v>0.15772870662460567</c:v>
                </c:pt>
                <c:pt idx="11">
                  <c:v>0.15772870662460567</c:v>
                </c:pt>
                <c:pt idx="12">
                  <c:v>0.15772870662460567</c:v>
                </c:pt>
                <c:pt idx="13">
                  <c:v>0.15772870662460567</c:v>
                </c:pt>
                <c:pt idx="14">
                  <c:v>0.15772870662460567</c:v>
                </c:pt>
                <c:pt idx="15">
                  <c:v>0.15772870662460567</c:v>
                </c:pt>
                <c:pt idx="16">
                  <c:v>0.15772870662460567</c:v>
                </c:pt>
                <c:pt idx="17">
                  <c:v>0.15772870662460567</c:v>
                </c:pt>
                <c:pt idx="18">
                  <c:v>0.15772870662460567</c:v>
                </c:pt>
                <c:pt idx="19">
                  <c:v>0.31545741324921134</c:v>
                </c:pt>
                <c:pt idx="20">
                  <c:v>0.31545741324921134</c:v>
                </c:pt>
                <c:pt idx="21">
                  <c:v>0.31545741324921134</c:v>
                </c:pt>
                <c:pt idx="22">
                  <c:v>0.31545741324921134</c:v>
                </c:pt>
                <c:pt idx="23">
                  <c:v>0.31545741324921134</c:v>
                </c:pt>
                <c:pt idx="24">
                  <c:v>0.31545741324921134</c:v>
                </c:pt>
                <c:pt idx="25">
                  <c:v>0.47318611987381703</c:v>
                </c:pt>
                <c:pt idx="26">
                  <c:v>0.47318611987381703</c:v>
                </c:pt>
                <c:pt idx="27">
                  <c:v>0.47318611987381703</c:v>
                </c:pt>
                <c:pt idx="28">
                  <c:v>0.47318611987381703</c:v>
                </c:pt>
                <c:pt idx="29">
                  <c:v>0.47318611987381703</c:v>
                </c:pt>
                <c:pt idx="30">
                  <c:v>0.47318611987381703</c:v>
                </c:pt>
                <c:pt idx="31">
                  <c:v>0.63091482649842268</c:v>
                </c:pt>
                <c:pt idx="32">
                  <c:v>0.63091482649842268</c:v>
                </c:pt>
                <c:pt idx="33">
                  <c:v>0.63091482649842268</c:v>
                </c:pt>
                <c:pt idx="34">
                  <c:v>0.63091482649842268</c:v>
                </c:pt>
                <c:pt idx="35">
                  <c:v>0.63091482649842268</c:v>
                </c:pt>
                <c:pt idx="36">
                  <c:v>0.63091482649842268</c:v>
                </c:pt>
                <c:pt idx="37">
                  <c:v>0.63091482649842268</c:v>
                </c:pt>
                <c:pt idx="38">
                  <c:v>0.63091482649842268</c:v>
                </c:pt>
                <c:pt idx="39">
                  <c:v>0.63091482649842268</c:v>
                </c:pt>
                <c:pt idx="40">
                  <c:v>0.63091482649842268</c:v>
                </c:pt>
                <c:pt idx="41">
                  <c:v>0.78864353312302837</c:v>
                </c:pt>
                <c:pt idx="42">
                  <c:v>0.94637223974763407</c:v>
                </c:pt>
                <c:pt idx="43">
                  <c:v>0.94637223974763407</c:v>
                </c:pt>
                <c:pt idx="44">
                  <c:v>0.94637223974763407</c:v>
                </c:pt>
                <c:pt idx="45">
                  <c:v>0.94637223974763407</c:v>
                </c:pt>
                <c:pt idx="46">
                  <c:v>0.94637223974763407</c:v>
                </c:pt>
                <c:pt idx="47">
                  <c:v>1.1041009463722398</c:v>
                </c:pt>
                <c:pt idx="48">
                  <c:v>1.1041009463722398</c:v>
                </c:pt>
                <c:pt idx="49">
                  <c:v>1.1041009463722398</c:v>
                </c:pt>
                <c:pt idx="50">
                  <c:v>1.1041009463722398</c:v>
                </c:pt>
                <c:pt idx="51">
                  <c:v>1.2618296529968454</c:v>
                </c:pt>
                <c:pt idx="52">
                  <c:v>1.2618296529968454</c:v>
                </c:pt>
                <c:pt idx="53">
                  <c:v>1.2618296529968454</c:v>
                </c:pt>
                <c:pt idx="54">
                  <c:v>1.2618296529968454</c:v>
                </c:pt>
                <c:pt idx="55">
                  <c:v>1.4195583596214512</c:v>
                </c:pt>
                <c:pt idx="56">
                  <c:v>1.4195583596214512</c:v>
                </c:pt>
                <c:pt idx="57">
                  <c:v>1.4195583596214512</c:v>
                </c:pt>
                <c:pt idx="58">
                  <c:v>1.4195583596214512</c:v>
                </c:pt>
                <c:pt idx="59">
                  <c:v>1.5772870662460567</c:v>
                </c:pt>
                <c:pt idx="60">
                  <c:v>1.5772870662460567</c:v>
                </c:pt>
                <c:pt idx="61">
                  <c:v>1.7350157728706623</c:v>
                </c:pt>
                <c:pt idx="62">
                  <c:v>1.7350157728706623</c:v>
                </c:pt>
                <c:pt idx="63">
                  <c:v>1.8927444794952681</c:v>
                </c:pt>
                <c:pt idx="64">
                  <c:v>1.8927444794952681</c:v>
                </c:pt>
                <c:pt idx="65">
                  <c:v>1.8927444794952681</c:v>
                </c:pt>
                <c:pt idx="66">
                  <c:v>2.0504731861198739</c:v>
                </c:pt>
                <c:pt idx="67">
                  <c:v>2.0504731861198739</c:v>
                </c:pt>
                <c:pt idx="68">
                  <c:v>2.2082018927444795</c:v>
                </c:pt>
                <c:pt idx="69">
                  <c:v>2.2082018927444795</c:v>
                </c:pt>
                <c:pt idx="70">
                  <c:v>2.2082018927444795</c:v>
                </c:pt>
                <c:pt idx="71">
                  <c:v>2.6813880126182967</c:v>
                </c:pt>
                <c:pt idx="72">
                  <c:v>2.6813880126182967</c:v>
                </c:pt>
                <c:pt idx="73">
                  <c:v>2.8391167192429023</c:v>
                </c:pt>
                <c:pt idx="74">
                  <c:v>2.8391167192429023</c:v>
                </c:pt>
                <c:pt idx="75">
                  <c:v>3.1545741324921135</c:v>
                </c:pt>
                <c:pt idx="76">
                  <c:v>3.3123028391167195</c:v>
                </c:pt>
                <c:pt idx="77">
                  <c:v>3.3123028391167195</c:v>
                </c:pt>
                <c:pt idx="78">
                  <c:v>4.5741324921135647</c:v>
                </c:pt>
                <c:pt idx="79">
                  <c:v>4.7318611987381702</c:v>
                </c:pt>
                <c:pt idx="80">
                  <c:v>5.3627760252365935</c:v>
                </c:pt>
                <c:pt idx="81">
                  <c:v>6.7823343848580437</c:v>
                </c:pt>
              </c:numCache>
            </c:numRef>
          </c:val>
          <c:extLst>
            <c:ext xmlns:c16="http://schemas.microsoft.com/office/drawing/2014/chart" uri="{C3380CC4-5D6E-409C-BE32-E72D297353CC}">
              <c16:uniqueId val="{00000001-3743-4968-A6A8-C057E904FE27}"/>
            </c:ext>
          </c:extLst>
        </c:ser>
        <c:dLbls>
          <c:showLegendKey val="0"/>
          <c:showVal val="0"/>
          <c:showCatName val="0"/>
          <c:showSerName val="0"/>
          <c:showPercent val="0"/>
          <c:showBubbleSize val="0"/>
        </c:dLbls>
        <c:gapWidth val="150"/>
        <c:shape val="box"/>
        <c:axId val="1386993504"/>
        <c:axId val="1387006944"/>
        <c:axId val="0"/>
      </c:bar3DChart>
      <c:catAx>
        <c:axId val="138699350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06944"/>
        <c:crosses val="autoZero"/>
        <c:auto val="1"/>
        <c:lblAlgn val="ctr"/>
        <c:lblOffset val="100"/>
        <c:noMultiLvlLbl val="0"/>
      </c:catAx>
      <c:valAx>
        <c:axId val="13870069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93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HP7010607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'7010607'!$A$2:$A$83</c:f>
              <c:numCache>
                <c:formatCode>General</c:formatCode>
                <c:ptCount val="82"/>
                <c:pt idx="0">
                  <c:v>0</c:v>
                </c:pt>
                <c:pt idx="1">
                  <c:v>1</c:v>
                </c:pt>
                <c:pt idx="2">
                  <c:v>1.2</c:v>
                </c:pt>
                <c:pt idx="3">
                  <c:v>1.5</c:v>
                </c:pt>
                <c:pt idx="4">
                  <c:v>1.8</c:v>
                </c:pt>
                <c:pt idx="5">
                  <c:v>2</c:v>
                </c:pt>
                <c:pt idx="6">
                  <c:v>2.1</c:v>
                </c:pt>
                <c:pt idx="7">
                  <c:v>2.2999999999999998</c:v>
                </c:pt>
                <c:pt idx="8">
                  <c:v>2.4</c:v>
                </c:pt>
                <c:pt idx="9">
                  <c:v>2.5</c:v>
                </c:pt>
                <c:pt idx="10">
                  <c:v>2.6</c:v>
                </c:pt>
                <c:pt idx="11">
                  <c:v>2.7</c:v>
                </c:pt>
                <c:pt idx="12">
                  <c:v>2.8</c:v>
                </c:pt>
                <c:pt idx="13">
                  <c:v>2.9</c:v>
                </c:pt>
                <c:pt idx="14">
                  <c:v>3</c:v>
                </c:pt>
                <c:pt idx="15">
                  <c:v>3.1</c:v>
                </c:pt>
                <c:pt idx="16">
                  <c:v>3.2</c:v>
                </c:pt>
                <c:pt idx="17">
                  <c:v>3.3</c:v>
                </c:pt>
                <c:pt idx="18">
                  <c:v>3.5</c:v>
                </c:pt>
                <c:pt idx="19">
                  <c:v>3.7</c:v>
                </c:pt>
                <c:pt idx="20">
                  <c:v>3.8</c:v>
                </c:pt>
                <c:pt idx="21">
                  <c:v>3.9</c:v>
                </c:pt>
                <c:pt idx="22">
                  <c:v>4</c:v>
                </c:pt>
                <c:pt idx="23">
                  <c:v>4.0999999999999996</c:v>
                </c:pt>
                <c:pt idx="24">
                  <c:v>4.2</c:v>
                </c:pt>
                <c:pt idx="25">
                  <c:v>4.3</c:v>
                </c:pt>
                <c:pt idx="26">
                  <c:v>4.4000000000000004</c:v>
                </c:pt>
                <c:pt idx="27">
                  <c:v>4.5</c:v>
                </c:pt>
                <c:pt idx="28">
                  <c:v>4.5999999999999996</c:v>
                </c:pt>
                <c:pt idx="29">
                  <c:v>4.7</c:v>
                </c:pt>
                <c:pt idx="30">
                  <c:v>4.8</c:v>
                </c:pt>
                <c:pt idx="31">
                  <c:v>4.9000000000000004</c:v>
                </c:pt>
                <c:pt idx="32">
                  <c:v>5</c:v>
                </c:pt>
                <c:pt idx="33">
                  <c:v>5.0999999999999996</c:v>
                </c:pt>
                <c:pt idx="34">
                  <c:v>5.2</c:v>
                </c:pt>
                <c:pt idx="35">
                  <c:v>5.3</c:v>
                </c:pt>
                <c:pt idx="36">
                  <c:v>5.4</c:v>
                </c:pt>
                <c:pt idx="37">
                  <c:v>5.5</c:v>
                </c:pt>
                <c:pt idx="38">
                  <c:v>5.6</c:v>
                </c:pt>
                <c:pt idx="39">
                  <c:v>5.7</c:v>
                </c:pt>
                <c:pt idx="40">
                  <c:v>5.8</c:v>
                </c:pt>
                <c:pt idx="41">
                  <c:v>5.9</c:v>
                </c:pt>
                <c:pt idx="42">
                  <c:v>6</c:v>
                </c:pt>
                <c:pt idx="43">
                  <c:v>6.1</c:v>
                </c:pt>
                <c:pt idx="44">
                  <c:v>6.2</c:v>
                </c:pt>
                <c:pt idx="45">
                  <c:v>6.3</c:v>
                </c:pt>
                <c:pt idx="46">
                  <c:v>6.4</c:v>
                </c:pt>
                <c:pt idx="47">
                  <c:v>6.5</c:v>
                </c:pt>
                <c:pt idx="48">
                  <c:v>6.6</c:v>
                </c:pt>
                <c:pt idx="49">
                  <c:v>6.7</c:v>
                </c:pt>
                <c:pt idx="50">
                  <c:v>6.8</c:v>
                </c:pt>
                <c:pt idx="51">
                  <c:v>6.9</c:v>
                </c:pt>
                <c:pt idx="52">
                  <c:v>7</c:v>
                </c:pt>
                <c:pt idx="53">
                  <c:v>7.1</c:v>
                </c:pt>
                <c:pt idx="54">
                  <c:v>7.2</c:v>
                </c:pt>
                <c:pt idx="55">
                  <c:v>7.3</c:v>
                </c:pt>
                <c:pt idx="56">
                  <c:v>7.4</c:v>
                </c:pt>
                <c:pt idx="57">
                  <c:v>7.5</c:v>
                </c:pt>
                <c:pt idx="58">
                  <c:v>7.6</c:v>
                </c:pt>
                <c:pt idx="59">
                  <c:v>7.7</c:v>
                </c:pt>
                <c:pt idx="60">
                  <c:v>7.8</c:v>
                </c:pt>
                <c:pt idx="61">
                  <c:v>7.9</c:v>
                </c:pt>
                <c:pt idx="62">
                  <c:v>8</c:v>
                </c:pt>
                <c:pt idx="63">
                  <c:v>8.1</c:v>
                </c:pt>
                <c:pt idx="64">
                  <c:v>8.3000000000000007</c:v>
                </c:pt>
                <c:pt idx="65">
                  <c:v>8.4</c:v>
                </c:pt>
                <c:pt idx="66">
                  <c:v>8.5</c:v>
                </c:pt>
                <c:pt idx="67">
                  <c:v>8.6</c:v>
                </c:pt>
                <c:pt idx="68">
                  <c:v>8.6999999999999993</c:v>
                </c:pt>
                <c:pt idx="69">
                  <c:v>8.8000000000000007</c:v>
                </c:pt>
                <c:pt idx="70">
                  <c:v>8.9</c:v>
                </c:pt>
                <c:pt idx="71">
                  <c:v>9</c:v>
                </c:pt>
                <c:pt idx="72">
                  <c:v>9.1</c:v>
                </c:pt>
                <c:pt idx="73">
                  <c:v>9.1999999999999993</c:v>
                </c:pt>
                <c:pt idx="74">
                  <c:v>9.3000000000000007</c:v>
                </c:pt>
                <c:pt idx="75">
                  <c:v>9.4</c:v>
                </c:pt>
                <c:pt idx="76">
                  <c:v>9.5</c:v>
                </c:pt>
                <c:pt idx="77">
                  <c:v>9.6</c:v>
                </c:pt>
                <c:pt idx="78">
                  <c:v>9.6999999999999993</c:v>
                </c:pt>
                <c:pt idx="79">
                  <c:v>9.8000000000000007</c:v>
                </c:pt>
                <c:pt idx="80">
                  <c:v>9.9</c:v>
                </c:pt>
                <c:pt idx="81">
                  <c:v>10</c:v>
                </c:pt>
              </c:numCache>
            </c:numRef>
          </c:xVal>
          <c:yVal>
            <c:numRef>
              <c:f>'7010607'!$E$2:$E$83</c:f>
              <c:numCache>
                <c:formatCode>0.0%</c:formatCode>
                <c:ptCount val="82"/>
                <c:pt idx="0">
                  <c:v>1.5772870662460567E-3</c:v>
                </c:pt>
                <c:pt idx="1">
                  <c:v>2.0504731861198739E-2</c:v>
                </c:pt>
                <c:pt idx="2">
                  <c:v>2.2082018927444796E-2</c:v>
                </c:pt>
                <c:pt idx="3">
                  <c:v>4.1009463722397478E-2</c:v>
                </c:pt>
                <c:pt idx="4">
                  <c:v>4.2586750788643532E-2</c:v>
                </c:pt>
                <c:pt idx="5">
                  <c:v>6.4668769716088328E-2</c:v>
                </c:pt>
                <c:pt idx="6">
                  <c:v>6.6246056782334389E-2</c:v>
                </c:pt>
                <c:pt idx="7">
                  <c:v>6.782334384858045E-2</c:v>
                </c:pt>
                <c:pt idx="8">
                  <c:v>6.9400630914826511E-2</c:v>
                </c:pt>
                <c:pt idx="9">
                  <c:v>8.5173501577287078E-2</c:v>
                </c:pt>
                <c:pt idx="10">
                  <c:v>8.6750788643533139E-2</c:v>
                </c:pt>
                <c:pt idx="11">
                  <c:v>9.1482649842271307E-2</c:v>
                </c:pt>
                <c:pt idx="12">
                  <c:v>9.4637223974763415E-2</c:v>
                </c:pt>
                <c:pt idx="13">
                  <c:v>9.7791798107255523E-2</c:v>
                </c:pt>
                <c:pt idx="14">
                  <c:v>0.12618296529968454</c:v>
                </c:pt>
                <c:pt idx="15">
                  <c:v>0.12933753943217666</c:v>
                </c:pt>
                <c:pt idx="16">
                  <c:v>0.1309148264984227</c:v>
                </c:pt>
                <c:pt idx="17">
                  <c:v>0.13249211356466875</c:v>
                </c:pt>
                <c:pt idx="18">
                  <c:v>0.15457413249211355</c:v>
                </c:pt>
                <c:pt idx="19">
                  <c:v>0.15930599369085172</c:v>
                </c:pt>
                <c:pt idx="20">
                  <c:v>0.16088328075709776</c:v>
                </c:pt>
                <c:pt idx="21">
                  <c:v>0.16403785488958988</c:v>
                </c:pt>
                <c:pt idx="22">
                  <c:v>0.19085173501577285</c:v>
                </c:pt>
                <c:pt idx="23">
                  <c:v>0.19716088328075707</c:v>
                </c:pt>
                <c:pt idx="24">
                  <c:v>0.20347003154574128</c:v>
                </c:pt>
                <c:pt idx="25">
                  <c:v>0.20504731861198733</c:v>
                </c:pt>
                <c:pt idx="26">
                  <c:v>0.2097791798107255</c:v>
                </c:pt>
                <c:pt idx="27">
                  <c:v>0.22712933753943212</c:v>
                </c:pt>
                <c:pt idx="28">
                  <c:v>0.23659305993690846</c:v>
                </c:pt>
                <c:pt idx="29">
                  <c:v>0.24132492113564663</c:v>
                </c:pt>
                <c:pt idx="30">
                  <c:v>0.24447949526813875</c:v>
                </c:pt>
                <c:pt idx="31">
                  <c:v>0.24763406940063087</c:v>
                </c:pt>
                <c:pt idx="32">
                  <c:v>0.2697160883280757</c:v>
                </c:pt>
                <c:pt idx="33">
                  <c:v>0.27129337539432175</c:v>
                </c:pt>
                <c:pt idx="34">
                  <c:v>0.27287066246056779</c:v>
                </c:pt>
                <c:pt idx="35">
                  <c:v>0.27760252365930599</c:v>
                </c:pt>
                <c:pt idx="36">
                  <c:v>0.27917981072555204</c:v>
                </c:pt>
                <c:pt idx="37">
                  <c:v>0.29968454258675076</c:v>
                </c:pt>
                <c:pt idx="38">
                  <c:v>0.31072555205047314</c:v>
                </c:pt>
                <c:pt idx="39">
                  <c:v>0.31230283911671919</c:v>
                </c:pt>
                <c:pt idx="40">
                  <c:v>0.31388012618296524</c:v>
                </c:pt>
                <c:pt idx="41">
                  <c:v>0.32176656151419553</c:v>
                </c:pt>
                <c:pt idx="42">
                  <c:v>0.33911671924290215</c:v>
                </c:pt>
                <c:pt idx="43">
                  <c:v>0.3454258675078864</c:v>
                </c:pt>
                <c:pt idx="44">
                  <c:v>0.35488958990536273</c:v>
                </c:pt>
                <c:pt idx="45">
                  <c:v>0.35646687697160878</c:v>
                </c:pt>
                <c:pt idx="46">
                  <c:v>0.36593059936908512</c:v>
                </c:pt>
                <c:pt idx="47">
                  <c:v>0.39432176656151413</c:v>
                </c:pt>
                <c:pt idx="48">
                  <c:v>0.39905362776025233</c:v>
                </c:pt>
                <c:pt idx="49">
                  <c:v>0.40063091482649837</c:v>
                </c:pt>
                <c:pt idx="50">
                  <c:v>0.41009463722397471</c:v>
                </c:pt>
                <c:pt idx="51">
                  <c:v>0.41640378548895896</c:v>
                </c:pt>
                <c:pt idx="52">
                  <c:v>0.44952681388012616</c:v>
                </c:pt>
                <c:pt idx="53">
                  <c:v>0.4589905362776025</c:v>
                </c:pt>
                <c:pt idx="54">
                  <c:v>0.47476340694006308</c:v>
                </c:pt>
                <c:pt idx="55">
                  <c:v>0.48107255520504733</c:v>
                </c:pt>
                <c:pt idx="56">
                  <c:v>0.48738170347003157</c:v>
                </c:pt>
                <c:pt idx="57">
                  <c:v>0.52050473186119872</c:v>
                </c:pt>
                <c:pt idx="58">
                  <c:v>0.53154574132492116</c:v>
                </c:pt>
                <c:pt idx="59">
                  <c:v>0.5457413249211357</c:v>
                </c:pt>
                <c:pt idx="60">
                  <c:v>0.55835962145110418</c:v>
                </c:pt>
                <c:pt idx="61">
                  <c:v>0.56466876971608837</c:v>
                </c:pt>
                <c:pt idx="62">
                  <c:v>0.6182965299684543</c:v>
                </c:pt>
                <c:pt idx="63">
                  <c:v>0.62460567823343849</c:v>
                </c:pt>
                <c:pt idx="64">
                  <c:v>0.63880126182965302</c:v>
                </c:pt>
                <c:pt idx="65">
                  <c:v>0.65141955835962151</c:v>
                </c:pt>
                <c:pt idx="66">
                  <c:v>0.68296529968454267</c:v>
                </c:pt>
                <c:pt idx="67">
                  <c:v>0.6971608832807572</c:v>
                </c:pt>
                <c:pt idx="68">
                  <c:v>0.70820189274447964</c:v>
                </c:pt>
                <c:pt idx="69">
                  <c:v>0.71451104100946383</c:v>
                </c:pt>
                <c:pt idx="70">
                  <c:v>0.72712933753943232</c:v>
                </c:pt>
                <c:pt idx="71">
                  <c:v>0.77287066246056801</c:v>
                </c:pt>
                <c:pt idx="72">
                  <c:v>0.7854889589905365</c:v>
                </c:pt>
                <c:pt idx="73">
                  <c:v>0.79179810725552069</c:v>
                </c:pt>
                <c:pt idx="74">
                  <c:v>0.81072555205047336</c:v>
                </c:pt>
                <c:pt idx="75">
                  <c:v>0.83123028391167209</c:v>
                </c:pt>
                <c:pt idx="76">
                  <c:v>0.87854889589905383</c:v>
                </c:pt>
                <c:pt idx="77">
                  <c:v>0.90536277602523674</c:v>
                </c:pt>
                <c:pt idx="78">
                  <c:v>0.91955835962145127</c:v>
                </c:pt>
                <c:pt idx="79">
                  <c:v>0.93059936908517371</c:v>
                </c:pt>
                <c:pt idx="80">
                  <c:v>0.93217665615141976</c:v>
                </c:pt>
                <c:pt idx="81">
                  <c:v>1.0000000000000002</c:v>
                </c:pt>
              </c:numCache>
            </c:numRef>
          </c:yVal>
          <c:smooth val="1"/>
          <c:extLst>
            <c:ext xmlns:c16="http://schemas.microsoft.com/office/drawing/2014/chart" uri="{C3380CC4-5D6E-409C-BE32-E72D297353CC}">
              <c16:uniqueId val="{00000000-4226-40BC-968D-DF936C9133D3}"/>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7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7050502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'7050502'!$H$1</c:f>
              <c:strCache>
                <c:ptCount val="1"/>
                <c:pt idx="0">
                  <c:v>ĐIỂM</c:v>
                </c:pt>
              </c:strCache>
            </c:strRef>
          </c:tx>
          <c:spPr>
            <a:solidFill>
              <a:schemeClr val="accent1"/>
            </a:solidFill>
            <a:ln>
              <a:noFill/>
            </a:ln>
            <a:effectLst/>
            <a:sp3d/>
          </c:spPr>
          <c:invertIfNegative val="0"/>
          <c:val>
            <c:numRef>
              <c:f>'7050502'!$H$2:$H$12</c:f>
              <c:numCache>
                <c:formatCode>General</c:formatCode>
                <c:ptCount val="11"/>
                <c:pt idx="0">
                  <c:v>5</c:v>
                </c:pt>
                <c:pt idx="1">
                  <c:v>5.5</c:v>
                </c:pt>
                <c:pt idx="2">
                  <c:v>9.5</c:v>
                </c:pt>
                <c:pt idx="3">
                  <c:v>10</c:v>
                </c:pt>
                <c:pt idx="4">
                  <c:v>6.5</c:v>
                </c:pt>
                <c:pt idx="5">
                  <c:v>6</c:v>
                </c:pt>
                <c:pt idx="6">
                  <c:v>8.5</c:v>
                </c:pt>
                <c:pt idx="7">
                  <c:v>7.5</c:v>
                </c:pt>
                <c:pt idx="8">
                  <c:v>9</c:v>
                </c:pt>
                <c:pt idx="9">
                  <c:v>7</c:v>
                </c:pt>
                <c:pt idx="10">
                  <c:v>8</c:v>
                </c:pt>
              </c:numCache>
            </c:numRef>
          </c:val>
          <c:extLst>
            <c:ext xmlns:c16="http://schemas.microsoft.com/office/drawing/2014/chart" uri="{C3380CC4-5D6E-409C-BE32-E72D297353CC}">
              <c16:uniqueId val="{00000000-2326-4D18-96E6-E7B82736E731}"/>
            </c:ext>
          </c:extLst>
        </c:ser>
        <c:ser>
          <c:idx val="1"/>
          <c:order val="1"/>
          <c:tx>
            <c:strRef>
              <c:f>'7050502'!$I$1</c:f>
              <c:strCache>
                <c:ptCount val="1"/>
                <c:pt idx="0">
                  <c:v>%</c:v>
                </c:pt>
              </c:strCache>
            </c:strRef>
          </c:tx>
          <c:spPr>
            <a:solidFill>
              <a:schemeClr val="accent2"/>
            </a:solidFill>
            <a:ln>
              <a:noFill/>
            </a:ln>
            <a:effectLst/>
            <a:sp3d/>
          </c:spPr>
          <c:invertIfNegative val="0"/>
          <c:val>
            <c:numRef>
              <c:f>'7050502'!$I$2:$I$12</c:f>
              <c:numCache>
                <c:formatCode>0.0</c:formatCode>
                <c:ptCount val="11"/>
                <c:pt idx="0">
                  <c:v>1.4388489208633095</c:v>
                </c:pt>
                <c:pt idx="1">
                  <c:v>1.4388489208633095</c:v>
                </c:pt>
                <c:pt idx="2">
                  <c:v>3.5971223021582732</c:v>
                </c:pt>
                <c:pt idx="3">
                  <c:v>3.5971223021582732</c:v>
                </c:pt>
                <c:pt idx="4">
                  <c:v>5.0359712230215825</c:v>
                </c:pt>
                <c:pt idx="5">
                  <c:v>7.1942446043165464</c:v>
                </c:pt>
                <c:pt idx="6">
                  <c:v>7.1942446043165464</c:v>
                </c:pt>
                <c:pt idx="7">
                  <c:v>11.510791366906476</c:v>
                </c:pt>
                <c:pt idx="8">
                  <c:v>11.510791366906476</c:v>
                </c:pt>
                <c:pt idx="9">
                  <c:v>18.705035971223023</c:v>
                </c:pt>
                <c:pt idx="10">
                  <c:v>28.776978417266186</c:v>
                </c:pt>
              </c:numCache>
            </c:numRef>
          </c:val>
          <c:extLst>
            <c:ext xmlns:c16="http://schemas.microsoft.com/office/drawing/2014/chart" uri="{C3380CC4-5D6E-409C-BE32-E72D297353CC}">
              <c16:uniqueId val="{00000001-2326-4D18-96E6-E7B82736E731}"/>
            </c:ext>
          </c:extLst>
        </c:ser>
        <c:dLbls>
          <c:showLegendKey val="0"/>
          <c:showVal val="0"/>
          <c:showCatName val="0"/>
          <c:showSerName val="0"/>
          <c:showPercent val="0"/>
          <c:showBubbleSize val="0"/>
        </c:dLbls>
        <c:gapWidth val="150"/>
        <c:shape val="box"/>
        <c:axId val="1386957504"/>
        <c:axId val="1386960384"/>
        <c:axId val="0"/>
      </c:bar3DChart>
      <c:catAx>
        <c:axId val="138695750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60384"/>
        <c:crosses val="autoZero"/>
        <c:auto val="1"/>
        <c:lblAlgn val="ctr"/>
        <c:lblOffset val="100"/>
        <c:noMultiLvlLbl val="0"/>
      </c:catAx>
      <c:valAx>
        <c:axId val="13869603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57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7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HP7050502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'7050502'!$A$2:$A$12</c:f>
              <c:numCache>
                <c:formatCode>General</c:formatCode>
                <c:ptCount val="11"/>
                <c:pt idx="0">
                  <c:v>5</c:v>
                </c:pt>
                <c:pt idx="1">
                  <c:v>5.5</c:v>
                </c:pt>
                <c:pt idx="2">
                  <c:v>6</c:v>
                </c:pt>
                <c:pt idx="3">
                  <c:v>6.5</c:v>
                </c:pt>
                <c:pt idx="4">
                  <c:v>7</c:v>
                </c:pt>
                <c:pt idx="5">
                  <c:v>7.5</c:v>
                </c:pt>
                <c:pt idx="6">
                  <c:v>8</c:v>
                </c:pt>
                <c:pt idx="7">
                  <c:v>8.5</c:v>
                </c:pt>
                <c:pt idx="8">
                  <c:v>9</c:v>
                </c:pt>
                <c:pt idx="9">
                  <c:v>9.5</c:v>
                </c:pt>
                <c:pt idx="10">
                  <c:v>10</c:v>
                </c:pt>
              </c:numCache>
            </c:numRef>
          </c:xVal>
          <c:yVal>
            <c:numRef>
              <c:f>'7050502'!$E$2:$E$12</c:f>
              <c:numCache>
                <c:formatCode>0.0%</c:formatCode>
                <c:ptCount val="11"/>
                <c:pt idx="0">
                  <c:v>1.4388489208633094E-2</c:v>
                </c:pt>
                <c:pt idx="1">
                  <c:v>2.8776978417266189E-2</c:v>
                </c:pt>
                <c:pt idx="2">
                  <c:v>0.10071942446043165</c:v>
                </c:pt>
                <c:pt idx="3">
                  <c:v>0.15107913669064749</c:v>
                </c:pt>
                <c:pt idx="4">
                  <c:v>0.33812949640287771</c:v>
                </c:pt>
                <c:pt idx="5">
                  <c:v>0.45323741007194246</c:v>
                </c:pt>
                <c:pt idx="6">
                  <c:v>0.74100719424460437</c:v>
                </c:pt>
                <c:pt idx="7">
                  <c:v>0.81294964028776984</c:v>
                </c:pt>
                <c:pt idx="8">
                  <c:v>0.92805755395683454</c:v>
                </c:pt>
                <c:pt idx="9">
                  <c:v>0.96402877697841727</c:v>
                </c:pt>
                <c:pt idx="10">
                  <c:v>1</c:v>
                </c:pt>
              </c:numCache>
            </c:numRef>
          </c:yVal>
          <c:smooth val="1"/>
          <c:extLst>
            <c:ext xmlns:c16="http://schemas.microsoft.com/office/drawing/2014/chart" uri="{C3380CC4-5D6E-409C-BE32-E72D297353CC}">
              <c16:uniqueId val="{00000000-6850-4333-907D-964FDEF75DBD}"/>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8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7070107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'7070107'!$H$1</c:f>
              <c:strCache>
                <c:ptCount val="1"/>
                <c:pt idx="0">
                  <c:v>ĐIỂM</c:v>
                </c:pt>
              </c:strCache>
            </c:strRef>
          </c:tx>
          <c:spPr>
            <a:solidFill>
              <a:schemeClr val="accent1"/>
            </a:solidFill>
            <a:ln>
              <a:noFill/>
            </a:ln>
            <a:effectLst/>
            <a:sp3d/>
          </c:spPr>
          <c:invertIfNegative val="0"/>
          <c:val>
            <c:numRef>
              <c:f>'7070107'!$H$2:$H$17</c:f>
              <c:numCache>
                <c:formatCode>General</c:formatCode>
                <c:ptCount val="16"/>
                <c:pt idx="0">
                  <c:v>0</c:v>
                </c:pt>
                <c:pt idx="1">
                  <c:v>2.5</c:v>
                </c:pt>
                <c:pt idx="2">
                  <c:v>8.5</c:v>
                </c:pt>
                <c:pt idx="3">
                  <c:v>9</c:v>
                </c:pt>
                <c:pt idx="4">
                  <c:v>9.5</c:v>
                </c:pt>
                <c:pt idx="5">
                  <c:v>7.5</c:v>
                </c:pt>
                <c:pt idx="6">
                  <c:v>7</c:v>
                </c:pt>
                <c:pt idx="7">
                  <c:v>3.5</c:v>
                </c:pt>
                <c:pt idx="8">
                  <c:v>8</c:v>
                </c:pt>
                <c:pt idx="9">
                  <c:v>3</c:v>
                </c:pt>
                <c:pt idx="10">
                  <c:v>6</c:v>
                </c:pt>
                <c:pt idx="11">
                  <c:v>6.5</c:v>
                </c:pt>
                <c:pt idx="12">
                  <c:v>5</c:v>
                </c:pt>
                <c:pt idx="13">
                  <c:v>5.5</c:v>
                </c:pt>
                <c:pt idx="14">
                  <c:v>4</c:v>
                </c:pt>
                <c:pt idx="15">
                  <c:v>4.5</c:v>
                </c:pt>
              </c:numCache>
            </c:numRef>
          </c:val>
          <c:extLst>
            <c:ext xmlns:c16="http://schemas.microsoft.com/office/drawing/2014/chart" uri="{C3380CC4-5D6E-409C-BE32-E72D297353CC}">
              <c16:uniqueId val="{00000000-5575-4615-BFCD-184E4FE217AE}"/>
            </c:ext>
          </c:extLst>
        </c:ser>
        <c:ser>
          <c:idx val="1"/>
          <c:order val="1"/>
          <c:tx>
            <c:strRef>
              <c:f>'7070107'!$I$1</c:f>
              <c:strCache>
                <c:ptCount val="1"/>
                <c:pt idx="0">
                  <c:v>%</c:v>
                </c:pt>
              </c:strCache>
            </c:strRef>
          </c:tx>
          <c:spPr>
            <a:solidFill>
              <a:schemeClr val="accent2"/>
            </a:solidFill>
            <a:ln>
              <a:noFill/>
            </a:ln>
            <a:effectLst/>
            <a:sp3d/>
          </c:spPr>
          <c:invertIfNegative val="0"/>
          <c:val>
            <c:numRef>
              <c:f>'7070107'!$I$2:$I$17</c:f>
              <c:numCache>
                <c:formatCode>0.0</c:formatCode>
                <c:ptCount val="16"/>
                <c:pt idx="0">
                  <c:v>1.0416666666666665</c:v>
                </c:pt>
                <c:pt idx="1">
                  <c:v>1.0416666666666665</c:v>
                </c:pt>
                <c:pt idx="2">
                  <c:v>1.0416666666666665</c:v>
                </c:pt>
                <c:pt idx="3">
                  <c:v>1.0416666666666665</c:v>
                </c:pt>
                <c:pt idx="4">
                  <c:v>1.0416666666666665</c:v>
                </c:pt>
                <c:pt idx="5">
                  <c:v>2.083333333333333</c:v>
                </c:pt>
                <c:pt idx="6">
                  <c:v>3.125</c:v>
                </c:pt>
                <c:pt idx="7">
                  <c:v>4.1666666666666661</c:v>
                </c:pt>
                <c:pt idx="8">
                  <c:v>4.1666666666666661</c:v>
                </c:pt>
                <c:pt idx="9">
                  <c:v>6.25</c:v>
                </c:pt>
                <c:pt idx="10">
                  <c:v>7.291666666666667</c:v>
                </c:pt>
                <c:pt idx="11">
                  <c:v>9.375</c:v>
                </c:pt>
                <c:pt idx="12">
                  <c:v>11.458333333333332</c:v>
                </c:pt>
                <c:pt idx="13">
                  <c:v>11.458333333333332</c:v>
                </c:pt>
                <c:pt idx="14">
                  <c:v>15.625</c:v>
                </c:pt>
                <c:pt idx="15">
                  <c:v>19.791666666666664</c:v>
                </c:pt>
              </c:numCache>
            </c:numRef>
          </c:val>
          <c:extLst>
            <c:ext xmlns:c16="http://schemas.microsoft.com/office/drawing/2014/chart" uri="{C3380CC4-5D6E-409C-BE32-E72D297353CC}">
              <c16:uniqueId val="{00000001-5575-4615-BFCD-184E4FE217AE}"/>
            </c:ext>
          </c:extLst>
        </c:ser>
        <c:dLbls>
          <c:showLegendKey val="0"/>
          <c:showVal val="0"/>
          <c:showCatName val="0"/>
          <c:showSerName val="0"/>
          <c:showPercent val="0"/>
          <c:showBubbleSize val="0"/>
        </c:dLbls>
        <c:gapWidth val="150"/>
        <c:shape val="box"/>
        <c:axId val="1386961824"/>
        <c:axId val="1386996864"/>
        <c:axId val="0"/>
      </c:bar3DChart>
      <c:catAx>
        <c:axId val="13869618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96864"/>
        <c:crosses val="autoZero"/>
        <c:auto val="1"/>
        <c:lblAlgn val="ctr"/>
        <c:lblOffset val="100"/>
        <c:noMultiLvlLbl val="0"/>
      </c:catAx>
      <c:valAx>
        <c:axId val="13869968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61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HP7070107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'7070107'!$A$2:$A$17</c:f>
              <c:numCache>
                <c:formatCode>General</c:formatCode>
                <c:ptCount val="16"/>
                <c:pt idx="0">
                  <c:v>0</c:v>
                </c:pt>
                <c:pt idx="1">
                  <c:v>2.5</c:v>
                </c:pt>
                <c:pt idx="2">
                  <c:v>3</c:v>
                </c:pt>
                <c:pt idx="3">
                  <c:v>3.5</c:v>
                </c:pt>
                <c:pt idx="4">
                  <c:v>4</c:v>
                </c:pt>
                <c:pt idx="5">
                  <c:v>4.5</c:v>
                </c:pt>
                <c:pt idx="6">
                  <c:v>5</c:v>
                </c:pt>
                <c:pt idx="7">
                  <c:v>5.5</c:v>
                </c:pt>
                <c:pt idx="8">
                  <c:v>6</c:v>
                </c:pt>
                <c:pt idx="9">
                  <c:v>6.5</c:v>
                </c:pt>
                <c:pt idx="10">
                  <c:v>7</c:v>
                </c:pt>
                <c:pt idx="11">
                  <c:v>7.5</c:v>
                </c:pt>
                <c:pt idx="12">
                  <c:v>8</c:v>
                </c:pt>
                <c:pt idx="13">
                  <c:v>8.5</c:v>
                </c:pt>
                <c:pt idx="14">
                  <c:v>9</c:v>
                </c:pt>
                <c:pt idx="15">
                  <c:v>9.5</c:v>
                </c:pt>
              </c:numCache>
            </c:numRef>
          </c:xVal>
          <c:yVal>
            <c:numRef>
              <c:f>'7070107'!$E$2:$E$17</c:f>
              <c:numCache>
                <c:formatCode>0.0%</c:formatCode>
                <c:ptCount val="16"/>
                <c:pt idx="0">
                  <c:v>1.0416666666666666E-2</c:v>
                </c:pt>
                <c:pt idx="1">
                  <c:v>2.0833333333333332E-2</c:v>
                </c:pt>
                <c:pt idx="2">
                  <c:v>8.3333333333333329E-2</c:v>
                </c:pt>
                <c:pt idx="3">
                  <c:v>0.125</c:v>
                </c:pt>
                <c:pt idx="4">
                  <c:v>0.28125</c:v>
                </c:pt>
                <c:pt idx="5">
                  <c:v>0.47916666666666663</c:v>
                </c:pt>
                <c:pt idx="6">
                  <c:v>0.59375</c:v>
                </c:pt>
                <c:pt idx="7">
                  <c:v>0.70833333333333337</c:v>
                </c:pt>
                <c:pt idx="8">
                  <c:v>0.78125</c:v>
                </c:pt>
                <c:pt idx="9">
                  <c:v>0.875</c:v>
                </c:pt>
                <c:pt idx="10">
                  <c:v>0.90625</c:v>
                </c:pt>
                <c:pt idx="11">
                  <c:v>0.92708333333333337</c:v>
                </c:pt>
                <c:pt idx="12">
                  <c:v>0.96875</c:v>
                </c:pt>
                <c:pt idx="13">
                  <c:v>0.97916666666666663</c:v>
                </c:pt>
                <c:pt idx="14">
                  <c:v>0.98958333333333326</c:v>
                </c:pt>
                <c:pt idx="15">
                  <c:v>0.99999999999999989</c:v>
                </c:pt>
              </c:numCache>
            </c:numRef>
          </c:yVal>
          <c:smooth val="1"/>
          <c:extLst>
            <c:ext xmlns:c16="http://schemas.microsoft.com/office/drawing/2014/chart" uri="{C3380CC4-5D6E-409C-BE32-E72D297353CC}">
              <c16:uniqueId val="{00000000-1666-46FB-BF86-A60CF7902A16}"/>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8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7070229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'7070229'!$H$1</c:f>
              <c:strCache>
                <c:ptCount val="1"/>
                <c:pt idx="0">
                  <c:v>ĐIỂM</c:v>
                </c:pt>
              </c:strCache>
            </c:strRef>
          </c:tx>
          <c:spPr>
            <a:solidFill>
              <a:schemeClr val="accent1"/>
            </a:solidFill>
            <a:ln>
              <a:noFill/>
            </a:ln>
            <a:effectLst/>
            <a:sp3d/>
          </c:spPr>
          <c:invertIfNegative val="0"/>
          <c:val>
            <c:numRef>
              <c:f>'7070229'!$H$2:$H$6</c:f>
              <c:numCache>
                <c:formatCode>General</c:formatCode>
                <c:ptCount val="5"/>
                <c:pt idx="0">
                  <c:v>6.5</c:v>
                </c:pt>
                <c:pt idx="1">
                  <c:v>8.5</c:v>
                </c:pt>
                <c:pt idx="2">
                  <c:v>8</c:v>
                </c:pt>
                <c:pt idx="3">
                  <c:v>7</c:v>
                </c:pt>
                <c:pt idx="4">
                  <c:v>7.5</c:v>
                </c:pt>
              </c:numCache>
            </c:numRef>
          </c:val>
          <c:extLst>
            <c:ext xmlns:c16="http://schemas.microsoft.com/office/drawing/2014/chart" uri="{C3380CC4-5D6E-409C-BE32-E72D297353CC}">
              <c16:uniqueId val="{00000000-AC6B-4FD8-A2F8-357DA3D2369B}"/>
            </c:ext>
          </c:extLst>
        </c:ser>
        <c:ser>
          <c:idx val="1"/>
          <c:order val="1"/>
          <c:tx>
            <c:strRef>
              <c:f>'7070229'!$I$1</c:f>
              <c:strCache>
                <c:ptCount val="1"/>
                <c:pt idx="0">
                  <c:v>%</c:v>
                </c:pt>
              </c:strCache>
            </c:strRef>
          </c:tx>
          <c:spPr>
            <a:solidFill>
              <a:schemeClr val="accent2"/>
            </a:solidFill>
            <a:ln>
              <a:noFill/>
            </a:ln>
            <a:effectLst/>
            <a:sp3d/>
          </c:spPr>
          <c:invertIfNegative val="0"/>
          <c:val>
            <c:numRef>
              <c:f>'7070229'!$I$2:$I$6</c:f>
              <c:numCache>
                <c:formatCode>0.0</c:formatCode>
                <c:ptCount val="5"/>
                <c:pt idx="0">
                  <c:v>0.87336244541484709</c:v>
                </c:pt>
                <c:pt idx="1">
                  <c:v>3.4934497816593884</c:v>
                </c:pt>
                <c:pt idx="2">
                  <c:v>13.100436681222707</c:v>
                </c:pt>
                <c:pt idx="3">
                  <c:v>40.174672489082965</c:v>
                </c:pt>
                <c:pt idx="4">
                  <c:v>42.358078602620083</c:v>
                </c:pt>
              </c:numCache>
            </c:numRef>
          </c:val>
          <c:extLst>
            <c:ext xmlns:c16="http://schemas.microsoft.com/office/drawing/2014/chart" uri="{C3380CC4-5D6E-409C-BE32-E72D297353CC}">
              <c16:uniqueId val="{00000001-AC6B-4FD8-A2F8-357DA3D2369B}"/>
            </c:ext>
          </c:extLst>
        </c:ser>
        <c:dLbls>
          <c:showLegendKey val="0"/>
          <c:showVal val="0"/>
          <c:showCatName val="0"/>
          <c:showSerName val="0"/>
          <c:showPercent val="0"/>
          <c:showBubbleSize val="0"/>
        </c:dLbls>
        <c:gapWidth val="150"/>
        <c:shape val="box"/>
        <c:axId val="1387010784"/>
        <c:axId val="1386987744"/>
        <c:axId val="0"/>
      </c:bar3DChart>
      <c:catAx>
        <c:axId val="13870107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87744"/>
        <c:crosses val="autoZero"/>
        <c:auto val="1"/>
        <c:lblAlgn val="ctr"/>
        <c:lblOffset val="100"/>
        <c:noMultiLvlLbl val="0"/>
      </c:catAx>
      <c:valAx>
        <c:axId val="1386987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10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HP7070229</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'7070229'!$A$2:$A$6</c:f>
              <c:numCache>
                <c:formatCode>General</c:formatCode>
                <c:ptCount val="5"/>
                <c:pt idx="0">
                  <c:v>6.5</c:v>
                </c:pt>
                <c:pt idx="1">
                  <c:v>7</c:v>
                </c:pt>
                <c:pt idx="2">
                  <c:v>7.5</c:v>
                </c:pt>
                <c:pt idx="3">
                  <c:v>8</c:v>
                </c:pt>
                <c:pt idx="4">
                  <c:v>8.5</c:v>
                </c:pt>
              </c:numCache>
            </c:numRef>
          </c:xVal>
          <c:yVal>
            <c:numRef>
              <c:f>'7070229'!$E$2:$E$6</c:f>
              <c:numCache>
                <c:formatCode>0.0%</c:formatCode>
                <c:ptCount val="5"/>
                <c:pt idx="0">
                  <c:v>8.7336244541484712E-3</c:v>
                </c:pt>
                <c:pt idx="1">
                  <c:v>0.41048034934497818</c:v>
                </c:pt>
                <c:pt idx="2">
                  <c:v>0.8340611353711791</c:v>
                </c:pt>
                <c:pt idx="3">
                  <c:v>0.96506550218340614</c:v>
                </c:pt>
                <c:pt idx="4">
                  <c:v>1</c:v>
                </c:pt>
              </c:numCache>
            </c:numRef>
          </c:yVal>
          <c:smooth val="1"/>
          <c:extLst>
            <c:ext xmlns:c16="http://schemas.microsoft.com/office/drawing/2014/chart" uri="{C3380CC4-5D6E-409C-BE32-E72D297353CC}">
              <c16:uniqueId val="{00000000-A75D-4BD2-BE90-BA1391B260F8}"/>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8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7070233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'7070233'!$H$1</c:f>
              <c:strCache>
                <c:ptCount val="1"/>
                <c:pt idx="0">
                  <c:v>ĐIỂM</c:v>
                </c:pt>
              </c:strCache>
            </c:strRef>
          </c:tx>
          <c:spPr>
            <a:solidFill>
              <a:schemeClr val="accent1"/>
            </a:solidFill>
            <a:ln>
              <a:noFill/>
            </a:ln>
            <a:effectLst/>
            <a:sp3d/>
          </c:spPr>
          <c:invertIfNegative val="0"/>
          <c:val>
            <c:numRef>
              <c:f>'7070233'!$H$2:$H$37</c:f>
              <c:numCache>
                <c:formatCode>General</c:formatCode>
                <c:ptCount val="36"/>
                <c:pt idx="0">
                  <c:v>0</c:v>
                </c:pt>
                <c:pt idx="1">
                  <c:v>2.6</c:v>
                </c:pt>
                <c:pt idx="2">
                  <c:v>3</c:v>
                </c:pt>
                <c:pt idx="3">
                  <c:v>3.4</c:v>
                </c:pt>
                <c:pt idx="4">
                  <c:v>3.2</c:v>
                </c:pt>
                <c:pt idx="5">
                  <c:v>3.6</c:v>
                </c:pt>
                <c:pt idx="6">
                  <c:v>3.8</c:v>
                </c:pt>
                <c:pt idx="7">
                  <c:v>9.6</c:v>
                </c:pt>
                <c:pt idx="8">
                  <c:v>4.2</c:v>
                </c:pt>
                <c:pt idx="9">
                  <c:v>4.4000000000000004</c:v>
                </c:pt>
                <c:pt idx="10">
                  <c:v>5.8</c:v>
                </c:pt>
                <c:pt idx="11">
                  <c:v>9.4</c:v>
                </c:pt>
                <c:pt idx="12">
                  <c:v>4.8</c:v>
                </c:pt>
                <c:pt idx="13">
                  <c:v>5.6</c:v>
                </c:pt>
                <c:pt idx="14">
                  <c:v>8.8000000000000007</c:v>
                </c:pt>
                <c:pt idx="15">
                  <c:v>4</c:v>
                </c:pt>
                <c:pt idx="16">
                  <c:v>4.5999999999999996</c:v>
                </c:pt>
                <c:pt idx="17">
                  <c:v>5.4</c:v>
                </c:pt>
                <c:pt idx="18">
                  <c:v>6.6</c:v>
                </c:pt>
                <c:pt idx="19">
                  <c:v>9.1999999999999993</c:v>
                </c:pt>
                <c:pt idx="20">
                  <c:v>5.2</c:v>
                </c:pt>
                <c:pt idx="21">
                  <c:v>5</c:v>
                </c:pt>
                <c:pt idx="22">
                  <c:v>6.8</c:v>
                </c:pt>
                <c:pt idx="23">
                  <c:v>8.6</c:v>
                </c:pt>
                <c:pt idx="24">
                  <c:v>7.6</c:v>
                </c:pt>
                <c:pt idx="25">
                  <c:v>6.2</c:v>
                </c:pt>
                <c:pt idx="26">
                  <c:v>6.4</c:v>
                </c:pt>
                <c:pt idx="27">
                  <c:v>7.2</c:v>
                </c:pt>
                <c:pt idx="28">
                  <c:v>8.1999999999999993</c:v>
                </c:pt>
                <c:pt idx="29">
                  <c:v>8.4</c:v>
                </c:pt>
                <c:pt idx="30">
                  <c:v>6</c:v>
                </c:pt>
                <c:pt idx="31">
                  <c:v>8</c:v>
                </c:pt>
                <c:pt idx="32">
                  <c:v>7</c:v>
                </c:pt>
                <c:pt idx="33">
                  <c:v>9</c:v>
                </c:pt>
                <c:pt idx="34">
                  <c:v>7.4</c:v>
                </c:pt>
                <c:pt idx="35">
                  <c:v>7.8</c:v>
                </c:pt>
              </c:numCache>
            </c:numRef>
          </c:val>
          <c:extLst>
            <c:ext xmlns:c16="http://schemas.microsoft.com/office/drawing/2014/chart" uri="{C3380CC4-5D6E-409C-BE32-E72D297353CC}">
              <c16:uniqueId val="{00000000-0FCF-4307-B092-F3498C45BA01}"/>
            </c:ext>
          </c:extLst>
        </c:ser>
        <c:ser>
          <c:idx val="1"/>
          <c:order val="1"/>
          <c:tx>
            <c:strRef>
              <c:f>'7070233'!$I$1</c:f>
              <c:strCache>
                <c:ptCount val="1"/>
                <c:pt idx="0">
                  <c:v>%</c:v>
                </c:pt>
              </c:strCache>
            </c:strRef>
          </c:tx>
          <c:spPr>
            <a:solidFill>
              <a:schemeClr val="accent2"/>
            </a:solidFill>
            <a:ln>
              <a:noFill/>
            </a:ln>
            <a:effectLst/>
            <a:sp3d/>
          </c:spPr>
          <c:invertIfNegative val="0"/>
          <c:val>
            <c:numRef>
              <c:f>'7070233'!$I$2:$I$37</c:f>
              <c:numCache>
                <c:formatCode>0.0</c:formatCode>
                <c:ptCount val="36"/>
                <c:pt idx="0">
                  <c:v>0.31347962382445138</c:v>
                </c:pt>
                <c:pt idx="1">
                  <c:v>0.31347962382445138</c:v>
                </c:pt>
                <c:pt idx="2">
                  <c:v>0.31347962382445138</c:v>
                </c:pt>
                <c:pt idx="3">
                  <c:v>0.31347962382445138</c:v>
                </c:pt>
                <c:pt idx="4">
                  <c:v>0.62695924764890276</c:v>
                </c:pt>
                <c:pt idx="5">
                  <c:v>0.94043887147335425</c:v>
                </c:pt>
                <c:pt idx="6">
                  <c:v>0.94043887147335425</c:v>
                </c:pt>
                <c:pt idx="7">
                  <c:v>0.94043887147335425</c:v>
                </c:pt>
                <c:pt idx="8">
                  <c:v>1.2539184952978055</c:v>
                </c:pt>
                <c:pt idx="9">
                  <c:v>1.5673981191222568</c:v>
                </c:pt>
                <c:pt idx="10">
                  <c:v>1.8808777429467085</c:v>
                </c:pt>
                <c:pt idx="11">
                  <c:v>1.8808777429467085</c:v>
                </c:pt>
                <c:pt idx="12">
                  <c:v>2.1943573667711598</c:v>
                </c:pt>
                <c:pt idx="13">
                  <c:v>2.1943573667711598</c:v>
                </c:pt>
                <c:pt idx="14">
                  <c:v>2.1943573667711598</c:v>
                </c:pt>
                <c:pt idx="15">
                  <c:v>2.507836990595611</c:v>
                </c:pt>
                <c:pt idx="16">
                  <c:v>2.507836990595611</c:v>
                </c:pt>
                <c:pt idx="17">
                  <c:v>2.507836990595611</c:v>
                </c:pt>
                <c:pt idx="18">
                  <c:v>2.507836990595611</c:v>
                </c:pt>
                <c:pt idx="19">
                  <c:v>2.507836990595611</c:v>
                </c:pt>
                <c:pt idx="20">
                  <c:v>2.8213166144200628</c:v>
                </c:pt>
                <c:pt idx="21">
                  <c:v>3.1347962382445136</c:v>
                </c:pt>
                <c:pt idx="22">
                  <c:v>3.4482758620689653</c:v>
                </c:pt>
                <c:pt idx="23">
                  <c:v>3.4482758620689653</c:v>
                </c:pt>
                <c:pt idx="24">
                  <c:v>3.761755485893417</c:v>
                </c:pt>
                <c:pt idx="25">
                  <c:v>4.0752351097178678</c:v>
                </c:pt>
                <c:pt idx="26">
                  <c:v>4.0752351097178678</c:v>
                </c:pt>
                <c:pt idx="27">
                  <c:v>4.3887147335423196</c:v>
                </c:pt>
                <c:pt idx="28">
                  <c:v>4.3887147335423196</c:v>
                </c:pt>
                <c:pt idx="29">
                  <c:v>4.3887147335423196</c:v>
                </c:pt>
                <c:pt idx="30">
                  <c:v>4.7021943573667713</c:v>
                </c:pt>
                <c:pt idx="31">
                  <c:v>4.7021943573667713</c:v>
                </c:pt>
                <c:pt idx="32">
                  <c:v>5.0156739811912221</c:v>
                </c:pt>
                <c:pt idx="33">
                  <c:v>5.3291536050156738</c:v>
                </c:pt>
                <c:pt idx="34">
                  <c:v>5.9561128526645764</c:v>
                </c:pt>
                <c:pt idx="35">
                  <c:v>5.9561128526645764</c:v>
                </c:pt>
              </c:numCache>
            </c:numRef>
          </c:val>
          <c:extLst>
            <c:ext xmlns:c16="http://schemas.microsoft.com/office/drawing/2014/chart" uri="{C3380CC4-5D6E-409C-BE32-E72D297353CC}">
              <c16:uniqueId val="{00000001-0FCF-4307-B092-F3498C45BA01}"/>
            </c:ext>
          </c:extLst>
        </c:ser>
        <c:dLbls>
          <c:showLegendKey val="0"/>
          <c:showVal val="0"/>
          <c:showCatName val="0"/>
          <c:showSerName val="0"/>
          <c:showPercent val="0"/>
          <c:showBubbleSize val="0"/>
        </c:dLbls>
        <c:gapWidth val="150"/>
        <c:shape val="box"/>
        <c:axId val="1386991584"/>
        <c:axId val="1387011744"/>
        <c:axId val="0"/>
      </c:bar3DChart>
      <c:catAx>
        <c:axId val="13869915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11744"/>
        <c:crosses val="autoZero"/>
        <c:auto val="1"/>
        <c:lblAlgn val="ctr"/>
        <c:lblOffset val="100"/>
        <c:noMultiLvlLbl val="0"/>
      </c:catAx>
      <c:valAx>
        <c:axId val="13870117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91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HP7070233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'7070233'!$A$2:$A$37</c:f>
              <c:numCache>
                <c:formatCode>General</c:formatCode>
                <c:ptCount val="36"/>
                <c:pt idx="0">
                  <c:v>0</c:v>
                </c:pt>
                <c:pt idx="1">
                  <c:v>2.6</c:v>
                </c:pt>
                <c:pt idx="2">
                  <c:v>3</c:v>
                </c:pt>
                <c:pt idx="3">
                  <c:v>3.2</c:v>
                </c:pt>
                <c:pt idx="4">
                  <c:v>3.4</c:v>
                </c:pt>
                <c:pt idx="5">
                  <c:v>3.6</c:v>
                </c:pt>
                <c:pt idx="6">
                  <c:v>3.8</c:v>
                </c:pt>
                <c:pt idx="7">
                  <c:v>4</c:v>
                </c:pt>
                <c:pt idx="8">
                  <c:v>4.2</c:v>
                </c:pt>
                <c:pt idx="9">
                  <c:v>4.4000000000000004</c:v>
                </c:pt>
                <c:pt idx="10">
                  <c:v>4.5999999999999996</c:v>
                </c:pt>
                <c:pt idx="11">
                  <c:v>4.8</c:v>
                </c:pt>
                <c:pt idx="12">
                  <c:v>5</c:v>
                </c:pt>
                <c:pt idx="13">
                  <c:v>5.2</c:v>
                </c:pt>
                <c:pt idx="14">
                  <c:v>5.4</c:v>
                </c:pt>
                <c:pt idx="15">
                  <c:v>5.6</c:v>
                </c:pt>
                <c:pt idx="16">
                  <c:v>5.8</c:v>
                </c:pt>
                <c:pt idx="17">
                  <c:v>6</c:v>
                </c:pt>
                <c:pt idx="18">
                  <c:v>6.2</c:v>
                </c:pt>
                <c:pt idx="19">
                  <c:v>6.4</c:v>
                </c:pt>
                <c:pt idx="20">
                  <c:v>6.6</c:v>
                </c:pt>
                <c:pt idx="21">
                  <c:v>6.8</c:v>
                </c:pt>
                <c:pt idx="22">
                  <c:v>7</c:v>
                </c:pt>
                <c:pt idx="23">
                  <c:v>7.2</c:v>
                </c:pt>
                <c:pt idx="24">
                  <c:v>7.4</c:v>
                </c:pt>
                <c:pt idx="25">
                  <c:v>7.6</c:v>
                </c:pt>
                <c:pt idx="26">
                  <c:v>7.8</c:v>
                </c:pt>
                <c:pt idx="27">
                  <c:v>8</c:v>
                </c:pt>
                <c:pt idx="28">
                  <c:v>8.1999999999999993</c:v>
                </c:pt>
                <c:pt idx="29">
                  <c:v>8.4</c:v>
                </c:pt>
                <c:pt idx="30">
                  <c:v>8.6</c:v>
                </c:pt>
                <c:pt idx="31">
                  <c:v>8.8000000000000007</c:v>
                </c:pt>
                <c:pt idx="32">
                  <c:v>9</c:v>
                </c:pt>
                <c:pt idx="33">
                  <c:v>9.1999999999999993</c:v>
                </c:pt>
                <c:pt idx="34">
                  <c:v>9.4</c:v>
                </c:pt>
                <c:pt idx="35">
                  <c:v>9.6</c:v>
                </c:pt>
              </c:numCache>
            </c:numRef>
          </c:xVal>
          <c:yVal>
            <c:numRef>
              <c:f>'7070233'!$E$2:$E$37</c:f>
              <c:numCache>
                <c:formatCode>0.0%</c:formatCode>
                <c:ptCount val="36"/>
                <c:pt idx="0">
                  <c:v>3.134796238244514E-3</c:v>
                </c:pt>
                <c:pt idx="1">
                  <c:v>6.269592476489028E-3</c:v>
                </c:pt>
                <c:pt idx="2">
                  <c:v>9.4043887147335428E-3</c:v>
                </c:pt>
                <c:pt idx="3">
                  <c:v>1.5673981191222569E-2</c:v>
                </c:pt>
                <c:pt idx="4">
                  <c:v>1.8808777429467082E-2</c:v>
                </c:pt>
                <c:pt idx="5">
                  <c:v>2.8213166144200625E-2</c:v>
                </c:pt>
                <c:pt idx="6">
                  <c:v>3.7617554858934171E-2</c:v>
                </c:pt>
                <c:pt idx="7">
                  <c:v>6.2695924764890276E-2</c:v>
                </c:pt>
                <c:pt idx="8">
                  <c:v>7.5235109717868329E-2</c:v>
                </c:pt>
                <c:pt idx="9">
                  <c:v>9.0909090909090898E-2</c:v>
                </c:pt>
                <c:pt idx="10">
                  <c:v>0.11598746081504702</c:v>
                </c:pt>
                <c:pt idx="11">
                  <c:v>0.13793103448275862</c:v>
                </c:pt>
                <c:pt idx="12">
                  <c:v>0.16927899686520376</c:v>
                </c:pt>
                <c:pt idx="13">
                  <c:v>0.19749216300940439</c:v>
                </c:pt>
                <c:pt idx="14">
                  <c:v>0.2225705329153605</c:v>
                </c:pt>
                <c:pt idx="15">
                  <c:v>0.2445141065830721</c:v>
                </c:pt>
                <c:pt idx="16">
                  <c:v>0.26332288401253917</c:v>
                </c:pt>
                <c:pt idx="17">
                  <c:v>0.31034482758620691</c:v>
                </c:pt>
                <c:pt idx="18">
                  <c:v>0.35109717868338558</c:v>
                </c:pt>
                <c:pt idx="19">
                  <c:v>0.39184952978056425</c:v>
                </c:pt>
                <c:pt idx="20">
                  <c:v>0.41692789968652039</c:v>
                </c:pt>
                <c:pt idx="21">
                  <c:v>0.45141065830721006</c:v>
                </c:pt>
                <c:pt idx="22">
                  <c:v>0.50156739811912232</c:v>
                </c:pt>
                <c:pt idx="23">
                  <c:v>0.54545454545454553</c:v>
                </c:pt>
                <c:pt idx="24">
                  <c:v>0.60501567398119127</c:v>
                </c:pt>
                <c:pt idx="25">
                  <c:v>0.64263322884012541</c:v>
                </c:pt>
                <c:pt idx="26">
                  <c:v>0.70219435736677116</c:v>
                </c:pt>
                <c:pt idx="27">
                  <c:v>0.7492163009404389</c:v>
                </c:pt>
                <c:pt idx="28">
                  <c:v>0.7931034482758621</c:v>
                </c:pt>
                <c:pt idx="29">
                  <c:v>0.8369905956112853</c:v>
                </c:pt>
                <c:pt idx="30">
                  <c:v>0.87147335423197492</c:v>
                </c:pt>
                <c:pt idx="31">
                  <c:v>0.89341692789968652</c:v>
                </c:pt>
                <c:pt idx="32">
                  <c:v>0.94670846394984332</c:v>
                </c:pt>
                <c:pt idx="33">
                  <c:v>0.97178683385579945</c:v>
                </c:pt>
                <c:pt idx="34">
                  <c:v>0.99059561128526652</c:v>
                </c:pt>
                <c:pt idx="35">
                  <c:v>1</c:v>
                </c:pt>
              </c:numCache>
            </c:numRef>
          </c:yVal>
          <c:smooth val="1"/>
          <c:extLst>
            <c:ext xmlns:c16="http://schemas.microsoft.com/office/drawing/2014/chart" uri="{C3380CC4-5D6E-409C-BE32-E72D297353CC}">
              <c16:uniqueId val="{00000000-077B-444A-9D6C-9B5D0672FC79}"/>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8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7070330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'7070330'!$H$1</c:f>
              <c:strCache>
                <c:ptCount val="1"/>
                <c:pt idx="0">
                  <c:v>ĐIỂM</c:v>
                </c:pt>
              </c:strCache>
            </c:strRef>
          </c:tx>
          <c:spPr>
            <a:solidFill>
              <a:schemeClr val="accent1"/>
            </a:solidFill>
            <a:ln>
              <a:noFill/>
            </a:ln>
            <a:effectLst/>
            <a:sp3d/>
          </c:spPr>
          <c:invertIfNegative val="0"/>
          <c:val>
            <c:numRef>
              <c:f>'7070330'!$H$2:$H$26</c:f>
              <c:numCache>
                <c:formatCode>General</c:formatCode>
                <c:ptCount val="25"/>
                <c:pt idx="0">
                  <c:v>3.8</c:v>
                </c:pt>
                <c:pt idx="1">
                  <c:v>4.3</c:v>
                </c:pt>
                <c:pt idx="2">
                  <c:v>4.5</c:v>
                </c:pt>
                <c:pt idx="3">
                  <c:v>9.5</c:v>
                </c:pt>
                <c:pt idx="4">
                  <c:v>9.8000000000000007</c:v>
                </c:pt>
                <c:pt idx="5">
                  <c:v>4.8</c:v>
                </c:pt>
                <c:pt idx="6">
                  <c:v>9.3000000000000007</c:v>
                </c:pt>
                <c:pt idx="7">
                  <c:v>5</c:v>
                </c:pt>
                <c:pt idx="8">
                  <c:v>5.6</c:v>
                </c:pt>
                <c:pt idx="9">
                  <c:v>5.3</c:v>
                </c:pt>
                <c:pt idx="10">
                  <c:v>5.8</c:v>
                </c:pt>
                <c:pt idx="11">
                  <c:v>5.5</c:v>
                </c:pt>
                <c:pt idx="12">
                  <c:v>8.8000000000000007</c:v>
                </c:pt>
                <c:pt idx="13">
                  <c:v>9</c:v>
                </c:pt>
                <c:pt idx="14">
                  <c:v>6</c:v>
                </c:pt>
                <c:pt idx="15">
                  <c:v>6.3</c:v>
                </c:pt>
                <c:pt idx="16">
                  <c:v>6.5</c:v>
                </c:pt>
                <c:pt idx="17">
                  <c:v>8.3000000000000007</c:v>
                </c:pt>
                <c:pt idx="18">
                  <c:v>6.8</c:v>
                </c:pt>
                <c:pt idx="19">
                  <c:v>8.5</c:v>
                </c:pt>
                <c:pt idx="20">
                  <c:v>7.3</c:v>
                </c:pt>
                <c:pt idx="21">
                  <c:v>7</c:v>
                </c:pt>
                <c:pt idx="22">
                  <c:v>7.8</c:v>
                </c:pt>
                <c:pt idx="23">
                  <c:v>8</c:v>
                </c:pt>
                <c:pt idx="24">
                  <c:v>7.5</c:v>
                </c:pt>
              </c:numCache>
            </c:numRef>
          </c:val>
          <c:extLst>
            <c:ext xmlns:c16="http://schemas.microsoft.com/office/drawing/2014/chart" uri="{C3380CC4-5D6E-409C-BE32-E72D297353CC}">
              <c16:uniqueId val="{00000000-BA31-4505-8B2A-AF264899B16E}"/>
            </c:ext>
          </c:extLst>
        </c:ser>
        <c:ser>
          <c:idx val="1"/>
          <c:order val="1"/>
          <c:tx>
            <c:strRef>
              <c:f>'7070330'!$I$1</c:f>
              <c:strCache>
                <c:ptCount val="1"/>
                <c:pt idx="0">
                  <c:v>%</c:v>
                </c:pt>
              </c:strCache>
            </c:strRef>
          </c:tx>
          <c:spPr>
            <a:solidFill>
              <a:schemeClr val="accent2"/>
            </a:solidFill>
            <a:ln>
              <a:noFill/>
            </a:ln>
            <a:effectLst/>
            <a:sp3d/>
          </c:spPr>
          <c:invertIfNegative val="0"/>
          <c:val>
            <c:numRef>
              <c:f>'7070330'!$I$2:$I$26</c:f>
              <c:numCache>
                <c:formatCode>0.0</c:formatCode>
                <c:ptCount val="25"/>
                <c:pt idx="0">
                  <c:v>0.17889087656529518</c:v>
                </c:pt>
                <c:pt idx="1">
                  <c:v>0.17889087656529518</c:v>
                </c:pt>
                <c:pt idx="2">
                  <c:v>0.17889087656529518</c:v>
                </c:pt>
                <c:pt idx="3">
                  <c:v>0.17889087656529518</c:v>
                </c:pt>
                <c:pt idx="4">
                  <c:v>0.17889087656529518</c:v>
                </c:pt>
                <c:pt idx="5">
                  <c:v>0.35778175313059035</c:v>
                </c:pt>
                <c:pt idx="6">
                  <c:v>0.35778175313059035</c:v>
                </c:pt>
                <c:pt idx="7">
                  <c:v>0.7155635062611807</c:v>
                </c:pt>
                <c:pt idx="8">
                  <c:v>0.7155635062611807</c:v>
                </c:pt>
                <c:pt idx="9">
                  <c:v>1.0733452593917709</c:v>
                </c:pt>
                <c:pt idx="10">
                  <c:v>1.2522361359570662</c:v>
                </c:pt>
                <c:pt idx="11">
                  <c:v>2.5044722719141324</c:v>
                </c:pt>
                <c:pt idx="12">
                  <c:v>2.6833631484794274</c:v>
                </c:pt>
                <c:pt idx="13">
                  <c:v>3.0411449016100178</c:v>
                </c:pt>
                <c:pt idx="14">
                  <c:v>3.3989266547406083</c:v>
                </c:pt>
                <c:pt idx="15">
                  <c:v>3.3989266547406083</c:v>
                </c:pt>
                <c:pt idx="16">
                  <c:v>4.8300536672629697</c:v>
                </c:pt>
                <c:pt idx="17">
                  <c:v>5.5456171735241506</c:v>
                </c:pt>
                <c:pt idx="18">
                  <c:v>5.9033989266547406</c:v>
                </c:pt>
                <c:pt idx="19">
                  <c:v>7.3345259391771016</c:v>
                </c:pt>
                <c:pt idx="20">
                  <c:v>8.7656529516994635</c:v>
                </c:pt>
                <c:pt idx="21">
                  <c:v>8.9445438282647594</c:v>
                </c:pt>
                <c:pt idx="22">
                  <c:v>9.6601073345259394</c:v>
                </c:pt>
                <c:pt idx="23">
                  <c:v>12.522361359570661</c:v>
                </c:pt>
                <c:pt idx="24">
                  <c:v>16.100178890876567</c:v>
                </c:pt>
              </c:numCache>
            </c:numRef>
          </c:val>
          <c:extLst>
            <c:ext xmlns:c16="http://schemas.microsoft.com/office/drawing/2014/chart" uri="{C3380CC4-5D6E-409C-BE32-E72D297353CC}">
              <c16:uniqueId val="{00000001-BA31-4505-8B2A-AF264899B16E}"/>
            </c:ext>
          </c:extLst>
        </c:ser>
        <c:dLbls>
          <c:showLegendKey val="0"/>
          <c:showVal val="0"/>
          <c:showCatName val="0"/>
          <c:showSerName val="0"/>
          <c:showPercent val="0"/>
          <c:showBubbleSize val="0"/>
        </c:dLbls>
        <c:gapWidth val="150"/>
        <c:shape val="box"/>
        <c:axId val="1387007424"/>
        <c:axId val="1387042464"/>
        <c:axId val="0"/>
      </c:bar3DChart>
      <c:catAx>
        <c:axId val="13870074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42464"/>
        <c:crosses val="autoZero"/>
        <c:auto val="1"/>
        <c:lblAlgn val="ctr"/>
        <c:lblOffset val="100"/>
        <c:noMultiLvlLbl val="0"/>
      </c:catAx>
      <c:valAx>
        <c:axId val="1387042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074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HP7070330</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'7070330'!$A$2:$A$26</c:f>
              <c:numCache>
                <c:formatCode>General</c:formatCode>
                <c:ptCount val="25"/>
                <c:pt idx="0">
                  <c:v>3.8</c:v>
                </c:pt>
                <c:pt idx="1">
                  <c:v>4.3</c:v>
                </c:pt>
                <c:pt idx="2">
                  <c:v>4.5</c:v>
                </c:pt>
                <c:pt idx="3">
                  <c:v>4.8</c:v>
                </c:pt>
                <c:pt idx="4">
                  <c:v>5</c:v>
                </c:pt>
                <c:pt idx="5">
                  <c:v>5.3</c:v>
                </c:pt>
                <c:pt idx="6">
                  <c:v>5.5</c:v>
                </c:pt>
                <c:pt idx="7">
                  <c:v>5.6</c:v>
                </c:pt>
                <c:pt idx="8">
                  <c:v>5.8</c:v>
                </c:pt>
                <c:pt idx="9">
                  <c:v>6</c:v>
                </c:pt>
                <c:pt idx="10">
                  <c:v>6.3</c:v>
                </c:pt>
                <c:pt idx="11">
                  <c:v>6.5</c:v>
                </c:pt>
                <c:pt idx="12">
                  <c:v>6.8</c:v>
                </c:pt>
                <c:pt idx="13">
                  <c:v>7</c:v>
                </c:pt>
                <c:pt idx="14">
                  <c:v>7.3</c:v>
                </c:pt>
                <c:pt idx="15">
                  <c:v>7.5</c:v>
                </c:pt>
                <c:pt idx="16">
                  <c:v>7.8</c:v>
                </c:pt>
                <c:pt idx="17">
                  <c:v>8</c:v>
                </c:pt>
                <c:pt idx="18">
                  <c:v>8.3000000000000007</c:v>
                </c:pt>
                <c:pt idx="19">
                  <c:v>8.5</c:v>
                </c:pt>
                <c:pt idx="20">
                  <c:v>8.8000000000000007</c:v>
                </c:pt>
                <c:pt idx="21">
                  <c:v>9</c:v>
                </c:pt>
                <c:pt idx="22">
                  <c:v>9.3000000000000007</c:v>
                </c:pt>
                <c:pt idx="23">
                  <c:v>9.5</c:v>
                </c:pt>
                <c:pt idx="24">
                  <c:v>9.8000000000000007</c:v>
                </c:pt>
              </c:numCache>
            </c:numRef>
          </c:xVal>
          <c:yVal>
            <c:numRef>
              <c:f>'7070330'!$E$2:$E$26</c:f>
              <c:numCache>
                <c:formatCode>0.0%</c:formatCode>
                <c:ptCount val="25"/>
                <c:pt idx="0">
                  <c:v>1.7889087656529517E-3</c:v>
                </c:pt>
                <c:pt idx="1">
                  <c:v>3.5778175313059034E-3</c:v>
                </c:pt>
                <c:pt idx="2">
                  <c:v>5.3667262969588556E-3</c:v>
                </c:pt>
                <c:pt idx="3">
                  <c:v>8.9445438282647581E-3</c:v>
                </c:pt>
                <c:pt idx="4">
                  <c:v>1.6100178890876567E-2</c:v>
                </c:pt>
                <c:pt idx="5">
                  <c:v>2.6833631484794278E-2</c:v>
                </c:pt>
                <c:pt idx="6">
                  <c:v>5.1878354203935606E-2</c:v>
                </c:pt>
                <c:pt idx="7">
                  <c:v>5.9033989266547411E-2</c:v>
                </c:pt>
                <c:pt idx="8">
                  <c:v>7.1556350626118079E-2</c:v>
                </c:pt>
                <c:pt idx="9">
                  <c:v>0.10554561717352416</c:v>
                </c:pt>
                <c:pt idx="10">
                  <c:v>0.13953488372093026</c:v>
                </c:pt>
                <c:pt idx="11">
                  <c:v>0.18783542039355994</c:v>
                </c:pt>
                <c:pt idx="12">
                  <c:v>0.24686940966010734</c:v>
                </c:pt>
                <c:pt idx="13">
                  <c:v>0.3363148479427549</c:v>
                </c:pt>
                <c:pt idx="14">
                  <c:v>0.42397137745974955</c:v>
                </c:pt>
                <c:pt idx="15">
                  <c:v>0.58497316636851515</c:v>
                </c:pt>
                <c:pt idx="16">
                  <c:v>0.68157423971377451</c:v>
                </c:pt>
                <c:pt idx="17">
                  <c:v>0.80679785330948106</c:v>
                </c:pt>
                <c:pt idx="18">
                  <c:v>0.86225402504472259</c:v>
                </c:pt>
                <c:pt idx="19">
                  <c:v>0.93559928443649365</c:v>
                </c:pt>
                <c:pt idx="20">
                  <c:v>0.96243291592128788</c:v>
                </c:pt>
                <c:pt idx="21">
                  <c:v>0.99284436493738804</c:v>
                </c:pt>
                <c:pt idx="22">
                  <c:v>0.99642218246869396</c:v>
                </c:pt>
                <c:pt idx="23">
                  <c:v>0.99821109123434693</c:v>
                </c:pt>
                <c:pt idx="24">
                  <c:v>0.99999999999999989</c:v>
                </c:pt>
              </c:numCache>
            </c:numRef>
          </c:yVal>
          <c:smooth val="1"/>
          <c:extLst>
            <c:ext xmlns:c16="http://schemas.microsoft.com/office/drawing/2014/chart" uri="{C3380CC4-5D6E-409C-BE32-E72D297353CC}">
              <c16:uniqueId val="{00000000-A02E-4EF6-8E96-FB919C1C091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8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7070335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'7070335'!$H$1</c:f>
              <c:strCache>
                <c:ptCount val="1"/>
                <c:pt idx="0">
                  <c:v>ĐIỂM</c:v>
                </c:pt>
              </c:strCache>
            </c:strRef>
          </c:tx>
          <c:spPr>
            <a:solidFill>
              <a:schemeClr val="accent1"/>
            </a:solidFill>
            <a:ln>
              <a:noFill/>
            </a:ln>
            <a:effectLst/>
            <a:sp3d/>
          </c:spPr>
          <c:invertIfNegative val="0"/>
          <c:val>
            <c:numRef>
              <c:f>'7070335'!$H$2:$H$11</c:f>
              <c:numCache>
                <c:formatCode>General</c:formatCode>
                <c:ptCount val="10"/>
                <c:pt idx="0">
                  <c:v>2</c:v>
                </c:pt>
                <c:pt idx="1">
                  <c:v>4</c:v>
                </c:pt>
                <c:pt idx="2">
                  <c:v>5</c:v>
                </c:pt>
                <c:pt idx="3">
                  <c:v>6</c:v>
                </c:pt>
                <c:pt idx="4">
                  <c:v>6.5</c:v>
                </c:pt>
                <c:pt idx="5">
                  <c:v>7</c:v>
                </c:pt>
                <c:pt idx="6">
                  <c:v>7.5</c:v>
                </c:pt>
                <c:pt idx="7">
                  <c:v>8</c:v>
                </c:pt>
                <c:pt idx="8">
                  <c:v>8.5</c:v>
                </c:pt>
                <c:pt idx="9">
                  <c:v>9</c:v>
                </c:pt>
              </c:numCache>
            </c:numRef>
          </c:val>
          <c:extLst>
            <c:ext xmlns:c16="http://schemas.microsoft.com/office/drawing/2014/chart" uri="{C3380CC4-5D6E-409C-BE32-E72D297353CC}">
              <c16:uniqueId val="{00000000-2B53-461B-8005-036775CE4745}"/>
            </c:ext>
          </c:extLst>
        </c:ser>
        <c:ser>
          <c:idx val="1"/>
          <c:order val="1"/>
          <c:tx>
            <c:strRef>
              <c:f>'7070335'!$I$1</c:f>
              <c:strCache>
                <c:ptCount val="1"/>
                <c:pt idx="0">
                  <c:v>%</c:v>
                </c:pt>
              </c:strCache>
            </c:strRef>
          </c:tx>
          <c:spPr>
            <a:solidFill>
              <a:schemeClr val="accent2"/>
            </a:solidFill>
            <a:ln>
              <a:noFill/>
            </a:ln>
            <a:effectLst/>
            <a:sp3d/>
          </c:spPr>
          <c:invertIfNegative val="0"/>
          <c:val>
            <c:numRef>
              <c:f>'7070335'!$I$2:$I$11</c:f>
              <c:numCache>
                <c:formatCode>0</c:formatCode>
                <c:ptCount val="10"/>
                <c:pt idx="0">
                  <c:v>0.53763440860215062</c:v>
                </c:pt>
                <c:pt idx="1">
                  <c:v>1.0752688172043012</c:v>
                </c:pt>
                <c:pt idx="2">
                  <c:v>3.225806451612903</c:v>
                </c:pt>
                <c:pt idx="3">
                  <c:v>6.4516129032258061</c:v>
                </c:pt>
                <c:pt idx="4">
                  <c:v>11.827956989247312</c:v>
                </c:pt>
                <c:pt idx="5">
                  <c:v>25.268817204301076</c:v>
                </c:pt>
                <c:pt idx="6">
                  <c:v>15.053763440860216</c:v>
                </c:pt>
                <c:pt idx="7">
                  <c:v>24.193548387096776</c:v>
                </c:pt>
                <c:pt idx="8">
                  <c:v>6.9892473118279561</c:v>
                </c:pt>
                <c:pt idx="9">
                  <c:v>5.376344086021505</c:v>
                </c:pt>
              </c:numCache>
            </c:numRef>
          </c:val>
          <c:extLst>
            <c:ext xmlns:c16="http://schemas.microsoft.com/office/drawing/2014/chart" uri="{C3380CC4-5D6E-409C-BE32-E72D297353CC}">
              <c16:uniqueId val="{00000001-2B53-461B-8005-036775CE4745}"/>
            </c:ext>
          </c:extLst>
        </c:ser>
        <c:dLbls>
          <c:showLegendKey val="0"/>
          <c:showVal val="0"/>
          <c:showCatName val="0"/>
          <c:showSerName val="0"/>
          <c:showPercent val="0"/>
          <c:showBubbleSize val="0"/>
        </c:dLbls>
        <c:gapWidth val="150"/>
        <c:shape val="box"/>
        <c:axId val="1386972384"/>
        <c:axId val="1387005984"/>
        <c:axId val="0"/>
      </c:bar3DChart>
      <c:catAx>
        <c:axId val="13869723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05984"/>
        <c:crosses val="autoZero"/>
        <c:auto val="1"/>
        <c:lblAlgn val="ctr"/>
        <c:lblOffset val="100"/>
        <c:noMultiLvlLbl val="0"/>
      </c:catAx>
      <c:valAx>
        <c:axId val="1387005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72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8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HP7070335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'7070335'!$A$2:$A$11</c:f>
              <c:numCache>
                <c:formatCode>General</c:formatCode>
                <c:ptCount val="10"/>
                <c:pt idx="0">
                  <c:v>2</c:v>
                </c:pt>
                <c:pt idx="1">
                  <c:v>4</c:v>
                </c:pt>
                <c:pt idx="2">
                  <c:v>5</c:v>
                </c:pt>
                <c:pt idx="3">
                  <c:v>6</c:v>
                </c:pt>
                <c:pt idx="4">
                  <c:v>6.5</c:v>
                </c:pt>
                <c:pt idx="5">
                  <c:v>7</c:v>
                </c:pt>
                <c:pt idx="6">
                  <c:v>7.5</c:v>
                </c:pt>
                <c:pt idx="7">
                  <c:v>8</c:v>
                </c:pt>
                <c:pt idx="8">
                  <c:v>8.5</c:v>
                </c:pt>
                <c:pt idx="9">
                  <c:v>9</c:v>
                </c:pt>
              </c:numCache>
            </c:numRef>
          </c:xVal>
          <c:yVal>
            <c:numRef>
              <c:f>'7070335'!$E$2:$E$11</c:f>
              <c:numCache>
                <c:formatCode>0.0%</c:formatCode>
                <c:ptCount val="10"/>
                <c:pt idx="0">
                  <c:v>5.3763440860215058E-3</c:v>
                </c:pt>
                <c:pt idx="1">
                  <c:v>1.6129032258064516E-2</c:v>
                </c:pt>
                <c:pt idx="2">
                  <c:v>4.8387096774193547E-2</c:v>
                </c:pt>
                <c:pt idx="3">
                  <c:v>0.11290322580645161</c:v>
                </c:pt>
                <c:pt idx="4">
                  <c:v>0.23118279569892475</c:v>
                </c:pt>
                <c:pt idx="5">
                  <c:v>0.4838709677419355</c:v>
                </c:pt>
                <c:pt idx="6">
                  <c:v>0.63440860215053763</c:v>
                </c:pt>
                <c:pt idx="7">
                  <c:v>0.87634408602150538</c:v>
                </c:pt>
                <c:pt idx="8">
                  <c:v>0.94623655913978499</c:v>
                </c:pt>
                <c:pt idx="9">
                  <c:v>1</c:v>
                </c:pt>
              </c:numCache>
            </c:numRef>
          </c:yVal>
          <c:smooth val="1"/>
          <c:extLst>
            <c:ext xmlns:c16="http://schemas.microsoft.com/office/drawing/2014/chart" uri="{C3380CC4-5D6E-409C-BE32-E72D297353CC}">
              <c16:uniqueId val="{00000000-FF49-438D-B674-F394C5051C2A}"/>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9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7070429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'7070429'!$H$1</c:f>
              <c:strCache>
                <c:ptCount val="1"/>
                <c:pt idx="0">
                  <c:v>ĐIỂM</c:v>
                </c:pt>
              </c:strCache>
            </c:strRef>
          </c:tx>
          <c:spPr>
            <a:solidFill>
              <a:schemeClr val="accent1"/>
            </a:solidFill>
            <a:ln>
              <a:noFill/>
            </a:ln>
            <a:effectLst/>
            <a:sp3d/>
          </c:spPr>
          <c:invertIfNegative val="0"/>
          <c:val>
            <c:numRef>
              <c:f>'7070429'!$H$2:$H$18</c:f>
              <c:numCache>
                <c:formatCode>General</c:formatCode>
                <c:ptCount val="17"/>
                <c:pt idx="0">
                  <c:v>1</c:v>
                </c:pt>
                <c:pt idx="1">
                  <c:v>1.5</c:v>
                </c:pt>
                <c:pt idx="2">
                  <c:v>2</c:v>
                </c:pt>
                <c:pt idx="3">
                  <c:v>4</c:v>
                </c:pt>
                <c:pt idx="4">
                  <c:v>2.5</c:v>
                </c:pt>
                <c:pt idx="5">
                  <c:v>3</c:v>
                </c:pt>
                <c:pt idx="6">
                  <c:v>3.5</c:v>
                </c:pt>
                <c:pt idx="7">
                  <c:v>5</c:v>
                </c:pt>
                <c:pt idx="8">
                  <c:v>5.5</c:v>
                </c:pt>
                <c:pt idx="9">
                  <c:v>4.5</c:v>
                </c:pt>
                <c:pt idx="10">
                  <c:v>9</c:v>
                </c:pt>
                <c:pt idx="11">
                  <c:v>8</c:v>
                </c:pt>
                <c:pt idx="12">
                  <c:v>6.5</c:v>
                </c:pt>
                <c:pt idx="13">
                  <c:v>6</c:v>
                </c:pt>
                <c:pt idx="14">
                  <c:v>7.5</c:v>
                </c:pt>
                <c:pt idx="15">
                  <c:v>7</c:v>
                </c:pt>
                <c:pt idx="16">
                  <c:v>8.5</c:v>
                </c:pt>
              </c:numCache>
            </c:numRef>
          </c:val>
          <c:extLst>
            <c:ext xmlns:c16="http://schemas.microsoft.com/office/drawing/2014/chart" uri="{C3380CC4-5D6E-409C-BE32-E72D297353CC}">
              <c16:uniqueId val="{00000000-1212-47E3-A117-9092D763A10F}"/>
            </c:ext>
          </c:extLst>
        </c:ser>
        <c:ser>
          <c:idx val="1"/>
          <c:order val="1"/>
          <c:tx>
            <c:strRef>
              <c:f>'7070429'!$I$1</c:f>
              <c:strCache>
                <c:ptCount val="1"/>
                <c:pt idx="0">
                  <c:v>%</c:v>
                </c:pt>
              </c:strCache>
            </c:strRef>
          </c:tx>
          <c:spPr>
            <a:solidFill>
              <a:schemeClr val="accent2"/>
            </a:solidFill>
            <a:ln>
              <a:noFill/>
            </a:ln>
            <a:effectLst/>
            <a:sp3d/>
          </c:spPr>
          <c:invertIfNegative val="0"/>
          <c:val>
            <c:numRef>
              <c:f>'7070429'!$I$2:$I$18</c:f>
              <c:numCache>
                <c:formatCode>0.0</c:formatCode>
                <c:ptCount val="17"/>
                <c:pt idx="0">
                  <c:v>0.49504950495049505</c:v>
                </c:pt>
                <c:pt idx="1">
                  <c:v>0.49504950495049505</c:v>
                </c:pt>
                <c:pt idx="2">
                  <c:v>0.99009900990099009</c:v>
                </c:pt>
                <c:pt idx="3">
                  <c:v>1.4851485148514851</c:v>
                </c:pt>
                <c:pt idx="4">
                  <c:v>3.4653465346534658</c:v>
                </c:pt>
                <c:pt idx="5">
                  <c:v>3.4653465346534658</c:v>
                </c:pt>
                <c:pt idx="6">
                  <c:v>3.4653465346534658</c:v>
                </c:pt>
                <c:pt idx="7">
                  <c:v>4.9504950495049505</c:v>
                </c:pt>
                <c:pt idx="8">
                  <c:v>4.9504950495049505</c:v>
                </c:pt>
                <c:pt idx="9">
                  <c:v>5.4455445544554459</c:v>
                </c:pt>
                <c:pt idx="10">
                  <c:v>5.9405940594059405</c:v>
                </c:pt>
                <c:pt idx="11">
                  <c:v>6.435643564356436</c:v>
                </c:pt>
                <c:pt idx="12">
                  <c:v>8.4158415841584162</c:v>
                </c:pt>
                <c:pt idx="13">
                  <c:v>9.9009900990099009</c:v>
                </c:pt>
                <c:pt idx="14">
                  <c:v>11.881188118811881</c:v>
                </c:pt>
                <c:pt idx="15">
                  <c:v>12.376237623762377</c:v>
                </c:pt>
                <c:pt idx="16">
                  <c:v>15.841584158415841</c:v>
                </c:pt>
              </c:numCache>
            </c:numRef>
          </c:val>
          <c:extLst>
            <c:ext xmlns:c16="http://schemas.microsoft.com/office/drawing/2014/chart" uri="{C3380CC4-5D6E-409C-BE32-E72D297353CC}">
              <c16:uniqueId val="{00000001-1212-47E3-A117-9092D763A10F}"/>
            </c:ext>
          </c:extLst>
        </c:ser>
        <c:dLbls>
          <c:showLegendKey val="0"/>
          <c:showVal val="0"/>
          <c:showCatName val="0"/>
          <c:showSerName val="0"/>
          <c:showPercent val="0"/>
          <c:showBubbleSize val="0"/>
        </c:dLbls>
        <c:gapWidth val="150"/>
        <c:shape val="box"/>
        <c:axId val="1386970944"/>
        <c:axId val="1387001184"/>
        <c:axId val="0"/>
      </c:bar3DChart>
      <c:catAx>
        <c:axId val="138697094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01184"/>
        <c:crosses val="autoZero"/>
        <c:auto val="1"/>
        <c:lblAlgn val="ctr"/>
        <c:lblOffset val="100"/>
        <c:noMultiLvlLbl val="0"/>
      </c:catAx>
      <c:valAx>
        <c:axId val="13870011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709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HP7070429</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'7070429'!$A$2:$A$18</c:f>
              <c:numCache>
                <c:formatCode>General</c:formatCode>
                <c:ptCount val="17"/>
                <c:pt idx="0">
                  <c:v>1</c:v>
                </c:pt>
                <c:pt idx="1">
                  <c:v>1.5</c:v>
                </c:pt>
                <c:pt idx="2">
                  <c:v>2</c:v>
                </c:pt>
                <c:pt idx="3">
                  <c:v>2.5</c:v>
                </c:pt>
                <c:pt idx="4">
                  <c:v>3</c:v>
                </c:pt>
                <c:pt idx="5">
                  <c:v>3.5</c:v>
                </c:pt>
                <c:pt idx="6">
                  <c:v>4</c:v>
                </c:pt>
                <c:pt idx="7">
                  <c:v>4.5</c:v>
                </c:pt>
                <c:pt idx="8">
                  <c:v>5</c:v>
                </c:pt>
                <c:pt idx="9">
                  <c:v>5.5</c:v>
                </c:pt>
                <c:pt idx="10">
                  <c:v>6</c:v>
                </c:pt>
                <c:pt idx="11">
                  <c:v>6.5</c:v>
                </c:pt>
                <c:pt idx="12">
                  <c:v>7</c:v>
                </c:pt>
                <c:pt idx="13">
                  <c:v>7.5</c:v>
                </c:pt>
                <c:pt idx="14">
                  <c:v>8</c:v>
                </c:pt>
                <c:pt idx="15">
                  <c:v>8.5</c:v>
                </c:pt>
                <c:pt idx="16">
                  <c:v>9</c:v>
                </c:pt>
              </c:numCache>
            </c:numRef>
          </c:xVal>
          <c:yVal>
            <c:numRef>
              <c:f>'7070429'!$E$2:$E$18</c:f>
              <c:numCache>
                <c:formatCode>0.0%</c:formatCode>
                <c:ptCount val="17"/>
                <c:pt idx="0">
                  <c:v>4.9504950495049506E-3</c:v>
                </c:pt>
                <c:pt idx="1">
                  <c:v>9.9009900990099011E-3</c:v>
                </c:pt>
                <c:pt idx="2">
                  <c:v>1.9801980198019802E-2</c:v>
                </c:pt>
                <c:pt idx="3">
                  <c:v>5.4455445544554462E-2</c:v>
                </c:pt>
                <c:pt idx="4">
                  <c:v>8.9108910891089119E-2</c:v>
                </c:pt>
                <c:pt idx="5">
                  <c:v>0.12376237623762378</c:v>
                </c:pt>
                <c:pt idx="6">
                  <c:v>0.13861386138613863</c:v>
                </c:pt>
                <c:pt idx="7">
                  <c:v>0.19306930693069307</c:v>
                </c:pt>
                <c:pt idx="8">
                  <c:v>0.24257425742574257</c:v>
                </c:pt>
                <c:pt idx="9">
                  <c:v>0.29207920792079206</c:v>
                </c:pt>
                <c:pt idx="10">
                  <c:v>0.3910891089108911</c:v>
                </c:pt>
                <c:pt idx="11">
                  <c:v>0.47524752475247528</c:v>
                </c:pt>
                <c:pt idx="12">
                  <c:v>0.5990099009900991</c:v>
                </c:pt>
                <c:pt idx="13">
                  <c:v>0.7178217821782179</c:v>
                </c:pt>
                <c:pt idx="14">
                  <c:v>0.78217821782178221</c:v>
                </c:pt>
                <c:pt idx="15">
                  <c:v>0.94059405940594065</c:v>
                </c:pt>
                <c:pt idx="16">
                  <c:v>1</c:v>
                </c:pt>
              </c:numCache>
            </c:numRef>
          </c:yVal>
          <c:smooth val="1"/>
          <c:extLst>
            <c:ext xmlns:c16="http://schemas.microsoft.com/office/drawing/2014/chart" uri="{C3380CC4-5D6E-409C-BE32-E72D297353CC}">
              <c16:uniqueId val="{00000000-18C5-4B97-B82A-5872E615C02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9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7080121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'7080121'!$H$1</c:f>
              <c:strCache>
                <c:ptCount val="1"/>
                <c:pt idx="0">
                  <c:v>ĐIỂM</c:v>
                </c:pt>
              </c:strCache>
            </c:strRef>
          </c:tx>
          <c:spPr>
            <a:solidFill>
              <a:schemeClr val="accent1"/>
            </a:solidFill>
            <a:ln>
              <a:noFill/>
            </a:ln>
            <a:effectLst/>
            <a:sp3d/>
          </c:spPr>
          <c:invertIfNegative val="0"/>
          <c:val>
            <c:numRef>
              <c:f>'7080121'!$H$2:$H$11</c:f>
              <c:numCache>
                <c:formatCode>General</c:formatCode>
                <c:ptCount val="10"/>
                <c:pt idx="0">
                  <c:v>4</c:v>
                </c:pt>
                <c:pt idx="1">
                  <c:v>5.5</c:v>
                </c:pt>
                <c:pt idx="2">
                  <c:v>7</c:v>
                </c:pt>
                <c:pt idx="3">
                  <c:v>6.5</c:v>
                </c:pt>
                <c:pt idx="4">
                  <c:v>7.5</c:v>
                </c:pt>
                <c:pt idx="5">
                  <c:v>8</c:v>
                </c:pt>
                <c:pt idx="6">
                  <c:v>10</c:v>
                </c:pt>
                <c:pt idx="7">
                  <c:v>8.5</c:v>
                </c:pt>
                <c:pt idx="8">
                  <c:v>9.5</c:v>
                </c:pt>
                <c:pt idx="9">
                  <c:v>9</c:v>
                </c:pt>
              </c:numCache>
            </c:numRef>
          </c:val>
          <c:extLst>
            <c:ext xmlns:c16="http://schemas.microsoft.com/office/drawing/2014/chart" uri="{C3380CC4-5D6E-409C-BE32-E72D297353CC}">
              <c16:uniqueId val="{00000000-88FE-4F14-88CD-8542306DAB97}"/>
            </c:ext>
          </c:extLst>
        </c:ser>
        <c:ser>
          <c:idx val="1"/>
          <c:order val="1"/>
          <c:tx>
            <c:strRef>
              <c:f>'7080121'!$I$1</c:f>
              <c:strCache>
                <c:ptCount val="1"/>
                <c:pt idx="0">
                  <c:v>%</c:v>
                </c:pt>
              </c:strCache>
            </c:strRef>
          </c:tx>
          <c:spPr>
            <a:solidFill>
              <a:schemeClr val="accent2"/>
            </a:solidFill>
            <a:ln>
              <a:noFill/>
            </a:ln>
            <a:effectLst/>
            <a:sp3d/>
          </c:spPr>
          <c:invertIfNegative val="0"/>
          <c:val>
            <c:numRef>
              <c:f>'7080121'!$I$2:$I$11</c:f>
              <c:numCache>
                <c:formatCode>0.0</c:formatCode>
                <c:ptCount val="10"/>
                <c:pt idx="0">
                  <c:v>0.78125</c:v>
                </c:pt>
                <c:pt idx="1">
                  <c:v>0.78125</c:v>
                </c:pt>
                <c:pt idx="2">
                  <c:v>0.78125</c:v>
                </c:pt>
                <c:pt idx="3">
                  <c:v>1.5625</c:v>
                </c:pt>
                <c:pt idx="4">
                  <c:v>2.34375</c:v>
                </c:pt>
                <c:pt idx="5">
                  <c:v>5.46875</c:v>
                </c:pt>
                <c:pt idx="6">
                  <c:v>5.46875</c:v>
                </c:pt>
                <c:pt idx="7">
                  <c:v>22.65625</c:v>
                </c:pt>
                <c:pt idx="8">
                  <c:v>23.4375</c:v>
                </c:pt>
                <c:pt idx="9">
                  <c:v>36.71875</c:v>
                </c:pt>
              </c:numCache>
            </c:numRef>
          </c:val>
          <c:extLst>
            <c:ext xmlns:c16="http://schemas.microsoft.com/office/drawing/2014/chart" uri="{C3380CC4-5D6E-409C-BE32-E72D297353CC}">
              <c16:uniqueId val="{00000001-88FE-4F14-88CD-8542306DAB97}"/>
            </c:ext>
          </c:extLst>
        </c:ser>
        <c:dLbls>
          <c:showLegendKey val="0"/>
          <c:showVal val="0"/>
          <c:showCatName val="0"/>
          <c:showSerName val="0"/>
          <c:showPercent val="0"/>
          <c:showBubbleSize val="0"/>
        </c:dLbls>
        <c:gapWidth val="150"/>
        <c:shape val="box"/>
        <c:axId val="1387019904"/>
        <c:axId val="1387026624"/>
        <c:axId val="0"/>
      </c:bar3DChart>
      <c:catAx>
        <c:axId val="138701990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26624"/>
        <c:crosses val="autoZero"/>
        <c:auto val="1"/>
        <c:lblAlgn val="ctr"/>
        <c:lblOffset val="100"/>
        <c:noMultiLvlLbl val="0"/>
      </c:catAx>
      <c:valAx>
        <c:axId val="1387026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199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HP7080121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'7080121'!$A$2:$A$11</c:f>
              <c:numCache>
                <c:formatCode>General</c:formatCode>
                <c:ptCount val="10"/>
                <c:pt idx="0">
                  <c:v>4</c:v>
                </c:pt>
                <c:pt idx="1">
                  <c:v>5.5</c:v>
                </c:pt>
                <c:pt idx="2">
                  <c:v>6.5</c:v>
                </c:pt>
                <c:pt idx="3">
                  <c:v>7</c:v>
                </c:pt>
                <c:pt idx="4">
                  <c:v>7.5</c:v>
                </c:pt>
                <c:pt idx="5">
                  <c:v>8</c:v>
                </c:pt>
                <c:pt idx="6">
                  <c:v>8.5</c:v>
                </c:pt>
                <c:pt idx="7">
                  <c:v>9</c:v>
                </c:pt>
                <c:pt idx="8">
                  <c:v>9.5</c:v>
                </c:pt>
                <c:pt idx="9">
                  <c:v>10</c:v>
                </c:pt>
              </c:numCache>
            </c:numRef>
          </c:xVal>
          <c:yVal>
            <c:numRef>
              <c:f>'7080121'!$E$2:$E$11</c:f>
              <c:numCache>
                <c:formatCode>0.0%</c:formatCode>
                <c:ptCount val="10"/>
                <c:pt idx="0">
                  <c:v>7.8125E-3</c:v>
                </c:pt>
                <c:pt idx="1">
                  <c:v>1.5625E-2</c:v>
                </c:pt>
                <c:pt idx="2">
                  <c:v>3.125E-2</c:v>
                </c:pt>
                <c:pt idx="3">
                  <c:v>3.90625E-2</c:v>
                </c:pt>
                <c:pt idx="4">
                  <c:v>6.25E-2</c:v>
                </c:pt>
                <c:pt idx="5">
                  <c:v>0.1171875</c:v>
                </c:pt>
                <c:pt idx="6">
                  <c:v>0.34375</c:v>
                </c:pt>
                <c:pt idx="7">
                  <c:v>0.7109375</c:v>
                </c:pt>
                <c:pt idx="8">
                  <c:v>0.9453125</c:v>
                </c:pt>
                <c:pt idx="9">
                  <c:v>1</c:v>
                </c:pt>
              </c:numCache>
            </c:numRef>
          </c:yVal>
          <c:smooth val="1"/>
          <c:extLst>
            <c:ext xmlns:c16="http://schemas.microsoft.com/office/drawing/2014/chart" uri="{C3380CC4-5D6E-409C-BE32-E72D297353CC}">
              <c16:uniqueId val="{00000000-2B35-4860-BA25-5B5169E79400}"/>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9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7080122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'7080122'!$H$1</c:f>
              <c:strCache>
                <c:ptCount val="1"/>
                <c:pt idx="0">
                  <c:v>ĐIỂM</c:v>
                </c:pt>
              </c:strCache>
            </c:strRef>
          </c:tx>
          <c:spPr>
            <a:solidFill>
              <a:schemeClr val="accent1"/>
            </a:solidFill>
            <a:ln>
              <a:noFill/>
            </a:ln>
            <a:effectLst/>
            <a:sp3d/>
          </c:spPr>
          <c:invertIfNegative val="0"/>
          <c:val>
            <c:numRef>
              <c:f>'7080122'!$H$2:$H$21</c:f>
              <c:numCache>
                <c:formatCode>General</c:formatCode>
                <c:ptCount val="20"/>
                <c:pt idx="0">
                  <c:v>5</c:v>
                </c:pt>
                <c:pt idx="1">
                  <c:v>5.3</c:v>
                </c:pt>
                <c:pt idx="2">
                  <c:v>6</c:v>
                </c:pt>
                <c:pt idx="3">
                  <c:v>6.5</c:v>
                </c:pt>
                <c:pt idx="4">
                  <c:v>7.8</c:v>
                </c:pt>
                <c:pt idx="5">
                  <c:v>5.5</c:v>
                </c:pt>
                <c:pt idx="6">
                  <c:v>6.3</c:v>
                </c:pt>
                <c:pt idx="7">
                  <c:v>7</c:v>
                </c:pt>
                <c:pt idx="8">
                  <c:v>8.8000000000000007</c:v>
                </c:pt>
                <c:pt idx="9">
                  <c:v>7.3</c:v>
                </c:pt>
                <c:pt idx="10">
                  <c:v>10</c:v>
                </c:pt>
                <c:pt idx="11">
                  <c:v>6.8</c:v>
                </c:pt>
                <c:pt idx="12">
                  <c:v>8.3000000000000007</c:v>
                </c:pt>
                <c:pt idx="13">
                  <c:v>9.3000000000000007</c:v>
                </c:pt>
                <c:pt idx="14">
                  <c:v>9.8000000000000007</c:v>
                </c:pt>
                <c:pt idx="15">
                  <c:v>7.5</c:v>
                </c:pt>
                <c:pt idx="16">
                  <c:v>8</c:v>
                </c:pt>
                <c:pt idx="17">
                  <c:v>8.5</c:v>
                </c:pt>
                <c:pt idx="18">
                  <c:v>9.5</c:v>
                </c:pt>
                <c:pt idx="19">
                  <c:v>9</c:v>
                </c:pt>
              </c:numCache>
            </c:numRef>
          </c:val>
          <c:extLst>
            <c:ext xmlns:c16="http://schemas.microsoft.com/office/drawing/2014/chart" uri="{C3380CC4-5D6E-409C-BE32-E72D297353CC}">
              <c16:uniqueId val="{00000000-E06E-4A41-A1A1-100271C3116D}"/>
            </c:ext>
          </c:extLst>
        </c:ser>
        <c:ser>
          <c:idx val="1"/>
          <c:order val="1"/>
          <c:tx>
            <c:strRef>
              <c:f>'7080122'!$I$1</c:f>
              <c:strCache>
                <c:ptCount val="1"/>
                <c:pt idx="0">
                  <c:v>%</c:v>
                </c:pt>
              </c:strCache>
            </c:strRef>
          </c:tx>
          <c:spPr>
            <a:solidFill>
              <a:schemeClr val="accent2"/>
            </a:solidFill>
            <a:ln>
              <a:noFill/>
            </a:ln>
            <a:effectLst/>
            <a:sp3d/>
          </c:spPr>
          <c:invertIfNegative val="0"/>
          <c:val>
            <c:numRef>
              <c:f>'7080122'!$I$2:$I$21</c:f>
              <c:numCache>
                <c:formatCode>0.0</c:formatCode>
                <c:ptCount val="20"/>
                <c:pt idx="0">
                  <c:v>0.57471264367816088</c:v>
                </c:pt>
                <c:pt idx="1">
                  <c:v>0.57471264367816088</c:v>
                </c:pt>
                <c:pt idx="2">
                  <c:v>0.57471264367816088</c:v>
                </c:pt>
                <c:pt idx="3">
                  <c:v>0.57471264367816088</c:v>
                </c:pt>
                <c:pt idx="4">
                  <c:v>0.57471264367816088</c:v>
                </c:pt>
                <c:pt idx="5">
                  <c:v>1.1494252873563218</c:v>
                </c:pt>
                <c:pt idx="6">
                  <c:v>1.1494252873563218</c:v>
                </c:pt>
                <c:pt idx="7">
                  <c:v>1.7241379310344827</c:v>
                </c:pt>
                <c:pt idx="8">
                  <c:v>1.7241379310344827</c:v>
                </c:pt>
                <c:pt idx="9">
                  <c:v>2.2988505747126435</c:v>
                </c:pt>
                <c:pt idx="10">
                  <c:v>2.8735632183908044</c:v>
                </c:pt>
                <c:pt idx="11">
                  <c:v>3.4482758620689653</c:v>
                </c:pt>
                <c:pt idx="12">
                  <c:v>5.1724137931034484</c:v>
                </c:pt>
                <c:pt idx="13">
                  <c:v>6.8965517241379306</c:v>
                </c:pt>
                <c:pt idx="14">
                  <c:v>6.8965517241379306</c:v>
                </c:pt>
                <c:pt idx="15">
                  <c:v>7.4712643678160928</c:v>
                </c:pt>
                <c:pt idx="16">
                  <c:v>9.1954022988505741</c:v>
                </c:pt>
                <c:pt idx="17">
                  <c:v>9.1954022988505741</c:v>
                </c:pt>
                <c:pt idx="18">
                  <c:v>18.390804597701148</c:v>
                </c:pt>
                <c:pt idx="19">
                  <c:v>19.540229885057471</c:v>
                </c:pt>
              </c:numCache>
            </c:numRef>
          </c:val>
          <c:extLst>
            <c:ext xmlns:c16="http://schemas.microsoft.com/office/drawing/2014/chart" uri="{C3380CC4-5D6E-409C-BE32-E72D297353CC}">
              <c16:uniqueId val="{00000001-E06E-4A41-A1A1-100271C3116D}"/>
            </c:ext>
          </c:extLst>
        </c:ser>
        <c:dLbls>
          <c:showLegendKey val="0"/>
          <c:showVal val="0"/>
          <c:showCatName val="0"/>
          <c:showSerName val="0"/>
          <c:showPercent val="0"/>
          <c:showBubbleSize val="0"/>
        </c:dLbls>
        <c:gapWidth val="150"/>
        <c:shape val="box"/>
        <c:axId val="1386973824"/>
        <c:axId val="1386993984"/>
        <c:axId val="0"/>
      </c:bar3DChart>
      <c:catAx>
        <c:axId val="13869738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93984"/>
        <c:crosses val="autoZero"/>
        <c:auto val="1"/>
        <c:lblAlgn val="ctr"/>
        <c:lblOffset val="100"/>
        <c:noMultiLvlLbl val="0"/>
      </c:catAx>
      <c:valAx>
        <c:axId val="138699398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73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HP7080122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'7080122'!$A$2:$A$21</c:f>
              <c:numCache>
                <c:formatCode>General</c:formatCode>
                <c:ptCount val="20"/>
                <c:pt idx="0">
                  <c:v>5</c:v>
                </c:pt>
                <c:pt idx="1">
                  <c:v>5.3</c:v>
                </c:pt>
                <c:pt idx="2">
                  <c:v>5.5</c:v>
                </c:pt>
                <c:pt idx="3">
                  <c:v>6</c:v>
                </c:pt>
                <c:pt idx="4">
                  <c:v>6.3</c:v>
                </c:pt>
                <c:pt idx="5">
                  <c:v>6.5</c:v>
                </c:pt>
                <c:pt idx="6">
                  <c:v>6.8</c:v>
                </c:pt>
                <c:pt idx="7">
                  <c:v>7</c:v>
                </c:pt>
                <c:pt idx="8">
                  <c:v>7.3</c:v>
                </c:pt>
                <c:pt idx="9">
                  <c:v>7.5</c:v>
                </c:pt>
                <c:pt idx="10">
                  <c:v>7.8</c:v>
                </c:pt>
                <c:pt idx="11">
                  <c:v>8</c:v>
                </c:pt>
                <c:pt idx="12">
                  <c:v>8.3000000000000007</c:v>
                </c:pt>
                <c:pt idx="13">
                  <c:v>8.5</c:v>
                </c:pt>
                <c:pt idx="14">
                  <c:v>8.8000000000000007</c:v>
                </c:pt>
                <c:pt idx="15">
                  <c:v>9</c:v>
                </c:pt>
                <c:pt idx="16">
                  <c:v>9.3000000000000007</c:v>
                </c:pt>
                <c:pt idx="17">
                  <c:v>9.5</c:v>
                </c:pt>
                <c:pt idx="18">
                  <c:v>9.8000000000000007</c:v>
                </c:pt>
                <c:pt idx="19">
                  <c:v>10</c:v>
                </c:pt>
              </c:numCache>
            </c:numRef>
          </c:xVal>
          <c:yVal>
            <c:numRef>
              <c:f>'7080122'!$E$2:$E$21</c:f>
              <c:numCache>
                <c:formatCode>0.0%</c:formatCode>
                <c:ptCount val="20"/>
                <c:pt idx="0">
                  <c:v>5.7471264367816091E-3</c:v>
                </c:pt>
                <c:pt idx="1">
                  <c:v>1.1494252873563218E-2</c:v>
                </c:pt>
                <c:pt idx="2">
                  <c:v>2.2988505747126436E-2</c:v>
                </c:pt>
                <c:pt idx="3">
                  <c:v>2.8735632183908046E-2</c:v>
                </c:pt>
                <c:pt idx="4">
                  <c:v>4.0229885057471264E-2</c:v>
                </c:pt>
                <c:pt idx="5">
                  <c:v>4.5977011494252873E-2</c:v>
                </c:pt>
                <c:pt idx="6">
                  <c:v>8.0459770114942528E-2</c:v>
                </c:pt>
                <c:pt idx="7">
                  <c:v>9.7701149425287348E-2</c:v>
                </c:pt>
                <c:pt idx="8">
                  <c:v>0.12068965517241378</c:v>
                </c:pt>
                <c:pt idx="9">
                  <c:v>0.1954022988505747</c:v>
                </c:pt>
                <c:pt idx="10">
                  <c:v>0.2011494252873563</c:v>
                </c:pt>
                <c:pt idx="11">
                  <c:v>0.29310344827586204</c:v>
                </c:pt>
                <c:pt idx="12">
                  <c:v>0.34482758620689652</c:v>
                </c:pt>
                <c:pt idx="13">
                  <c:v>0.43678160919540227</c:v>
                </c:pt>
                <c:pt idx="14">
                  <c:v>0.45402298850574707</c:v>
                </c:pt>
                <c:pt idx="15">
                  <c:v>0.64942528735632177</c:v>
                </c:pt>
                <c:pt idx="16">
                  <c:v>0.7183908045977011</c:v>
                </c:pt>
                <c:pt idx="17">
                  <c:v>0.9022988505747126</c:v>
                </c:pt>
                <c:pt idx="18">
                  <c:v>0.97126436781609193</c:v>
                </c:pt>
                <c:pt idx="19">
                  <c:v>1</c:v>
                </c:pt>
              </c:numCache>
            </c:numRef>
          </c:yVal>
          <c:smooth val="1"/>
          <c:extLst>
            <c:ext xmlns:c16="http://schemas.microsoft.com/office/drawing/2014/chart" uri="{C3380CC4-5D6E-409C-BE32-E72D297353CC}">
              <c16:uniqueId val="{00000000-A7FA-4649-A629-DE301C8C3097}"/>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9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7080211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'7080211'!$H$1</c:f>
              <c:strCache>
                <c:ptCount val="1"/>
                <c:pt idx="0">
                  <c:v>ĐIỂM</c:v>
                </c:pt>
              </c:strCache>
            </c:strRef>
          </c:tx>
          <c:spPr>
            <a:solidFill>
              <a:schemeClr val="accent1"/>
            </a:solidFill>
            <a:ln>
              <a:noFill/>
            </a:ln>
            <a:effectLst/>
            <a:sp3d/>
          </c:spPr>
          <c:invertIfNegative val="0"/>
          <c:val>
            <c:numRef>
              <c:f>'7080211'!$H$2:$H$23</c:f>
              <c:numCache>
                <c:formatCode>General</c:formatCode>
                <c:ptCount val="22"/>
                <c:pt idx="0">
                  <c:v>3.5</c:v>
                </c:pt>
                <c:pt idx="1">
                  <c:v>3.8</c:v>
                </c:pt>
                <c:pt idx="2">
                  <c:v>4.5</c:v>
                </c:pt>
                <c:pt idx="3">
                  <c:v>10</c:v>
                </c:pt>
                <c:pt idx="4">
                  <c:v>5.8</c:v>
                </c:pt>
                <c:pt idx="5">
                  <c:v>5.3</c:v>
                </c:pt>
                <c:pt idx="6">
                  <c:v>5.5</c:v>
                </c:pt>
                <c:pt idx="7">
                  <c:v>6.3</c:v>
                </c:pt>
                <c:pt idx="8">
                  <c:v>6.5</c:v>
                </c:pt>
                <c:pt idx="9">
                  <c:v>7</c:v>
                </c:pt>
                <c:pt idx="10">
                  <c:v>9</c:v>
                </c:pt>
                <c:pt idx="11">
                  <c:v>9.3000000000000007</c:v>
                </c:pt>
                <c:pt idx="12">
                  <c:v>9.5</c:v>
                </c:pt>
                <c:pt idx="13">
                  <c:v>6.8</c:v>
                </c:pt>
                <c:pt idx="14">
                  <c:v>7.8</c:v>
                </c:pt>
                <c:pt idx="15">
                  <c:v>7.3</c:v>
                </c:pt>
                <c:pt idx="16">
                  <c:v>8.5</c:v>
                </c:pt>
                <c:pt idx="17">
                  <c:v>9.8000000000000007</c:v>
                </c:pt>
                <c:pt idx="18">
                  <c:v>8.8000000000000007</c:v>
                </c:pt>
                <c:pt idx="19">
                  <c:v>8</c:v>
                </c:pt>
                <c:pt idx="20">
                  <c:v>8.3000000000000007</c:v>
                </c:pt>
                <c:pt idx="21">
                  <c:v>7.5</c:v>
                </c:pt>
              </c:numCache>
            </c:numRef>
          </c:val>
          <c:extLst>
            <c:ext xmlns:c16="http://schemas.microsoft.com/office/drawing/2014/chart" uri="{C3380CC4-5D6E-409C-BE32-E72D297353CC}">
              <c16:uniqueId val="{00000000-24F0-4FF3-BF2F-46FB5DE43996}"/>
            </c:ext>
          </c:extLst>
        </c:ser>
        <c:ser>
          <c:idx val="1"/>
          <c:order val="1"/>
          <c:tx>
            <c:strRef>
              <c:f>'7080211'!$I$1</c:f>
              <c:strCache>
                <c:ptCount val="1"/>
                <c:pt idx="0">
                  <c:v>%</c:v>
                </c:pt>
              </c:strCache>
            </c:strRef>
          </c:tx>
          <c:spPr>
            <a:solidFill>
              <a:schemeClr val="accent2"/>
            </a:solidFill>
            <a:ln>
              <a:noFill/>
            </a:ln>
            <a:effectLst/>
            <a:sp3d/>
          </c:spPr>
          <c:invertIfNegative val="0"/>
          <c:val>
            <c:numRef>
              <c:f>'7080211'!$I$2:$I$23</c:f>
              <c:numCache>
                <c:formatCode>0.0</c:formatCode>
                <c:ptCount val="22"/>
                <c:pt idx="0">
                  <c:v>0.92592592592592582</c:v>
                </c:pt>
                <c:pt idx="1">
                  <c:v>0.92592592592592582</c:v>
                </c:pt>
                <c:pt idx="2">
                  <c:v>0.92592592592592582</c:v>
                </c:pt>
                <c:pt idx="3">
                  <c:v>0.92592592592592582</c:v>
                </c:pt>
                <c:pt idx="4">
                  <c:v>1.8518518518518516</c:v>
                </c:pt>
                <c:pt idx="5">
                  <c:v>2.7777777777777777</c:v>
                </c:pt>
                <c:pt idx="6">
                  <c:v>2.7777777777777777</c:v>
                </c:pt>
                <c:pt idx="7">
                  <c:v>2.7777777777777777</c:v>
                </c:pt>
                <c:pt idx="8">
                  <c:v>2.7777777777777777</c:v>
                </c:pt>
                <c:pt idx="9">
                  <c:v>2.7777777777777777</c:v>
                </c:pt>
                <c:pt idx="10">
                  <c:v>2.7777777777777777</c:v>
                </c:pt>
                <c:pt idx="11">
                  <c:v>2.7777777777777777</c:v>
                </c:pt>
                <c:pt idx="12">
                  <c:v>2.7777777777777777</c:v>
                </c:pt>
                <c:pt idx="13">
                  <c:v>3.7037037037037033</c:v>
                </c:pt>
                <c:pt idx="14">
                  <c:v>3.7037037037037033</c:v>
                </c:pt>
                <c:pt idx="15">
                  <c:v>4.6296296296296298</c:v>
                </c:pt>
                <c:pt idx="16">
                  <c:v>7.4074074074074066</c:v>
                </c:pt>
                <c:pt idx="17">
                  <c:v>7.4074074074074066</c:v>
                </c:pt>
                <c:pt idx="18">
                  <c:v>9.2592592592592595</c:v>
                </c:pt>
                <c:pt idx="19">
                  <c:v>10.185185185185185</c:v>
                </c:pt>
                <c:pt idx="20">
                  <c:v>12.037037037037036</c:v>
                </c:pt>
                <c:pt idx="21">
                  <c:v>13.888888888888889</c:v>
                </c:pt>
              </c:numCache>
            </c:numRef>
          </c:val>
          <c:extLst>
            <c:ext xmlns:c16="http://schemas.microsoft.com/office/drawing/2014/chart" uri="{C3380CC4-5D6E-409C-BE32-E72D297353CC}">
              <c16:uniqueId val="{00000001-24F0-4FF3-BF2F-46FB5DE43996}"/>
            </c:ext>
          </c:extLst>
        </c:ser>
        <c:dLbls>
          <c:showLegendKey val="0"/>
          <c:showVal val="0"/>
          <c:showCatName val="0"/>
          <c:showSerName val="0"/>
          <c:showPercent val="0"/>
          <c:showBubbleSize val="0"/>
        </c:dLbls>
        <c:gapWidth val="150"/>
        <c:shape val="box"/>
        <c:axId val="1387030464"/>
        <c:axId val="1387050624"/>
        <c:axId val="0"/>
      </c:bar3DChart>
      <c:catAx>
        <c:axId val="13870304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50624"/>
        <c:crosses val="autoZero"/>
        <c:auto val="1"/>
        <c:lblAlgn val="ctr"/>
        <c:lblOffset val="100"/>
        <c:noMultiLvlLbl val="0"/>
      </c:catAx>
      <c:valAx>
        <c:axId val="13870506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304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HP7080211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'7080211'!$A$2:$A$23</c:f>
              <c:numCache>
                <c:formatCode>General</c:formatCode>
                <c:ptCount val="22"/>
                <c:pt idx="0">
                  <c:v>3.5</c:v>
                </c:pt>
                <c:pt idx="1">
                  <c:v>3.8</c:v>
                </c:pt>
                <c:pt idx="2">
                  <c:v>4.5</c:v>
                </c:pt>
                <c:pt idx="3">
                  <c:v>5.3</c:v>
                </c:pt>
                <c:pt idx="4">
                  <c:v>5.5</c:v>
                </c:pt>
                <c:pt idx="5">
                  <c:v>5.8</c:v>
                </c:pt>
                <c:pt idx="6">
                  <c:v>6.3</c:v>
                </c:pt>
                <c:pt idx="7">
                  <c:v>6.5</c:v>
                </c:pt>
                <c:pt idx="8">
                  <c:v>6.8</c:v>
                </c:pt>
                <c:pt idx="9">
                  <c:v>7</c:v>
                </c:pt>
                <c:pt idx="10">
                  <c:v>7.3</c:v>
                </c:pt>
                <c:pt idx="11">
                  <c:v>7.5</c:v>
                </c:pt>
                <c:pt idx="12">
                  <c:v>7.8</c:v>
                </c:pt>
                <c:pt idx="13">
                  <c:v>8</c:v>
                </c:pt>
                <c:pt idx="14">
                  <c:v>8.3000000000000007</c:v>
                </c:pt>
                <c:pt idx="15">
                  <c:v>8.5</c:v>
                </c:pt>
                <c:pt idx="16">
                  <c:v>8.8000000000000007</c:v>
                </c:pt>
                <c:pt idx="17">
                  <c:v>9</c:v>
                </c:pt>
                <c:pt idx="18">
                  <c:v>9.3000000000000007</c:v>
                </c:pt>
                <c:pt idx="19">
                  <c:v>9.5</c:v>
                </c:pt>
                <c:pt idx="20">
                  <c:v>9.8000000000000007</c:v>
                </c:pt>
                <c:pt idx="21">
                  <c:v>10</c:v>
                </c:pt>
              </c:numCache>
            </c:numRef>
          </c:xVal>
          <c:yVal>
            <c:numRef>
              <c:f>'7080211'!$E$2:$E$23</c:f>
              <c:numCache>
                <c:formatCode>0.0%</c:formatCode>
                <c:ptCount val="22"/>
                <c:pt idx="0">
                  <c:v>9.2592592592592587E-3</c:v>
                </c:pt>
                <c:pt idx="1">
                  <c:v>1.8518518518518517E-2</c:v>
                </c:pt>
                <c:pt idx="2">
                  <c:v>2.7777777777777776E-2</c:v>
                </c:pt>
                <c:pt idx="3">
                  <c:v>5.5555555555555552E-2</c:v>
                </c:pt>
                <c:pt idx="4">
                  <c:v>8.3333333333333329E-2</c:v>
                </c:pt>
                <c:pt idx="5">
                  <c:v>0.10185185185185185</c:v>
                </c:pt>
                <c:pt idx="6">
                  <c:v>0.12962962962962962</c:v>
                </c:pt>
                <c:pt idx="7">
                  <c:v>0.15740740740740738</c:v>
                </c:pt>
                <c:pt idx="8">
                  <c:v>0.19444444444444442</c:v>
                </c:pt>
                <c:pt idx="9">
                  <c:v>0.22222222222222221</c:v>
                </c:pt>
                <c:pt idx="10">
                  <c:v>0.26851851851851849</c:v>
                </c:pt>
                <c:pt idx="11">
                  <c:v>0.40740740740740738</c:v>
                </c:pt>
                <c:pt idx="12">
                  <c:v>0.44444444444444442</c:v>
                </c:pt>
                <c:pt idx="13">
                  <c:v>0.54629629629629628</c:v>
                </c:pt>
                <c:pt idx="14">
                  <c:v>0.66666666666666663</c:v>
                </c:pt>
                <c:pt idx="15">
                  <c:v>0.7407407407407407</c:v>
                </c:pt>
                <c:pt idx="16">
                  <c:v>0.83333333333333326</c:v>
                </c:pt>
                <c:pt idx="17">
                  <c:v>0.86111111111111105</c:v>
                </c:pt>
                <c:pt idx="18">
                  <c:v>0.88888888888888884</c:v>
                </c:pt>
                <c:pt idx="19">
                  <c:v>0.91666666666666663</c:v>
                </c:pt>
                <c:pt idx="20">
                  <c:v>0.9907407407407407</c:v>
                </c:pt>
                <c:pt idx="21">
                  <c:v>1</c:v>
                </c:pt>
              </c:numCache>
            </c:numRef>
          </c:yVal>
          <c:smooth val="1"/>
          <c:extLst>
            <c:ext xmlns:c16="http://schemas.microsoft.com/office/drawing/2014/chart" uri="{C3380CC4-5D6E-409C-BE32-E72D297353CC}">
              <c16:uniqueId val="{00000000-CB1D-4118-B1F7-5A90CD316CB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19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7080220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'7080220'!$H$1</c:f>
              <c:strCache>
                <c:ptCount val="1"/>
                <c:pt idx="0">
                  <c:v>ĐIỂM</c:v>
                </c:pt>
              </c:strCache>
            </c:strRef>
          </c:tx>
          <c:spPr>
            <a:solidFill>
              <a:schemeClr val="accent1"/>
            </a:solidFill>
            <a:ln>
              <a:noFill/>
            </a:ln>
            <a:effectLst/>
            <a:sp3d/>
          </c:spPr>
          <c:invertIfNegative val="0"/>
          <c:val>
            <c:numRef>
              <c:f>'7080220'!$H$2:$H$22</c:f>
              <c:numCache>
                <c:formatCode>General</c:formatCode>
                <c:ptCount val="21"/>
                <c:pt idx="0">
                  <c:v>4.3</c:v>
                </c:pt>
                <c:pt idx="1">
                  <c:v>4.8</c:v>
                </c:pt>
                <c:pt idx="2">
                  <c:v>10</c:v>
                </c:pt>
                <c:pt idx="3">
                  <c:v>5.5</c:v>
                </c:pt>
                <c:pt idx="4">
                  <c:v>5</c:v>
                </c:pt>
                <c:pt idx="5">
                  <c:v>6.3</c:v>
                </c:pt>
                <c:pt idx="6">
                  <c:v>6</c:v>
                </c:pt>
                <c:pt idx="7">
                  <c:v>5.8</c:v>
                </c:pt>
                <c:pt idx="8">
                  <c:v>9.5</c:v>
                </c:pt>
                <c:pt idx="9">
                  <c:v>9.3000000000000007</c:v>
                </c:pt>
                <c:pt idx="10">
                  <c:v>6.5</c:v>
                </c:pt>
                <c:pt idx="11">
                  <c:v>7.3</c:v>
                </c:pt>
                <c:pt idx="12">
                  <c:v>6.8</c:v>
                </c:pt>
                <c:pt idx="13">
                  <c:v>7</c:v>
                </c:pt>
                <c:pt idx="14">
                  <c:v>7.8</c:v>
                </c:pt>
                <c:pt idx="15">
                  <c:v>8.5</c:v>
                </c:pt>
                <c:pt idx="16">
                  <c:v>8.8000000000000007</c:v>
                </c:pt>
                <c:pt idx="17">
                  <c:v>7.5</c:v>
                </c:pt>
                <c:pt idx="18">
                  <c:v>9</c:v>
                </c:pt>
                <c:pt idx="19">
                  <c:v>8.3000000000000007</c:v>
                </c:pt>
                <c:pt idx="20">
                  <c:v>8</c:v>
                </c:pt>
              </c:numCache>
            </c:numRef>
          </c:val>
          <c:extLst>
            <c:ext xmlns:c16="http://schemas.microsoft.com/office/drawing/2014/chart" uri="{C3380CC4-5D6E-409C-BE32-E72D297353CC}">
              <c16:uniqueId val="{00000000-E151-45E8-8831-D49E02463DDD}"/>
            </c:ext>
          </c:extLst>
        </c:ser>
        <c:ser>
          <c:idx val="1"/>
          <c:order val="1"/>
          <c:tx>
            <c:strRef>
              <c:f>'7080220'!$I$1</c:f>
              <c:strCache>
                <c:ptCount val="1"/>
                <c:pt idx="0">
                  <c:v>%</c:v>
                </c:pt>
              </c:strCache>
            </c:strRef>
          </c:tx>
          <c:spPr>
            <a:solidFill>
              <a:schemeClr val="accent2"/>
            </a:solidFill>
            <a:ln>
              <a:noFill/>
            </a:ln>
            <a:effectLst/>
            <a:sp3d/>
          </c:spPr>
          <c:invertIfNegative val="0"/>
          <c:val>
            <c:numRef>
              <c:f>'7080220'!$I$2:$I$22</c:f>
              <c:numCache>
                <c:formatCode>0.0</c:formatCode>
                <c:ptCount val="21"/>
                <c:pt idx="0">
                  <c:v>0.40650406504065045</c:v>
                </c:pt>
                <c:pt idx="1">
                  <c:v>0.40650406504065045</c:v>
                </c:pt>
                <c:pt idx="2">
                  <c:v>0.40650406504065045</c:v>
                </c:pt>
                <c:pt idx="3">
                  <c:v>1.2195121951219512</c:v>
                </c:pt>
                <c:pt idx="4">
                  <c:v>1.6260162601626018</c:v>
                </c:pt>
                <c:pt idx="5">
                  <c:v>1.6260162601626018</c:v>
                </c:pt>
                <c:pt idx="6">
                  <c:v>2.0325203252032518</c:v>
                </c:pt>
                <c:pt idx="7">
                  <c:v>2.4390243902439024</c:v>
                </c:pt>
                <c:pt idx="8">
                  <c:v>2.4390243902439024</c:v>
                </c:pt>
                <c:pt idx="9">
                  <c:v>3.2520325203252036</c:v>
                </c:pt>
                <c:pt idx="10">
                  <c:v>4.4715447154471546</c:v>
                </c:pt>
                <c:pt idx="11">
                  <c:v>4.8780487804878048</c:v>
                </c:pt>
                <c:pt idx="12">
                  <c:v>5.2845528455284558</c:v>
                </c:pt>
                <c:pt idx="13">
                  <c:v>5.6910569105691051</c:v>
                </c:pt>
                <c:pt idx="14">
                  <c:v>6.5040650406504072</c:v>
                </c:pt>
                <c:pt idx="15">
                  <c:v>8.1300813008130071</c:v>
                </c:pt>
                <c:pt idx="16">
                  <c:v>8.1300813008130071</c:v>
                </c:pt>
                <c:pt idx="17">
                  <c:v>9.3495934959349594</c:v>
                </c:pt>
                <c:pt idx="18">
                  <c:v>10.16260162601626</c:v>
                </c:pt>
                <c:pt idx="19">
                  <c:v>10.569105691056912</c:v>
                </c:pt>
                <c:pt idx="20">
                  <c:v>10.975609756097562</c:v>
                </c:pt>
              </c:numCache>
            </c:numRef>
          </c:val>
          <c:extLst>
            <c:ext xmlns:c16="http://schemas.microsoft.com/office/drawing/2014/chart" uri="{C3380CC4-5D6E-409C-BE32-E72D297353CC}">
              <c16:uniqueId val="{00000001-E151-45E8-8831-D49E02463DDD}"/>
            </c:ext>
          </c:extLst>
        </c:ser>
        <c:dLbls>
          <c:showLegendKey val="0"/>
          <c:showVal val="0"/>
          <c:showCatName val="0"/>
          <c:showSerName val="0"/>
          <c:showPercent val="0"/>
          <c:showBubbleSize val="0"/>
        </c:dLbls>
        <c:gapWidth val="150"/>
        <c:shape val="box"/>
        <c:axId val="1387022784"/>
        <c:axId val="1387055424"/>
        <c:axId val="0"/>
      </c:bar3DChart>
      <c:catAx>
        <c:axId val="13870227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55424"/>
        <c:crosses val="autoZero"/>
        <c:auto val="1"/>
        <c:lblAlgn val="ctr"/>
        <c:lblOffset val="100"/>
        <c:noMultiLvlLbl val="0"/>
      </c:catAx>
      <c:valAx>
        <c:axId val="13870554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227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19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HP7080220</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'7080220'!$A$2:$A$22</c:f>
              <c:numCache>
                <c:formatCode>General</c:formatCode>
                <c:ptCount val="21"/>
                <c:pt idx="0">
                  <c:v>4.3</c:v>
                </c:pt>
                <c:pt idx="1">
                  <c:v>4.8</c:v>
                </c:pt>
                <c:pt idx="2">
                  <c:v>5</c:v>
                </c:pt>
                <c:pt idx="3">
                  <c:v>5.5</c:v>
                </c:pt>
                <c:pt idx="4">
                  <c:v>5.8</c:v>
                </c:pt>
                <c:pt idx="5">
                  <c:v>6</c:v>
                </c:pt>
                <c:pt idx="6">
                  <c:v>6.3</c:v>
                </c:pt>
                <c:pt idx="7">
                  <c:v>6.5</c:v>
                </c:pt>
                <c:pt idx="8">
                  <c:v>6.8</c:v>
                </c:pt>
                <c:pt idx="9">
                  <c:v>7</c:v>
                </c:pt>
                <c:pt idx="10">
                  <c:v>7.3</c:v>
                </c:pt>
                <c:pt idx="11">
                  <c:v>7.5</c:v>
                </c:pt>
                <c:pt idx="12">
                  <c:v>7.8</c:v>
                </c:pt>
                <c:pt idx="13">
                  <c:v>8</c:v>
                </c:pt>
                <c:pt idx="14">
                  <c:v>8.3000000000000007</c:v>
                </c:pt>
                <c:pt idx="15">
                  <c:v>8.5</c:v>
                </c:pt>
                <c:pt idx="16">
                  <c:v>8.8000000000000007</c:v>
                </c:pt>
                <c:pt idx="17">
                  <c:v>9</c:v>
                </c:pt>
                <c:pt idx="18">
                  <c:v>9.3000000000000007</c:v>
                </c:pt>
                <c:pt idx="19">
                  <c:v>9.5</c:v>
                </c:pt>
                <c:pt idx="20">
                  <c:v>10</c:v>
                </c:pt>
              </c:numCache>
            </c:numRef>
          </c:xVal>
          <c:yVal>
            <c:numRef>
              <c:f>'7080220'!$E$2:$E$22</c:f>
              <c:numCache>
                <c:formatCode>0.0%</c:formatCode>
                <c:ptCount val="21"/>
                <c:pt idx="0">
                  <c:v>4.0650406504065045E-3</c:v>
                </c:pt>
                <c:pt idx="1">
                  <c:v>8.130081300813009E-3</c:v>
                </c:pt>
                <c:pt idx="2">
                  <c:v>2.4390243902439025E-2</c:v>
                </c:pt>
                <c:pt idx="3">
                  <c:v>3.6585365853658541E-2</c:v>
                </c:pt>
                <c:pt idx="4">
                  <c:v>6.0975609756097567E-2</c:v>
                </c:pt>
                <c:pt idx="5">
                  <c:v>8.1300813008130079E-2</c:v>
                </c:pt>
                <c:pt idx="6">
                  <c:v>9.7560975609756101E-2</c:v>
                </c:pt>
                <c:pt idx="7">
                  <c:v>0.14227642276422764</c:v>
                </c:pt>
                <c:pt idx="8">
                  <c:v>0.1951219512195122</c:v>
                </c:pt>
                <c:pt idx="9">
                  <c:v>0.25203252032520324</c:v>
                </c:pt>
                <c:pt idx="10">
                  <c:v>0.30081300813008127</c:v>
                </c:pt>
                <c:pt idx="11">
                  <c:v>0.39430894308943087</c:v>
                </c:pt>
                <c:pt idx="12">
                  <c:v>0.45934959349593496</c:v>
                </c:pt>
                <c:pt idx="13">
                  <c:v>0.56910569105691056</c:v>
                </c:pt>
                <c:pt idx="14">
                  <c:v>0.67479674796747968</c:v>
                </c:pt>
                <c:pt idx="15">
                  <c:v>0.75609756097560976</c:v>
                </c:pt>
                <c:pt idx="16">
                  <c:v>0.83739837398373984</c:v>
                </c:pt>
                <c:pt idx="17">
                  <c:v>0.93902439024390238</c:v>
                </c:pt>
                <c:pt idx="18">
                  <c:v>0.97154471544715437</c:v>
                </c:pt>
                <c:pt idx="19">
                  <c:v>0.99593495934959342</c:v>
                </c:pt>
                <c:pt idx="20">
                  <c:v>0.99999999999999989</c:v>
                </c:pt>
              </c:numCache>
            </c:numRef>
          </c:yVal>
          <c:smooth val="1"/>
          <c:extLst>
            <c:ext xmlns:c16="http://schemas.microsoft.com/office/drawing/2014/chart" uri="{C3380CC4-5D6E-409C-BE32-E72D297353CC}">
              <c16:uniqueId val="{00000000-F93A-4C4C-B69B-D5A2F92A0E00}"/>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0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7080225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'7080225'!$H$1</c:f>
              <c:strCache>
                <c:ptCount val="1"/>
                <c:pt idx="0">
                  <c:v>ĐIỂM</c:v>
                </c:pt>
              </c:strCache>
            </c:strRef>
          </c:tx>
          <c:spPr>
            <a:solidFill>
              <a:schemeClr val="accent1"/>
            </a:solidFill>
            <a:ln>
              <a:noFill/>
            </a:ln>
            <a:effectLst/>
            <a:sp3d/>
          </c:spPr>
          <c:invertIfNegative val="0"/>
          <c:val>
            <c:numRef>
              <c:f>'7080225'!$H$2:$H$42</c:f>
              <c:numCache>
                <c:formatCode>General</c:formatCode>
                <c:ptCount val="41"/>
                <c:pt idx="0">
                  <c:v>2.2999999999999998</c:v>
                </c:pt>
                <c:pt idx="1">
                  <c:v>5.25</c:v>
                </c:pt>
                <c:pt idx="2">
                  <c:v>5.75</c:v>
                </c:pt>
                <c:pt idx="3">
                  <c:v>6.25</c:v>
                </c:pt>
                <c:pt idx="4">
                  <c:v>8.75</c:v>
                </c:pt>
                <c:pt idx="5">
                  <c:v>9.25</c:v>
                </c:pt>
                <c:pt idx="6">
                  <c:v>10</c:v>
                </c:pt>
                <c:pt idx="7">
                  <c:v>0</c:v>
                </c:pt>
                <c:pt idx="8">
                  <c:v>6.75</c:v>
                </c:pt>
                <c:pt idx="9">
                  <c:v>2.8</c:v>
                </c:pt>
                <c:pt idx="10">
                  <c:v>3.3</c:v>
                </c:pt>
                <c:pt idx="11">
                  <c:v>9.8000000000000007</c:v>
                </c:pt>
                <c:pt idx="12">
                  <c:v>3</c:v>
                </c:pt>
                <c:pt idx="13">
                  <c:v>3.8</c:v>
                </c:pt>
                <c:pt idx="14">
                  <c:v>7.25</c:v>
                </c:pt>
                <c:pt idx="15">
                  <c:v>7.75</c:v>
                </c:pt>
                <c:pt idx="16">
                  <c:v>8.25</c:v>
                </c:pt>
                <c:pt idx="17">
                  <c:v>4.5</c:v>
                </c:pt>
                <c:pt idx="18">
                  <c:v>3.5</c:v>
                </c:pt>
                <c:pt idx="19">
                  <c:v>4</c:v>
                </c:pt>
                <c:pt idx="20">
                  <c:v>4.3</c:v>
                </c:pt>
                <c:pt idx="21">
                  <c:v>5.5</c:v>
                </c:pt>
                <c:pt idx="22">
                  <c:v>5.8</c:v>
                </c:pt>
                <c:pt idx="23">
                  <c:v>8.8000000000000007</c:v>
                </c:pt>
                <c:pt idx="24">
                  <c:v>9.5</c:v>
                </c:pt>
                <c:pt idx="25">
                  <c:v>4.8</c:v>
                </c:pt>
                <c:pt idx="26">
                  <c:v>5</c:v>
                </c:pt>
                <c:pt idx="27">
                  <c:v>5.3</c:v>
                </c:pt>
                <c:pt idx="28">
                  <c:v>6</c:v>
                </c:pt>
                <c:pt idx="29">
                  <c:v>6.3</c:v>
                </c:pt>
                <c:pt idx="30">
                  <c:v>9.3000000000000007</c:v>
                </c:pt>
                <c:pt idx="31">
                  <c:v>7</c:v>
                </c:pt>
                <c:pt idx="32">
                  <c:v>7.5</c:v>
                </c:pt>
                <c:pt idx="33">
                  <c:v>8.3000000000000007</c:v>
                </c:pt>
                <c:pt idx="34">
                  <c:v>6.5</c:v>
                </c:pt>
                <c:pt idx="35">
                  <c:v>7.3</c:v>
                </c:pt>
                <c:pt idx="36">
                  <c:v>6.8</c:v>
                </c:pt>
                <c:pt idx="37">
                  <c:v>9</c:v>
                </c:pt>
                <c:pt idx="38">
                  <c:v>7.8</c:v>
                </c:pt>
                <c:pt idx="39">
                  <c:v>8.5</c:v>
                </c:pt>
                <c:pt idx="40">
                  <c:v>8</c:v>
                </c:pt>
              </c:numCache>
            </c:numRef>
          </c:val>
          <c:extLst>
            <c:ext xmlns:c16="http://schemas.microsoft.com/office/drawing/2014/chart" uri="{C3380CC4-5D6E-409C-BE32-E72D297353CC}">
              <c16:uniqueId val="{00000000-B545-4E48-A412-837AF096E1E9}"/>
            </c:ext>
          </c:extLst>
        </c:ser>
        <c:ser>
          <c:idx val="1"/>
          <c:order val="1"/>
          <c:tx>
            <c:strRef>
              <c:f>'7080225'!$I$1</c:f>
              <c:strCache>
                <c:ptCount val="1"/>
                <c:pt idx="0">
                  <c:v>%</c:v>
                </c:pt>
              </c:strCache>
            </c:strRef>
          </c:tx>
          <c:spPr>
            <a:solidFill>
              <a:schemeClr val="accent2"/>
            </a:solidFill>
            <a:ln>
              <a:noFill/>
            </a:ln>
            <a:effectLst/>
            <a:sp3d/>
          </c:spPr>
          <c:invertIfNegative val="0"/>
          <c:val>
            <c:numRef>
              <c:f>'7080225'!$I$2:$I$42</c:f>
              <c:numCache>
                <c:formatCode>0.0</c:formatCode>
                <c:ptCount val="41"/>
                <c:pt idx="0">
                  <c:v>0.23980815347721821</c:v>
                </c:pt>
                <c:pt idx="1">
                  <c:v>0.23980815347721821</c:v>
                </c:pt>
                <c:pt idx="2">
                  <c:v>0.23980815347721821</c:v>
                </c:pt>
                <c:pt idx="3">
                  <c:v>0.23980815347721821</c:v>
                </c:pt>
                <c:pt idx="4">
                  <c:v>0.23980815347721821</c:v>
                </c:pt>
                <c:pt idx="5">
                  <c:v>0.23980815347721821</c:v>
                </c:pt>
                <c:pt idx="6">
                  <c:v>0.23980815347721821</c:v>
                </c:pt>
                <c:pt idx="7">
                  <c:v>0.47961630695443641</c:v>
                </c:pt>
                <c:pt idx="8">
                  <c:v>0.47961630695443641</c:v>
                </c:pt>
                <c:pt idx="9">
                  <c:v>0.71942446043165476</c:v>
                </c:pt>
                <c:pt idx="10">
                  <c:v>0.95923261390887282</c:v>
                </c:pt>
                <c:pt idx="11">
                  <c:v>0.95923261390887282</c:v>
                </c:pt>
                <c:pt idx="12">
                  <c:v>1.1990407673860912</c:v>
                </c:pt>
                <c:pt idx="13">
                  <c:v>1.4388489208633095</c:v>
                </c:pt>
                <c:pt idx="14">
                  <c:v>1.4388489208633095</c:v>
                </c:pt>
                <c:pt idx="15">
                  <c:v>1.4388489208633095</c:v>
                </c:pt>
                <c:pt idx="16">
                  <c:v>1.4388489208633095</c:v>
                </c:pt>
                <c:pt idx="17">
                  <c:v>1.6786570743405276</c:v>
                </c:pt>
                <c:pt idx="18">
                  <c:v>1.9184652278177456</c:v>
                </c:pt>
                <c:pt idx="19">
                  <c:v>1.9184652278177456</c:v>
                </c:pt>
                <c:pt idx="20">
                  <c:v>2.3980815347721824</c:v>
                </c:pt>
                <c:pt idx="21">
                  <c:v>2.6378896882494005</c:v>
                </c:pt>
                <c:pt idx="22">
                  <c:v>2.877697841726619</c:v>
                </c:pt>
                <c:pt idx="23">
                  <c:v>2.877697841726619</c:v>
                </c:pt>
                <c:pt idx="24">
                  <c:v>2.877697841726619</c:v>
                </c:pt>
                <c:pt idx="25">
                  <c:v>3.1175059952038371</c:v>
                </c:pt>
                <c:pt idx="26">
                  <c:v>3.3573141486810552</c:v>
                </c:pt>
                <c:pt idx="27">
                  <c:v>3.3573141486810552</c:v>
                </c:pt>
                <c:pt idx="28">
                  <c:v>3.3573141486810552</c:v>
                </c:pt>
                <c:pt idx="29">
                  <c:v>3.3573141486810552</c:v>
                </c:pt>
                <c:pt idx="30">
                  <c:v>3.3573141486810552</c:v>
                </c:pt>
                <c:pt idx="31">
                  <c:v>3.5971223021582732</c:v>
                </c:pt>
                <c:pt idx="32">
                  <c:v>4.3165467625899279</c:v>
                </c:pt>
                <c:pt idx="33">
                  <c:v>4.3165467625899279</c:v>
                </c:pt>
                <c:pt idx="34">
                  <c:v>4.5563549160671464</c:v>
                </c:pt>
                <c:pt idx="35">
                  <c:v>4.5563549160671464</c:v>
                </c:pt>
                <c:pt idx="36">
                  <c:v>4.7961630695443649</c:v>
                </c:pt>
                <c:pt idx="37">
                  <c:v>4.7961630695443649</c:v>
                </c:pt>
                <c:pt idx="38">
                  <c:v>5.275779376498801</c:v>
                </c:pt>
                <c:pt idx="39">
                  <c:v>5.9952038369304557</c:v>
                </c:pt>
                <c:pt idx="40">
                  <c:v>6.4748201438848918</c:v>
                </c:pt>
              </c:numCache>
            </c:numRef>
          </c:val>
          <c:extLst>
            <c:ext xmlns:c16="http://schemas.microsoft.com/office/drawing/2014/chart" uri="{C3380CC4-5D6E-409C-BE32-E72D297353CC}">
              <c16:uniqueId val="{00000001-B545-4E48-A412-837AF096E1E9}"/>
            </c:ext>
          </c:extLst>
        </c:ser>
        <c:dLbls>
          <c:showLegendKey val="0"/>
          <c:showVal val="0"/>
          <c:showCatName val="0"/>
          <c:showSerName val="0"/>
          <c:showPercent val="0"/>
          <c:showBubbleSize val="0"/>
        </c:dLbls>
        <c:gapWidth val="150"/>
        <c:shape val="box"/>
        <c:axId val="1386969024"/>
        <c:axId val="1387017024"/>
        <c:axId val="0"/>
      </c:bar3DChart>
      <c:catAx>
        <c:axId val="138696902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17024"/>
        <c:crosses val="autoZero"/>
        <c:auto val="1"/>
        <c:lblAlgn val="ctr"/>
        <c:lblOffset val="100"/>
        <c:noMultiLvlLbl val="0"/>
      </c:catAx>
      <c:valAx>
        <c:axId val="13870170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690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HP7080225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'7080225'!$A$2:$A$42</c:f>
              <c:numCache>
                <c:formatCode>General</c:formatCode>
                <c:ptCount val="41"/>
                <c:pt idx="0">
                  <c:v>0</c:v>
                </c:pt>
                <c:pt idx="1">
                  <c:v>2.2999999999999998</c:v>
                </c:pt>
                <c:pt idx="2">
                  <c:v>2.8</c:v>
                </c:pt>
                <c:pt idx="3">
                  <c:v>3</c:v>
                </c:pt>
                <c:pt idx="4">
                  <c:v>3.3</c:v>
                </c:pt>
                <c:pt idx="5">
                  <c:v>3.5</c:v>
                </c:pt>
                <c:pt idx="6">
                  <c:v>3.8</c:v>
                </c:pt>
                <c:pt idx="7">
                  <c:v>4</c:v>
                </c:pt>
                <c:pt idx="8">
                  <c:v>4.3</c:v>
                </c:pt>
                <c:pt idx="9">
                  <c:v>4.5</c:v>
                </c:pt>
                <c:pt idx="10">
                  <c:v>4.8</c:v>
                </c:pt>
                <c:pt idx="11">
                  <c:v>5</c:v>
                </c:pt>
                <c:pt idx="12">
                  <c:v>5.25</c:v>
                </c:pt>
                <c:pt idx="13">
                  <c:v>5.3</c:v>
                </c:pt>
                <c:pt idx="14">
                  <c:v>5.5</c:v>
                </c:pt>
                <c:pt idx="15">
                  <c:v>5.75</c:v>
                </c:pt>
                <c:pt idx="16">
                  <c:v>5.8</c:v>
                </c:pt>
                <c:pt idx="17">
                  <c:v>6</c:v>
                </c:pt>
                <c:pt idx="18">
                  <c:v>6.25</c:v>
                </c:pt>
                <c:pt idx="19">
                  <c:v>6.3</c:v>
                </c:pt>
                <c:pt idx="20">
                  <c:v>6.5</c:v>
                </c:pt>
                <c:pt idx="21">
                  <c:v>6.75</c:v>
                </c:pt>
                <c:pt idx="22">
                  <c:v>6.8</c:v>
                </c:pt>
                <c:pt idx="23">
                  <c:v>7</c:v>
                </c:pt>
                <c:pt idx="24">
                  <c:v>7.25</c:v>
                </c:pt>
                <c:pt idx="25">
                  <c:v>7.3</c:v>
                </c:pt>
                <c:pt idx="26">
                  <c:v>7.5</c:v>
                </c:pt>
                <c:pt idx="27">
                  <c:v>7.75</c:v>
                </c:pt>
                <c:pt idx="28">
                  <c:v>7.8</c:v>
                </c:pt>
                <c:pt idx="29">
                  <c:v>8</c:v>
                </c:pt>
                <c:pt idx="30">
                  <c:v>8.25</c:v>
                </c:pt>
                <c:pt idx="31">
                  <c:v>8.3000000000000007</c:v>
                </c:pt>
                <c:pt idx="32">
                  <c:v>8.5</c:v>
                </c:pt>
                <c:pt idx="33">
                  <c:v>8.75</c:v>
                </c:pt>
                <c:pt idx="34">
                  <c:v>8.8000000000000007</c:v>
                </c:pt>
                <c:pt idx="35">
                  <c:v>9</c:v>
                </c:pt>
                <c:pt idx="36">
                  <c:v>9.25</c:v>
                </c:pt>
                <c:pt idx="37">
                  <c:v>9.3000000000000007</c:v>
                </c:pt>
                <c:pt idx="38">
                  <c:v>9.5</c:v>
                </c:pt>
                <c:pt idx="39">
                  <c:v>9.8000000000000007</c:v>
                </c:pt>
                <c:pt idx="40">
                  <c:v>10</c:v>
                </c:pt>
              </c:numCache>
            </c:numRef>
          </c:xVal>
          <c:yVal>
            <c:numRef>
              <c:f>'7080225'!$E$2:$E$42</c:f>
              <c:numCache>
                <c:formatCode>0.0%</c:formatCode>
                <c:ptCount val="41"/>
                <c:pt idx="0">
                  <c:v>4.7961630695443642E-3</c:v>
                </c:pt>
                <c:pt idx="1">
                  <c:v>7.1942446043165463E-3</c:v>
                </c:pt>
                <c:pt idx="2">
                  <c:v>1.4388489208633094E-2</c:v>
                </c:pt>
                <c:pt idx="3">
                  <c:v>2.6378896882494007E-2</c:v>
                </c:pt>
                <c:pt idx="4">
                  <c:v>3.5971223021582732E-2</c:v>
                </c:pt>
                <c:pt idx="5">
                  <c:v>5.5155875299760189E-2</c:v>
                </c:pt>
                <c:pt idx="6">
                  <c:v>6.9544364508393283E-2</c:v>
                </c:pt>
                <c:pt idx="7">
                  <c:v>8.8729016786570747E-2</c:v>
                </c:pt>
                <c:pt idx="8">
                  <c:v>0.11270983213429257</c:v>
                </c:pt>
                <c:pt idx="9">
                  <c:v>0.12949640287769784</c:v>
                </c:pt>
                <c:pt idx="10">
                  <c:v>0.16067146282973621</c:v>
                </c:pt>
                <c:pt idx="11">
                  <c:v>0.19424460431654678</c:v>
                </c:pt>
                <c:pt idx="12">
                  <c:v>0.19664268585131897</c:v>
                </c:pt>
                <c:pt idx="13">
                  <c:v>0.23021582733812951</c:v>
                </c:pt>
                <c:pt idx="14">
                  <c:v>0.25659472422062352</c:v>
                </c:pt>
                <c:pt idx="15">
                  <c:v>0.25899280575539568</c:v>
                </c:pt>
                <c:pt idx="16">
                  <c:v>0.28776978417266186</c:v>
                </c:pt>
                <c:pt idx="17">
                  <c:v>0.32134292565947242</c:v>
                </c:pt>
                <c:pt idx="18">
                  <c:v>0.32374100719424459</c:v>
                </c:pt>
                <c:pt idx="19">
                  <c:v>0.35731414868105515</c:v>
                </c:pt>
                <c:pt idx="20">
                  <c:v>0.40287769784172661</c:v>
                </c:pt>
                <c:pt idx="21">
                  <c:v>0.407673860911271</c:v>
                </c:pt>
                <c:pt idx="22">
                  <c:v>0.45563549160671463</c:v>
                </c:pt>
                <c:pt idx="23">
                  <c:v>0.49160671462829736</c:v>
                </c:pt>
                <c:pt idx="24">
                  <c:v>0.50599520383693042</c:v>
                </c:pt>
                <c:pt idx="25">
                  <c:v>0.55155875299760193</c:v>
                </c:pt>
                <c:pt idx="26">
                  <c:v>0.59472422062350117</c:v>
                </c:pt>
                <c:pt idx="27">
                  <c:v>0.60911270983213428</c:v>
                </c:pt>
                <c:pt idx="28">
                  <c:v>0.66187050359712229</c:v>
                </c:pt>
                <c:pt idx="29">
                  <c:v>0.72661870503597126</c:v>
                </c:pt>
                <c:pt idx="30">
                  <c:v>0.74100719424460437</c:v>
                </c:pt>
                <c:pt idx="31">
                  <c:v>0.78417266187050361</c:v>
                </c:pt>
                <c:pt idx="32">
                  <c:v>0.84412470023980812</c:v>
                </c:pt>
                <c:pt idx="33">
                  <c:v>0.84652278177458029</c:v>
                </c:pt>
                <c:pt idx="34">
                  <c:v>0.87529976019184652</c:v>
                </c:pt>
                <c:pt idx="35">
                  <c:v>0.9232613908872902</c:v>
                </c:pt>
                <c:pt idx="36">
                  <c:v>0.92565947242206237</c:v>
                </c:pt>
                <c:pt idx="37">
                  <c:v>0.95923261390887293</c:v>
                </c:pt>
                <c:pt idx="38">
                  <c:v>0.98800959232613916</c:v>
                </c:pt>
                <c:pt idx="39">
                  <c:v>0.99760191846522794</c:v>
                </c:pt>
                <c:pt idx="40">
                  <c:v>1.0000000000000002</c:v>
                </c:pt>
              </c:numCache>
            </c:numRef>
          </c:yVal>
          <c:smooth val="1"/>
          <c:extLst>
            <c:ext xmlns:c16="http://schemas.microsoft.com/office/drawing/2014/chart" uri="{C3380CC4-5D6E-409C-BE32-E72D297353CC}">
              <c16:uniqueId val="{00000000-D5DB-415D-A314-3634A5714D7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0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7080226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'7080226'!$H$1</c:f>
              <c:strCache>
                <c:ptCount val="1"/>
                <c:pt idx="0">
                  <c:v>ĐIỂM</c:v>
                </c:pt>
              </c:strCache>
            </c:strRef>
          </c:tx>
          <c:spPr>
            <a:solidFill>
              <a:schemeClr val="accent1"/>
            </a:solidFill>
            <a:ln>
              <a:noFill/>
            </a:ln>
            <a:effectLst/>
            <a:sp3d/>
          </c:spPr>
          <c:invertIfNegative val="0"/>
          <c:val>
            <c:numRef>
              <c:f>'7080226'!$H$2:$H$32</c:f>
              <c:numCache>
                <c:formatCode>General</c:formatCode>
                <c:ptCount val="31"/>
                <c:pt idx="0">
                  <c:v>0</c:v>
                </c:pt>
                <c:pt idx="1">
                  <c:v>2</c:v>
                </c:pt>
                <c:pt idx="2">
                  <c:v>2.8</c:v>
                </c:pt>
                <c:pt idx="3">
                  <c:v>3.3</c:v>
                </c:pt>
                <c:pt idx="4">
                  <c:v>3.5</c:v>
                </c:pt>
                <c:pt idx="5">
                  <c:v>3.8</c:v>
                </c:pt>
                <c:pt idx="6">
                  <c:v>4</c:v>
                </c:pt>
                <c:pt idx="7">
                  <c:v>4.3</c:v>
                </c:pt>
                <c:pt idx="8">
                  <c:v>4.5</c:v>
                </c:pt>
                <c:pt idx="9">
                  <c:v>4.8</c:v>
                </c:pt>
                <c:pt idx="10">
                  <c:v>5</c:v>
                </c:pt>
                <c:pt idx="11">
                  <c:v>5.3</c:v>
                </c:pt>
                <c:pt idx="12">
                  <c:v>5.5</c:v>
                </c:pt>
                <c:pt idx="13">
                  <c:v>5.8</c:v>
                </c:pt>
                <c:pt idx="14">
                  <c:v>6</c:v>
                </c:pt>
                <c:pt idx="15">
                  <c:v>6.3</c:v>
                </c:pt>
                <c:pt idx="16">
                  <c:v>6.5</c:v>
                </c:pt>
                <c:pt idx="17">
                  <c:v>6.8</c:v>
                </c:pt>
                <c:pt idx="18">
                  <c:v>7</c:v>
                </c:pt>
                <c:pt idx="19">
                  <c:v>7.3</c:v>
                </c:pt>
                <c:pt idx="20">
                  <c:v>7.5</c:v>
                </c:pt>
                <c:pt idx="21">
                  <c:v>7.8</c:v>
                </c:pt>
                <c:pt idx="22">
                  <c:v>8</c:v>
                </c:pt>
                <c:pt idx="23">
                  <c:v>8.3000000000000007</c:v>
                </c:pt>
                <c:pt idx="24">
                  <c:v>8.5</c:v>
                </c:pt>
                <c:pt idx="25">
                  <c:v>8.8000000000000007</c:v>
                </c:pt>
                <c:pt idx="26">
                  <c:v>9</c:v>
                </c:pt>
                <c:pt idx="27">
                  <c:v>9.3000000000000007</c:v>
                </c:pt>
                <c:pt idx="28">
                  <c:v>9.5</c:v>
                </c:pt>
                <c:pt idx="29">
                  <c:v>9.8000000000000007</c:v>
                </c:pt>
                <c:pt idx="30">
                  <c:v>10</c:v>
                </c:pt>
              </c:numCache>
            </c:numRef>
          </c:val>
          <c:extLst>
            <c:ext xmlns:c16="http://schemas.microsoft.com/office/drawing/2014/chart" uri="{C3380CC4-5D6E-409C-BE32-E72D297353CC}">
              <c16:uniqueId val="{00000000-6B4D-4A2E-9E40-F151545699D8}"/>
            </c:ext>
          </c:extLst>
        </c:ser>
        <c:ser>
          <c:idx val="1"/>
          <c:order val="1"/>
          <c:tx>
            <c:strRef>
              <c:f>'7080226'!$I$1</c:f>
              <c:strCache>
                <c:ptCount val="1"/>
                <c:pt idx="0">
                  <c:v>%</c:v>
                </c:pt>
              </c:strCache>
            </c:strRef>
          </c:tx>
          <c:spPr>
            <a:solidFill>
              <a:schemeClr val="accent2"/>
            </a:solidFill>
            <a:ln>
              <a:noFill/>
            </a:ln>
            <a:effectLst/>
            <a:sp3d/>
          </c:spPr>
          <c:invertIfNegative val="0"/>
          <c:val>
            <c:numRef>
              <c:f>'7080226'!$I$2:$I$32</c:f>
              <c:numCache>
                <c:formatCode>0.0</c:formatCode>
                <c:ptCount val="31"/>
                <c:pt idx="0">
                  <c:v>0.29368575624082233</c:v>
                </c:pt>
                <c:pt idx="1">
                  <c:v>0.14684287812041116</c:v>
                </c:pt>
                <c:pt idx="2">
                  <c:v>0.14684287812041116</c:v>
                </c:pt>
                <c:pt idx="3">
                  <c:v>0.58737151248164465</c:v>
                </c:pt>
                <c:pt idx="4">
                  <c:v>1.1747430249632893</c:v>
                </c:pt>
                <c:pt idx="5">
                  <c:v>1.3215859030837005</c:v>
                </c:pt>
                <c:pt idx="6">
                  <c:v>1.6152716593245229</c:v>
                </c:pt>
                <c:pt idx="7">
                  <c:v>1.4684287812041115</c:v>
                </c:pt>
                <c:pt idx="8">
                  <c:v>1.4684287812041115</c:v>
                </c:pt>
                <c:pt idx="9">
                  <c:v>2.3494860499265786</c:v>
                </c:pt>
                <c:pt idx="10">
                  <c:v>1.6152716593245229</c:v>
                </c:pt>
                <c:pt idx="11">
                  <c:v>2.2026431718061676</c:v>
                </c:pt>
                <c:pt idx="12">
                  <c:v>4.8458149779735686</c:v>
                </c:pt>
                <c:pt idx="13">
                  <c:v>3.6710719530102791</c:v>
                </c:pt>
                <c:pt idx="14">
                  <c:v>5.286343612334802</c:v>
                </c:pt>
                <c:pt idx="15">
                  <c:v>3.3773861967694567</c:v>
                </c:pt>
                <c:pt idx="16">
                  <c:v>2.9368575624082229</c:v>
                </c:pt>
                <c:pt idx="17">
                  <c:v>4.6989720998531572</c:v>
                </c:pt>
                <c:pt idx="18">
                  <c:v>5.5800293685756248</c:v>
                </c:pt>
                <c:pt idx="19">
                  <c:v>4.9926578560939792</c:v>
                </c:pt>
                <c:pt idx="20">
                  <c:v>5.5800293685756248</c:v>
                </c:pt>
                <c:pt idx="21">
                  <c:v>6.1674008810572687</c:v>
                </c:pt>
                <c:pt idx="22">
                  <c:v>5.286343612334802</c:v>
                </c:pt>
                <c:pt idx="23">
                  <c:v>6.1674008810572687</c:v>
                </c:pt>
                <c:pt idx="24">
                  <c:v>6.3142437591776801</c:v>
                </c:pt>
                <c:pt idx="25">
                  <c:v>4.9926578560939792</c:v>
                </c:pt>
                <c:pt idx="26">
                  <c:v>4.1116005873715125</c:v>
                </c:pt>
                <c:pt idx="27">
                  <c:v>4.8458149779735686</c:v>
                </c:pt>
                <c:pt idx="28">
                  <c:v>4.5521292217327458</c:v>
                </c:pt>
                <c:pt idx="29">
                  <c:v>1.4684287812041115</c:v>
                </c:pt>
                <c:pt idx="30">
                  <c:v>0.73421439060205573</c:v>
                </c:pt>
              </c:numCache>
            </c:numRef>
          </c:val>
          <c:extLst>
            <c:ext xmlns:c16="http://schemas.microsoft.com/office/drawing/2014/chart" uri="{C3380CC4-5D6E-409C-BE32-E72D297353CC}">
              <c16:uniqueId val="{00000001-6B4D-4A2E-9E40-F151545699D8}"/>
            </c:ext>
          </c:extLst>
        </c:ser>
        <c:dLbls>
          <c:showLegendKey val="0"/>
          <c:showVal val="0"/>
          <c:showCatName val="0"/>
          <c:showSerName val="0"/>
          <c:showPercent val="0"/>
          <c:showBubbleSize val="0"/>
        </c:dLbls>
        <c:gapWidth val="150"/>
        <c:shape val="box"/>
        <c:axId val="85095184"/>
        <c:axId val="1647798752"/>
        <c:axId val="0"/>
      </c:bar3DChart>
      <c:catAx>
        <c:axId val="8509518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7798752"/>
        <c:crosses val="autoZero"/>
        <c:auto val="1"/>
        <c:lblAlgn val="ctr"/>
        <c:lblOffset val="100"/>
        <c:noMultiLvlLbl val="0"/>
      </c:catAx>
      <c:valAx>
        <c:axId val="164779875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50951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HP7080226</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'7080226'!$A$2:$A$32</c:f>
              <c:numCache>
                <c:formatCode>General</c:formatCode>
                <c:ptCount val="31"/>
                <c:pt idx="0">
                  <c:v>0</c:v>
                </c:pt>
                <c:pt idx="1">
                  <c:v>2</c:v>
                </c:pt>
                <c:pt idx="2">
                  <c:v>2.8</c:v>
                </c:pt>
                <c:pt idx="3">
                  <c:v>3.3</c:v>
                </c:pt>
                <c:pt idx="4">
                  <c:v>3.5</c:v>
                </c:pt>
                <c:pt idx="5">
                  <c:v>3.8</c:v>
                </c:pt>
                <c:pt idx="6">
                  <c:v>4</c:v>
                </c:pt>
                <c:pt idx="7">
                  <c:v>4.3</c:v>
                </c:pt>
                <c:pt idx="8">
                  <c:v>4.5</c:v>
                </c:pt>
                <c:pt idx="9">
                  <c:v>4.8</c:v>
                </c:pt>
                <c:pt idx="10">
                  <c:v>5</c:v>
                </c:pt>
                <c:pt idx="11">
                  <c:v>5.3</c:v>
                </c:pt>
                <c:pt idx="12">
                  <c:v>5.5</c:v>
                </c:pt>
                <c:pt idx="13">
                  <c:v>5.8</c:v>
                </c:pt>
                <c:pt idx="14">
                  <c:v>6</c:v>
                </c:pt>
                <c:pt idx="15">
                  <c:v>6.3</c:v>
                </c:pt>
                <c:pt idx="16">
                  <c:v>6.5</c:v>
                </c:pt>
                <c:pt idx="17">
                  <c:v>6.8</c:v>
                </c:pt>
                <c:pt idx="18">
                  <c:v>7</c:v>
                </c:pt>
                <c:pt idx="19">
                  <c:v>7.3</c:v>
                </c:pt>
                <c:pt idx="20">
                  <c:v>7.5</c:v>
                </c:pt>
                <c:pt idx="21">
                  <c:v>7.8</c:v>
                </c:pt>
                <c:pt idx="22">
                  <c:v>8</c:v>
                </c:pt>
                <c:pt idx="23">
                  <c:v>8.3000000000000007</c:v>
                </c:pt>
                <c:pt idx="24">
                  <c:v>8.5</c:v>
                </c:pt>
                <c:pt idx="25">
                  <c:v>8.8000000000000007</c:v>
                </c:pt>
                <c:pt idx="26">
                  <c:v>9</c:v>
                </c:pt>
                <c:pt idx="27">
                  <c:v>9.3000000000000007</c:v>
                </c:pt>
                <c:pt idx="28">
                  <c:v>9.5</c:v>
                </c:pt>
                <c:pt idx="29">
                  <c:v>9.8000000000000007</c:v>
                </c:pt>
                <c:pt idx="30">
                  <c:v>10</c:v>
                </c:pt>
              </c:numCache>
            </c:numRef>
          </c:xVal>
          <c:yVal>
            <c:numRef>
              <c:f>'7080226'!$E$2:$E$32</c:f>
              <c:numCache>
                <c:formatCode>0.0%</c:formatCode>
                <c:ptCount val="31"/>
                <c:pt idx="0">
                  <c:v>2.936857562408223E-3</c:v>
                </c:pt>
                <c:pt idx="1">
                  <c:v>4.4052863436123343E-3</c:v>
                </c:pt>
                <c:pt idx="2">
                  <c:v>5.8737151248164461E-3</c:v>
                </c:pt>
                <c:pt idx="3">
                  <c:v>1.1747430249632892E-2</c:v>
                </c:pt>
                <c:pt idx="4">
                  <c:v>2.3494860499265784E-2</c:v>
                </c:pt>
                <c:pt idx="5">
                  <c:v>3.6710719530102791E-2</c:v>
                </c:pt>
                <c:pt idx="6">
                  <c:v>5.2863436123348019E-2</c:v>
                </c:pt>
                <c:pt idx="7">
                  <c:v>6.7547723935389131E-2</c:v>
                </c:pt>
                <c:pt idx="8">
                  <c:v>8.223201174743025E-2</c:v>
                </c:pt>
                <c:pt idx="9">
                  <c:v>0.10572687224669604</c:v>
                </c:pt>
                <c:pt idx="10">
                  <c:v>0.12187958883994127</c:v>
                </c:pt>
                <c:pt idx="11">
                  <c:v>0.14390602055800295</c:v>
                </c:pt>
                <c:pt idx="12">
                  <c:v>0.19236417033773862</c:v>
                </c:pt>
                <c:pt idx="13">
                  <c:v>0.22907488986784141</c:v>
                </c:pt>
                <c:pt idx="14">
                  <c:v>0.28193832599118945</c:v>
                </c:pt>
                <c:pt idx="15">
                  <c:v>0.31571218795888401</c:v>
                </c:pt>
                <c:pt idx="16">
                  <c:v>0.34508076358296624</c:v>
                </c:pt>
                <c:pt idx="17">
                  <c:v>0.39207048458149779</c:v>
                </c:pt>
                <c:pt idx="18">
                  <c:v>0.44787077826725402</c:v>
                </c:pt>
                <c:pt idx="19">
                  <c:v>0.49779735682819382</c:v>
                </c:pt>
                <c:pt idx="20">
                  <c:v>0.55359765051395005</c:v>
                </c:pt>
                <c:pt idx="21">
                  <c:v>0.61527165932452277</c:v>
                </c:pt>
                <c:pt idx="22">
                  <c:v>0.66813509544787075</c:v>
                </c:pt>
                <c:pt idx="23">
                  <c:v>0.72980910425844348</c:v>
                </c:pt>
                <c:pt idx="24">
                  <c:v>0.79295154185022032</c:v>
                </c:pt>
                <c:pt idx="25">
                  <c:v>0.84287812041116017</c:v>
                </c:pt>
                <c:pt idx="26">
                  <c:v>0.88399412628487528</c:v>
                </c:pt>
                <c:pt idx="27">
                  <c:v>0.93245227606461101</c:v>
                </c:pt>
                <c:pt idx="28">
                  <c:v>0.97797356828193849</c:v>
                </c:pt>
                <c:pt idx="29">
                  <c:v>0.99265785609397961</c:v>
                </c:pt>
                <c:pt idx="30">
                  <c:v>1.0000000000000002</c:v>
                </c:pt>
              </c:numCache>
            </c:numRef>
          </c:yVal>
          <c:smooth val="1"/>
          <c:extLst>
            <c:ext xmlns:c16="http://schemas.microsoft.com/office/drawing/2014/chart" uri="{C3380CC4-5D6E-409C-BE32-E72D297353CC}">
              <c16:uniqueId val="{00000000-4269-4CAB-86B0-F40F590FBCF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0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7080234</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'7080234'!$H$1</c:f>
              <c:strCache>
                <c:ptCount val="1"/>
                <c:pt idx="0">
                  <c:v>ĐIỂM</c:v>
                </c:pt>
              </c:strCache>
            </c:strRef>
          </c:tx>
          <c:spPr>
            <a:solidFill>
              <a:schemeClr val="accent1"/>
            </a:solidFill>
            <a:ln>
              <a:noFill/>
            </a:ln>
            <a:effectLst/>
            <a:sp3d/>
          </c:spPr>
          <c:invertIfNegative val="0"/>
          <c:val>
            <c:numRef>
              <c:f>'7080234'!$H$2:$H$27</c:f>
              <c:numCache>
                <c:formatCode>General</c:formatCode>
                <c:ptCount val="26"/>
                <c:pt idx="0">
                  <c:v>3</c:v>
                </c:pt>
                <c:pt idx="1">
                  <c:v>4</c:v>
                </c:pt>
                <c:pt idx="2">
                  <c:v>9.5</c:v>
                </c:pt>
                <c:pt idx="3">
                  <c:v>3.8</c:v>
                </c:pt>
                <c:pt idx="4">
                  <c:v>4.3</c:v>
                </c:pt>
                <c:pt idx="5">
                  <c:v>5</c:v>
                </c:pt>
                <c:pt idx="6">
                  <c:v>5.3</c:v>
                </c:pt>
                <c:pt idx="7">
                  <c:v>9.8000000000000007</c:v>
                </c:pt>
                <c:pt idx="8">
                  <c:v>4.5</c:v>
                </c:pt>
                <c:pt idx="9">
                  <c:v>9.3000000000000007</c:v>
                </c:pt>
                <c:pt idx="10">
                  <c:v>4.8</c:v>
                </c:pt>
                <c:pt idx="11">
                  <c:v>5.8</c:v>
                </c:pt>
                <c:pt idx="12">
                  <c:v>6.8</c:v>
                </c:pt>
                <c:pt idx="13">
                  <c:v>8.3000000000000007</c:v>
                </c:pt>
                <c:pt idx="14">
                  <c:v>5.5</c:v>
                </c:pt>
                <c:pt idx="15">
                  <c:v>6</c:v>
                </c:pt>
                <c:pt idx="16">
                  <c:v>8.8000000000000007</c:v>
                </c:pt>
                <c:pt idx="17">
                  <c:v>9</c:v>
                </c:pt>
                <c:pt idx="18">
                  <c:v>6.5</c:v>
                </c:pt>
                <c:pt idx="19">
                  <c:v>8.5</c:v>
                </c:pt>
                <c:pt idx="20">
                  <c:v>6.3</c:v>
                </c:pt>
                <c:pt idx="21">
                  <c:v>7</c:v>
                </c:pt>
                <c:pt idx="22">
                  <c:v>8</c:v>
                </c:pt>
                <c:pt idx="23">
                  <c:v>7.5</c:v>
                </c:pt>
                <c:pt idx="24">
                  <c:v>7.8</c:v>
                </c:pt>
                <c:pt idx="25">
                  <c:v>7.3</c:v>
                </c:pt>
              </c:numCache>
            </c:numRef>
          </c:val>
          <c:extLst>
            <c:ext xmlns:c16="http://schemas.microsoft.com/office/drawing/2014/chart" uri="{C3380CC4-5D6E-409C-BE32-E72D297353CC}">
              <c16:uniqueId val="{00000000-4723-4BAA-94EA-D5A20E57B72F}"/>
            </c:ext>
          </c:extLst>
        </c:ser>
        <c:ser>
          <c:idx val="1"/>
          <c:order val="1"/>
          <c:tx>
            <c:strRef>
              <c:f>'7080234'!$I$1</c:f>
              <c:strCache>
                <c:ptCount val="1"/>
                <c:pt idx="0">
                  <c:v>%</c:v>
                </c:pt>
              </c:strCache>
            </c:strRef>
          </c:tx>
          <c:spPr>
            <a:solidFill>
              <a:schemeClr val="accent2"/>
            </a:solidFill>
            <a:ln>
              <a:noFill/>
            </a:ln>
            <a:effectLst/>
            <a:sp3d/>
          </c:spPr>
          <c:invertIfNegative val="0"/>
          <c:val>
            <c:numRef>
              <c:f>'7080234'!$I$2:$I$27</c:f>
              <c:numCache>
                <c:formatCode>0.0</c:formatCode>
                <c:ptCount val="26"/>
                <c:pt idx="0">
                  <c:v>0.3115264797507788</c:v>
                </c:pt>
                <c:pt idx="1">
                  <c:v>0.62305295950155759</c:v>
                </c:pt>
                <c:pt idx="2">
                  <c:v>0.62305295950155759</c:v>
                </c:pt>
                <c:pt idx="3">
                  <c:v>0.93457943925233633</c:v>
                </c:pt>
                <c:pt idx="4">
                  <c:v>0.93457943925233633</c:v>
                </c:pt>
                <c:pt idx="5">
                  <c:v>0.93457943925233633</c:v>
                </c:pt>
                <c:pt idx="6">
                  <c:v>1.2461059190031152</c:v>
                </c:pt>
                <c:pt idx="7">
                  <c:v>1.2461059190031152</c:v>
                </c:pt>
                <c:pt idx="8">
                  <c:v>1.557632398753894</c:v>
                </c:pt>
                <c:pt idx="9">
                  <c:v>1.8691588785046727</c:v>
                </c:pt>
                <c:pt idx="10">
                  <c:v>2.8037383177570092</c:v>
                </c:pt>
                <c:pt idx="11">
                  <c:v>3.1152647975077881</c:v>
                </c:pt>
                <c:pt idx="12">
                  <c:v>3.1152647975077881</c:v>
                </c:pt>
                <c:pt idx="13">
                  <c:v>3.4267912772585665</c:v>
                </c:pt>
                <c:pt idx="14">
                  <c:v>3.7383177570093453</c:v>
                </c:pt>
                <c:pt idx="15">
                  <c:v>3.7383177570093453</c:v>
                </c:pt>
                <c:pt idx="16">
                  <c:v>4.6728971962616823</c:v>
                </c:pt>
                <c:pt idx="17">
                  <c:v>5.29595015576324</c:v>
                </c:pt>
                <c:pt idx="18">
                  <c:v>5.6074766355140184</c:v>
                </c:pt>
                <c:pt idx="19">
                  <c:v>5.9190031152647977</c:v>
                </c:pt>
                <c:pt idx="20">
                  <c:v>6.5420560747663545</c:v>
                </c:pt>
                <c:pt idx="21">
                  <c:v>6.8535825545171329</c:v>
                </c:pt>
                <c:pt idx="22">
                  <c:v>7.7881619937694699</c:v>
                </c:pt>
                <c:pt idx="23">
                  <c:v>8.0996884735202492</c:v>
                </c:pt>
                <c:pt idx="24">
                  <c:v>8.0996884735202492</c:v>
                </c:pt>
                <c:pt idx="25">
                  <c:v>10.903426791277258</c:v>
                </c:pt>
              </c:numCache>
            </c:numRef>
          </c:val>
          <c:extLst>
            <c:ext xmlns:c16="http://schemas.microsoft.com/office/drawing/2014/chart" uri="{C3380CC4-5D6E-409C-BE32-E72D297353CC}">
              <c16:uniqueId val="{00000001-4723-4BAA-94EA-D5A20E57B72F}"/>
            </c:ext>
          </c:extLst>
        </c:ser>
        <c:dLbls>
          <c:showLegendKey val="0"/>
          <c:showVal val="0"/>
          <c:showCatName val="0"/>
          <c:showSerName val="0"/>
          <c:showPercent val="0"/>
          <c:showBubbleSize val="0"/>
        </c:dLbls>
        <c:gapWidth val="150"/>
        <c:shape val="box"/>
        <c:axId val="1642823536"/>
        <c:axId val="1642820656"/>
        <c:axId val="0"/>
      </c:bar3DChart>
      <c:catAx>
        <c:axId val="164282353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2820656"/>
        <c:crosses val="autoZero"/>
        <c:auto val="1"/>
        <c:lblAlgn val="ctr"/>
        <c:lblOffset val="100"/>
        <c:noMultiLvlLbl val="0"/>
      </c:catAx>
      <c:valAx>
        <c:axId val="1642820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28235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HP7080234</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'7080234'!$A$2:$A$27</c:f>
              <c:numCache>
                <c:formatCode>General</c:formatCode>
                <c:ptCount val="26"/>
                <c:pt idx="0">
                  <c:v>3</c:v>
                </c:pt>
                <c:pt idx="1">
                  <c:v>3.8</c:v>
                </c:pt>
                <c:pt idx="2">
                  <c:v>4</c:v>
                </c:pt>
                <c:pt idx="3">
                  <c:v>4.3</c:v>
                </c:pt>
                <c:pt idx="4">
                  <c:v>4.5</c:v>
                </c:pt>
                <c:pt idx="5">
                  <c:v>4.8</c:v>
                </c:pt>
                <c:pt idx="6">
                  <c:v>5</c:v>
                </c:pt>
                <c:pt idx="7">
                  <c:v>5.3</c:v>
                </c:pt>
                <c:pt idx="8">
                  <c:v>5.5</c:v>
                </c:pt>
                <c:pt idx="9">
                  <c:v>5.8</c:v>
                </c:pt>
                <c:pt idx="10">
                  <c:v>6</c:v>
                </c:pt>
                <c:pt idx="11">
                  <c:v>6.3</c:v>
                </c:pt>
                <c:pt idx="12">
                  <c:v>6.5</c:v>
                </c:pt>
                <c:pt idx="13">
                  <c:v>6.8</c:v>
                </c:pt>
                <c:pt idx="14">
                  <c:v>7</c:v>
                </c:pt>
                <c:pt idx="15">
                  <c:v>7.3</c:v>
                </c:pt>
                <c:pt idx="16">
                  <c:v>7.5</c:v>
                </c:pt>
                <c:pt idx="17">
                  <c:v>7.8</c:v>
                </c:pt>
                <c:pt idx="18">
                  <c:v>8</c:v>
                </c:pt>
                <c:pt idx="19">
                  <c:v>8.3000000000000007</c:v>
                </c:pt>
                <c:pt idx="20">
                  <c:v>8.5</c:v>
                </c:pt>
                <c:pt idx="21">
                  <c:v>8.8000000000000007</c:v>
                </c:pt>
                <c:pt idx="22">
                  <c:v>9</c:v>
                </c:pt>
                <c:pt idx="23">
                  <c:v>9.3000000000000007</c:v>
                </c:pt>
                <c:pt idx="24">
                  <c:v>9.5</c:v>
                </c:pt>
                <c:pt idx="25">
                  <c:v>9.8000000000000007</c:v>
                </c:pt>
              </c:numCache>
            </c:numRef>
          </c:xVal>
          <c:yVal>
            <c:numRef>
              <c:f>'7080234'!$E$2:$E$27</c:f>
              <c:numCache>
                <c:formatCode>0.0%</c:formatCode>
                <c:ptCount val="26"/>
                <c:pt idx="0">
                  <c:v>3.1152647975077881E-3</c:v>
                </c:pt>
                <c:pt idx="1">
                  <c:v>1.2461059190031152E-2</c:v>
                </c:pt>
                <c:pt idx="2">
                  <c:v>1.8691588785046728E-2</c:v>
                </c:pt>
                <c:pt idx="3">
                  <c:v>2.803738317757009E-2</c:v>
                </c:pt>
                <c:pt idx="4">
                  <c:v>4.3613707165109032E-2</c:v>
                </c:pt>
                <c:pt idx="5">
                  <c:v>7.1651090342679122E-2</c:v>
                </c:pt>
                <c:pt idx="6">
                  <c:v>8.0996884735202487E-2</c:v>
                </c:pt>
                <c:pt idx="7">
                  <c:v>9.3457943925233641E-2</c:v>
                </c:pt>
                <c:pt idx="8">
                  <c:v>0.13084112149532709</c:v>
                </c:pt>
                <c:pt idx="9">
                  <c:v>0.16199376947040497</c:v>
                </c:pt>
                <c:pt idx="10">
                  <c:v>0.19937694704049844</c:v>
                </c:pt>
                <c:pt idx="11">
                  <c:v>0.26479750778816197</c:v>
                </c:pt>
                <c:pt idx="12">
                  <c:v>0.32087227414330216</c:v>
                </c:pt>
                <c:pt idx="13">
                  <c:v>0.35202492211838005</c:v>
                </c:pt>
                <c:pt idx="14">
                  <c:v>0.42056074766355139</c:v>
                </c:pt>
                <c:pt idx="15">
                  <c:v>0.52959501557632394</c:v>
                </c:pt>
                <c:pt idx="16">
                  <c:v>0.61059190031152644</c:v>
                </c:pt>
                <c:pt idx="17">
                  <c:v>0.69158878504672894</c:v>
                </c:pt>
                <c:pt idx="18">
                  <c:v>0.76947040498442365</c:v>
                </c:pt>
                <c:pt idx="19">
                  <c:v>0.80373831775700932</c:v>
                </c:pt>
                <c:pt idx="20">
                  <c:v>0.86292834890965731</c:v>
                </c:pt>
                <c:pt idx="21">
                  <c:v>0.90965732087227413</c:v>
                </c:pt>
                <c:pt idx="22">
                  <c:v>0.96261682242990654</c:v>
                </c:pt>
                <c:pt idx="23">
                  <c:v>0.98130841121495327</c:v>
                </c:pt>
                <c:pt idx="24">
                  <c:v>0.98753894080996885</c:v>
                </c:pt>
                <c:pt idx="25">
                  <c:v>1</c:v>
                </c:pt>
              </c:numCache>
            </c:numRef>
          </c:yVal>
          <c:smooth val="1"/>
          <c:extLst>
            <c:ext xmlns:c16="http://schemas.microsoft.com/office/drawing/2014/chart" uri="{C3380CC4-5D6E-409C-BE32-E72D297353CC}">
              <c16:uniqueId val="{00000000-38FE-4592-B928-2E34B3DFE63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0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7080505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'7080505'!$H$1</c:f>
              <c:strCache>
                <c:ptCount val="1"/>
                <c:pt idx="0">
                  <c:v>ĐIỂM</c:v>
                </c:pt>
              </c:strCache>
            </c:strRef>
          </c:tx>
          <c:spPr>
            <a:solidFill>
              <a:schemeClr val="accent1"/>
            </a:solidFill>
            <a:ln>
              <a:noFill/>
            </a:ln>
            <a:effectLst/>
            <a:sp3d/>
          </c:spPr>
          <c:invertIfNegative val="0"/>
          <c:val>
            <c:numRef>
              <c:f>'7080505'!$H$2:$H$25</c:f>
              <c:numCache>
                <c:formatCode>General</c:formatCode>
                <c:ptCount val="24"/>
                <c:pt idx="0">
                  <c:v>4.5999999999999996</c:v>
                </c:pt>
                <c:pt idx="1">
                  <c:v>4.8</c:v>
                </c:pt>
                <c:pt idx="2">
                  <c:v>5</c:v>
                </c:pt>
                <c:pt idx="3">
                  <c:v>5.2</c:v>
                </c:pt>
                <c:pt idx="4">
                  <c:v>5.4</c:v>
                </c:pt>
                <c:pt idx="5">
                  <c:v>5.8</c:v>
                </c:pt>
                <c:pt idx="6">
                  <c:v>9.1999999999999993</c:v>
                </c:pt>
                <c:pt idx="7">
                  <c:v>5.6</c:v>
                </c:pt>
                <c:pt idx="8">
                  <c:v>9</c:v>
                </c:pt>
                <c:pt idx="9">
                  <c:v>6.2</c:v>
                </c:pt>
                <c:pt idx="10">
                  <c:v>8.8000000000000007</c:v>
                </c:pt>
                <c:pt idx="11">
                  <c:v>6.4</c:v>
                </c:pt>
                <c:pt idx="12">
                  <c:v>7.4</c:v>
                </c:pt>
                <c:pt idx="13">
                  <c:v>6</c:v>
                </c:pt>
                <c:pt idx="14">
                  <c:v>6.6</c:v>
                </c:pt>
                <c:pt idx="15">
                  <c:v>6.8</c:v>
                </c:pt>
                <c:pt idx="16">
                  <c:v>7</c:v>
                </c:pt>
                <c:pt idx="17">
                  <c:v>7.2</c:v>
                </c:pt>
                <c:pt idx="18">
                  <c:v>7.6</c:v>
                </c:pt>
                <c:pt idx="19">
                  <c:v>7.8</c:v>
                </c:pt>
                <c:pt idx="20">
                  <c:v>8.6</c:v>
                </c:pt>
                <c:pt idx="21">
                  <c:v>8</c:v>
                </c:pt>
                <c:pt idx="22">
                  <c:v>8.1999999999999993</c:v>
                </c:pt>
                <c:pt idx="23">
                  <c:v>8.4</c:v>
                </c:pt>
              </c:numCache>
            </c:numRef>
          </c:val>
          <c:extLst>
            <c:ext xmlns:c16="http://schemas.microsoft.com/office/drawing/2014/chart" uri="{C3380CC4-5D6E-409C-BE32-E72D297353CC}">
              <c16:uniqueId val="{00000000-BB95-4C86-8743-5AB7B34253B6}"/>
            </c:ext>
          </c:extLst>
        </c:ser>
        <c:ser>
          <c:idx val="1"/>
          <c:order val="1"/>
          <c:tx>
            <c:strRef>
              <c:f>'7080505'!$I$1</c:f>
              <c:strCache>
                <c:ptCount val="1"/>
                <c:pt idx="0">
                  <c:v>%</c:v>
                </c:pt>
              </c:strCache>
            </c:strRef>
          </c:tx>
          <c:spPr>
            <a:solidFill>
              <a:schemeClr val="accent2"/>
            </a:solidFill>
            <a:ln>
              <a:noFill/>
            </a:ln>
            <a:effectLst/>
            <a:sp3d/>
          </c:spPr>
          <c:invertIfNegative val="0"/>
          <c:val>
            <c:numRef>
              <c:f>'7080505'!$I$2:$I$25</c:f>
              <c:numCache>
                <c:formatCode>0.0</c:formatCode>
                <c:ptCount val="24"/>
                <c:pt idx="0">
                  <c:v>0.48076923076923078</c:v>
                </c:pt>
                <c:pt idx="1">
                  <c:v>0.48076923076923078</c:v>
                </c:pt>
                <c:pt idx="2">
                  <c:v>0.48076923076923078</c:v>
                </c:pt>
                <c:pt idx="3">
                  <c:v>0.48076923076923078</c:v>
                </c:pt>
                <c:pt idx="4">
                  <c:v>0.48076923076923078</c:v>
                </c:pt>
                <c:pt idx="5">
                  <c:v>0.48076923076923078</c:v>
                </c:pt>
                <c:pt idx="6">
                  <c:v>0.48076923076923078</c:v>
                </c:pt>
                <c:pt idx="7">
                  <c:v>0.96153846153846156</c:v>
                </c:pt>
                <c:pt idx="8">
                  <c:v>0.96153846153846156</c:v>
                </c:pt>
                <c:pt idx="9">
                  <c:v>1.4423076923076923</c:v>
                </c:pt>
                <c:pt idx="10">
                  <c:v>1.4423076923076923</c:v>
                </c:pt>
                <c:pt idx="11">
                  <c:v>1.9230769230769231</c:v>
                </c:pt>
                <c:pt idx="12">
                  <c:v>1.9230769230769231</c:v>
                </c:pt>
                <c:pt idx="13">
                  <c:v>2.4038461538461542</c:v>
                </c:pt>
                <c:pt idx="14">
                  <c:v>2.4038461538461542</c:v>
                </c:pt>
                <c:pt idx="15">
                  <c:v>2.8846153846153846</c:v>
                </c:pt>
                <c:pt idx="16">
                  <c:v>3.8461538461538463</c:v>
                </c:pt>
                <c:pt idx="17">
                  <c:v>3.8461538461538463</c:v>
                </c:pt>
                <c:pt idx="18">
                  <c:v>7.6923076923076925</c:v>
                </c:pt>
                <c:pt idx="19">
                  <c:v>7.6923076923076925</c:v>
                </c:pt>
                <c:pt idx="20">
                  <c:v>8.6538461538461533</c:v>
                </c:pt>
                <c:pt idx="21">
                  <c:v>15.865384615384615</c:v>
                </c:pt>
                <c:pt idx="22">
                  <c:v>16.346153846153847</c:v>
                </c:pt>
                <c:pt idx="23">
                  <c:v>16.346153846153847</c:v>
                </c:pt>
              </c:numCache>
            </c:numRef>
          </c:val>
          <c:extLst>
            <c:ext xmlns:c16="http://schemas.microsoft.com/office/drawing/2014/chart" uri="{C3380CC4-5D6E-409C-BE32-E72D297353CC}">
              <c16:uniqueId val="{00000001-BB95-4C86-8743-5AB7B34253B6}"/>
            </c:ext>
          </c:extLst>
        </c:ser>
        <c:dLbls>
          <c:showLegendKey val="0"/>
          <c:showVal val="0"/>
          <c:showCatName val="0"/>
          <c:showSerName val="0"/>
          <c:showPercent val="0"/>
          <c:showBubbleSize val="0"/>
        </c:dLbls>
        <c:gapWidth val="150"/>
        <c:shape val="box"/>
        <c:axId val="1560859728"/>
        <c:axId val="1560860208"/>
        <c:axId val="0"/>
      </c:bar3DChart>
      <c:catAx>
        <c:axId val="156085972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0860208"/>
        <c:crosses val="autoZero"/>
        <c:auto val="1"/>
        <c:lblAlgn val="ctr"/>
        <c:lblOffset val="100"/>
        <c:noMultiLvlLbl val="0"/>
      </c:catAx>
      <c:valAx>
        <c:axId val="15608602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08597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HP7080505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'7080505'!$A$2:$A$25</c:f>
              <c:numCache>
                <c:formatCode>General</c:formatCode>
                <c:ptCount val="24"/>
                <c:pt idx="0">
                  <c:v>4.5999999999999996</c:v>
                </c:pt>
                <c:pt idx="1">
                  <c:v>4.8</c:v>
                </c:pt>
                <c:pt idx="2">
                  <c:v>5</c:v>
                </c:pt>
                <c:pt idx="3">
                  <c:v>5.2</c:v>
                </c:pt>
                <c:pt idx="4">
                  <c:v>5.4</c:v>
                </c:pt>
                <c:pt idx="5">
                  <c:v>5.6</c:v>
                </c:pt>
                <c:pt idx="6">
                  <c:v>5.8</c:v>
                </c:pt>
                <c:pt idx="7">
                  <c:v>6</c:v>
                </c:pt>
                <c:pt idx="8">
                  <c:v>6.2</c:v>
                </c:pt>
                <c:pt idx="9">
                  <c:v>6.4</c:v>
                </c:pt>
                <c:pt idx="10">
                  <c:v>6.6</c:v>
                </c:pt>
                <c:pt idx="11">
                  <c:v>6.8</c:v>
                </c:pt>
                <c:pt idx="12">
                  <c:v>7</c:v>
                </c:pt>
                <c:pt idx="13">
                  <c:v>7.2</c:v>
                </c:pt>
                <c:pt idx="14">
                  <c:v>7.4</c:v>
                </c:pt>
                <c:pt idx="15">
                  <c:v>7.6</c:v>
                </c:pt>
                <c:pt idx="16">
                  <c:v>7.8</c:v>
                </c:pt>
                <c:pt idx="17">
                  <c:v>8</c:v>
                </c:pt>
                <c:pt idx="18">
                  <c:v>8.1999999999999993</c:v>
                </c:pt>
                <c:pt idx="19">
                  <c:v>8.4</c:v>
                </c:pt>
                <c:pt idx="20">
                  <c:v>8.6</c:v>
                </c:pt>
                <c:pt idx="21">
                  <c:v>8.8000000000000007</c:v>
                </c:pt>
                <c:pt idx="22">
                  <c:v>9</c:v>
                </c:pt>
                <c:pt idx="23">
                  <c:v>9.1999999999999993</c:v>
                </c:pt>
              </c:numCache>
            </c:numRef>
          </c:xVal>
          <c:yVal>
            <c:numRef>
              <c:f>'7080505'!$E$2:$E$25</c:f>
              <c:numCache>
                <c:formatCode>0.0%</c:formatCode>
                <c:ptCount val="24"/>
                <c:pt idx="0">
                  <c:v>4.807692307692308E-3</c:v>
                </c:pt>
                <c:pt idx="1">
                  <c:v>9.6153846153846159E-3</c:v>
                </c:pt>
                <c:pt idx="2">
                  <c:v>1.4423076923076924E-2</c:v>
                </c:pt>
                <c:pt idx="3">
                  <c:v>1.9230769230769232E-2</c:v>
                </c:pt>
                <c:pt idx="4">
                  <c:v>2.403846153846154E-2</c:v>
                </c:pt>
                <c:pt idx="5">
                  <c:v>3.3653846153846159E-2</c:v>
                </c:pt>
                <c:pt idx="6">
                  <c:v>3.8461538461538464E-2</c:v>
                </c:pt>
                <c:pt idx="7">
                  <c:v>6.25E-2</c:v>
                </c:pt>
                <c:pt idx="8">
                  <c:v>7.6923076923076927E-2</c:v>
                </c:pt>
                <c:pt idx="9">
                  <c:v>9.6153846153846159E-2</c:v>
                </c:pt>
                <c:pt idx="10">
                  <c:v>0.1201923076923077</c:v>
                </c:pt>
                <c:pt idx="11">
                  <c:v>0.14903846153846154</c:v>
                </c:pt>
                <c:pt idx="12">
                  <c:v>0.1875</c:v>
                </c:pt>
                <c:pt idx="13">
                  <c:v>0.22596153846153846</c:v>
                </c:pt>
                <c:pt idx="14">
                  <c:v>0.24519230769230771</c:v>
                </c:pt>
                <c:pt idx="15">
                  <c:v>0.32211538461538464</c:v>
                </c:pt>
                <c:pt idx="16">
                  <c:v>0.39903846153846156</c:v>
                </c:pt>
                <c:pt idx="17">
                  <c:v>0.55769230769230771</c:v>
                </c:pt>
                <c:pt idx="18">
                  <c:v>0.72115384615384615</c:v>
                </c:pt>
                <c:pt idx="19">
                  <c:v>0.88461538461538458</c:v>
                </c:pt>
                <c:pt idx="20">
                  <c:v>0.97115384615384615</c:v>
                </c:pt>
                <c:pt idx="21">
                  <c:v>0.98557692307692302</c:v>
                </c:pt>
                <c:pt idx="22">
                  <c:v>0.9951923076923076</c:v>
                </c:pt>
                <c:pt idx="23">
                  <c:v>0.99999999999999989</c:v>
                </c:pt>
              </c:numCache>
            </c:numRef>
          </c:yVal>
          <c:smooth val="1"/>
          <c:extLst>
            <c:ext xmlns:c16="http://schemas.microsoft.com/office/drawing/2014/chart" uri="{C3380CC4-5D6E-409C-BE32-E72D297353CC}">
              <c16:uniqueId val="{00000000-E186-4C3C-BE9B-DB1D85AD837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0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7080509</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'7080509'!$H$1</c:f>
              <c:strCache>
                <c:ptCount val="1"/>
                <c:pt idx="0">
                  <c:v>ĐIỂM</c:v>
                </c:pt>
              </c:strCache>
            </c:strRef>
          </c:tx>
          <c:spPr>
            <a:solidFill>
              <a:schemeClr val="accent1"/>
            </a:solidFill>
            <a:ln>
              <a:noFill/>
            </a:ln>
            <a:effectLst/>
            <a:sp3d/>
          </c:spPr>
          <c:invertIfNegative val="0"/>
          <c:val>
            <c:numRef>
              <c:f>'7080509'!$H$2:$H$33</c:f>
              <c:numCache>
                <c:formatCode>General</c:formatCode>
                <c:ptCount val="32"/>
                <c:pt idx="0">
                  <c:v>2.9</c:v>
                </c:pt>
                <c:pt idx="1">
                  <c:v>3.1</c:v>
                </c:pt>
                <c:pt idx="2">
                  <c:v>3.3</c:v>
                </c:pt>
                <c:pt idx="3">
                  <c:v>3.6</c:v>
                </c:pt>
                <c:pt idx="4">
                  <c:v>9.5</c:v>
                </c:pt>
                <c:pt idx="5">
                  <c:v>3.8</c:v>
                </c:pt>
                <c:pt idx="6">
                  <c:v>4</c:v>
                </c:pt>
                <c:pt idx="7">
                  <c:v>4.4000000000000004</c:v>
                </c:pt>
                <c:pt idx="8">
                  <c:v>9.8000000000000007</c:v>
                </c:pt>
                <c:pt idx="9">
                  <c:v>4.7</c:v>
                </c:pt>
                <c:pt idx="10">
                  <c:v>4.9000000000000004</c:v>
                </c:pt>
                <c:pt idx="11">
                  <c:v>5.3</c:v>
                </c:pt>
                <c:pt idx="12">
                  <c:v>5.0999999999999996</c:v>
                </c:pt>
                <c:pt idx="13">
                  <c:v>5.8</c:v>
                </c:pt>
                <c:pt idx="14">
                  <c:v>6.2</c:v>
                </c:pt>
                <c:pt idx="15">
                  <c:v>6</c:v>
                </c:pt>
                <c:pt idx="16">
                  <c:v>6.4</c:v>
                </c:pt>
                <c:pt idx="17">
                  <c:v>6.9</c:v>
                </c:pt>
                <c:pt idx="18">
                  <c:v>6.7</c:v>
                </c:pt>
                <c:pt idx="19">
                  <c:v>5.6</c:v>
                </c:pt>
                <c:pt idx="20">
                  <c:v>7.3</c:v>
                </c:pt>
                <c:pt idx="21">
                  <c:v>7.6</c:v>
                </c:pt>
                <c:pt idx="22">
                  <c:v>7.1</c:v>
                </c:pt>
                <c:pt idx="23">
                  <c:v>7.8</c:v>
                </c:pt>
                <c:pt idx="24">
                  <c:v>8</c:v>
                </c:pt>
                <c:pt idx="25">
                  <c:v>8.4</c:v>
                </c:pt>
                <c:pt idx="26">
                  <c:v>8.1999999999999993</c:v>
                </c:pt>
                <c:pt idx="27">
                  <c:v>8.6999999999999993</c:v>
                </c:pt>
                <c:pt idx="28">
                  <c:v>8.9</c:v>
                </c:pt>
                <c:pt idx="29">
                  <c:v>9.6</c:v>
                </c:pt>
                <c:pt idx="30">
                  <c:v>9.3000000000000007</c:v>
                </c:pt>
                <c:pt idx="31">
                  <c:v>9.1</c:v>
                </c:pt>
              </c:numCache>
            </c:numRef>
          </c:val>
          <c:extLst>
            <c:ext xmlns:c16="http://schemas.microsoft.com/office/drawing/2014/chart" uri="{C3380CC4-5D6E-409C-BE32-E72D297353CC}">
              <c16:uniqueId val="{00000000-3DC4-4A8F-8492-D3010D780504}"/>
            </c:ext>
          </c:extLst>
        </c:ser>
        <c:ser>
          <c:idx val="1"/>
          <c:order val="1"/>
          <c:tx>
            <c:strRef>
              <c:f>'7080509'!$I$1</c:f>
              <c:strCache>
                <c:ptCount val="1"/>
                <c:pt idx="0">
                  <c:v>%</c:v>
                </c:pt>
              </c:strCache>
            </c:strRef>
          </c:tx>
          <c:spPr>
            <a:solidFill>
              <a:schemeClr val="accent2"/>
            </a:solidFill>
            <a:ln>
              <a:noFill/>
            </a:ln>
            <a:effectLst/>
            <a:sp3d/>
          </c:spPr>
          <c:invertIfNegative val="0"/>
          <c:val>
            <c:numRef>
              <c:f>'7080509'!$I$2:$I$33</c:f>
              <c:numCache>
                <c:formatCode>0.0</c:formatCode>
                <c:ptCount val="32"/>
                <c:pt idx="0">
                  <c:v>0.15037593984962408</c:v>
                </c:pt>
                <c:pt idx="1">
                  <c:v>0.15037593984962408</c:v>
                </c:pt>
                <c:pt idx="2">
                  <c:v>0.15037593984962408</c:v>
                </c:pt>
                <c:pt idx="3">
                  <c:v>0.15037593984962408</c:v>
                </c:pt>
                <c:pt idx="4">
                  <c:v>0.15037593984962408</c:v>
                </c:pt>
                <c:pt idx="5">
                  <c:v>0.30075187969924816</c:v>
                </c:pt>
                <c:pt idx="6">
                  <c:v>0.30075187969924816</c:v>
                </c:pt>
                <c:pt idx="7">
                  <c:v>0.45112781954887221</c:v>
                </c:pt>
                <c:pt idx="8">
                  <c:v>0.45112781954887221</c:v>
                </c:pt>
                <c:pt idx="9">
                  <c:v>0.60150375939849632</c:v>
                </c:pt>
                <c:pt idx="10">
                  <c:v>0.60150375939849632</c:v>
                </c:pt>
                <c:pt idx="11">
                  <c:v>0.60150375939849632</c:v>
                </c:pt>
                <c:pt idx="12">
                  <c:v>0.75187969924812026</c:v>
                </c:pt>
                <c:pt idx="13">
                  <c:v>1.0526315789473684</c:v>
                </c:pt>
                <c:pt idx="14">
                  <c:v>1.2030075187969926</c:v>
                </c:pt>
                <c:pt idx="15">
                  <c:v>1.3533834586466165</c:v>
                </c:pt>
                <c:pt idx="16">
                  <c:v>1.3533834586466165</c:v>
                </c:pt>
                <c:pt idx="17">
                  <c:v>1.3533834586466165</c:v>
                </c:pt>
                <c:pt idx="18">
                  <c:v>1.8045112781954888</c:v>
                </c:pt>
                <c:pt idx="19">
                  <c:v>2.2556390977443606</c:v>
                </c:pt>
                <c:pt idx="20">
                  <c:v>2.2556390977443606</c:v>
                </c:pt>
                <c:pt idx="21">
                  <c:v>3.1578947368421053</c:v>
                </c:pt>
                <c:pt idx="22">
                  <c:v>3.9097744360902258</c:v>
                </c:pt>
                <c:pt idx="23">
                  <c:v>4.3609022556390977</c:v>
                </c:pt>
                <c:pt idx="24">
                  <c:v>4.3609022556390977</c:v>
                </c:pt>
                <c:pt idx="25">
                  <c:v>6.1654135338345863</c:v>
                </c:pt>
                <c:pt idx="26">
                  <c:v>7.3684210526315779</c:v>
                </c:pt>
                <c:pt idx="27">
                  <c:v>7.3684210526315779</c:v>
                </c:pt>
                <c:pt idx="28">
                  <c:v>10.827067669172932</c:v>
                </c:pt>
                <c:pt idx="29">
                  <c:v>11.12781954887218</c:v>
                </c:pt>
                <c:pt idx="30">
                  <c:v>11.729323308270677</c:v>
                </c:pt>
                <c:pt idx="31">
                  <c:v>12.180451127819548</c:v>
                </c:pt>
              </c:numCache>
            </c:numRef>
          </c:val>
          <c:extLst>
            <c:ext xmlns:c16="http://schemas.microsoft.com/office/drawing/2014/chart" uri="{C3380CC4-5D6E-409C-BE32-E72D297353CC}">
              <c16:uniqueId val="{00000001-3DC4-4A8F-8492-D3010D780504}"/>
            </c:ext>
          </c:extLst>
        </c:ser>
        <c:dLbls>
          <c:showLegendKey val="0"/>
          <c:showVal val="0"/>
          <c:showCatName val="0"/>
          <c:showSerName val="0"/>
          <c:showPercent val="0"/>
          <c:showBubbleSize val="0"/>
        </c:dLbls>
        <c:gapWidth val="150"/>
        <c:shape val="box"/>
        <c:axId val="1704031136"/>
        <c:axId val="1704032096"/>
        <c:axId val="0"/>
      </c:bar3DChart>
      <c:catAx>
        <c:axId val="170403113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4032096"/>
        <c:crosses val="autoZero"/>
        <c:auto val="1"/>
        <c:lblAlgn val="ctr"/>
        <c:lblOffset val="100"/>
        <c:noMultiLvlLbl val="0"/>
      </c:catAx>
      <c:valAx>
        <c:axId val="170403209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4031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0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HP7080509</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'7080509'!$A$2:$A$33</c:f>
              <c:numCache>
                <c:formatCode>General</c:formatCode>
                <c:ptCount val="32"/>
                <c:pt idx="0">
                  <c:v>2.9</c:v>
                </c:pt>
                <c:pt idx="1">
                  <c:v>3.1</c:v>
                </c:pt>
                <c:pt idx="2">
                  <c:v>3.3</c:v>
                </c:pt>
                <c:pt idx="3">
                  <c:v>3.6</c:v>
                </c:pt>
                <c:pt idx="4">
                  <c:v>3.8</c:v>
                </c:pt>
                <c:pt idx="5">
                  <c:v>4</c:v>
                </c:pt>
                <c:pt idx="6">
                  <c:v>4.4000000000000004</c:v>
                </c:pt>
                <c:pt idx="7">
                  <c:v>4.7</c:v>
                </c:pt>
                <c:pt idx="8">
                  <c:v>4.9000000000000004</c:v>
                </c:pt>
                <c:pt idx="9">
                  <c:v>5.0999999999999996</c:v>
                </c:pt>
                <c:pt idx="10">
                  <c:v>5.3</c:v>
                </c:pt>
                <c:pt idx="11">
                  <c:v>5.6</c:v>
                </c:pt>
                <c:pt idx="12">
                  <c:v>5.8</c:v>
                </c:pt>
                <c:pt idx="13">
                  <c:v>6</c:v>
                </c:pt>
                <c:pt idx="14">
                  <c:v>6.2</c:v>
                </c:pt>
                <c:pt idx="15">
                  <c:v>6.4</c:v>
                </c:pt>
                <c:pt idx="16">
                  <c:v>6.7</c:v>
                </c:pt>
                <c:pt idx="17">
                  <c:v>6.9</c:v>
                </c:pt>
                <c:pt idx="18">
                  <c:v>7.1</c:v>
                </c:pt>
                <c:pt idx="19">
                  <c:v>7.3</c:v>
                </c:pt>
                <c:pt idx="20">
                  <c:v>7.6</c:v>
                </c:pt>
                <c:pt idx="21">
                  <c:v>7.8</c:v>
                </c:pt>
                <c:pt idx="22">
                  <c:v>8</c:v>
                </c:pt>
                <c:pt idx="23">
                  <c:v>8.1999999999999993</c:v>
                </c:pt>
                <c:pt idx="24">
                  <c:v>8.4</c:v>
                </c:pt>
                <c:pt idx="25">
                  <c:v>8.6999999999999993</c:v>
                </c:pt>
                <c:pt idx="26">
                  <c:v>8.9</c:v>
                </c:pt>
                <c:pt idx="27">
                  <c:v>9.1</c:v>
                </c:pt>
                <c:pt idx="28">
                  <c:v>9.3000000000000007</c:v>
                </c:pt>
                <c:pt idx="29">
                  <c:v>9.5</c:v>
                </c:pt>
                <c:pt idx="30">
                  <c:v>9.6</c:v>
                </c:pt>
                <c:pt idx="31">
                  <c:v>9.8000000000000007</c:v>
                </c:pt>
              </c:numCache>
            </c:numRef>
          </c:xVal>
          <c:yVal>
            <c:numRef>
              <c:f>'7080509'!$E$2:$E$33</c:f>
              <c:numCache>
                <c:formatCode>0.0%</c:formatCode>
                <c:ptCount val="32"/>
                <c:pt idx="0">
                  <c:v>1.5037593984962407E-3</c:v>
                </c:pt>
                <c:pt idx="1">
                  <c:v>3.0075187969924814E-3</c:v>
                </c:pt>
                <c:pt idx="2">
                  <c:v>4.5112781954887221E-3</c:v>
                </c:pt>
                <c:pt idx="3">
                  <c:v>6.0150375939849628E-3</c:v>
                </c:pt>
                <c:pt idx="4">
                  <c:v>9.0225563909774441E-3</c:v>
                </c:pt>
                <c:pt idx="5">
                  <c:v>1.2030075187969926E-2</c:v>
                </c:pt>
                <c:pt idx="6">
                  <c:v>1.6541353383458648E-2</c:v>
                </c:pt>
                <c:pt idx="7">
                  <c:v>2.2556390977443611E-2</c:v>
                </c:pt>
                <c:pt idx="8">
                  <c:v>2.8571428571428574E-2</c:v>
                </c:pt>
                <c:pt idx="9">
                  <c:v>3.6090225563909777E-2</c:v>
                </c:pt>
                <c:pt idx="10">
                  <c:v>4.2105263157894743E-2</c:v>
                </c:pt>
                <c:pt idx="11">
                  <c:v>6.4661654135338351E-2</c:v>
                </c:pt>
                <c:pt idx="12">
                  <c:v>7.518796992481204E-2</c:v>
                </c:pt>
                <c:pt idx="13">
                  <c:v>8.8721804511278202E-2</c:v>
                </c:pt>
                <c:pt idx="14">
                  <c:v>0.10075187969924812</c:v>
                </c:pt>
                <c:pt idx="15">
                  <c:v>0.11428571428571428</c:v>
                </c:pt>
                <c:pt idx="16">
                  <c:v>0.13233082706766916</c:v>
                </c:pt>
                <c:pt idx="17">
                  <c:v>0.14586466165413534</c:v>
                </c:pt>
                <c:pt idx="18">
                  <c:v>0.18496240601503761</c:v>
                </c:pt>
                <c:pt idx="19">
                  <c:v>0.20751879699248121</c:v>
                </c:pt>
                <c:pt idx="20">
                  <c:v>0.23909774436090225</c:v>
                </c:pt>
                <c:pt idx="21">
                  <c:v>0.28270676691729324</c:v>
                </c:pt>
                <c:pt idx="22">
                  <c:v>0.32631578947368423</c:v>
                </c:pt>
                <c:pt idx="23">
                  <c:v>0.4</c:v>
                </c:pt>
                <c:pt idx="24">
                  <c:v>0.46165413533834587</c:v>
                </c:pt>
                <c:pt idx="25">
                  <c:v>0.53533834586466167</c:v>
                </c:pt>
                <c:pt idx="26">
                  <c:v>0.64360902255639096</c:v>
                </c:pt>
                <c:pt idx="27">
                  <c:v>0.76541353383458643</c:v>
                </c:pt>
                <c:pt idx="28">
                  <c:v>0.88270676691729322</c:v>
                </c:pt>
                <c:pt idx="29">
                  <c:v>0.88421052631578945</c:v>
                </c:pt>
                <c:pt idx="30">
                  <c:v>0.9954887218045112</c:v>
                </c:pt>
                <c:pt idx="31">
                  <c:v>0.99999999999999989</c:v>
                </c:pt>
              </c:numCache>
            </c:numRef>
          </c:yVal>
          <c:smooth val="1"/>
          <c:extLst>
            <c:ext xmlns:c16="http://schemas.microsoft.com/office/drawing/2014/chart" uri="{C3380CC4-5D6E-409C-BE32-E72D297353CC}">
              <c16:uniqueId val="{00000000-7382-4D4C-B58F-27EB8E933570}"/>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7080510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'7080510'!$H$1</c:f>
              <c:strCache>
                <c:ptCount val="1"/>
                <c:pt idx="0">
                  <c:v>ĐIỂM</c:v>
                </c:pt>
              </c:strCache>
            </c:strRef>
          </c:tx>
          <c:spPr>
            <a:solidFill>
              <a:schemeClr val="accent1"/>
            </a:solidFill>
            <a:ln>
              <a:noFill/>
            </a:ln>
            <a:effectLst/>
            <a:sp3d/>
          </c:spPr>
          <c:invertIfNegative val="0"/>
          <c:val>
            <c:numRef>
              <c:f>'7080510'!$H$2:$H$20</c:f>
              <c:numCache>
                <c:formatCode>General</c:formatCode>
                <c:ptCount val="19"/>
                <c:pt idx="0">
                  <c:v>4.7</c:v>
                </c:pt>
                <c:pt idx="1">
                  <c:v>5.0999999999999996</c:v>
                </c:pt>
                <c:pt idx="2">
                  <c:v>5.6</c:v>
                </c:pt>
                <c:pt idx="3">
                  <c:v>6</c:v>
                </c:pt>
                <c:pt idx="4">
                  <c:v>7.1</c:v>
                </c:pt>
                <c:pt idx="5">
                  <c:v>7.3</c:v>
                </c:pt>
                <c:pt idx="6">
                  <c:v>6.4</c:v>
                </c:pt>
                <c:pt idx="7">
                  <c:v>6.7</c:v>
                </c:pt>
                <c:pt idx="8">
                  <c:v>10</c:v>
                </c:pt>
                <c:pt idx="9">
                  <c:v>6.9</c:v>
                </c:pt>
                <c:pt idx="10">
                  <c:v>7.8</c:v>
                </c:pt>
                <c:pt idx="11">
                  <c:v>8</c:v>
                </c:pt>
                <c:pt idx="12">
                  <c:v>8.4</c:v>
                </c:pt>
                <c:pt idx="13">
                  <c:v>8.6999999999999993</c:v>
                </c:pt>
                <c:pt idx="14">
                  <c:v>8.1999999999999993</c:v>
                </c:pt>
                <c:pt idx="15">
                  <c:v>9.1</c:v>
                </c:pt>
                <c:pt idx="16">
                  <c:v>9.6</c:v>
                </c:pt>
                <c:pt idx="17">
                  <c:v>8.9</c:v>
                </c:pt>
                <c:pt idx="18">
                  <c:v>9.3000000000000007</c:v>
                </c:pt>
              </c:numCache>
            </c:numRef>
          </c:val>
          <c:extLst>
            <c:ext xmlns:c16="http://schemas.microsoft.com/office/drawing/2014/chart" uri="{C3380CC4-5D6E-409C-BE32-E72D297353CC}">
              <c16:uniqueId val="{00000000-F992-4DD1-9289-9E41FAEE9727}"/>
            </c:ext>
          </c:extLst>
        </c:ser>
        <c:ser>
          <c:idx val="1"/>
          <c:order val="1"/>
          <c:tx>
            <c:strRef>
              <c:f>'7080510'!$I$1</c:f>
              <c:strCache>
                <c:ptCount val="1"/>
                <c:pt idx="0">
                  <c:v>%</c:v>
                </c:pt>
              </c:strCache>
            </c:strRef>
          </c:tx>
          <c:spPr>
            <a:solidFill>
              <a:schemeClr val="accent2"/>
            </a:solidFill>
            <a:ln>
              <a:noFill/>
            </a:ln>
            <a:effectLst/>
            <a:sp3d/>
          </c:spPr>
          <c:invertIfNegative val="0"/>
          <c:val>
            <c:numRef>
              <c:f>'7080510'!$I$2:$I$20</c:f>
              <c:numCache>
                <c:formatCode>0.0</c:formatCode>
                <c:ptCount val="19"/>
                <c:pt idx="0">
                  <c:v>1.6666666666666667</c:v>
                </c:pt>
                <c:pt idx="1">
                  <c:v>1.6666666666666667</c:v>
                </c:pt>
                <c:pt idx="2">
                  <c:v>1.6666666666666667</c:v>
                </c:pt>
                <c:pt idx="3">
                  <c:v>1.6666666666666667</c:v>
                </c:pt>
                <c:pt idx="4">
                  <c:v>1.6666666666666667</c:v>
                </c:pt>
                <c:pt idx="5">
                  <c:v>1.6666666666666667</c:v>
                </c:pt>
                <c:pt idx="6">
                  <c:v>3.3333333333333335</c:v>
                </c:pt>
                <c:pt idx="7">
                  <c:v>3.3333333333333335</c:v>
                </c:pt>
                <c:pt idx="8">
                  <c:v>3.3333333333333335</c:v>
                </c:pt>
                <c:pt idx="9">
                  <c:v>5</c:v>
                </c:pt>
                <c:pt idx="10">
                  <c:v>5</c:v>
                </c:pt>
                <c:pt idx="11">
                  <c:v>5</c:v>
                </c:pt>
                <c:pt idx="12">
                  <c:v>5</c:v>
                </c:pt>
                <c:pt idx="13">
                  <c:v>5</c:v>
                </c:pt>
                <c:pt idx="14">
                  <c:v>8.3333333333333321</c:v>
                </c:pt>
                <c:pt idx="15">
                  <c:v>8.3333333333333321</c:v>
                </c:pt>
                <c:pt idx="16">
                  <c:v>11.666666666666666</c:v>
                </c:pt>
                <c:pt idx="17">
                  <c:v>13.333333333333334</c:v>
                </c:pt>
                <c:pt idx="18">
                  <c:v>13.333333333333334</c:v>
                </c:pt>
              </c:numCache>
            </c:numRef>
          </c:val>
          <c:extLst>
            <c:ext xmlns:c16="http://schemas.microsoft.com/office/drawing/2014/chart" uri="{C3380CC4-5D6E-409C-BE32-E72D297353CC}">
              <c16:uniqueId val="{00000001-F992-4DD1-9289-9E41FAEE9727}"/>
            </c:ext>
          </c:extLst>
        </c:ser>
        <c:dLbls>
          <c:showLegendKey val="0"/>
          <c:showVal val="0"/>
          <c:showCatName val="0"/>
          <c:showSerName val="0"/>
          <c:showPercent val="0"/>
          <c:showBubbleSize val="0"/>
        </c:dLbls>
        <c:gapWidth val="150"/>
        <c:shape val="box"/>
        <c:axId val="1327010576"/>
        <c:axId val="1327011056"/>
        <c:axId val="0"/>
      </c:bar3DChart>
      <c:catAx>
        <c:axId val="132701057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7011056"/>
        <c:crosses val="autoZero"/>
        <c:auto val="1"/>
        <c:lblAlgn val="ctr"/>
        <c:lblOffset val="100"/>
        <c:noMultiLvlLbl val="0"/>
      </c:catAx>
      <c:valAx>
        <c:axId val="13270110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270105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HP7080510</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'7080510'!$A$2:$A$20</c:f>
              <c:numCache>
                <c:formatCode>General</c:formatCode>
                <c:ptCount val="19"/>
                <c:pt idx="0">
                  <c:v>4.7</c:v>
                </c:pt>
                <c:pt idx="1">
                  <c:v>5.0999999999999996</c:v>
                </c:pt>
                <c:pt idx="2">
                  <c:v>5.6</c:v>
                </c:pt>
                <c:pt idx="3">
                  <c:v>6</c:v>
                </c:pt>
                <c:pt idx="4">
                  <c:v>6.4</c:v>
                </c:pt>
                <c:pt idx="5">
                  <c:v>6.7</c:v>
                </c:pt>
                <c:pt idx="6">
                  <c:v>6.9</c:v>
                </c:pt>
                <c:pt idx="7">
                  <c:v>7.1</c:v>
                </c:pt>
                <c:pt idx="8">
                  <c:v>7.3</c:v>
                </c:pt>
                <c:pt idx="9">
                  <c:v>7.8</c:v>
                </c:pt>
                <c:pt idx="10">
                  <c:v>8</c:v>
                </c:pt>
                <c:pt idx="11">
                  <c:v>8.1999999999999993</c:v>
                </c:pt>
                <c:pt idx="12">
                  <c:v>8.4</c:v>
                </c:pt>
                <c:pt idx="13">
                  <c:v>8.6999999999999993</c:v>
                </c:pt>
                <c:pt idx="14">
                  <c:v>8.9</c:v>
                </c:pt>
                <c:pt idx="15">
                  <c:v>9.1</c:v>
                </c:pt>
                <c:pt idx="16">
                  <c:v>9.3000000000000007</c:v>
                </c:pt>
                <c:pt idx="17">
                  <c:v>9.6</c:v>
                </c:pt>
                <c:pt idx="18">
                  <c:v>10</c:v>
                </c:pt>
              </c:numCache>
            </c:numRef>
          </c:xVal>
          <c:yVal>
            <c:numRef>
              <c:f>'7080510'!$E$2:$E$20</c:f>
              <c:numCache>
                <c:formatCode>0.0%</c:formatCode>
                <c:ptCount val="19"/>
                <c:pt idx="0">
                  <c:v>1.6666666666666666E-2</c:v>
                </c:pt>
                <c:pt idx="1">
                  <c:v>3.3333333333333333E-2</c:v>
                </c:pt>
                <c:pt idx="2">
                  <c:v>0.05</c:v>
                </c:pt>
                <c:pt idx="3">
                  <c:v>6.6666666666666666E-2</c:v>
                </c:pt>
                <c:pt idx="4">
                  <c:v>0.1</c:v>
                </c:pt>
                <c:pt idx="5">
                  <c:v>0.13333333333333333</c:v>
                </c:pt>
                <c:pt idx="6">
                  <c:v>0.18333333333333335</c:v>
                </c:pt>
                <c:pt idx="7">
                  <c:v>0.2</c:v>
                </c:pt>
                <c:pt idx="8">
                  <c:v>0.21666666666666667</c:v>
                </c:pt>
                <c:pt idx="9">
                  <c:v>0.26666666666666666</c:v>
                </c:pt>
                <c:pt idx="10">
                  <c:v>0.31666666666666665</c:v>
                </c:pt>
                <c:pt idx="11">
                  <c:v>0.39999999999999997</c:v>
                </c:pt>
                <c:pt idx="12">
                  <c:v>0.44999999999999996</c:v>
                </c:pt>
                <c:pt idx="13">
                  <c:v>0.49999999999999994</c:v>
                </c:pt>
                <c:pt idx="14">
                  <c:v>0.6333333333333333</c:v>
                </c:pt>
                <c:pt idx="15">
                  <c:v>0.71666666666666667</c:v>
                </c:pt>
                <c:pt idx="16">
                  <c:v>0.85</c:v>
                </c:pt>
                <c:pt idx="17">
                  <c:v>0.96666666666666667</c:v>
                </c:pt>
                <c:pt idx="18">
                  <c:v>1</c:v>
                </c:pt>
              </c:numCache>
            </c:numRef>
          </c:yVal>
          <c:smooth val="1"/>
          <c:extLst>
            <c:ext xmlns:c16="http://schemas.microsoft.com/office/drawing/2014/chart" uri="{C3380CC4-5D6E-409C-BE32-E72D297353CC}">
              <c16:uniqueId val="{00000000-7A3B-4976-93C1-D082597B1FA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7080605</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'7080605'!$H$1</c:f>
              <c:strCache>
                <c:ptCount val="1"/>
                <c:pt idx="0">
                  <c:v>ĐIỂM</c:v>
                </c:pt>
              </c:strCache>
            </c:strRef>
          </c:tx>
          <c:spPr>
            <a:solidFill>
              <a:schemeClr val="accent1"/>
            </a:solidFill>
            <a:ln>
              <a:noFill/>
            </a:ln>
            <a:effectLst/>
            <a:sp3d/>
          </c:spPr>
          <c:invertIfNegative val="0"/>
          <c:val>
            <c:numRef>
              <c:f>'7080605'!$H$2:$H$28</c:f>
              <c:numCache>
                <c:formatCode>General</c:formatCode>
                <c:ptCount val="27"/>
                <c:pt idx="0">
                  <c:v>1.8</c:v>
                </c:pt>
                <c:pt idx="1">
                  <c:v>2.8</c:v>
                </c:pt>
                <c:pt idx="2">
                  <c:v>3.8</c:v>
                </c:pt>
                <c:pt idx="3">
                  <c:v>4</c:v>
                </c:pt>
                <c:pt idx="4">
                  <c:v>4.3</c:v>
                </c:pt>
                <c:pt idx="5">
                  <c:v>6</c:v>
                </c:pt>
                <c:pt idx="6">
                  <c:v>8.5</c:v>
                </c:pt>
                <c:pt idx="7">
                  <c:v>8.8000000000000007</c:v>
                </c:pt>
                <c:pt idx="8">
                  <c:v>9.3000000000000007</c:v>
                </c:pt>
                <c:pt idx="9">
                  <c:v>3</c:v>
                </c:pt>
                <c:pt idx="10">
                  <c:v>3.5</c:v>
                </c:pt>
                <c:pt idx="11">
                  <c:v>7.5</c:v>
                </c:pt>
                <c:pt idx="12">
                  <c:v>8</c:v>
                </c:pt>
                <c:pt idx="13">
                  <c:v>8.3000000000000007</c:v>
                </c:pt>
                <c:pt idx="14">
                  <c:v>9.5</c:v>
                </c:pt>
                <c:pt idx="15">
                  <c:v>4.8</c:v>
                </c:pt>
                <c:pt idx="16">
                  <c:v>5</c:v>
                </c:pt>
                <c:pt idx="17">
                  <c:v>5.5</c:v>
                </c:pt>
                <c:pt idx="18">
                  <c:v>4.5</c:v>
                </c:pt>
                <c:pt idx="19">
                  <c:v>7.8</c:v>
                </c:pt>
                <c:pt idx="20">
                  <c:v>5.8</c:v>
                </c:pt>
                <c:pt idx="21">
                  <c:v>6.3</c:v>
                </c:pt>
                <c:pt idx="22">
                  <c:v>7</c:v>
                </c:pt>
                <c:pt idx="23">
                  <c:v>7.3</c:v>
                </c:pt>
                <c:pt idx="24">
                  <c:v>5.3</c:v>
                </c:pt>
                <c:pt idx="25">
                  <c:v>6.5</c:v>
                </c:pt>
                <c:pt idx="26">
                  <c:v>6.8</c:v>
                </c:pt>
              </c:numCache>
            </c:numRef>
          </c:val>
          <c:extLst>
            <c:ext xmlns:c16="http://schemas.microsoft.com/office/drawing/2014/chart" uri="{C3380CC4-5D6E-409C-BE32-E72D297353CC}">
              <c16:uniqueId val="{00000000-AD9D-4513-A572-8D03613B8A9F}"/>
            </c:ext>
          </c:extLst>
        </c:ser>
        <c:ser>
          <c:idx val="1"/>
          <c:order val="1"/>
          <c:tx>
            <c:strRef>
              <c:f>'7080605'!$I$1</c:f>
              <c:strCache>
                <c:ptCount val="1"/>
                <c:pt idx="0">
                  <c:v>%</c:v>
                </c:pt>
              </c:strCache>
            </c:strRef>
          </c:tx>
          <c:spPr>
            <a:solidFill>
              <a:schemeClr val="accent2"/>
            </a:solidFill>
            <a:ln>
              <a:noFill/>
            </a:ln>
            <a:effectLst/>
            <a:sp3d/>
          </c:spPr>
          <c:invertIfNegative val="0"/>
          <c:val>
            <c:numRef>
              <c:f>'7080605'!$I$2:$I$28</c:f>
              <c:numCache>
                <c:formatCode>0.0</c:formatCode>
                <c:ptCount val="27"/>
                <c:pt idx="0">
                  <c:v>0.99009900990099009</c:v>
                </c:pt>
                <c:pt idx="1">
                  <c:v>0.99009900990099009</c:v>
                </c:pt>
                <c:pt idx="2">
                  <c:v>0.99009900990099009</c:v>
                </c:pt>
                <c:pt idx="3">
                  <c:v>0.99009900990099009</c:v>
                </c:pt>
                <c:pt idx="4">
                  <c:v>0.99009900990099009</c:v>
                </c:pt>
                <c:pt idx="5">
                  <c:v>0.99009900990099009</c:v>
                </c:pt>
                <c:pt idx="6">
                  <c:v>0.99009900990099009</c:v>
                </c:pt>
                <c:pt idx="7">
                  <c:v>0.99009900990099009</c:v>
                </c:pt>
                <c:pt idx="8">
                  <c:v>0.99009900990099009</c:v>
                </c:pt>
                <c:pt idx="9">
                  <c:v>1.9801980198019802</c:v>
                </c:pt>
                <c:pt idx="10">
                  <c:v>1.9801980198019802</c:v>
                </c:pt>
                <c:pt idx="11">
                  <c:v>1.9801980198019802</c:v>
                </c:pt>
                <c:pt idx="12">
                  <c:v>1.9801980198019802</c:v>
                </c:pt>
                <c:pt idx="13">
                  <c:v>1.9801980198019802</c:v>
                </c:pt>
                <c:pt idx="14">
                  <c:v>1.9801980198019802</c:v>
                </c:pt>
                <c:pt idx="15">
                  <c:v>2.9702970297029703</c:v>
                </c:pt>
                <c:pt idx="16">
                  <c:v>2.9702970297029703</c:v>
                </c:pt>
                <c:pt idx="17">
                  <c:v>2.9702970297029703</c:v>
                </c:pt>
                <c:pt idx="18">
                  <c:v>3.9603960396039604</c:v>
                </c:pt>
                <c:pt idx="19">
                  <c:v>3.9603960396039604</c:v>
                </c:pt>
                <c:pt idx="20">
                  <c:v>5.9405940594059405</c:v>
                </c:pt>
                <c:pt idx="21">
                  <c:v>6.9306930693069315</c:v>
                </c:pt>
                <c:pt idx="22">
                  <c:v>8.9108910891089099</c:v>
                </c:pt>
                <c:pt idx="23">
                  <c:v>8.9108910891089099</c:v>
                </c:pt>
                <c:pt idx="24">
                  <c:v>9.9009900990099009</c:v>
                </c:pt>
                <c:pt idx="25">
                  <c:v>10.891089108910892</c:v>
                </c:pt>
                <c:pt idx="26">
                  <c:v>10.891089108910892</c:v>
                </c:pt>
              </c:numCache>
            </c:numRef>
          </c:val>
          <c:extLst>
            <c:ext xmlns:c16="http://schemas.microsoft.com/office/drawing/2014/chart" uri="{C3380CC4-5D6E-409C-BE32-E72D297353CC}">
              <c16:uniqueId val="{00000001-AD9D-4513-A572-8D03613B8A9F}"/>
            </c:ext>
          </c:extLst>
        </c:ser>
        <c:dLbls>
          <c:showLegendKey val="0"/>
          <c:showVal val="0"/>
          <c:showCatName val="0"/>
          <c:showSerName val="0"/>
          <c:showPercent val="0"/>
          <c:showBubbleSize val="0"/>
        </c:dLbls>
        <c:gapWidth val="150"/>
        <c:shape val="box"/>
        <c:axId val="1709473936"/>
        <c:axId val="1709475856"/>
        <c:axId val="0"/>
      </c:bar3DChart>
      <c:catAx>
        <c:axId val="1709473936"/>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9475856"/>
        <c:crosses val="autoZero"/>
        <c:auto val="1"/>
        <c:lblAlgn val="ctr"/>
        <c:lblOffset val="100"/>
        <c:noMultiLvlLbl val="0"/>
      </c:catAx>
      <c:valAx>
        <c:axId val="1709475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094739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HP7080605</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'7080605'!$A$2:$A$28</c:f>
              <c:numCache>
                <c:formatCode>General</c:formatCode>
                <c:ptCount val="27"/>
                <c:pt idx="0">
                  <c:v>1.8</c:v>
                </c:pt>
                <c:pt idx="1">
                  <c:v>2.8</c:v>
                </c:pt>
                <c:pt idx="2">
                  <c:v>3</c:v>
                </c:pt>
                <c:pt idx="3">
                  <c:v>3.5</c:v>
                </c:pt>
                <c:pt idx="4">
                  <c:v>3.8</c:v>
                </c:pt>
                <c:pt idx="5">
                  <c:v>4</c:v>
                </c:pt>
                <c:pt idx="6">
                  <c:v>4.3</c:v>
                </c:pt>
                <c:pt idx="7">
                  <c:v>4.5</c:v>
                </c:pt>
                <c:pt idx="8">
                  <c:v>4.8</c:v>
                </c:pt>
                <c:pt idx="9">
                  <c:v>5</c:v>
                </c:pt>
                <c:pt idx="10">
                  <c:v>5.3</c:v>
                </c:pt>
                <c:pt idx="11">
                  <c:v>5.5</c:v>
                </c:pt>
                <c:pt idx="12">
                  <c:v>5.8</c:v>
                </c:pt>
                <c:pt idx="13">
                  <c:v>6</c:v>
                </c:pt>
                <c:pt idx="14">
                  <c:v>6.3</c:v>
                </c:pt>
                <c:pt idx="15">
                  <c:v>6.5</c:v>
                </c:pt>
                <c:pt idx="16">
                  <c:v>6.8</c:v>
                </c:pt>
                <c:pt idx="17">
                  <c:v>7</c:v>
                </c:pt>
                <c:pt idx="18">
                  <c:v>7.3</c:v>
                </c:pt>
                <c:pt idx="19">
                  <c:v>7.5</c:v>
                </c:pt>
                <c:pt idx="20">
                  <c:v>7.8</c:v>
                </c:pt>
                <c:pt idx="21">
                  <c:v>8</c:v>
                </c:pt>
                <c:pt idx="22">
                  <c:v>8.3000000000000007</c:v>
                </c:pt>
                <c:pt idx="23">
                  <c:v>8.5</c:v>
                </c:pt>
                <c:pt idx="24">
                  <c:v>8.8000000000000007</c:v>
                </c:pt>
                <c:pt idx="25">
                  <c:v>9.3000000000000007</c:v>
                </c:pt>
                <c:pt idx="26">
                  <c:v>9.5</c:v>
                </c:pt>
              </c:numCache>
            </c:numRef>
          </c:xVal>
          <c:yVal>
            <c:numRef>
              <c:f>'7080605'!$E$2:$E$28</c:f>
              <c:numCache>
                <c:formatCode>0.0%</c:formatCode>
                <c:ptCount val="27"/>
                <c:pt idx="0">
                  <c:v>9.9009900990099011E-3</c:v>
                </c:pt>
                <c:pt idx="1">
                  <c:v>1.9801980198019802E-2</c:v>
                </c:pt>
                <c:pt idx="2">
                  <c:v>3.9603960396039604E-2</c:v>
                </c:pt>
                <c:pt idx="3">
                  <c:v>5.9405940594059403E-2</c:v>
                </c:pt>
                <c:pt idx="4">
                  <c:v>6.9306930693069299E-2</c:v>
                </c:pt>
                <c:pt idx="5">
                  <c:v>7.9207920792079195E-2</c:v>
                </c:pt>
                <c:pt idx="6">
                  <c:v>8.9108910891089091E-2</c:v>
                </c:pt>
                <c:pt idx="7">
                  <c:v>0.12871287128712869</c:v>
                </c:pt>
                <c:pt idx="8">
                  <c:v>0.15841584158415839</c:v>
                </c:pt>
                <c:pt idx="9">
                  <c:v>0.18811881188118809</c:v>
                </c:pt>
                <c:pt idx="10">
                  <c:v>0.28712871287128711</c:v>
                </c:pt>
                <c:pt idx="11">
                  <c:v>0.31683168316831678</c:v>
                </c:pt>
                <c:pt idx="12">
                  <c:v>0.37623762376237618</c:v>
                </c:pt>
                <c:pt idx="13">
                  <c:v>0.38613861386138609</c:v>
                </c:pt>
                <c:pt idx="14">
                  <c:v>0.45544554455445541</c:v>
                </c:pt>
                <c:pt idx="15">
                  <c:v>0.5643564356435643</c:v>
                </c:pt>
                <c:pt idx="16">
                  <c:v>0.6732673267326732</c:v>
                </c:pt>
                <c:pt idx="17">
                  <c:v>0.76237623762376228</c:v>
                </c:pt>
                <c:pt idx="18">
                  <c:v>0.85148514851485135</c:v>
                </c:pt>
                <c:pt idx="19">
                  <c:v>0.87128712871287117</c:v>
                </c:pt>
                <c:pt idx="20">
                  <c:v>0.91089108910891081</c:v>
                </c:pt>
                <c:pt idx="21">
                  <c:v>0.93069306930693063</c:v>
                </c:pt>
                <c:pt idx="22">
                  <c:v>0.95049504950495045</c:v>
                </c:pt>
                <c:pt idx="23">
                  <c:v>0.96039603960396036</c:v>
                </c:pt>
                <c:pt idx="24">
                  <c:v>0.97029702970297027</c:v>
                </c:pt>
                <c:pt idx="25">
                  <c:v>0.98019801980198018</c:v>
                </c:pt>
                <c:pt idx="26">
                  <c:v>1</c:v>
                </c:pt>
              </c:numCache>
            </c:numRef>
          </c:yVal>
          <c:smooth val="1"/>
          <c:extLst>
            <c:ext xmlns:c16="http://schemas.microsoft.com/office/drawing/2014/chart" uri="{C3380CC4-5D6E-409C-BE32-E72D297353CC}">
              <c16:uniqueId val="{00000000-EA19-425A-914E-591CF9E6096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7080712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'7080712'!$H$1</c:f>
              <c:strCache>
                <c:ptCount val="1"/>
                <c:pt idx="0">
                  <c:v>ĐIỂM</c:v>
                </c:pt>
              </c:strCache>
            </c:strRef>
          </c:tx>
          <c:spPr>
            <a:solidFill>
              <a:schemeClr val="accent1"/>
            </a:solidFill>
            <a:ln>
              <a:noFill/>
            </a:ln>
            <a:effectLst/>
            <a:sp3d/>
          </c:spPr>
          <c:invertIfNegative val="0"/>
          <c:val>
            <c:numRef>
              <c:f>'7080712'!$H$2:$H$15</c:f>
              <c:numCache>
                <c:formatCode>General</c:formatCode>
                <c:ptCount val="14"/>
                <c:pt idx="0">
                  <c:v>5.5</c:v>
                </c:pt>
                <c:pt idx="1">
                  <c:v>6</c:v>
                </c:pt>
                <c:pt idx="2">
                  <c:v>8.8000000000000007</c:v>
                </c:pt>
                <c:pt idx="3">
                  <c:v>9</c:v>
                </c:pt>
                <c:pt idx="4">
                  <c:v>5.8</c:v>
                </c:pt>
                <c:pt idx="5">
                  <c:v>6.8</c:v>
                </c:pt>
                <c:pt idx="6">
                  <c:v>6.5</c:v>
                </c:pt>
                <c:pt idx="7">
                  <c:v>7.5</c:v>
                </c:pt>
                <c:pt idx="8">
                  <c:v>7</c:v>
                </c:pt>
                <c:pt idx="9">
                  <c:v>8</c:v>
                </c:pt>
                <c:pt idx="10">
                  <c:v>7.3</c:v>
                </c:pt>
                <c:pt idx="11">
                  <c:v>7.8</c:v>
                </c:pt>
                <c:pt idx="12">
                  <c:v>8.3000000000000007</c:v>
                </c:pt>
                <c:pt idx="13">
                  <c:v>8.5</c:v>
                </c:pt>
              </c:numCache>
            </c:numRef>
          </c:val>
          <c:extLst>
            <c:ext xmlns:c16="http://schemas.microsoft.com/office/drawing/2014/chart" uri="{C3380CC4-5D6E-409C-BE32-E72D297353CC}">
              <c16:uniqueId val="{00000000-9361-4747-BFE6-5988090F6D34}"/>
            </c:ext>
          </c:extLst>
        </c:ser>
        <c:ser>
          <c:idx val="1"/>
          <c:order val="1"/>
          <c:tx>
            <c:strRef>
              <c:f>'7080712'!$I$1</c:f>
              <c:strCache>
                <c:ptCount val="1"/>
                <c:pt idx="0">
                  <c:v>%</c:v>
                </c:pt>
              </c:strCache>
            </c:strRef>
          </c:tx>
          <c:spPr>
            <a:solidFill>
              <a:schemeClr val="accent2"/>
            </a:solidFill>
            <a:ln>
              <a:noFill/>
            </a:ln>
            <a:effectLst/>
            <a:sp3d/>
          </c:spPr>
          <c:invertIfNegative val="0"/>
          <c:val>
            <c:numRef>
              <c:f>'7080712'!$I$2:$I$15</c:f>
              <c:numCache>
                <c:formatCode>0.0</c:formatCode>
                <c:ptCount val="14"/>
                <c:pt idx="0">
                  <c:v>0.94339622641509435</c:v>
                </c:pt>
                <c:pt idx="1">
                  <c:v>2.8301886792452833</c:v>
                </c:pt>
                <c:pt idx="2">
                  <c:v>3.7735849056603774</c:v>
                </c:pt>
                <c:pt idx="3">
                  <c:v>4.716981132075472</c:v>
                </c:pt>
                <c:pt idx="4">
                  <c:v>5.6603773584905666</c:v>
                </c:pt>
                <c:pt idx="5">
                  <c:v>6.6037735849056602</c:v>
                </c:pt>
                <c:pt idx="6">
                  <c:v>7.5471698113207548</c:v>
                </c:pt>
                <c:pt idx="7">
                  <c:v>7.5471698113207548</c:v>
                </c:pt>
                <c:pt idx="8">
                  <c:v>8.4905660377358494</c:v>
                </c:pt>
                <c:pt idx="9">
                  <c:v>8.4905660377358494</c:v>
                </c:pt>
                <c:pt idx="10">
                  <c:v>10.377358490566039</c:v>
                </c:pt>
                <c:pt idx="11">
                  <c:v>10.377358490566039</c:v>
                </c:pt>
                <c:pt idx="12">
                  <c:v>11.320754716981133</c:v>
                </c:pt>
                <c:pt idx="13">
                  <c:v>11.320754716981133</c:v>
                </c:pt>
              </c:numCache>
            </c:numRef>
          </c:val>
          <c:extLst>
            <c:ext xmlns:c16="http://schemas.microsoft.com/office/drawing/2014/chart" uri="{C3380CC4-5D6E-409C-BE32-E72D297353CC}">
              <c16:uniqueId val="{00000001-9361-4747-BFE6-5988090F6D34}"/>
            </c:ext>
          </c:extLst>
        </c:ser>
        <c:dLbls>
          <c:showLegendKey val="0"/>
          <c:showVal val="0"/>
          <c:showCatName val="0"/>
          <c:showSerName val="0"/>
          <c:showPercent val="0"/>
          <c:showBubbleSize val="0"/>
        </c:dLbls>
        <c:gapWidth val="150"/>
        <c:shape val="box"/>
        <c:axId val="1387003104"/>
        <c:axId val="1387005504"/>
        <c:axId val="0"/>
      </c:bar3DChart>
      <c:catAx>
        <c:axId val="138700310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05504"/>
        <c:crosses val="autoZero"/>
        <c:auto val="1"/>
        <c:lblAlgn val="ctr"/>
        <c:lblOffset val="100"/>
        <c:noMultiLvlLbl val="0"/>
      </c:catAx>
      <c:valAx>
        <c:axId val="1387005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03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HP7080712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'7080712'!$A$2:$A$15</c:f>
              <c:numCache>
                <c:formatCode>General</c:formatCode>
                <c:ptCount val="14"/>
                <c:pt idx="0">
                  <c:v>5.5</c:v>
                </c:pt>
                <c:pt idx="1">
                  <c:v>5.8</c:v>
                </c:pt>
                <c:pt idx="2">
                  <c:v>6</c:v>
                </c:pt>
                <c:pt idx="3">
                  <c:v>6.5</c:v>
                </c:pt>
                <c:pt idx="4">
                  <c:v>6.8</c:v>
                </c:pt>
                <c:pt idx="5">
                  <c:v>7</c:v>
                </c:pt>
                <c:pt idx="6">
                  <c:v>7.3</c:v>
                </c:pt>
                <c:pt idx="7">
                  <c:v>7.5</c:v>
                </c:pt>
                <c:pt idx="8">
                  <c:v>7.8</c:v>
                </c:pt>
                <c:pt idx="9">
                  <c:v>8</c:v>
                </c:pt>
                <c:pt idx="10">
                  <c:v>8.3000000000000007</c:v>
                </c:pt>
                <c:pt idx="11">
                  <c:v>8.5</c:v>
                </c:pt>
                <c:pt idx="12">
                  <c:v>8.8000000000000007</c:v>
                </c:pt>
                <c:pt idx="13">
                  <c:v>9</c:v>
                </c:pt>
              </c:numCache>
            </c:numRef>
          </c:xVal>
          <c:yVal>
            <c:numRef>
              <c:f>'7080712'!$E$2:$E$15</c:f>
              <c:numCache>
                <c:formatCode>0.0%</c:formatCode>
                <c:ptCount val="14"/>
                <c:pt idx="0">
                  <c:v>9.433962264150943E-3</c:v>
                </c:pt>
                <c:pt idx="1">
                  <c:v>6.6037735849056603E-2</c:v>
                </c:pt>
                <c:pt idx="2">
                  <c:v>9.4339622641509441E-2</c:v>
                </c:pt>
                <c:pt idx="3">
                  <c:v>0.169811320754717</c:v>
                </c:pt>
                <c:pt idx="4">
                  <c:v>0.23584905660377359</c:v>
                </c:pt>
                <c:pt idx="5">
                  <c:v>0.32075471698113206</c:v>
                </c:pt>
                <c:pt idx="6">
                  <c:v>0.42452830188679247</c:v>
                </c:pt>
                <c:pt idx="7">
                  <c:v>0.5</c:v>
                </c:pt>
                <c:pt idx="8">
                  <c:v>0.60377358490566035</c:v>
                </c:pt>
                <c:pt idx="9">
                  <c:v>0.68867924528301883</c:v>
                </c:pt>
                <c:pt idx="10">
                  <c:v>0.80188679245283012</c:v>
                </c:pt>
                <c:pt idx="11">
                  <c:v>0.91509433962264142</c:v>
                </c:pt>
                <c:pt idx="12">
                  <c:v>0.95283018867924518</c:v>
                </c:pt>
                <c:pt idx="13">
                  <c:v>0.99999999999999989</c:v>
                </c:pt>
              </c:numCache>
            </c:numRef>
          </c:yVal>
          <c:smooth val="1"/>
          <c:extLst>
            <c:ext xmlns:c16="http://schemas.microsoft.com/office/drawing/2014/chart" uri="{C3380CC4-5D6E-409C-BE32-E72D297353CC}">
              <c16:uniqueId val="{00000000-D2F1-4138-A62B-C431BDBCE292}"/>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7080716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'7080716'!$H$1</c:f>
              <c:strCache>
                <c:ptCount val="1"/>
                <c:pt idx="0">
                  <c:v>ĐIỂM</c:v>
                </c:pt>
              </c:strCache>
            </c:strRef>
          </c:tx>
          <c:spPr>
            <a:solidFill>
              <a:schemeClr val="accent1"/>
            </a:solidFill>
            <a:ln>
              <a:noFill/>
            </a:ln>
            <a:effectLst/>
            <a:sp3d/>
          </c:spPr>
          <c:invertIfNegative val="0"/>
          <c:val>
            <c:numRef>
              <c:f>'7080716'!$H$2:$H$7</c:f>
              <c:numCache>
                <c:formatCode>General</c:formatCode>
                <c:ptCount val="6"/>
                <c:pt idx="0">
                  <c:v>8</c:v>
                </c:pt>
                <c:pt idx="1">
                  <c:v>8.6999999999999993</c:v>
                </c:pt>
                <c:pt idx="2">
                  <c:v>9</c:v>
                </c:pt>
                <c:pt idx="3">
                  <c:v>10</c:v>
                </c:pt>
                <c:pt idx="4">
                  <c:v>9.3000000000000007</c:v>
                </c:pt>
                <c:pt idx="5">
                  <c:v>9.6999999999999993</c:v>
                </c:pt>
              </c:numCache>
            </c:numRef>
          </c:val>
          <c:extLst>
            <c:ext xmlns:c16="http://schemas.microsoft.com/office/drawing/2014/chart" uri="{C3380CC4-5D6E-409C-BE32-E72D297353CC}">
              <c16:uniqueId val="{00000000-2C3F-487B-8E4A-F44328D8A3A6}"/>
            </c:ext>
          </c:extLst>
        </c:ser>
        <c:ser>
          <c:idx val="1"/>
          <c:order val="1"/>
          <c:tx>
            <c:strRef>
              <c:f>'7080716'!$I$1</c:f>
              <c:strCache>
                <c:ptCount val="1"/>
                <c:pt idx="0">
                  <c:v>%</c:v>
                </c:pt>
              </c:strCache>
            </c:strRef>
          </c:tx>
          <c:spPr>
            <a:solidFill>
              <a:schemeClr val="accent2"/>
            </a:solidFill>
            <a:ln>
              <a:noFill/>
            </a:ln>
            <a:effectLst/>
            <a:sp3d/>
          </c:spPr>
          <c:invertIfNegative val="0"/>
          <c:val>
            <c:numRef>
              <c:f>'7080716'!$I$2:$I$7</c:f>
              <c:numCache>
                <c:formatCode>0.0</c:formatCode>
                <c:ptCount val="6"/>
                <c:pt idx="0">
                  <c:v>2.0408163265306123</c:v>
                </c:pt>
                <c:pt idx="1">
                  <c:v>8.1632653061224492</c:v>
                </c:pt>
                <c:pt idx="2">
                  <c:v>8.1632653061224492</c:v>
                </c:pt>
                <c:pt idx="3">
                  <c:v>8.1632653061224492</c:v>
                </c:pt>
                <c:pt idx="4">
                  <c:v>18.367346938775512</c:v>
                </c:pt>
                <c:pt idx="5">
                  <c:v>55.102040816326522</c:v>
                </c:pt>
              </c:numCache>
            </c:numRef>
          </c:val>
          <c:extLst>
            <c:ext xmlns:c16="http://schemas.microsoft.com/office/drawing/2014/chart" uri="{C3380CC4-5D6E-409C-BE32-E72D297353CC}">
              <c16:uniqueId val="{00000001-2C3F-487B-8E4A-F44328D8A3A6}"/>
            </c:ext>
          </c:extLst>
        </c:ser>
        <c:dLbls>
          <c:showLegendKey val="0"/>
          <c:showVal val="0"/>
          <c:showCatName val="0"/>
          <c:showSerName val="0"/>
          <c:showPercent val="0"/>
          <c:showBubbleSize val="0"/>
        </c:dLbls>
        <c:gapWidth val="150"/>
        <c:shape val="box"/>
        <c:axId val="1566369312"/>
        <c:axId val="1566371712"/>
        <c:axId val="0"/>
      </c:bar3DChart>
      <c:catAx>
        <c:axId val="156636931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371712"/>
        <c:crosses val="autoZero"/>
        <c:auto val="1"/>
        <c:lblAlgn val="ctr"/>
        <c:lblOffset val="100"/>
        <c:noMultiLvlLbl val="0"/>
      </c:catAx>
      <c:valAx>
        <c:axId val="15663717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66369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HP7080716</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'7080716'!$A$2:$A$7</c:f>
              <c:numCache>
                <c:formatCode>General</c:formatCode>
                <c:ptCount val="6"/>
                <c:pt idx="0">
                  <c:v>8</c:v>
                </c:pt>
                <c:pt idx="1">
                  <c:v>8.6999999999999993</c:v>
                </c:pt>
                <c:pt idx="2">
                  <c:v>9</c:v>
                </c:pt>
                <c:pt idx="3">
                  <c:v>9.3000000000000007</c:v>
                </c:pt>
                <c:pt idx="4">
                  <c:v>9.6999999999999993</c:v>
                </c:pt>
                <c:pt idx="5">
                  <c:v>10</c:v>
                </c:pt>
              </c:numCache>
            </c:numRef>
          </c:xVal>
          <c:yVal>
            <c:numRef>
              <c:f>'7080716'!$E$2:$E$7</c:f>
              <c:numCache>
                <c:formatCode>0.0%</c:formatCode>
                <c:ptCount val="6"/>
                <c:pt idx="0">
                  <c:v>2.0408163265306121E-2</c:v>
                </c:pt>
                <c:pt idx="1">
                  <c:v>0.1020408163265306</c:v>
                </c:pt>
                <c:pt idx="2">
                  <c:v>0.18367346938775508</c:v>
                </c:pt>
                <c:pt idx="3">
                  <c:v>0.36734693877551017</c:v>
                </c:pt>
                <c:pt idx="4">
                  <c:v>0.91836734693877542</c:v>
                </c:pt>
                <c:pt idx="5">
                  <c:v>0.99999999999999989</c:v>
                </c:pt>
              </c:numCache>
            </c:numRef>
          </c:yVal>
          <c:smooth val="1"/>
          <c:extLst>
            <c:ext xmlns:c16="http://schemas.microsoft.com/office/drawing/2014/chart" uri="{C3380CC4-5D6E-409C-BE32-E72D297353CC}">
              <c16:uniqueId val="{00000000-593D-4A36-B475-288B095683BE}"/>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7080717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'7080717'!$H$1</c:f>
              <c:strCache>
                <c:ptCount val="1"/>
                <c:pt idx="0">
                  <c:v>ĐIỂM</c:v>
                </c:pt>
              </c:strCache>
            </c:strRef>
          </c:tx>
          <c:spPr>
            <a:solidFill>
              <a:schemeClr val="accent1"/>
            </a:solidFill>
            <a:ln>
              <a:noFill/>
            </a:ln>
            <a:effectLst/>
            <a:sp3d/>
          </c:spPr>
          <c:invertIfNegative val="0"/>
          <c:val>
            <c:numRef>
              <c:f>'7080717'!$H$2:$H$30</c:f>
              <c:numCache>
                <c:formatCode>General</c:formatCode>
                <c:ptCount val="29"/>
                <c:pt idx="0">
                  <c:v>3</c:v>
                </c:pt>
                <c:pt idx="1">
                  <c:v>10</c:v>
                </c:pt>
                <c:pt idx="2">
                  <c:v>3.3</c:v>
                </c:pt>
                <c:pt idx="3">
                  <c:v>3.5</c:v>
                </c:pt>
                <c:pt idx="4">
                  <c:v>4.3</c:v>
                </c:pt>
                <c:pt idx="5">
                  <c:v>3.8</c:v>
                </c:pt>
                <c:pt idx="6">
                  <c:v>5.8</c:v>
                </c:pt>
                <c:pt idx="7">
                  <c:v>9.8000000000000007</c:v>
                </c:pt>
                <c:pt idx="8">
                  <c:v>6.8</c:v>
                </c:pt>
                <c:pt idx="9">
                  <c:v>9.5</c:v>
                </c:pt>
                <c:pt idx="10">
                  <c:v>4</c:v>
                </c:pt>
                <c:pt idx="11">
                  <c:v>7.8</c:v>
                </c:pt>
                <c:pt idx="12">
                  <c:v>5.3</c:v>
                </c:pt>
                <c:pt idx="13">
                  <c:v>7.5</c:v>
                </c:pt>
                <c:pt idx="14">
                  <c:v>4.5</c:v>
                </c:pt>
                <c:pt idx="15">
                  <c:v>7.3</c:v>
                </c:pt>
                <c:pt idx="16">
                  <c:v>6.3</c:v>
                </c:pt>
                <c:pt idx="17">
                  <c:v>4.8</c:v>
                </c:pt>
                <c:pt idx="18">
                  <c:v>8</c:v>
                </c:pt>
                <c:pt idx="19">
                  <c:v>9.3000000000000007</c:v>
                </c:pt>
                <c:pt idx="20">
                  <c:v>5.5</c:v>
                </c:pt>
                <c:pt idx="21">
                  <c:v>7</c:v>
                </c:pt>
                <c:pt idx="22">
                  <c:v>8.3000000000000007</c:v>
                </c:pt>
                <c:pt idx="23">
                  <c:v>5</c:v>
                </c:pt>
                <c:pt idx="24">
                  <c:v>8.5</c:v>
                </c:pt>
                <c:pt idx="25">
                  <c:v>6</c:v>
                </c:pt>
                <c:pt idx="26">
                  <c:v>6.5</c:v>
                </c:pt>
                <c:pt idx="27">
                  <c:v>8.8000000000000007</c:v>
                </c:pt>
                <c:pt idx="28">
                  <c:v>9</c:v>
                </c:pt>
              </c:numCache>
            </c:numRef>
          </c:val>
          <c:extLst>
            <c:ext xmlns:c16="http://schemas.microsoft.com/office/drawing/2014/chart" uri="{C3380CC4-5D6E-409C-BE32-E72D297353CC}">
              <c16:uniqueId val="{00000000-EC21-4B18-A14F-EDB1F26267D3}"/>
            </c:ext>
          </c:extLst>
        </c:ser>
        <c:ser>
          <c:idx val="1"/>
          <c:order val="1"/>
          <c:tx>
            <c:strRef>
              <c:f>'7080717'!$I$1</c:f>
              <c:strCache>
                <c:ptCount val="1"/>
                <c:pt idx="0">
                  <c:v>%</c:v>
                </c:pt>
              </c:strCache>
            </c:strRef>
          </c:tx>
          <c:spPr>
            <a:solidFill>
              <a:schemeClr val="accent2"/>
            </a:solidFill>
            <a:ln>
              <a:noFill/>
            </a:ln>
            <a:effectLst/>
            <a:sp3d/>
          </c:spPr>
          <c:invertIfNegative val="0"/>
          <c:val>
            <c:numRef>
              <c:f>'7080717'!$I$2:$I$30</c:f>
              <c:numCache>
                <c:formatCode>0.0</c:formatCode>
                <c:ptCount val="29"/>
                <c:pt idx="0">
                  <c:v>0.24509803921568626</c:v>
                </c:pt>
                <c:pt idx="1">
                  <c:v>0.24509803921568626</c:v>
                </c:pt>
                <c:pt idx="2">
                  <c:v>0.49019607843137253</c:v>
                </c:pt>
                <c:pt idx="3">
                  <c:v>0.73529411764705876</c:v>
                </c:pt>
                <c:pt idx="4">
                  <c:v>0.98039215686274506</c:v>
                </c:pt>
                <c:pt idx="5">
                  <c:v>1.2254901960784315</c:v>
                </c:pt>
                <c:pt idx="6">
                  <c:v>1.715686274509804</c:v>
                </c:pt>
                <c:pt idx="7">
                  <c:v>1.715686274509804</c:v>
                </c:pt>
                <c:pt idx="8">
                  <c:v>1.9607843137254901</c:v>
                </c:pt>
                <c:pt idx="9">
                  <c:v>1.9607843137254901</c:v>
                </c:pt>
                <c:pt idx="10">
                  <c:v>2.2058823529411766</c:v>
                </c:pt>
                <c:pt idx="11">
                  <c:v>2.2058823529411766</c:v>
                </c:pt>
                <c:pt idx="12">
                  <c:v>2.6960784313725492</c:v>
                </c:pt>
                <c:pt idx="13">
                  <c:v>2.6960784313725492</c:v>
                </c:pt>
                <c:pt idx="14">
                  <c:v>2.9411764705882351</c:v>
                </c:pt>
                <c:pt idx="15">
                  <c:v>2.9411764705882351</c:v>
                </c:pt>
                <c:pt idx="16">
                  <c:v>3.1862745098039214</c:v>
                </c:pt>
                <c:pt idx="17">
                  <c:v>3.4313725490196081</c:v>
                </c:pt>
                <c:pt idx="18">
                  <c:v>3.4313725490196081</c:v>
                </c:pt>
                <c:pt idx="19">
                  <c:v>4.6568627450980395</c:v>
                </c:pt>
                <c:pt idx="20">
                  <c:v>4.9019607843137258</c:v>
                </c:pt>
                <c:pt idx="21">
                  <c:v>4.9019607843137258</c:v>
                </c:pt>
                <c:pt idx="22">
                  <c:v>5.3921568627450984</c:v>
                </c:pt>
                <c:pt idx="23">
                  <c:v>5.8823529411764701</c:v>
                </c:pt>
                <c:pt idx="24">
                  <c:v>5.8823529411764701</c:v>
                </c:pt>
                <c:pt idx="25">
                  <c:v>6.1274509803921564</c:v>
                </c:pt>
                <c:pt idx="26">
                  <c:v>7.3529411764705888</c:v>
                </c:pt>
                <c:pt idx="27">
                  <c:v>8.5784313725490193</c:v>
                </c:pt>
                <c:pt idx="28">
                  <c:v>9.3137254901960791</c:v>
                </c:pt>
              </c:numCache>
            </c:numRef>
          </c:val>
          <c:extLst>
            <c:ext xmlns:c16="http://schemas.microsoft.com/office/drawing/2014/chart" uri="{C3380CC4-5D6E-409C-BE32-E72D297353CC}">
              <c16:uniqueId val="{00000001-EC21-4B18-A14F-EDB1F26267D3}"/>
            </c:ext>
          </c:extLst>
        </c:ser>
        <c:dLbls>
          <c:showLegendKey val="0"/>
          <c:showVal val="0"/>
          <c:showCatName val="0"/>
          <c:showSerName val="0"/>
          <c:showPercent val="0"/>
          <c:showBubbleSize val="0"/>
        </c:dLbls>
        <c:gapWidth val="150"/>
        <c:shape val="box"/>
        <c:axId val="1387047264"/>
        <c:axId val="1387024224"/>
        <c:axId val="0"/>
      </c:bar3DChart>
      <c:catAx>
        <c:axId val="13870472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24224"/>
        <c:crosses val="autoZero"/>
        <c:auto val="1"/>
        <c:lblAlgn val="ctr"/>
        <c:lblOffset val="100"/>
        <c:noMultiLvlLbl val="0"/>
      </c:catAx>
      <c:valAx>
        <c:axId val="138702422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7047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HP7080717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'7080717'!$A$2:$A$30</c:f>
              <c:numCache>
                <c:formatCode>General</c:formatCode>
                <c:ptCount val="29"/>
                <c:pt idx="0">
                  <c:v>3</c:v>
                </c:pt>
                <c:pt idx="1">
                  <c:v>3.3</c:v>
                </c:pt>
                <c:pt idx="2">
                  <c:v>3.5</c:v>
                </c:pt>
                <c:pt idx="3">
                  <c:v>3.8</c:v>
                </c:pt>
                <c:pt idx="4">
                  <c:v>4</c:v>
                </c:pt>
                <c:pt idx="5">
                  <c:v>4.3</c:v>
                </c:pt>
                <c:pt idx="6">
                  <c:v>4.5</c:v>
                </c:pt>
                <c:pt idx="7">
                  <c:v>4.8</c:v>
                </c:pt>
                <c:pt idx="8">
                  <c:v>5</c:v>
                </c:pt>
                <c:pt idx="9">
                  <c:v>5.3</c:v>
                </c:pt>
                <c:pt idx="10">
                  <c:v>5.5</c:v>
                </c:pt>
                <c:pt idx="11">
                  <c:v>5.8</c:v>
                </c:pt>
                <c:pt idx="12">
                  <c:v>6</c:v>
                </c:pt>
                <c:pt idx="13">
                  <c:v>6.3</c:v>
                </c:pt>
                <c:pt idx="14">
                  <c:v>6.5</c:v>
                </c:pt>
                <c:pt idx="15">
                  <c:v>6.8</c:v>
                </c:pt>
                <c:pt idx="16">
                  <c:v>7</c:v>
                </c:pt>
                <c:pt idx="17">
                  <c:v>7.3</c:v>
                </c:pt>
                <c:pt idx="18">
                  <c:v>7.5</c:v>
                </c:pt>
                <c:pt idx="19">
                  <c:v>7.8</c:v>
                </c:pt>
                <c:pt idx="20">
                  <c:v>8</c:v>
                </c:pt>
                <c:pt idx="21">
                  <c:v>8.3000000000000007</c:v>
                </c:pt>
                <c:pt idx="22">
                  <c:v>8.5</c:v>
                </c:pt>
                <c:pt idx="23">
                  <c:v>8.8000000000000007</c:v>
                </c:pt>
                <c:pt idx="24">
                  <c:v>9</c:v>
                </c:pt>
                <c:pt idx="25">
                  <c:v>9.3000000000000007</c:v>
                </c:pt>
                <c:pt idx="26">
                  <c:v>9.5</c:v>
                </c:pt>
                <c:pt idx="27">
                  <c:v>9.8000000000000007</c:v>
                </c:pt>
                <c:pt idx="28">
                  <c:v>10</c:v>
                </c:pt>
              </c:numCache>
            </c:numRef>
          </c:xVal>
          <c:yVal>
            <c:numRef>
              <c:f>'7080717'!$E$2:$E$30</c:f>
              <c:numCache>
                <c:formatCode>0.0%</c:formatCode>
                <c:ptCount val="29"/>
                <c:pt idx="0">
                  <c:v>2.4509803921568627E-3</c:v>
                </c:pt>
                <c:pt idx="1">
                  <c:v>7.3529411764705881E-3</c:v>
                </c:pt>
                <c:pt idx="2">
                  <c:v>1.4705882352941176E-2</c:v>
                </c:pt>
                <c:pt idx="3">
                  <c:v>2.6960784313725492E-2</c:v>
                </c:pt>
                <c:pt idx="4">
                  <c:v>4.9019607843137261E-2</c:v>
                </c:pt>
                <c:pt idx="5">
                  <c:v>5.8823529411764712E-2</c:v>
                </c:pt>
                <c:pt idx="6">
                  <c:v>8.8235294117647065E-2</c:v>
                </c:pt>
                <c:pt idx="7">
                  <c:v>0.12254901960784315</c:v>
                </c:pt>
                <c:pt idx="8">
                  <c:v>0.18137254901960786</c:v>
                </c:pt>
                <c:pt idx="9">
                  <c:v>0.20833333333333337</c:v>
                </c:pt>
                <c:pt idx="10">
                  <c:v>0.25735294117647062</c:v>
                </c:pt>
                <c:pt idx="11">
                  <c:v>0.27450980392156865</c:v>
                </c:pt>
                <c:pt idx="12">
                  <c:v>0.33578431372549022</c:v>
                </c:pt>
                <c:pt idx="13">
                  <c:v>0.36764705882352944</c:v>
                </c:pt>
                <c:pt idx="14">
                  <c:v>0.44117647058823534</c:v>
                </c:pt>
                <c:pt idx="15">
                  <c:v>0.46078431372549022</c:v>
                </c:pt>
                <c:pt idx="16">
                  <c:v>0.50980392156862753</c:v>
                </c:pt>
                <c:pt idx="17">
                  <c:v>0.53921568627450989</c:v>
                </c:pt>
                <c:pt idx="18">
                  <c:v>0.56617647058823539</c:v>
                </c:pt>
                <c:pt idx="19">
                  <c:v>0.58823529411764719</c:v>
                </c:pt>
                <c:pt idx="20">
                  <c:v>0.62254901960784326</c:v>
                </c:pt>
                <c:pt idx="21">
                  <c:v>0.67647058823529427</c:v>
                </c:pt>
                <c:pt idx="22">
                  <c:v>0.73529411764705899</c:v>
                </c:pt>
                <c:pt idx="23">
                  <c:v>0.82107843137254921</c:v>
                </c:pt>
                <c:pt idx="24">
                  <c:v>0.91421568627451</c:v>
                </c:pt>
                <c:pt idx="25">
                  <c:v>0.96078431372549034</c:v>
                </c:pt>
                <c:pt idx="26">
                  <c:v>0.98039215686274528</c:v>
                </c:pt>
                <c:pt idx="27">
                  <c:v>0.99754901960784337</c:v>
                </c:pt>
                <c:pt idx="28">
                  <c:v>1.0000000000000002</c:v>
                </c:pt>
              </c:numCache>
            </c:numRef>
          </c:yVal>
          <c:smooth val="1"/>
          <c:extLst>
            <c:ext xmlns:c16="http://schemas.microsoft.com/office/drawing/2014/chart" uri="{C3380CC4-5D6E-409C-BE32-E72D297353CC}">
              <c16:uniqueId val="{00000000-6A41-4ED0-AE3E-A4F5CFB31C9C}"/>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7090507</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'7090507'!$H$1</c:f>
              <c:strCache>
                <c:ptCount val="1"/>
                <c:pt idx="0">
                  <c:v>ĐIỂM</c:v>
                </c:pt>
              </c:strCache>
            </c:strRef>
          </c:tx>
          <c:spPr>
            <a:solidFill>
              <a:schemeClr val="accent1"/>
            </a:solidFill>
            <a:ln>
              <a:noFill/>
            </a:ln>
            <a:effectLst/>
            <a:sp3d/>
          </c:spPr>
          <c:invertIfNegative val="0"/>
          <c:val>
            <c:numRef>
              <c:f>'7090507'!$H$2:$H$8</c:f>
              <c:numCache>
                <c:formatCode>General</c:formatCode>
                <c:ptCount val="7"/>
                <c:pt idx="0">
                  <c:v>5.5</c:v>
                </c:pt>
                <c:pt idx="1">
                  <c:v>6</c:v>
                </c:pt>
                <c:pt idx="2">
                  <c:v>6.5</c:v>
                </c:pt>
                <c:pt idx="3">
                  <c:v>8.5</c:v>
                </c:pt>
                <c:pt idx="4">
                  <c:v>7</c:v>
                </c:pt>
                <c:pt idx="5">
                  <c:v>7.5</c:v>
                </c:pt>
                <c:pt idx="6">
                  <c:v>8</c:v>
                </c:pt>
              </c:numCache>
            </c:numRef>
          </c:val>
          <c:extLst>
            <c:ext xmlns:c16="http://schemas.microsoft.com/office/drawing/2014/chart" uri="{C3380CC4-5D6E-409C-BE32-E72D297353CC}">
              <c16:uniqueId val="{00000000-985F-4519-9AC8-2CC0292B0D79}"/>
            </c:ext>
          </c:extLst>
        </c:ser>
        <c:ser>
          <c:idx val="1"/>
          <c:order val="1"/>
          <c:tx>
            <c:strRef>
              <c:f>'7090507'!$I$1</c:f>
              <c:strCache>
                <c:ptCount val="1"/>
                <c:pt idx="0">
                  <c:v>%</c:v>
                </c:pt>
              </c:strCache>
            </c:strRef>
          </c:tx>
          <c:spPr>
            <a:solidFill>
              <a:schemeClr val="accent2"/>
            </a:solidFill>
            <a:ln>
              <a:noFill/>
            </a:ln>
            <a:effectLst/>
            <a:sp3d/>
          </c:spPr>
          <c:invertIfNegative val="0"/>
          <c:val>
            <c:numRef>
              <c:f>'7090507'!$I$2:$I$8</c:f>
              <c:numCache>
                <c:formatCode>0.0</c:formatCode>
                <c:ptCount val="7"/>
                <c:pt idx="0">
                  <c:v>0.46296296296296291</c:v>
                </c:pt>
                <c:pt idx="1">
                  <c:v>2.7777777777777777</c:v>
                </c:pt>
                <c:pt idx="2">
                  <c:v>4.1666666666666661</c:v>
                </c:pt>
                <c:pt idx="3">
                  <c:v>11.111111111111111</c:v>
                </c:pt>
                <c:pt idx="4">
                  <c:v>12.037037037037036</c:v>
                </c:pt>
                <c:pt idx="5">
                  <c:v>18.055555555555554</c:v>
                </c:pt>
                <c:pt idx="6">
                  <c:v>51.388888888888886</c:v>
                </c:pt>
              </c:numCache>
            </c:numRef>
          </c:val>
          <c:extLst>
            <c:ext xmlns:c16="http://schemas.microsoft.com/office/drawing/2014/chart" uri="{C3380CC4-5D6E-409C-BE32-E72D297353CC}">
              <c16:uniqueId val="{00000001-985F-4519-9AC8-2CC0292B0D79}"/>
            </c:ext>
          </c:extLst>
        </c:ser>
        <c:dLbls>
          <c:showLegendKey val="0"/>
          <c:showVal val="0"/>
          <c:showCatName val="0"/>
          <c:showSerName val="0"/>
          <c:showPercent val="0"/>
          <c:showBubbleSize val="0"/>
        </c:dLbls>
        <c:gapWidth val="150"/>
        <c:shape val="box"/>
        <c:axId val="1721678400"/>
        <c:axId val="1721676480"/>
        <c:axId val="0"/>
      </c:bar3DChart>
      <c:catAx>
        <c:axId val="172167840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676480"/>
        <c:crosses val="autoZero"/>
        <c:auto val="1"/>
        <c:lblAlgn val="ctr"/>
        <c:lblOffset val="100"/>
        <c:noMultiLvlLbl val="0"/>
      </c:catAx>
      <c:valAx>
        <c:axId val="17216764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1678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HP7090507</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'7090507'!$A$2:$A$8</c:f>
              <c:numCache>
                <c:formatCode>General</c:formatCode>
                <c:ptCount val="7"/>
                <c:pt idx="0">
                  <c:v>5.5</c:v>
                </c:pt>
                <c:pt idx="1">
                  <c:v>6</c:v>
                </c:pt>
                <c:pt idx="2">
                  <c:v>6.5</c:v>
                </c:pt>
                <c:pt idx="3">
                  <c:v>7</c:v>
                </c:pt>
                <c:pt idx="4">
                  <c:v>7.5</c:v>
                </c:pt>
                <c:pt idx="5">
                  <c:v>8</c:v>
                </c:pt>
                <c:pt idx="6">
                  <c:v>8.5</c:v>
                </c:pt>
              </c:numCache>
            </c:numRef>
          </c:xVal>
          <c:yVal>
            <c:numRef>
              <c:f>'7090507'!$E$2:$E$8</c:f>
              <c:numCache>
                <c:formatCode>0.0%</c:formatCode>
                <c:ptCount val="7"/>
                <c:pt idx="0">
                  <c:v>4.6296296296296294E-3</c:v>
                </c:pt>
                <c:pt idx="1">
                  <c:v>3.2407407407407406E-2</c:v>
                </c:pt>
                <c:pt idx="2">
                  <c:v>7.407407407407407E-2</c:v>
                </c:pt>
                <c:pt idx="3">
                  <c:v>0.19444444444444442</c:v>
                </c:pt>
                <c:pt idx="4">
                  <c:v>0.375</c:v>
                </c:pt>
                <c:pt idx="5">
                  <c:v>0.88888888888888884</c:v>
                </c:pt>
                <c:pt idx="6">
                  <c:v>1</c:v>
                </c:pt>
              </c:numCache>
            </c:numRef>
          </c:yVal>
          <c:smooth val="1"/>
          <c:extLst>
            <c:ext xmlns:c16="http://schemas.microsoft.com/office/drawing/2014/chart" uri="{C3380CC4-5D6E-409C-BE32-E72D297353CC}">
              <c16:uniqueId val="{00000000-E624-4311-A866-27CB59084B46}"/>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7100601</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'7100601'!$H$1</c:f>
              <c:strCache>
                <c:ptCount val="1"/>
                <c:pt idx="0">
                  <c:v>ĐIỂM</c:v>
                </c:pt>
              </c:strCache>
            </c:strRef>
          </c:tx>
          <c:spPr>
            <a:solidFill>
              <a:schemeClr val="accent1"/>
            </a:solidFill>
            <a:ln>
              <a:noFill/>
            </a:ln>
            <a:effectLst/>
            <a:sp3d/>
          </c:spPr>
          <c:invertIfNegative val="0"/>
          <c:val>
            <c:numRef>
              <c:f>'7100601'!$H$2:$H$10</c:f>
              <c:numCache>
                <c:formatCode>General</c:formatCode>
                <c:ptCount val="9"/>
                <c:pt idx="0">
                  <c:v>3.5</c:v>
                </c:pt>
                <c:pt idx="1">
                  <c:v>4</c:v>
                </c:pt>
                <c:pt idx="2">
                  <c:v>6.5</c:v>
                </c:pt>
                <c:pt idx="3">
                  <c:v>5.5</c:v>
                </c:pt>
                <c:pt idx="4">
                  <c:v>4.5</c:v>
                </c:pt>
                <c:pt idx="5">
                  <c:v>8</c:v>
                </c:pt>
                <c:pt idx="6">
                  <c:v>5</c:v>
                </c:pt>
                <c:pt idx="7">
                  <c:v>7</c:v>
                </c:pt>
                <c:pt idx="8">
                  <c:v>6</c:v>
                </c:pt>
              </c:numCache>
            </c:numRef>
          </c:val>
          <c:extLst>
            <c:ext xmlns:c16="http://schemas.microsoft.com/office/drawing/2014/chart" uri="{C3380CC4-5D6E-409C-BE32-E72D297353CC}">
              <c16:uniqueId val="{00000000-0853-42FD-AAE1-8F56D28A8539}"/>
            </c:ext>
          </c:extLst>
        </c:ser>
        <c:ser>
          <c:idx val="1"/>
          <c:order val="1"/>
          <c:tx>
            <c:strRef>
              <c:f>'7100601'!$I$1</c:f>
              <c:strCache>
                <c:ptCount val="1"/>
                <c:pt idx="0">
                  <c:v>%</c:v>
                </c:pt>
              </c:strCache>
            </c:strRef>
          </c:tx>
          <c:spPr>
            <a:solidFill>
              <a:schemeClr val="accent2"/>
            </a:solidFill>
            <a:ln>
              <a:noFill/>
            </a:ln>
            <a:effectLst/>
            <a:sp3d/>
          </c:spPr>
          <c:invertIfNegative val="0"/>
          <c:val>
            <c:numRef>
              <c:f>'7100601'!$I$2:$I$10</c:f>
              <c:numCache>
                <c:formatCode>0.0</c:formatCode>
                <c:ptCount val="9"/>
                <c:pt idx="0">
                  <c:v>0.54347826086956519</c:v>
                </c:pt>
                <c:pt idx="1">
                  <c:v>1.6304347826086956</c:v>
                </c:pt>
                <c:pt idx="2">
                  <c:v>2.1739130434782608</c:v>
                </c:pt>
                <c:pt idx="3">
                  <c:v>2.7173913043478262</c:v>
                </c:pt>
                <c:pt idx="4">
                  <c:v>3.2608695652173911</c:v>
                </c:pt>
                <c:pt idx="5">
                  <c:v>11.413043478260869</c:v>
                </c:pt>
                <c:pt idx="6">
                  <c:v>14.673913043478262</c:v>
                </c:pt>
                <c:pt idx="7">
                  <c:v>25</c:v>
                </c:pt>
                <c:pt idx="8">
                  <c:v>38.586956521739133</c:v>
                </c:pt>
              </c:numCache>
            </c:numRef>
          </c:val>
          <c:extLst>
            <c:ext xmlns:c16="http://schemas.microsoft.com/office/drawing/2014/chart" uri="{C3380CC4-5D6E-409C-BE32-E72D297353CC}">
              <c16:uniqueId val="{00000001-0853-42FD-AAE1-8F56D28A8539}"/>
            </c:ext>
          </c:extLst>
        </c:ser>
        <c:dLbls>
          <c:showLegendKey val="0"/>
          <c:showVal val="0"/>
          <c:showCatName val="0"/>
          <c:showSerName val="0"/>
          <c:showPercent val="0"/>
          <c:showBubbleSize val="0"/>
        </c:dLbls>
        <c:gapWidth val="150"/>
        <c:shape val="box"/>
        <c:axId val="1712315360"/>
        <c:axId val="1712315840"/>
        <c:axId val="0"/>
      </c:bar3DChart>
      <c:catAx>
        <c:axId val="1712315360"/>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2315840"/>
        <c:crosses val="autoZero"/>
        <c:auto val="1"/>
        <c:lblAlgn val="ctr"/>
        <c:lblOffset val="100"/>
        <c:noMultiLvlLbl val="0"/>
      </c:catAx>
      <c:valAx>
        <c:axId val="17123158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123153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HP7100601</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'7100601'!$A$2:$A$10</c:f>
              <c:numCache>
                <c:formatCode>General</c:formatCode>
                <c:ptCount val="9"/>
                <c:pt idx="0">
                  <c:v>3.5</c:v>
                </c:pt>
                <c:pt idx="1">
                  <c:v>4</c:v>
                </c:pt>
                <c:pt idx="2">
                  <c:v>4.5</c:v>
                </c:pt>
                <c:pt idx="3">
                  <c:v>5</c:v>
                </c:pt>
                <c:pt idx="4">
                  <c:v>5.5</c:v>
                </c:pt>
                <c:pt idx="5">
                  <c:v>6</c:v>
                </c:pt>
                <c:pt idx="6">
                  <c:v>6.5</c:v>
                </c:pt>
                <c:pt idx="7">
                  <c:v>7</c:v>
                </c:pt>
                <c:pt idx="8">
                  <c:v>8</c:v>
                </c:pt>
              </c:numCache>
            </c:numRef>
          </c:xVal>
          <c:yVal>
            <c:numRef>
              <c:f>'7100601'!$E$2:$E$10</c:f>
              <c:numCache>
                <c:formatCode>0.0%</c:formatCode>
                <c:ptCount val="9"/>
                <c:pt idx="0">
                  <c:v>5.434782608695652E-3</c:v>
                </c:pt>
                <c:pt idx="1">
                  <c:v>2.1739130434782608E-2</c:v>
                </c:pt>
                <c:pt idx="2">
                  <c:v>5.434782608695652E-2</c:v>
                </c:pt>
                <c:pt idx="3">
                  <c:v>0.20108695652173914</c:v>
                </c:pt>
                <c:pt idx="4">
                  <c:v>0.22826086956521741</c:v>
                </c:pt>
                <c:pt idx="5">
                  <c:v>0.61413043478260865</c:v>
                </c:pt>
                <c:pt idx="6">
                  <c:v>0.63586956521739124</c:v>
                </c:pt>
                <c:pt idx="7">
                  <c:v>0.88586956521739124</c:v>
                </c:pt>
                <c:pt idx="8">
                  <c:v>0.99999999999999989</c:v>
                </c:pt>
              </c:numCache>
            </c:numRef>
          </c:yVal>
          <c:smooth val="1"/>
          <c:extLst>
            <c:ext xmlns:c16="http://schemas.microsoft.com/office/drawing/2014/chart" uri="{C3380CC4-5D6E-409C-BE32-E72D297353CC}">
              <c16:uniqueId val="{00000000-5955-4595-845C-352043932D75}"/>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7110112</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'7110112'!$H$1</c:f>
              <c:strCache>
                <c:ptCount val="1"/>
                <c:pt idx="0">
                  <c:v>ĐIỂM</c:v>
                </c:pt>
              </c:strCache>
            </c:strRef>
          </c:tx>
          <c:spPr>
            <a:solidFill>
              <a:schemeClr val="accent1"/>
            </a:solidFill>
            <a:ln>
              <a:noFill/>
            </a:ln>
            <a:effectLst/>
            <a:sp3d/>
          </c:spPr>
          <c:invertIfNegative val="0"/>
          <c:val>
            <c:numRef>
              <c:f>'7110112'!$H$2:$H$17</c:f>
              <c:numCache>
                <c:formatCode>General</c:formatCode>
                <c:ptCount val="16"/>
                <c:pt idx="0">
                  <c:v>2.5</c:v>
                </c:pt>
                <c:pt idx="1">
                  <c:v>4.5</c:v>
                </c:pt>
                <c:pt idx="2">
                  <c:v>2</c:v>
                </c:pt>
                <c:pt idx="3">
                  <c:v>8.5</c:v>
                </c:pt>
                <c:pt idx="4">
                  <c:v>10</c:v>
                </c:pt>
                <c:pt idx="5">
                  <c:v>3</c:v>
                </c:pt>
                <c:pt idx="6">
                  <c:v>4</c:v>
                </c:pt>
                <c:pt idx="7">
                  <c:v>5.5</c:v>
                </c:pt>
                <c:pt idx="8">
                  <c:v>9.5</c:v>
                </c:pt>
                <c:pt idx="9">
                  <c:v>6.5</c:v>
                </c:pt>
                <c:pt idx="10">
                  <c:v>7.5</c:v>
                </c:pt>
                <c:pt idx="11">
                  <c:v>8</c:v>
                </c:pt>
                <c:pt idx="12">
                  <c:v>9</c:v>
                </c:pt>
                <c:pt idx="13">
                  <c:v>6</c:v>
                </c:pt>
                <c:pt idx="14">
                  <c:v>7</c:v>
                </c:pt>
                <c:pt idx="15">
                  <c:v>5</c:v>
                </c:pt>
              </c:numCache>
            </c:numRef>
          </c:val>
          <c:extLst>
            <c:ext xmlns:c16="http://schemas.microsoft.com/office/drawing/2014/chart" uri="{C3380CC4-5D6E-409C-BE32-E72D297353CC}">
              <c16:uniqueId val="{00000000-8400-47DC-A23E-7343429C0307}"/>
            </c:ext>
          </c:extLst>
        </c:ser>
        <c:ser>
          <c:idx val="1"/>
          <c:order val="1"/>
          <c:tx>
            <c:strRef>
              <c:f>'7110112'!$I$1</c:f>
              <c:strCache>
                <c:ptCount val="1"/>
                <c:pt idx="0">
                  <c:v>%</c:v>
                </c:pt>
              </c:strCache>
            </c:strRef>
          </c:tx>
          <c:spPr>
            <a:solidFill>
              <a:schemeClr val="accent2"/>
            </a:solidFill>
            <a:ln>
              <a:noFill/>
            </a:ln>
            <a:effectLst/>
            <a:sp3d/>
          </c:spPr>
          <c:invertIfNegative val="0"/>
          <c:val>
            <c:numRef>
              <c:f>'7110112'!$I$2:$I$17</c:f>
              <c:numCache>
                <c:formatCode>0.0</c:formatCode>
                <c:ptCount val="16"/>
                <c:pt idx="0">
                  <c:v>0.81300813008130091</c:v>
                </c:pt>
                <c:pt idx="1">
                  <c:v>0.81300813008130091</c:v>
                </c:pt>
                <c:pt idx="2">
                  <c:v>1.6260162601626018</c:v>
                </c:pt>
                <c:pt idx="3">
                  <c:v>1.6260162601626018</c:v>
                </c:pt>
                <c:pt idx="4">
                  <c:v>1.6260162601626018</c:v>
                </c:pt>
                <c:pt idx="5">
                  <c:v>2.4390243902439024</c:v>
                </c:pt>
                <c:pt idx="6">
                  <c:v>2.4390243902439024</c:v>
                </c:pt>
                <c:pt idx="7">
                  <c:v>3.2520325203252036</c:v>
                </c:pt>
                <c:pt idx="8">
                  <c:v>4.8780487804878048</c:v>
                </c:pt>
                <c:pt idx="9">
                  <c:v>5.6910569105691051</c:v>
                </c:pt>
                <c:pt idx="10">
                  <c:v>6.5040650406504072</c:v>
                </c:pt>
                <c:pt idx="11">
                  <c:v>8.9430894308943092</c:v>
                </c:pt>
                <c:pt idx="12">
                  <c:v>10.569105691056912</c:v>
                </c:pt>
                <c:pt idx="13">
                  <c:v>11.38211382113821</c:v>
                </c:pt>
                <c:pt idx="14">
                  <c:v>17.073170731707318</c:v>
                </c:pt>
                <c:pt idx="15">
                  <c:v>20.325203252032519</c:v>
                </c:pt>
              </c:numCache>
            </c:numRef>
          </c:val>
          <c:extLst>
            <c:ext xmlns:c16="http://schemas.microsoft.com/office/drawing/2014/chart" uri="{C3380CC4-5D6E-409C-BE32-E72D297353CC}">
              <c16:uniqueId val="{00000001-8400-47DC-A23E-7343429C0307}"/>
            </c:ext>
          </c:extLst>
        </c:ser>
        <c:dLbls>
          <c:showLegendKey val="0"/>
          <c:showVal val="0"/>
          <c:showCatName val="0"/>
          <c:showSerName val="0"/>
          <c:showPercent val="0"/>
          <c:showBubbleSize val="0"/>
        </c:dLbls>
        <c:gapWidth val="150"/>
        <c:shape val="box"/>
        <c:axId val="1386951264"/>
        <c:axId val="1386938304"/>
        <c:axId val="0"/>
      </c:bar3DChart>
      <c:catAx>
        <c:axId val="1386951264"/>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38304"/>
        <c:crosses val="autoZero"/>
        <c:auto val="1"/>
        <c:lblAlgn val="ctr"/>
        <c:lblOffset val="100"/>
        <c:noMultiLvlLbl val="0"/>
      </c:catAx>
      <c:valAx>
        <c:axId val="13869383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8695126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HP7110112</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'7110112'!$A$2:$A$17</c:f>
              <c:numCache>
                <c:formatCode>General</c:formatCode>
                <c:ptCount val="16"/>
                <c:pt idx="0">
                  <c:v>2</c:v>
                </c:pt>
                <c:pt idx="1">
                  <c:v>2.5</c:v>
                </c:pt>
                <c:pt idx="2">
                  <c:v>3</c:v>
                </c:pt>
                <c:pt idx="3">
                  <c:v>4</c:v>
                </c:pt>
                <c:pt idx="4">
                  <c:v>4.5</c:v>
                </c:pt>
                <c:pt idx="5">
                  <c:v>5</c:v>
                </c:pt>
                <c:pt idx="6">
                  <c:v>5.5</c:v>
                </c:pt>
                <c:pt idx="7">
                  <c:v>6</c:v>
                </c:pt>
                <c:pt idx="8">
                  <c:v>6.5</c:v>
                </c:pt>
                <c:pt idx="9">
                  <c:v>7</c:v>
                </c:pt>
                <c:pt idx="10">
                  <c:v>7.5</c:v>
                </c:pt>
                <c:pt idx="11">
                  <c:v>8</c:v>
                </c:pt>
                <c:pt idx="12">
                  <c:v>8.5</c:v>
                </c:pt>
                <c:pt idx="13">
                  <c:v>9</c:v>
                </c:pt>
                <c:pt idx="14">
                  <c:v>9.5</c:v>
                </c:pt>
                <c:pt idx="15">
                  <c:v>10</c:v>
                </c:pt>
              </c:numCache>
            </c:numRef>
          </c:xVal>
          <c:yVal>
            <c:numRef>
              <c:f>'7110112'!$E$2:$E$17</c:f>
              <c:numCache>
                <c:formatCode>0.0%</c:formatCode>
                <c:ptCount val="16"/>
                <c:pt idx="0">
                  <c:v>1.6260162601626018E-2</c:v>
                </c:pt>
                <c:pt idx="1">
                  <c:v>2.4390243902439025E-2</c:v>
                </c:pt>
                <c:pt idx="2">
                  <c:v>4.878048780487805E-2</c:v>
                </c:pt>
                <c:pt idx="3">
                  <c:v>7.3170731707317083E-2</c:v>
                </c:pt>
                <c:pt idx="4">
                  <c:v>8.1300813008130093E-2</c:v>
                </c:pt>
                <c:pt idx="5">
                  <c:v>0.28455284552845528</c:v>
                </c:pt>
                <c:pt idx="6">
                  <c:v>0.31707317073170732</c:v>
                </c:pt>
                <c:pt idx="7">
                  <c:v>0.43089430894308944</c:v>
                </c:pt>
                <c:pt idx="8">
                  <c:v>0.48780487804878048</c:v>
                </c:pt>
                <c:pt idx="9">
                  <c:v>0.65853658536585369</c:v>
                </c:pt>
                <c:pt idx="10">
                  <c:v>0.72357723577235777</c:v>
                </c:pt>
                <c:pt idx="11">
                  <c:v>0.81300813008130091</c:v>
                </c:pt>
                <c:pt idx="12">
                  <c:v>0.8292682926829269</c:v>
                </c:pt>
                <c:pt idx="13">
                  <c:v>0.93495934959349603</c:v>
                </c:pt>
                <c:pt idx="14">
                  <c:v>0.98373983739837412</c:v>
                </c:pt>
                <c:pt idx="15">
                  <c:v>1.0000000000000002</c:v>
                </c:pt>
              </c:numCache>
            </c:numRef>
          </c:yVal>
          <c:smooth val="1"/>
          <c:extLst>
            <c:ext xmlns:c16="http://schemas.microsoft.com/office/drawing/2014/chart" uri="{C3380CC4-5D6E-409C-BE32-E72D297353CC}">
              <c16:uniqueId val="{00000000-DA49-471E-A10E-18DB0C10DA07}"/>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7110220</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'7110220'!$H$1</c:f>
              <c:strCache>
                <c:ptCount val="1"/>
                <c:pt idx="0">
                  <c:v>ĐIỂM</c:v>
                </c:pt>
              </c:strCache>
            </c:strRef>
          </c:tx>
          <c:spPr>
            <a:solidFill>
              <a:schemeClr val="accent1"/>
            </a:solidFill>
            <a:ln>
              <a:noFill/>
            </a:ln>
            <a:effectLst/>
            <a:sp3d/>
          </c:spPr>
          <c:invertIfNegative val="0"/>
          <c:val>
            <c:numRef>
              <c:f>'7110220'!$H$2:$H$12</c:f>
              <c:numCache>
                <c:formatCode>General</c:formatCode>
                <c:ptCount val="11"/>
                <c:pt idx="0">
                  <c:v>4.5</c:v>
                </c:pt>
                <c:pt idx="1">
                  <c:v>5.5</c:v>
                </c:pt>
                <c:pt idx="2">
                  <c:v>5</c:v>
                </c:pt>
                <c:pt idx="3">
                  <c:v>9.5</c:v>
                </c:pt>
                <c:pt idx="4">
                  <c:v>6.5</c:v>
                </c:pt>
                <c:pt idx="5">
                  <c:v>6</c:v>
                </c:pt>
                <c:pt idx="6">
                  <c:v>8.5</c:v>
                </c:pt>
                <c:pt idx="7">
                  <c:v>9</c:v>
                </c:pt>
                <c:pt idx="8">
                  <c:v>7</c:v>
                </c:pt>
                <c:pt idx="9">
                  <c:v>7.5</c:v>
                </c:pt>
                <c:pt idx="10">
                  <c:v>8</c:v>
                </c:pt>
              </c:numCache>
            </c:numRef>
          </c:val>
          <c:extLst>
            <c:ext xmlns:c16="http://schemas.microsoft.com/office/drawing/2014/chart" uri="{C3380CC4-5D6E-409C-BE32-E72D297353CC}">
              <c16:uniqueId val="{00000000-FDA2-4D44-9588-BB21031FA278}"/>
            </c:ext>
          </c:extLst>
        </c:ser>
        <c:ser>
          <c:idx val="1"/>
          <c:order val="1"/>
          <c:tx>
            <c:strRef>
              <c:f>'7110220'!$I$1</c:f>
              <c:strCache>
                <c:ptCount val="1"/>
                <c:pt idx="0">
                  <c:v>%</c:v>
                </c:pt>
              </c:strCache>
            </c:strRef>
          </c:tx>
          <c:spPr>
            <a:solidFill>
              <a:schemeClr val="accent2"/>
            </a:solidFill>
            <a:ln>
              <a:noFill/>
            </a:ln>
            <a:effectLst/>
            <a:sp3d/>
          </c:spPr>
          <c:invertIfNegative val="0"/>
          <c:val>
            <c:numRef>
              <c:f>'7110220'!$I$2:$I$12</c:f>
              <c:numCache>
                <c:formatCode>0.0</c:formatCode>
                <c:ptCount val="11"/>
                <c:pt idx="0">
                  <c:v>0.53763440860215062</c:v>
                </c:pt>
                <c:pt idx="1">
                  <c:v>1.0752688172043012</c:v>
                </c:pt>
                <c:pt idx="2">
                  <c:v>3.225806451612903</c:v>
                </c:pt>
                <c:pt idx="3">
                  <c:v>4.3010752688172049</c:v>
                </c:pt>
                <c:pt idx="4">
                  <c:v>8.064516129032258</c:v>
                </c:pt>
                <c:pt idx="5">
                  <c:v>9.67741935483871</c:v>
                </c:pt>
                <c:pt idx="6">
                  <c:v>9.67741935483871</c:v>
                </c:pt>
                <c:pt idx="7">
                  <c:v>10.21505376344086</c:v>
                </c:pt>
                <c:pt idx="8">
                  <c:v>13.978494623655912</c:v>
                </c:pt>
                <c:pt idx="9">
                  <c:v>15.591397849462366</c:v>
                </c:pt>
                <c:pt idx="10">
                  <c:v>23.655913978494624</c:v>
                </c:pt>
              </c:numCache>
            </c:numRef>
          </c:val>
          <c:extLst>
            <c:ext xmlns:c16="http://schemas.microsoft.com/office/drawing/2014/chart" uri="{C3380CC4-5D6E-409C-BE32-E72D297353CC}">
              <c16:uniqueId val="{00000001-FDA2-4D44-9588-BB21031FA278}"/>
            </c:ext>
          </c:extLst>
        </c:ser>
        <c:dLbls>
          <c:showLegendKey val="0"/>
          <c:showVal val="0"/>
          <c:showCatName val="0"/>
          <c:showSerName val="0"/>
          <c:showPercent val="0"/>
          <c:showBubbleSize val="0"/>
        </c:dLbls>
        <c:gapWidth val="150"/>
        <c:shape val="box"/>
        <c:axId val="1547006448"/>
        <c:axId val="1547008848"/>
        <c:axId val="0"/>
      </c:bar3DChart>
      <c:catAx>
        <c:axId val="1547006448"/>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7008848"/>
        <c:crosses val="autoZero"/>
        <c:auto val="1"/>
        <c:lblAlgn val="ctr"/>
        <c:lblOffset val="100"/>
        <c:noMultiLvlLbl val="0"/>
      </c:catAx>
      <c:valAx>
        <c:axId val="15470088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47006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HP7110220</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'7110220'!$A$2:$A$12</c:f>
              <c:numCache>
                <c:formatCode>General</c:formatCode>
                <c:ptCount val="11"/>
                <c:pt idx="0">
                  <c:v>4.5</c:v>
                </c:pt>
                <c:pt idx="1">
                  <c:v>5</c:v>
                </c:pt>
                <c:pt idx="2">
                  <c:v>5.5</c:v>
                </c:pt>
                <c:pt idx="3">
                  <c:v>6</c:v>
                </c:pt>
                <c:pt idx="4">
                  <c:v>6.5</c:v>
                </c:pt>
                <c:pt idx="5">
                  <c:v>7</c:v>
                </c:pt>
                <c:pt idx="6">
                  <c:v>7.5</c:v>
                </c:pt>
                <c:pt idx="7">
                  <c:v>8</c:v>
                </c:pt>
                <c:pt idx="8">
                  <c:v>8.5</c:v>
                </c:pt>
                <c:pt idx="9">
                  <c:v>9</c:v>
                </c:pt>
                <c:pt idx="10">
                  <c:v>9.5</c:v>
                </c:pt>
              </c:numCache>
            </c:numRef>
          </c:xVal>
          <c:yVal>
            <c:numRef>
              <c:f>'7110220'!$E$2:$E$12</c:f>
              <c:numCache>
                <c:formatCode>0.0%</c:formatCode>
                <c:ptCount val="11"/>
                <c:pt idx="0">
                  <c:v>5.3763440860215058E-3</c:v>
                </c:pt>
                <c:pt idx="1">
                  <c:v>3.7634408602150539E-2</c:v>
                </c:pt>
                <c:pt idx="2">
                  <c:v>4.8387096774193547E-2</c:v>
                </c:pt>
                <c:pt idx="3">
                  <c:v>0.14516129032258063</c:v>
                </c:pt>
                <c:pt idx="4">
                  <c:v>0.22580645161290319</c:v>
                </c:pt>
                <c:pt idx="5">
                  <c:v>0.36559139784946232</c:v>
                </c:pt>
                <c:pt idx="6">
                  <c:v>0.521505376344086</c:v>
                </c:pt>
                <c:pt idx="7">
                  <c:v>0.75806451612903225</c:v>
                </c:pt>
                <c:pt idx="8">
                  <c:v>0.85483870967741937</c:v>
                </c:pt>
                <c:pt idx="9">
                  <c:v>0.956989247311828</c:v>
                </c:pt>
                <c:pt idx="10">
                  <c:v>1</c:v>
                </c:pt>
              </c:numCache>
            </c:numRef>
          </c:yVal>
          <c:smooth val="1"/>
          <c:extLst>
            <c:ext xmlns:c16="http://schemas.microsoft.com/office/drawing/2014/chart" uri="{C3380CC4-5D6E-409C-BE32-E72D297353CC}">
              <c16:uniqueId val="{00000000-2E2A-49F9-B7E9-1409B90F4764}"/>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hart2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7110223</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'7110223'!$H$1</c:f>
              <c:strCache>
                <c:ptCount val="1"/>
                <c:pt idx="0">
                  <c:v>ĐIỂM</c:v>
                </c:pt>
              </c:strCache>
            </c:strRef>
          </c:tx>
          <c:spPr>
            <a:solidFill>
              <a:schemeClr val="accent1"/>
            </a:solidFill>
            <a:ln>
              <a:noFill/>
            </a:ln>
            <a:effectLst/>
            <a:sp3d/>
          </c:spPr>
          <c:invertIfNegative val="0"/>
          <c:val>
            <c:numRef>
              <c:f>'7110223'!$H$2:$H$9</c:f>
              <c:numCache>
                <c:formatCode>General</c:formatCode>
                <c:ptCount val="8"/>
                <c:pt idx="0">
                  <c:v>6.5</c:v>
                </c:pt>
                <c:pt idx="1">
                  <c:v>9.5</c:v>
                </c:pt>
                <c:pt idx="2">
                  <c:v>6</c:v>
                </c:pt>
                <c:pt idx="3">
                  <c:v>7</c:v>
                </c:pt>
                <c:pt idx="4">
                  <c:v>7.5</c:v>
                </c:pt>
                <c:pt idx="5">
                  <c:v>8</c:v>
                </c:pt>
                <c:pt idx="6">
                  <c:v>9</c:v>
                </c:pt>
                <c:pt idx="7">
                  <c:v>8.5</c:v>
                </c:pt>
              </c:numCache>
            </c:numRef>
          </c:val>
          <c:extLst>
            <c:ext xmlns:c16="http://schemas.microsoft.com/office/drawing/2014/chart" uri="{C3380CC4-5D6E-409C-BE32-E72D297353CC}">
              <c16:uniqueId val="{00000000-22AA-41F0-AC06-653860BB8D88}"/>
            </c:ext>
          </c:extLst>
        </c:ser>
        <c:ser>
          <c:idx val="1"/>
          <c:order val="1"/>
          <c:tx>
            <c:strRef>
              <c:f>'7110223'!$I$1</c:f>
              <c:strCache>
                <c:ptCount val="1"/>
                <c:pt idx="0">
                  <c:v>%</c:v>
                </c:pt>
              </c:strCache>
            </c:strRef>
          </c:tx>
          <c:spPr>
            <a:solidFill>
              <a:schemeClr val="accent2"/>
            </a:solidFill>
            <a:ln>
              <a:noFill/>
            </a:ln>
            <a:effectLst/>
            <a:sp3d/>
          </c:spPr>
          <c:invertIfNegative val="0"/>
          <c:val>
            <c:numRef>
              <c:f>'7110223'!$I$2:$I$9</c:f>
              <c:numCache>
                <c:formatCode>0.0</c:formatCode>
                <c:ptCount val="8"/>
                <c:pt idx="0">
                  <c:v>1.5873015873015872</c:v>
                </c:pt>
                <c:pt idx="1">
                  <c:v>1.5873015873015872</c:v>
                </c:pt>
                <c:pt idx="2">
                  <c:v>6.3492063492063489</c:v>
                </c:pt>
                <c:pt idx="3">
                  <c:v>7.9365079365079358</c:v>
                </c:pt>
                <c:pt idx="4">
                  <c:v>9.5238095238095237</c:v>
                </c:pt>
                <c:pt idx="5">
                  <c:v>22.222222222222221</c:v>
                </c:pt>
                <c:pt idx="6">
                  <c:v>22.222222222222221</c:v>
                </c:pt>
                <c:pt idx="7">
                  <c:v>28.571428571428569</c:v>
                </c:pt>
              </c:numCache>
            </c:numRef>
          </c:val>
          <c:extLst>
            <c:ext xmlns:c16="http://schemas.microsoft.com/office/drawing/2014/chart" uri="{C3380CC4-5D6E-409C-BE32-E72D297353CC}">
              <c16:uniqueId val="{00000001-22AA-41F0-AC06-653860BB8D88}"/>
            </c:ext>
          </c:extLst>
        </c:ser>
        <c:dLbls>
          <c:showLegendKey val="0"/>
          <c:showVal val="0"/>
          <c:showCatName val="0"/>
          <c:showSerName val="0"/>
          <c:showPercent val="0"/>
          <c:showBubbleSize val="0"/>
        </c:dLbls>
        <c:gapWidth val="150"/>
        <c:shape val="box"/>
        <c:axId val="1728138032"/>
        <c:axId val="1728134672"/>
        <c:axId val="0"/>
      </c:bar3DChart>
      <c:catAx>
        <c:axId val="1728138032"/>
        <c:scaling>
          <c:orientation val="minMax"/>
        </c:scaling>
        <c:delete val="0"/>
        <c:axPos val="b"/>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8134672"/>
        <c:crosses val="autoZero"/>
        <c:auto val="1"/>
        <c:lblAlgn val="ctr"/>
        <c:lblOffset val="100"/>
        <c:noMultiLvlLbl val="0"/>
      </c:catAx>
      <c:valAx>
        <c:axId val="17281346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7281380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2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r>
              <a:rPr lang="en-US"/>
              <a:t>Biểu đồ phần</a:t>
            </a:r>
            <a:r>
              <a:rPr lang="en-US" baseline="0"/>
              <a:t> trăm tích lũy</a:t>
            </a:r>
            <a:r>
              <a:rPr lang="en-US"/>
              <a:t> điểm HP7110223</a:t>
            </a:r>
          </a:p>
        </c:rich>
      </c:tx>
      <c:overlay val="0"/>
      <c:spPr>
        <a:noFill/>
        <a:ln>
          <a:noFill/>
        </a:ln>
        <a:effectLst/>
      </c:spPr>
      <c:txPr>
        <a:bodyPr rot="0" spcFirstLastPara="1" vertOverflow="ellipsis" vert="horz" wrap="square" anchor="ctr" anchorCtr="1"/>
        <a:lstStyle/>
        <a:p>
          <a:pPr>
            <a:defRPr sz="132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solidFill>
                <a:schemeClr val="accent1"/>
              </a:solidFill>
              <a:round/>
            </a:ln>
            <a:effectLst/>
          </c:spPr>
          <c:marker>
            <c:symbol val="circle"/>
            <c:size val="5"/>
            <c:spPr>
              <a:solidFill>
                <a:schemeClr val="accent1"/>
              </a:solidFill>
              <a:ln w="9525">
                <a:solidFill>
                  <a:schemeClr val="accent1"/>
                </a:solidFill>
              </a:ln>
              <a:effectLst/>
            </c:spPr>
          </c:marker>
          <c:xVal>
            <c:numRef>
              <c:f>'7110223'!$A$2:$A$9</c:f>
              <c:numCache>
                <c:formatCode>General</c:formatCode>
                <c:ptCount val="8"/>
                <c:pt idx="0">
                  <c:v>6</c:v>
                </c:pt>
                <c:pt idx="1">
                  <c:v>6.5</c:v>
                </c:pt>
                <c:pt idx="2">
                  <c:v>7</c:v>
                </c:pt>
                <c:pt idx="3">
                  <c:v>7.5</c:v>
                </c:pt>
                <c:pt idx="4">
                  <c:v>8</c:v>
                </c:pt>
                <c:pt idx="5">
                  <c:v>8.5</c:v>
                </c:pt>
                <c:pt idx="6">
                  <c:v>9</c:v>
                </c:pt>
                <c:pt idx="7">
                  <c:v>9.5</c:v>
                </c:pt>
              </c:numCache>
            </c:numRef>
          </c:xVal>
          <c:yVal>
            <c:numRef>
              <c:f>'7110223'!$E$2:$E$9</c:f>
              <c:numCache>
                <c:formatCode>0.0%</c:formatCode>
                <c:ptCount val="8"/>
                <c:pt idx="0">
                  <c:v>6.3492063492063489E-2</c:v>
                </c:pt>
                <c:pt idx="1">
                  <c:v>7.9365079365079361E-2</c:v>
                </c:pt>
                <c:pt idx="2">
                  <c:v>0.15873015873015872</c:v>
                </c:pt>
                <c:pt idx="3">
                  <c:v>0.25396825396825395</c:v>
                </c:pt>
                <c:pt idx="4">
                  <c:v>0.47619047619047616</c:v>
                </c:pt>
                <c:pt idx="5">
                  <c:v>0.76190476190476186</c:v>
                </c:pt>
                <c:pt idx="6">
                  <c:v>0.98412698412698407</c:v>
                </c:pt>
                <c:pt idx="7">
                  <c:v>1</c:v>
                </c:pt>
              </c:numCache>
            </c:numRef>
          </c:yVal>
          <c:smooth val="1"/>
          <c:extLst>
            <c:ext xmlns:c16="http://schemas.microsoft.com/office/drawing/2014/chart" uri="{C3380CC4-5D6E-409C-BE32-E72D297353CC}">
              <c16:uniqueId val="{00000000-0075-47EF-A604-ACE193EA73F9}"/>
            </c:ext>
          </c:extLst>
        </c:ser>
        <c:dLbls>
          <c:showLegendKey val="0"/>
          <c:showVal val="0"/>
          <c:showCatName val="0"/>
          <c:showSerName val="0"/>
          <c:showPercent val="0"/>
          <c:showBubbleSize val="0"/>
        </c:dLbls>
        <c:axId val="137739680"/>
        <c:axId val="564180288"/>
      </c:scatterChart>
      <c:valAx>
        <c:axId val="137739680"/>
        <c:scaling>
          <c:orientation val="minMax"/>
          <c:max val="10"/>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564180288"/>
        <c:crosses val="autoZero"/>
        <c:crossBetween val="midCat"/>
        <c:majorUnit val="1"/>
        <c:minorUnit val="0.5"/>
      </c:valAx>
      <c:valAx>
        <c:axId val="564180288"/>
        <c:scaling>
          <c:orientation val="minMax"/>
          <c:max val="1"/>
        </c:scaling>
        <c:delete val="0"/>
        <c:axPos val="r"/>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crossAx val="137739680"/>
        <c:crosses val="max"/>
        <c:crossBetween val="midCat"/>
        <c:majorUnit val="0.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100">
          <a:latin typeface="+mn-lt"/>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9.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2.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8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0.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6.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7.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18.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4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5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6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7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8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9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0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0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19.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0.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3.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27.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2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5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6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8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9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0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2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3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4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5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6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7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8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19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0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19.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0.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4.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5.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6.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7.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28.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EC4AB6-295D-43F4-8595-C72CBFB4C1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1002</TotalTime>
  <Pages>163</Pages>
  <Words>12450</Words>
  <Characters>70969</Characters>
  <Application>Microsoft Office Word</Application>
  <DocSecurity>0</DocSecurity>
  <Lines>591</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83253</CharactersWithSpaces>
  <SharedDoc>false</SharedDoc>
  <HLinks>
    <vt:vector size="348" baseType="variant">
      <vt:variant>
        <vt:i4>1245236</vt:i4>
      </vt:variant>
      <vt:variant>
        <vt:i4>350</vt:i4>
      </vt:variant>
      <vt:variant>
        <vt:i4>0</vt:i4>
      </vt:variant>
      <vt:variant>
        <vt:i4>5</vt:i4>
      </vt:variant>
      <vt:variant>
        <vt:lpwstr/>
      </vt:variant>
      <vt:variant>
        <vt:lpwstr>_Toc211260177</vt:lpwstr>
      </vt:variant>
      <vt:variant>
        <vt:i4>1245236</vt:i4>
      </vt:variant>
      <vt:variant>
        <vt:i4>344</vt:i4>
      </vt:variant>
      <vt:variant>
        <vt:i4>0</vt:i4>
      </vt:variant>
      <vt:variant>
        <vt:i4>5</vt:i4>
      </vt:variant>
      <vt:variant>
        <vt:lpwstr/>
      </vt:variant>
      <vt:variant>
        <vt:lpwstr>_Toc211260176</vt:lpwstr>
      </vt:variant>
      <vt:variant>
        <vt:i4>1245236</vt:i4>
      </vt:variant>
      <vt:variant>
        <vt:i4>338</vt:i4>
      </vt:variant>
      <vt:variant>
        <vt:i4>0</vt:i4>
      </vt:variant>
      <vt:variant>
        <vt:i4>5</vt:i4>
      </vt:variant>
      <vt:variant>
        <vt:lpwstr/>
      </vt:variant>
      <vt:variant>
        <vt:lpwstr>_Toc211260175</vt:lpwstr>
      </vt:variant>
      <vt:variant>
        <vt:i4>1245236</vt:i4>
      </vt:variant>
      <vt:variant>
        <vt:i4>332</vt:i4>
      </vt:variant>
      <vt:variant>
        <vt:i4>0</vt:i4>
      </vt:variant>
      <vt:variant>
        <vt:i4>5</vt:i4>
      </vt:variant>
      <vt:variant>
        <vt:lpwstr/>
      </vt:variant>
      <vt:variant>
        <vt:lpwstr>_Toc211260174</vt:lpwstr>
      </vt:variant>
      <vt:variant>
        <vt:i4>1245236</vt:i4>
      </vt:variant>
      <vt:variant>
        <vt:i4>326</vt:i4>
      </vt:variant>
      <vt:variant>
        <vt:i4>0</vt:i4>
      </vt:variant>
      <vt:variant>
        <vt:i4>5</vt:i4>
      </vt:variant>
      <vt:variant>
        <vt:lpwstr/>
      </vt:variant>
      <vt:variant>
        <vt:lpwstr>_Toc211260173</vt:lpwstr>
      </vt:variant>
      <vt:variant>
        <vt:i4>1245236</vt:i4>
      </vt:variant>
      <vt:variant>
        <vt:i4>320</vt:i4>
      </vt:variant>
      <vt:variant>
        <vt:i4>0</vt:i4>
      </vt:variant>
      <vt:variant>
        <vt:i4>5</vt:i4>
      </vt:variant>
      <vt:variant>
        <vt:lpwstr/>
      </vt:variant>
      <vt:variant>
        <vt:lpwstr>_Toc211260172</vt:lpwstr>
      </vt:variant>
      <vt:variant>
        <vt:i4>1245236</vt:i4>
      </vt:variant>
      <vt:variant>
        <vt:i4>314</vt:i4>
      </vt:variant>
      <vt:variant>
        <vt:i4>0</vt:i4>
      </vt:variant>
      <vt:variant>
        <vt:i4>5</vt:i4>
      </vt:variant>
      <vt:variant>
        <vt:lpwstr/>
      </vt:variant>
      <vt:variant>
        <vt:lpwstr>_Toc211260171</vt:lpwstr>
      </vt:variant>
      <vt:variant>
        <vt:i4>1245236</vt:i4>
      </vt:variant>
      <vt:variant>
        <vt:i4>308</vt:i4>
      </vt:variant>
      <vt:variant>
        <vt:i4>0</vt:i4>
      </vt:variant>
      <vt:variant>
        <vt:i4>5</vt:i4>
      </vt:variant>
      <vt:variant>
        <vt:lpwstr/>
      </vt:variant>
      <vt:variant>
        <vt:lpwstr>_Toc211260170</vt:lpwstr>
      </vt:variant>
      <vt:variant>
        <vt:i4>1179700</vt:i4>
      </vt:variant>
      <vt:variant>
        <vt:i4>302</vt:i4>
      </vt:variant>
      <vt:variant>
        <vt:i4>0</vt:i4>
      </vt:variant>
      <vt:variant>
        <vt:i4>5</vt:i4>
      </vt:variant>
      <vt:variant>
        <vt:lpwstr/>
      </vt:variant>
      <vt:variant>
        <vt:lpwstr>_Toc211260169</vt:lpwstr>
      </vt:variant>
      <vt:variant>
        <vt:i4>1179700</vt:i4>
      </vt:variant>
      <vt:variant>
        <vt:i4>296</vt:i4>
      </vt:variant>
      <vt:variant>
        <vt:i4>0</vt:i4>
      </vt:variant>
      <vt:variant>
        <vt:i4>5</vt:i4>
      </vt:variant>
      <vt:variant>
        <vt:lpwstr/>
      </vt:variant>
      <vt:variant>
        <vt:lpwstr>_Toc211260168</vt:lpwstr>
      </vt:variant>
      <vt:variant>
        <vt:i4>1179700</vt:i4>
      </vt:variant>
      <vt:variant>
        <vt:i4>290</vt:i4>
      </vt:variant>
      <vt:variant>
        <vt:i4>0</vt:i4>
      </vt:variant>
      <vt:variant>
        <vt:i4>5</vt:i4>
      </vt:variant>
      <vt:variant>
        <vt:lpwstr/>
      </vt:variant>
      <vt:variant>
        <vt:lpwstr>_Toc211260167</vt:lpwstr>
      </vt:variant>
      <vt:variant>
        <vt:i4>1179700</vt:i4>
      </vt:variant>
      <vt:variant>
        <vt:i4>284</vt:i4>
      </vt:variant>
      <vt:variant>
        <vt:i4>0</vt:i4>
      </vt:variant>
      <vt:variant>
        <vt:i4>5</vt:i4>
      </vt:variant>
      <vt:variant>
        <vt:lpwstr/>
      </vt:variant>
      <vt:variant>
        <vt:lpwstr>_Toc211260166</vt:lpwstr>
      </vt:variant>
      <vt:variant>
        <vt:i4>1179700</vt:i4>
      </vt:variant>
      <vt:variant>
        <vt:i4>278</vt:i4>
      </vt:variant>
      <vt:variant>
        <vt:i4>0</vt:i4>
      </vt:variant>
      <vt:variant>
        <vt:i4>5</vt:i4>
      </vt:variant>
      <vt:variant>
        <vt:lpwstr/>
      </vt:variant>
      <vt:variant>
        <vt:lpwstr>_Toc211260165</vt:lpwstr>
      </vt:variant>
      <vt:variant>
        <vt:i4>1179700</vt:i4>
      </vt:variant>
      <vt:variant>
        <vt:i4>272</vt:i4>
      </vt:variant>
      <vt:variant>
        <vt:i4>0</vt:i4>
      </vt:variant>
      <vt:variant>
        <vt:i4>5</vt:i4>
      </vt:variant>
      <vt:variant>
        <vt:lpwstr/>
      </vt:variant>
      <vt:variant>
        <vt:lpwstr>_Toc211260164</vt:lpwstr>
      </vt:variant>
      <vt:variant>
        <vt:i4>1179700</vt:i4>
      </vt:variant>
      <vt:variant>
        <vt:i4>266</vt:i4>
      </vt:variant>
      <vt:variant>
        <vt:i4>0</vt:i4>
      </vt:variant>
      <vt:variant>
        <vt:i4>5</vt:i4>
      </vt:variant>
      <vt:variant>
        <vt:lpwstr/>
      </vt:variant>
      <vt:variant>
        <vt:lpwstr>_Toc211260163</vt:lpwstr>
      </vt:variant>
      <vt:variant>
        <vt:i4>1179700</vt:i4>
      </vt:variant>
      <vt:variant>
        <vt:i4>260</vt:i4>
      </vt:variant>
      <vt:variant>
        <vt:i4>0</vt:i4>
      </vt:variant>
      <vt:variant>
        <vt:i4>5</vt:i4>
      </vt:variant>
      <vt:variant>
        <vt:lpwstr/>
      </vt:variant>
      <vt:variant>
        <vt:lpwstr>_Toc211260162</vt:lpwstr>
      </vt:variant>
      <vt:variant>
        <vt:i4>1179700</vt:i4>
      </vt:variant>
      <vt:variant>
        <vt:i4>254</vt:i4>
      </vt:variant>
      <vt:variant>
        <vt:i4>0</vt:i4>
      </vt:variant>
      <vt:variant>
        <vt:i4>5</vt:i4>
      </vt:variant>
      <vt:variant>
        <vt:lpwstr/>
      </vt:variant>
      <vt:variant>
        <vt:lpwstr>_Toc211260161</vt:lpwstr>
      </vt:variant>
      <vt:variant>
        <vt:i4>1179700</vt:i4>
      </vt:variant>
      <vt:variant>
        <vt:i4>248</vt:i4>
      </vt:variant>
      <vt:variant>
        <vt:i4>0</vt:i4>
      </vt:variant>
      <vt:variant>
        <vt:i4>5</vt:i4>
      </vt:variant>
      <vt:variant>
        <vt:lpwstr/>
      </vt:variant>
      <vt:variant>
        <vt:lpwstr>_Toc211260160</vt:lpwstr>
      </vt:variant>
      <vt:variant>
        <vt:i4>1114164</vt:i4>
      </vt:variant>
      <vt:variant>
        <vt:i4>242</vt:i4>
      </vt:variant>
      <vt:variant>
        <vt:i4>0</vt:i4>
      </vt:variant>
      <vt:variant>
        <vt:i4>5</vt:i4>
      </vt:variant>
      <vt:variant>
        <vt:lpwstr/>
      </vt:variant>
      <vt:variant>
        <vt:lpwstr>_Toc211260159</vt:lpwstr>
      </vt:variant>
      <vt:variant>
        <vt:i4>1114164</vt:i4>
      </vt:variant>
      <vt:variant>
        <vt:i4>236</vt:i4>
      </vt:variant>
      <vt:variant>
        <vt:i4>0</vt:i4>
      </vt:variant>
      <vt:variant>
        <vt:i4>5</vt:i4>
      </vt:variant>
      <vt:variant>
        <vt:lpwstr/>
      </vt:variant>
      <vt:variant>
        <vt:lpwstr>_Toc211260158</vt:lpwstr>
      </vt:variant>
      <vt:variant>
        <vt:i4>1114164</vt:i4>
      </vt:variant>
      <vt:variant>
        <vt:i4>230</vt:i4>
      </vt:variant>
      <vt:variant>
        <vt:i4>0</vt:i4>
      </vt:variant>
      <vt:variant>
        <vt:i4>5</vt:i4>
      </vt:variant>
      <vt:variant>
        <vt:lpwstr/>
      </vt:variant>
      <vt:variant>
        <vt:lpwstr>_Toc211260157</vt:lpwstr>
      </vt:variant>
      <vt:variant>
        <vt:i4>1114164</vt:i4>
      </vt:variant>
      <vt:variant>
        <vt:i4>221</vt:i4>
      </vt:variant>
      <vt:variant>
        <vt:i4>0</vt:i4>
      </vt:variant>
      <vt:variant>
        <vt:i4>5</vt:i4>
      </vt:variant>
      <vt:variant>
        <vt:lpwstr/>
      </vt:variant>
      <vt:variant>
        <vt:lpwstr>_Toc211260156</vt:lpwstr>
      </vt:variant>
      <vt:variant>
        <vt:i4>1114164</vt:i4>
      </vt:variant>
      <vt:variant>
        <vt:i4>212</vt:i4>
      </vt:variant>
      <vt:variant>
        <vt:i4>0</vt:i4>
      </vt:variant>
      <vt:variant>
        <vt:i4>5</vt:i4>
      </vt:variant>
      <vt:variant>
        <vt:lpwstr/>
      </vt:variant>
      <vt:variant>
        <vt:lpwstr>_Toc211260155</vt:lpwstr>
      </vt:variant>
      <vt:variant>
        <vt:i4>1114164</vt:i4>
      </vt:variant>
      <vt:variant>
        <vt:i4>206</vt:i4>
      </vt:variant>
      <vt:variant>
        <vt:i4>0</vt:i4>
      </vt:variant>
      <vt:variant>
        <vt:i4>5</vt:i4>
      </vt:variant>
      <vt:variant>
        <vt:lpwstr/>
      </vt:variant>
      <vt:variant>
        <vt:lpwstr>_Toc211260154</vt:lpwstr>
      </vt:variant>
      <vt:variant>
        <vt:i4>1114164</vt:i4>
      </vt:variant>
      <vt:variant>
        <vt:i4>200</vt:i4>
      </vt:variant>
      <vt:variant>
        <vt:i4>0</vt:i4>
      </vt:variant>
      <vt:variant>
        <vt:i4>5</vt:i4>
      </vt:variant>
      <vt:variant>
        <vt:lpwstr/>
      </vt:variant>
      <vt:variant>
        <vt:lpwstr>_Toc211260153</vt:lpwstr>
      </vt:variant>
      <vt:variant>
        <vt:i4>1114164</vt:i4>
      </vt:variant>
      <vt:variant>
        <vt:i4>194</vt:i4>
      </vt:variant>
      <vt:variant>
        <vt:i4>0</vt:i4>
      </vt:variant>
      <vt:variant>
        <vt:i4>5</vt:i4>
      </vt:variant>
      <vt:variant>
        <vt:lpwstr/>
      </vt:variant>
      <vt:variant>
        <vt:lpwstr>_Toc211260152</vt:lpwstr>
      </vt:variant>
      <vt:variant>
        <vt:i4>1114164</vt:i4>
      </vt:variant>
      <vt:variant>
        <vt:i4>188</vt:i4>
      </vt:variant>
      <vt:variant>
        <vt:i4>0</vt:i4>
      </vt:variant>
      <vt:variant>
        <vt:i4>5</vt:i4>
      </vt:variant>
      <vt:variant>
        <vt:lpwstr/>
      </vt:variant>
      <vt:variant>
        <vt:lpwstr>_Toc211260151</vt:lpwstr>
      </vt:variant>
      <vt:variant>
        <vt:i4>1114164</vt:i4>
      </vt:variant>
      <vt:variant>
        <vt:i4>182</vt:i4>
      </vt:variant>
      <vt:variant>
        <vt:i4>0</vt:i4>
      </vt:variant>
      <vt:variant>
        <vt:i4>5</vt:i4>
      </vt:variant>
      <vt:variant>
        <vt:lpwstr/>
      </vt:variant>
      <vt:variant>
        <vt:lpwstr>_Toc211260150</vt:lpwstr>
      </vt:variant>
      <vt:variant>
        <vt:i4>1048628</vt:i4>
      </vt:variant>
      <vt:variant>
        <vt:i4>176</vt:i4>
      </vt:variant>
      <vt:variant>
        <vt:i4>0</vt:i4>
      </vt:variant>
      <vt:variant>
        <vt:i4>5</vt:i4>
      </vt:variant>
      <vt:variant>
        <vt:lpwstr/>
      </vt:variant>
      <vt:variant>
        <vt:lpwstr>_Toc211260149</vt:lpwstr>
      </vt:variant>
      <vt:variant>
        <vt:i4>1048628</vt:i4>
      </vt:variant>
      <vt:variant>
        <vt:i4>170</vt:i4>
      </vt:variant>
      <vt:variant>
        <vt:i4>0</vt:i4>
      </vt:variant>
      <vt:variant>
        <vt:i4>5</vt:i4>
      </vt:variant>
      <vt:variant>
        <vt:lpwstr/>
      </vt:variant>
      <vt:variant>
        <vt:lpwstr>_Toc211260148</vt:lpwstr>
      </vt:variant>
      <vt:variant>
        <vt:i4>1048628</vt:i4>
      </vt:variant>
      <vt:variant>
        <vt:i4>164</vt:i4>
      </vt:variant>
      <vt:variant>
        <vt:i4>0</vt:i4>
      </vt:variant>
      <vt:variant>
        <vt:i4>5</vt:i4>
      </vt:variant>
      <vt:variant>
        <vt:lpwstr/>
      </vt:variant>
      <vt:variant>
        <vt:lpwstr>_Toc211260147</vt:lpwstr>
      </vt:variant>
      <vt:variant>
        <vt:i4>1048628</vt:i4>
      </vt:variant>
      <vt:variant>
        <vt:i4>158</vt:i4>
      </vt:variant>
      <vt:variant>
        <vt:i4>0</vt:i4>
      </vt:variant>
      <vt:variant>
        <vt:i4>5</vt:i4>
      </vt:variant>
      <vt:variant>
        <vt:lpwstr/>
      </vt:variant>
      <vt:variant>
        <vt:lpwstr>_Toc211260146</vt:lpwstr>
      </vt:variant>
      <vt:variant>
        <vt:i4>1048628</vt:i4>
      </vt:variant>
      <vt:variant>
        <vt:i4>152</vt:i4>
      </vt:variant>
      <vt:variant>
        <vt:i4>0</vt:i4>
      </vt:variant>
      <vt:variant>
        <vt:i4>5</vt:i4>
      </vt:variant>
      <vt:variant>
        <vt:lpwstr/>
      </vt:variant>
      <vt:variant>
        <vt:lpwstr>_Toc211260145</vt:lpwstr>
      </vt:variant>
      <vt:variant>
        <vt:i4>1048628</vt:i4>
      </vt:variant>
      <vt:variant>
        <vt:i4>146</vt:i4>
      </vt:variant>
      <vt:variant>
        <vt:i4>0</vt:i4>
      </vt:variant>
      <vt:variant>
        <vt:i4>5</vt:i4>
      </vt:variant>
      <vt:variant>
        <vt:lpwstr/>
      </vt:variant>
      <vt:variant>
        <vt:lpwstr>_Toc211260144</vt:lpwstr>
      </vt:variant>
      <vt:variant>
        <vt:i4>1048628</vt:i4>
      </vt:variant>
      <vt:variant>
        <vt:i4>140</vt:i4>
      </vt:variant>
      <vt:variant>
        <vt:i4>0</vt:i4>
      </vt:variant>
      <vt:variant>
        <vt:i4>5</vt:i4>
      </vt:variant>
      <vt:variant>
        <vt:lpwstr/>
      </vt:variant>
      <vt:variant>
        <vt:lpwstr>_Toc211260143</vt:lpwstr>
      </vt:variant>
      <vt:variant>
        <vt:i4>1048628</vt:i4>
      </vt:variant>
      <vt:variant>
        <vt:i4>134</vt:i4>
      </vt:variant>
      <vt:variant>
        <vt:i4>0</vt:i4>
      </vt:variant>
      <vt:variant>
        <vt:i4>5</vt:i4>
      </vt:variant>
      <vt:variant>
        <vt:lpwstr/>
      </vt:variant>
      <vt:variant>
        <vt:lpwstr>_Toc211260142</vt:lpwstr>
      </vt:variant>
      <vt:variant>
        <vt:i4>1048628</vt:i4>
      </vt:variant>
      <vt:variant>
        <vt:i4>128</vt:i4>
      </vt:variant>
      <vt:variant>
        <vt:i4>0</vt:i4>
      </vt:variant>
      <vt:variant>
        <vt:i4>5</vt:i4>
      </vt:variant>
      <vt:variant>
        <vt:lpwstr/>
      </vt:variant>
      <vt:variant>
        <vt:lpwstr>_Toc211260141</vt:lpwstr>
      </vt:variant>
      <vt:variant>
        <vt:i4>1048628</vt:i4>
      </vt:variant>
      <vt:variant>
        <vt:i4>122</vt:i4>
      </vt:variant>
      <vt:variant>
        <vt:i4>0</vt:i4>
      </vt:variant>
      <vt:variant>
        <vt:i4>5</vt:i4>
      </vt:variant>
      <vt:variant>
        <vt:lpwstr/>
      </vt:variant>
      <vt:variant>
        <vt:lpwstr>_Toc211260140</vt:lpwstr>
      </vt:variant>
      <vt:variant>
        <vt:i4>1507380</vt:i4>
      </vt:variant>
      <vt:variant>
        <vt:i4>116</vt:i4>
      </vt:variant>
      <vt:variant>
        <vt:i4>0</vt:i4>
      </vt:variant>
      <vt:variant>
        <vt:i4>5</vt:i4>
      </vt:variant>
      <vt:variant>
        <vt:lpwstr/>
      </vt:variant>
      <vt:variant>
        <vt:lpwstr>_Toc211260139</vt:lpwstr>
      </vt:variant>
      <vt:variant>
        <vt:i4>1507380</vt:i4>
      </vt:variant>
      <vt:variant>
        <vt:i4>110</vt:i4>
      </vt:variant>
      <vt:variant>
        <vt:i4>0</vt:i4>
      </vt:variant>
      <vt:variant>
        <vt:i4>5</vt:i4>
      </vt:variant>
      <vt:variant>
        <vt:lpwstr/>
      </vt:variant>
      <vt:variant>
        <vt:lpwstr>_Toc211260138</vt:lpwstr>
      </vt:variant>
      <vt:variant>
        <vt:i4>1507380</vt:i4>
      </vt:variant>
      <vt:variant>
        <vt:i4>104</vt:i4>
      </vt:variant>
      <vt:variant>
        <vt:i4>0</vt:i4>
      </vt:variant>
      <vt:variant>
        <vt:i4>5</vt:i4>
      </vt:variant>
      <vt:variant>
        <vt:lpwstr/>
      </vt:variant>
      <vt:variant>
        <vt:lpwstr>_Toc211260137</vt:lpwstr>
      </vt:variant>
      <vt:variant>
        <vt:i4>1507380</vt:i4>
      </vt:variant>
      <vt:variant>
        <vt:i4>98</vt:i4>
      </vt:variant>
      <vt:variant>
        <vt:i4>0</vt:i4>
      </vt:variant>
      <vt:variant>
        <vt:i4>5</vt:i4>
      </vt:variant>
      <vt:variant>
        <vt:lpwstr/>
      </vt:variant>
      <vt:variant>
        <vt:lpwstr>_Toc211260136</vt:lpwstr>
      </vt:variant>
      <vt:variant>
        <vt:i4>1507380</vt:i4>
      </vt:variant>
      <vt:variant>
        <vt:i4>92</vt:i4>
      </vt:variant>
      <vt:variant>
        <vt:i4>0</vt:i4>
      </vt:variant>
      <vt:variant>
        <vt:i4>5</vt:i4>
      </vt:variant>
      <vt:variant>
        <vt:lpwstr/>
      </vt:variant>
      <vt:variant>
        <vt:lpwstr>_Toc211260135</vt:lpwstr>
      </vt:variant>
      <vt:variant>
        <vt:i4>1507380</vt:i4>
      </vt:variant>
      <vt:variant>
        <vt:i4>86</vt:i4>
      </vt:variant>
      <vt:variant>
        <vt:i4>0</vt:i4>
      </vt:variant>
      <vt:variant>
        <vt:i4>5</vt:i4>
      </vt:variant>
      <vt:variant>
        <vt:lpwstr/>
      </vt:variant>
      <vt:variant>
        <vt:lpwstr>_Toc211260134</vt:lpwstr>
      </vt:variant>
      <vt:variant>
        <vt:i4>1507380</vt:i4>
      </vt:variant>
      <vt:variant>
        <vt:i4>80</vt:i4>
      </vt:variant>
      <vt:variant>
        <vt:i4>0</vt:i4>
      </vt:variant>
      <vt:variant>
        <vt:i4>5</vt:i4>
      </vt:variant>
      <vt:variant>
        <vt:lpwstr/>
      </vt:variant>
      <vt:variant>
        <vt:lpwstr>_Toc211260133</vt:lpwstr>
      </vt:variant>
      <vt:variant>
        <vt:i4>1507380</vt:i4>
      </vt:variant>
      <vt:variant>
        <vt:i4>74</vt:i4>
      </vt:variant>
      <vt:variant>
        <vt:i4>0</vt:i4>
      </vt:variant>
      <vt:variant>
        <vt:i4>5</vt:i4>
      </vt:variant>
      <vt:variant>
        <vt:lpwstr/>
      </vt:variant>
      <vt:variant>
        <vt:lpwstr>_Toc211260132</vt:lpwstr>
      </vt:variant>
      <vt:variant>
        <vt:i4>1507380</vt:i4>
      </vt:variant>
      <vt:variant>
        <vt:i4>68</vt:i4>
      </vt:variant>
      <vt:variant>
        <vt:i4>0</vt:i4>
      </vt:variant>
      <vt:variant>
        <vt:i4>5</vt:i4>
      </vt:variant>
      <vt:variant>
        <vt:lpwstr/>
      </vt:variant>
      <vt:variant>
        <vt:lpwstr>_Toc211260131</vt:lpwstr>
      </vt:variant>
      <vt:variant>
        <vt:i4>1507380</vt:i4>
      </vt:variant>
      <vt:variant>
        <vt:i4>62</vt:i4>
      </vt:variant>
      <vt:variant>
        <vt:i4>0</vt:i4>
      </vt:variant>
      <vt:variant>
        <vt:i4>5</vt:i4>
      </vt:variant>
      <vt:variant>
        <vt:lpwstr/>
      </vt:variant>
      <vt:variant>
        <vt:lpwstr>_Toc211260130</vt:lpwstr>
      </vt:variant>
      <vt:variant>
        <vt:i4>1441844</vt:i4>
      </vt:variant>
      <vt:variant>
        <vt:i4>56</vt:i4>
      </vt:variant>
      <vt:variant>
        <vt:i4>0</vt:i4>
      </vt:variant>
      <vt:variant>
        <vt:i4>5</vt:i4>
      </vt:variant>
      <vt:variant>
        <vt:lpwstr/>
      </vt:variant>
      <vt:variant>
        <vt:lpwstr>_Toc211260129</vt:lpwstr>
      </vt:variant>
      <vt:variant>
        <vt:i4>1441844</vt:i4>
      </vt:variant>
      <vt:variant>
        <vt:i4>50</vt:i4>
      </vt:variant>
      <vt:variant>
        <vt:i4>0</vt:i4>
      </vt:variant>
      <vt:variant>
        <vt:i4>5</vt:i4>
      </vt:variant>
      <vt:variant>
        <vt:lpwstr/>
      </vt:variant>
      <vt:variant>
        <vt:lpwstr>_Toc211260128</vt:lpwstr>
      </vt:variant>
      <vt:variant>
        <vt:i4>1441844</vt:i4>
      </vt:variant>
      <vt:variant>
        <vt:i4>44</vt:i4>
      </vt:variant>
      <vt:variant>
        <vt:i4>0</vt:i4>
      </vt:variant>
      <vt:variant>
        <vt:i4>5</vt:i4>
      </vt:variant>
      <vt:variant>
        <vt:lpwstr/>
      </vt:variant>
      <vt:variant>
        <vt:lpwstr>_Toc211260127</vt:lpwstr>
      </vt:variant>
      <vt:variant>
        <vt:i4>1441844</vt:i4>
      </vt:variant>
      <vt:variant>
        <vt:i4>38</vt:i4>
      </vt:variant>
      <vt:variant>
        <vt:i4>0</vt:i4>
      </vt:variant>
      <vt:variant>
        <vt:i4>5</vt:i4>
      </vt:variant>
      <vt:variant>
        <vt:lpwstr/>
      </vt:variant>
      <vt:variant>
        <vt:lpwstr>_Toc211260126</vt:lpwstr>
      </vt:variant>
      <vt:variant>
        <vt:i4>1441844</vt:i4>
      </vt:variant>
      <vt:variant>
        <vt:i4>32</vt:i4>
      </vt:variant>
      <vt:variant>
        <vt:i4>0</vt:i4>
      </vt:variant>
      <vt:variant>
        <vt:i4>5</vt:i4>
      </vt:variant>
      <vt:variant>
        <vt:lpwstr/>
      </vt:variant>
      <vt:variant>
        <vt:lpwstr>_Toc211260125</vt:lpwstr>
      </vt:variant>
      <vt:variant>
        <vt:i4>1441844</vt:i4>
      </vt:variant>
      <vt:variant>
        <vt:i4>26</vt:i4>
      </vt:variant>
      <vt:variant>
        <vt:i4>0</vt:i4>
      </vt:variant>
      <vt:variant>
        <vt:i4>5</vt:i4>
      </vt:variant>
      <vt:variant>
        <vt:lpwstr/>
      </vt:variant>
      <vt:variant>
        <vt:lpwstr>_Toc211260124</vt:lpwstr>
      </vt:variant>
      <vt:variant>
        <vt:i4>1441844</vt:i4>
      </vt:variant>
      <vt:variant>
        <vt:i4>20</vt:i4>
      </vt:variant>
      <vt:variant>
        <vt:i4>0</vt:i4>
      </vt:variant>
      <vt:variant>
        <vt:i4>5</vt:i4>
      </vt:variant>
      <vt:variant>
        <vt:lpwstr/>
      </vt:variant>
      <vt:variant>
        <vt:lpwstr>_Toc211260123</vt:lpwstr>
      </vt:variant>
      <vt:variant>
        <vt:i4>1441844</vt:i4>
      </vt:variant>
      <vt:variant>
        <vt:i4>14</vt:i4>
      </vt:variant>
      <vt:variant>
        <vt:i4>0</vt:i4>
      </vt:variant>
      <vt:variant>
        <vt:i4>5</vt:i4>
      </vt:variant>
      <vt:variant>
        <vt:lpwstr/>
      </vt:variant>
      <vt:variant>
        <vt:lpwstr>_Toc211260122</vt:lpwstr>
      </vt:variant>
      <vt:variant>
        <vt:i4>1441844</vt:i4>
      </vt:variant>
      <vt:variant>
        <vt:i4>8</vt:i4>
      </vt:variant>
      <vt:variant>
        <vt:i4>0</vt:i4>
      </vt:variant>
      <vt:variant>
        <vt:i4>5</vt:i4>
      </vt:variant>
      <vt:variant>
        <vt:lpwstr/>
      </vt:variant>
      <vt:variant>
        <vt:lpwstr>_Toc211260121</vt:lpwstr>
      </vt:variant>
      <vt:variant>
        <vt:i4>1441844</vt:i4>
      </vt:variant>
      <vt:variant>
        <vt:i4>2</vt:i4>
      </vt:variant>
      <vt:variant>
        <vt:i4>0</vt:i4>
      </vt:variant>
      <vt:variant>
        <vt:i4>5</vt:i4>
      </vt:variant>
      <vt:variant>
        <vt:lpwstr/>
      </vt:variant>
      <vt:variant>
        <vt:lpwstr>_Toc211260120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QUYNH</cp:lastModifiedBy>
  <cp:revision>20</cp:revision>
  <cp:lastPrinted>2025-10-28T02:35:00Z</cp:lastPrinted>
  <dcterms:created xsi:type="dcterms:W3CDTF">2025-10-13T22:33:00Z</dcterms:created>
  <dcterms:modified xsi:type="dcterms:W3CDTF">2026-07-14T02:21:00Z</dcterms:modified>
</cp:coreProperties>
</file>